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8261C" w14:textId="77777777" w:rsidR="00570DAF" w:rsidRPr="00570DAF" w:rsidRDefault="00570DAF" w:rsidP="00570DAF">
      <w:pPr>
        <w:spacing w:line="240" w:lineRule="auto"/>
        <w:jc w:val="center"/>
        <w:rPr>
          <w:rFonts w:ascii="Times New Roman" w:hAnsi="Times New Roman" w:cs="Times New Roman"/>
          <w:sz w:val="28"/>
          <w:szCs w:val="28"/>
        </w:rPr>
      </w:pPr>
      <w:bookmarkStart w:id="0" w:name="_Hlk129937857"/>
      <w:r w:rsidRPr="00570DAF">
        <w:rPr>
          <w:rFonts w:ascii="Times New Roman" w:hAnsi="Times New Roman" w:cs="Times New Roman"/>
          <w:sz w:val="28"/>
          <w:szCs w:val="28"/>
        </w:rPr>
        <w:t>Ministry of Higher Education and Science of the Republic of Kazakhstan</w:t>
      </w:r>
    </w:p>
    <w:p w14:paraId="6A20B138" w14:textId="47FAEF8D" w:rsidR="004F06A0" w:rsidRPr="00570DAF" w:rsidRDefault="00570DAF" w:rsidP="00570DAF">
      <w:pPr>
        <w:spacing w:line="240" w:lineRule="auto"/>
        <w:jc w:val="center"/>
        <w:rPr>
          <w:rFonts w:ascii="Times New Roman" w:hAnsi="Times New Roman" w:cs="Times New Roman"/>
          <w:sz w:val="28"/>
          <w:szCs w:val="28"/>
        </w:rPr>
      </w:pPr>
      <w:r w:rsidRPr="00570DAF">
        <w:rPr>
          <w:rFonts w:ascii="Times New Roman" w:hAnsi="Times New Roman" w:cs="Times New Roman"/>
          <w:sz w:val="28"/>
          <w:szCs w:val="28"/>
        </w:rPr>
        <w:t>Al-Farabi Kazakh National University</w:t>
      </w:r>
    </w:p>
    <w:p w14:paraId="476868A9" w14:textId="77777777" w:rsidR="004F06A0" w:rsidRPr="00AF14D0" w:rsidRDefault="004F06A0" w:rsidP="000B2C75">
      <w:pPr>
        <w:spacing w:line="240" w:lineRule="auto"/>
        <w:jc w:val="both"/>
        <w:rPr>
          <w:rFonts w:ascii="Times New Roman" w:hAnsi="Times New Roman" w:cs="Times New Roman"/>
          <w:sz w:val="28"/>
          <w:szCs w:val="28"/>
        </w:rPr>
      </w:pPr>
    </w:p>
    <w:p w14:paraId="0C545956" w14:textId="77777777" w:rsidR="00570DAF" w:rsidRDefault="00570DAF" w:rsidP="000B2C75">
      <w:pPr>
        <w:pStyle w:val="1"/>
        <w:shd w:val="clear" w:color="auto" w:fill="FFFFFF"/>
        <w:spacing w:line="240" w:lineRule="auto"/>
        <w:jc w:val="both"/>
        <w:rPr>
          <w:rFonts w:ascii="Times New Roman" w:hAnsi="Times New Roman" w:cs="Times New Roman"/>
          <w:color w:val="000000"/>
          <w:sz w:val="28"/>
          <w:szCs w:val="28"/>
        </w:rPr>
      </w:pPr>
    </w:p>
    <w:p w14:paraId="1DF966A0" w14:textId="77777777" w:rsidR="00570DAF" w:rsidRDefault="00570DAF" w:rsidP="000B2C75">
      <w:pPr>
        <w:pStyle w:val="1"/>
        <w:shd w:val="clear" w:color="auto" w:fill="FFFFFF"/>
        <w:spacing w:line="240" w:lineRule="auto"/>
        <w:jc w:val="both"/>
        <w:rPr>
          <w:rFonts w:ascii="Times New Roman" w:hAnsi="Times New Roman" w:cs="Times New Roman"/>
          <w:color w:val="000000"/>
          <w:sz w:val="28"/>
          <w:szCs w:val="28"/>
        </w:rPr>
      </w:pPr>
    </w:p>
    <w:p w14:paraId="1AB5A224" w14:textId="1AEBD774" w:rsidR="00511295" w:rsidRDefault="00FD3BC3" w:rsidP="00570DAF">
      <w:pPr>
        <w:pStyle w:val="1"/>
        <w:shd w:val="clear" w:color="auto" w:fill="FFFFFF"/>
        <w:spacing w:line="240" w:lineRule="auto"/>
        <w:jc w:val="both"/>
        <w:rPr>
          <w:rFonts w:ascii="Times New Roman" w:hAnsi="Times New Roman" w:cs="Times New Roman"/>
          <w:color w:val="000000"/>
          <w:sz w:val="28"/>
          <w:szCs w:val="28"/>
        </w:rPr>
      </w:pPr>
      <w:r w:rsidRPr="00AF14D0">
        <w:rPr>
          <w:rFonts w:ascii="Times New Roman" w:hAnsi="Times New Roman" w:cs="Times New Roman"/>
          <w:color w:val="000000"/>
          <w:sz w:val="28"/>
          <w:szCs w:val="28"/>
        </w:rPr>
        <w:t> </w:t>
      </w:r>
      <w:r w:rsidRPr="00570DAF">
        <w:rPr>
          <w:rFonts w:ascii="Times New Roman" w:hAnsi="Times New Roman" w:cs="Times New Roman"/>
          <w:color w:val="000000"/>
          <w:sz w:val="28"/>
          <w:szCs w:val="28"/>
        </w:rPr>
        <w:t>578.</w:t>
      </w:r>
      <w:r w:rsidR="00EA57AE" w:rsidRPr="00570DAF">
        <w:rPr>
          <w:rFonts w:ascii="Times New Roman" w:hAnsi="Times New Roman" w:cs="Times New Roman"/>
          <w:color w:val="000000"/>
          <w:sz w:val="28"/>
          <w:szCs w:val="28"/>
        </w:rPr>
        <w:t>832</w:t>
      </w:r>
      <w:r w:rsidR="00842C27" w:rsidRPr="00570DAF">
        <w:rPr>
          <w:rFonts w:ascii="Times New Roman" w:hAnsi="Times New Roman" w:cs="Times New Roman"/>
          <w:color w:val="000000"/>
          <w:sz w:val="28"/>
          <w:szCs w:val="28"/>
        </w:rPr>
        <w:t>.1:</w:t>
      </w:r>
      <w:r w:rsidR="00A6702D" w:rsidRPr="00570DAF">
        <w:rPr>
          <w:rFonts w:ascii="Times New Roman" w:hAnsi="Times New Roman" w:cs="Times New Roman"/>
          <w:color w:val="000000"/>
          <w:sz w:val="28"/>
          <w:szCs w:val="28"/>
        </w:rPr>
        <w:t>043</w:t>
      </w:r>
      <w:r w:rsidR="00842C27" w:rsidRPr="00570DAF">
        <w:rPr>
          <w:rFonts w:ascii="Times New Roman" w:hAnsi="Times New Roman" w:cs="Times New Roman"/>
          <w:color w:val="000000"/>
          <w:sz w:val="28"/>
          <w:szCs w:val="28"/>
        </w:rPr>
        <w:t>.</w:t>
      </w:r>
      <w:r w:rsidR="00A6702D" w:rsidRPr="00570DAF">
        <w:rPr>
          <w:rFonts w:ascii="Times New Roman" w:hAnsi="Times New Roman" w:cs="Times New Roman"/>
          <w:color w:val="000000"/>
          <w:sz w:val="28"/>
          <w:szCs w:val="28"/>
        </w:rPr>
        <w:t>5</w:t>
      </w:r>
      <w:r w:rsidR="00842C27" w:rsidRPr="00570DAF">
        <w:rPr>
          <w:rFonts w:ascii="Times New Roman" w:hAnsi="Times New Roman" w:cs="Times New Roman"/>
          <w:color w:val="000000"/>
          <w:sz w:val="28"/>
          <w:szCs w:val="28"/>
        </w:rPr>
        <w:t xml:space="preserve">                                                                 </w:t>
      </w:r>
      <w:r w:rsidR="00570DAF" w:rsidRPr="00570DAF">
        <w:rPr>
          <w:rFonts w:ascii="Times New Roman" w:hAnsi="Times New Roman" w:cs="Times New Roman"/>
          <w:color w:val="000000"/>
          <w:sz w:val="28"/>
          <w:szCs w:val="28"/>
        </w:rPr>
        <w:t>As a manuscript</w:t>
      </w:r>
    </w:p>
    <w:p w14:paraId="1A94BB58" w14:textId="77777777" w:rsidR="00570DAF" w:rsidRPr="00570DAF" w:rsidRDefault="00570DAF" w:rsidP="00570DAF"/>
    <w:p w14:paraId="119D2AB0" w14:textId="4B8B7F10" w:rsidR="00511295" w:rsidRPr="00570DAF" w:rsidRDefault="00570DAF" w:rsidP="000B2C75">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KHAIDAROV SAKEN </w:t>
      </w:r>
      <w:r w:rsidRPr="00570DAF">
        <w:rPr>
          <w:rFonts w:ascii="Times New Roman" w:hAnsi="Times New Roman" w:cs="Times New Roman"/>
          <w:b/>
          <w:bCs/>
          <w:sz w:val="28"/>
          <w:szCs w:val="28"/>
        </w:rPr>
        <w:t>ZHARKYNOVICH</w:t>
      </w:r>
    </w:p>
    <w:p w14:paraId="785D21ED" w14:textId="77777777" w:rsidR="00FD3BC3" w:rsidRPr="00570DAF" w:rsidRDefault="00FD3BC3" w:rsidP="000B2C75">
      <w:pPr>
        <w:spacing w:line="240" w:lineRule="auto"/>
        <w:jc w:val="center"/>
        <w:rPr>
          <w:rFonts w:ascii="Times New Roman" w:hAnsi="Times New Roman" w:cs="Times New Roman"/>
          <w:sz w:val="28"/>
          <w:szCs w:val="28"/>
        </w:rPr>
      </w:pPr>
    </w:p>
    <w:p w14:paraId="0482E28F" w14:textId="28578206" w:rsidR="00B278AE" w:rsidRPr="00D600C9" w:rsidRDefault="00B278AE" w:rsidP="000B2C75">
      <w:pPr>
        <w:spacing w:line="240" w:lineRule="auto"/>
        <w:jc w:val="center"/>
        <w:rPr>
          <w:rFonts w:ascii="Times New Roman" w:hAnsi="Times New Roman" w:cs="Times New Roman"/>
          <w:b/>
          <w:bCs/>
          <w:i/>
          <w:iCs/>
          <w:sz w:val="28"/>
          <w:szCs w:val="28"/>
        </w:rPr>
      </w:pPr>
      <w:bookmarkStart w:id="1" w:name="_Hlk185527317"/>
      <w:r w:rsidRPr="00D600C9">
        <w:rPr>
          <w:rFonts w:ascii="Times New Roman" w:hAnsi="Times New Roman" w:cs="Times New Roman"/>
          <w:b/>
          <w:bCs/>
          <w:sz w:val="28"/>
          <w:szCs w:val="28"/>
        </w:rPr>
        <w:t>Study</w:t>
      </w:r>
      <w:r w:rsidR="00C347C9" w:rsidRPr="00C347C9">
        <w:rPr>
          <w:rFonts w:ascii="Times New Roman" w:hAnsi="Times New Roman" w:cs="Times New Roman"/>
          <w:b/>
          <w:bCs/>
          <w:sz w:val="28"/>
          <w:szCs w:val="28"/>
        </w:rPr>
        <w:t xml:space="preserve"> </w:t>
      </w:r>
      <w:r w:rsidR="00C347C9">
        <w:rPr>
          <w:rFonts w:ascii="Times New Roman" w:hAnsi="Times New Roman" w:cs="Times New Roman"/>
          <w:b/>
          <w:bCs/>
          <w:sz w:val="28"/>
          <w:szCs w:val="28"/>
        </w:rPr>
        <w:t>of</w:t>
      </w:r>
      <w:r w:rsidRPr="00D600C9">
        <w:rPr>
          <w:rFonts w:ascii="Times New Roman" w:hAnsi="Times New Roman" w:cs="Times New Roman"/>
          <w:b/>
          <w:bCs/>
          <w:sz w:val="28"/>
          <w:szCs w:val="28"/>
        </w:rPr>
        <w:t xml:space="preserve"> the antiviral activity of drugs against the </w:t>
      </w:r>
      <w:r w:rsidRPr="00D600C9">
        <w:rPr>
          <w:rFonts w:ascii="Times New Roman" w:hAnsi="Times New Roman" w:cs="Times New Roman"/>
          <w:b/>
          <w:bCs/>
          <w:i/>
          <w:iCs/>
          <w:sz w:val="28"/>
          <w:szCs w:val="28"/>
        </w:rPr>
        <w:t>SARS-COV-2 virus in vitro</w:t>
      </w:r>
    </w:p>
    <w:bookmarkEnd w:id="1"/>
    <w:p w14:paraId="1EBBD694" w14:textId="77777777" w:rsidR="00B278AE" w:rsidRPr="00B278AE" w:rsidRDefault="00B278AE" w:rsidP="000B2C75">
      <w:pPr>
        <w:spacing w:line="240" w:lineRule="auto"/>
        <w:jc w:val="center"/>
        <w:rPr>
          <w:rFonts w:ascii="Times New Roman" w:hAnsi="Times New Roman" w:cs="Times New Roman"/>
          <w:i/>
          <w:iCs/>
          <w:sz w:val="28"/>
          <w:szCs w:val="28"/>
        </w:rPr>
      </w:pPr>
    </w:p>
    <w:p w14:paraId="274B007F" w14:textId="77777777" w:rsidR="00956455" w:rsidRPr="00B278AE" w:rsidRDefault="00956455" w:rsidP="000B2C75">
      <w:pPr>
        <w:spacing w:line="240" w:lineRule="auto"/>
        <w:jc w:val="center"/>
        <w:rPr>
          <w:rFonts w:ascii="Times New Roman" w:hAnsi="Times New Roman" w:cs="Times New Roman"/>
          <w:sz w:val="28"/>
          <w:szCs w:val="28"/>
        </w:rPr>
      </w:pPr>
    </w:p>
    <w:p w14:paraId="7ADB6EE5" w14:textId="393C3A1A" w:rsidR="00511295" w:rsidRPr="00570DAF" w:rsidRDefault="00B55127" w:rsidP="000B2C75">
      <w:pPr>
        <w:spacing w:line="240" w:lineRule="auto"/>
        <w:jc w:val="center"/>
        <w:rPr>
          <w:rFonts w:ascii="Times New Roman" w:hAnsi="Times New Roman" w:cs="Times New Roman"/>
          <w:sz w:val="28"/>
          <w:szCs w:val="28"/>
        </w:rPr>
      </w:pPr>
      <w:r w:rsidRPr="000629F9">
        <w:rPr>
          <w:rFonts w:ascii="Times New Roman" w:hAnsi="Times New Roman" w:cs="Times New Roman"/>
          <w:sz w:val="28"/>
          <w:szCs w:val="28"/>
        </w:rPr>
        <w:t>8</w:t>
      </w:r>
      <w:r w:rsidRPr="00AF14D0">
        <w:rPr>
          <w:rFonts w:ascii="Times New Roman" w:hAnsi="Times New Roman" w:cs="Times New Roman"/>
          <w:sz w:val="28"/>
          <w:szCs w:val="28"/>
        </w:rPr>
        <w:t>D</w:t>
      </w:r>
      <w:r w:rsidRPr="000629F9">
        <w:rPr>
          <w:rFonts w:ascii="Times New Roman" w:hAnsi="Times New Roman" w:cs="Times New Roman"/>
          <w:sz w:val="28"/>
          <w:szCs w:val="28"/>
        </w:rPr>
        <w:t xml:space="preserve">05110 </w:t>
      </w:r>
      <w:r w:rsidR="00570DAF">
        <w:rPr>
          <w:rFonts w:ascii="Times New Roman" w:hAnsi="Times New Roman" w:cs="Times New Roman"/>
          <w:sz w:val="28"/>
          <w:szCs w:val="28"/>
        </w:rPr>
        <w:t>Virology</w:t>
      </w:r>
    </w:p>
    <w:p w14:paraId="3521AA02" w14:textId="77777777" w:rsidR="00B55127" w:rsidRPr="000629F9" w:rsidRDefault="00B55127" w:rsidP="000B2C75">
      <w:pPr>
        <w:spacing w:line="240" w:lineRule="auto"/>
        <w:jc w:val="both"/>
        <w:rPr>
          <w:rFonts w:ascii="Times New Roman" w:hAnsi="Times New Roman" w:cs="Times New Roman"/>
          <w:b/>
          <w:bCs/>
          <w:sz w:val="28"/>
          <w:szCs w:val="28"/>
        </w:rPr>
      </w:pPr>
    </w:p>
    <w:p w14:paraId="147D38B5" w14:textId="77777777" w:rsidR="000629F9" w:rsidRDefault="000629F9" w:rsidP="000629F9">
      <w:pPr>
        <w:spacing w:line="240" w:lineRule="auto"/>
        <w:jc w:val="center"/>
        <w:rPr>
          <w:rFonts w:ascii="Times New Roman" w:hAnsi="Times New Roman" w:cs="Times New Roman"/>
          <w:sz w:val="28"/>
          <w:szCs w:val="28"/>
        </w:rPr>
      </w:pPr>
      <w:r w:rsidRPr="000629F9">
        <w:rPr>
          <w:rFonts w:ascii="Times New Roman" w:hAnsi="Times New Roman" w:cs="Times New Roman"/>
          <w:sz w:val="28"/>
          <w:szCs w:val="28"/>
        </w:rPr>
        <w:t>Dissertation for the degree</w:t>
      </w:r>
    </w:p>
    <w:p w14:paraId="6C55264F" w14:textId="22F526E3" w:rsidR="00511295" w:rsidRPr="000629F9" w:rsidRDefault="000629F9" w:rsidP="000629F9">
      <w:pPr>
        <w:spacing w:line="240" w:lineRule="auto"/>
        <w:jc w:val="center"/>
        <w:rPr>
          <w:rFonts w:ascii="Times New Roman" w:hAnsi="Times New Roman" w:cs="Times New Roman"/>
          <w:b/>
          <w:bCs/>
          <w:sz w:val="28"/>
          <w:szCs w:val="28"/>
        </w:rPr>
      </w:pPr>
      <w:r w:rsidRPr="000629F9">
        <w:rPr>
          <w:rFonts w:ascii="Times New Roman" w:hAnsi="Times New Roman" w:cs="Times New Roman"/>
          <w:sz w:val="28"/>
          <w:szCs w:val="28"/>
        </w:rPr>
        <w:t>of Doctor of Philosophy (PhD)</w:t>
      </w:r>
    </w:p>
    <w:p w14:paraId="1954B3C9" w14:textId="77777777" w:rsidR="000629F9" w:rsidRDefault="000629F9" w:rsidP="000B2C75">
      <w:pPr>
        <w:spacing w:line="240" w:lineRule="auto"/>
        <w:jc w:val="right"/>
        <w:rPr>
          <w:rFonts w:ascii="Times New Roman" w:hAnsi="Times New Roman" w:cs="Times New Roman"/>
          <w:sz w:val="28"/>
          <w:szCs w:val="28"/>
        </w:rPr>
      </w:pPr>
      <w:r w:rsidRPr="00C347C9">
        <w:rPr>
          <w:rFonts w:ascii="Times New Roman" w:hAnsi="Times New Roman" w:cs="Times New Roman"/>
          <w:sz w:val="28"/>
          <w:szCs w:val="28"/>
        </w:rPr>
        <w:t xml:space="preserve">Scientific </w:t>
      </w:r>
      <w:r w:rsidRPr="00066BAC">
        <w:rPr>
          <w:rFonts w:ascii="Times New Roman" w:hAnsi="Times New Roman" w:cs="Times New Roman"/>
          <w:sz w:val="28"/>
          <w:szCs w:val="28"/>
        </w:rPr>
        <w:t>consultants:</w:t>
      </w:r>
    </w:p>
    <w:p w14:paraId="32A62BD8" w14:textId="161B3A30" w:rsidR="00B55127" w:rsidRPr="00066BAC" w:rsidRDefault="000629F9" w:rsidP="000B2C75">
      <w:pPr>
        <w:spacing w:line="240" w:lineRule="auto"/>
        <w:jc w:val="right"/>
        <w:rPr>
          <w:rFonts w:ascii="Times New Roman" w:hAnsi="Times New Roman" w:cs="Times New Roman"/>
          <w:sz w:val="28"/>
          <w:szCs w:val="28"/>
        </w:rPr>
      </w:pPr>
      <w:r>
        <w:rPr>
          <w:rFonts w:ascii="Times New Roman" w:hAnsi="Times New Roman" w:cs="Times New Roman"/>
          <w:sz w:val="28"/>
          <w:szCs w:val="28"/>
        </w:rPr>
        <w:t>Bura</w:t>
      </w:r>
      <w:r w:rsidR="00066BAC">
        <w:rPr>
          <w:rFonts w:ascii="Times New Roman" w:hAnsi="Times New Roman" w:cs="Times New Roman"/>
          <w:sz w:val="28"/>
          <w:szCs w:val="28"/>
        </w:rPr>
        <w:t>shev</w:t>
      </w:r>
      <w:r w:rsidR="00066BAC" w:rsidRPr="00066BAC">
        <w:rPr>
          <w:rFonts w:ascii="Times New Roman" w:hAnsi="Times New Roman" w:cs="Times New Roman"/>
          <w:sz w:val="28"/>
          <w:szCs w:val="28"/>
        </w:rPr>
        <w:t xml:space="preserve"> </w:t>
      </w:r>
      <w:r w:rsidR="00066BAC">
        <w:rPr>
          <w:rFonts w:ascii="Times New Roman" w:hAnsi="Times New Roman" w:cs="Times New Roman"/>
          <w:sz w:val="28"/>
          <w:szCs w:val="28"/>
        </w:rPr>
        <w:t>Yerbol</w:t>
      </w:r>
      <w:r w:rsidR="00066BAC" w:rsidRPr="00066BAC">
        <w:rPr>
          <w:rFonts w:ascii="Times New Roman" w:hAnsi="Times New Roman" w:cs="Times New Roman"/>
          <w:sz w:val="28"/>
          <w:szCs w:val="28"/>
        </w:rPr>
        <w:t xml:space="preserve"> </w:t>
      </w:r>
      <w:r w:rsidR="00066BAC">
        <w:rPr>
          <w:rFonts w:ascii="Times New Roman" w:hAnsi="Times New Roman" w:cs="Times New Roman"/>
          <w:sz w:val="28"/>
          <w:szCs w:val="28"/>
        </w:rPr>
        <w:t xml:space="preserve">Dosanovich </w:t>
      </w:r>
    </w:p>
    <w:p w14:paraId="25F48A09" w14:textId="33573FC6" w:rsidR="00066BAC" w:rsidRDefault="00B55127" w:rsidP="00066BAC">
      <w:pPr>
        <w:spacing w:line="240" w:lineRule="auto"/>
        <w:jc w:val="right"/>
        <w:rPr>
          <w:rFonts w:ascii="Times New Roman" w:hAnsi="Times New Roman" w:cs="Times New Roman"/>
          <w:sz w:val="28"/>
          <w:szCs w:val="28"/>
        </w:rPr>
      </w:pPr>
      <w:r w:rsidRPr="00AF14D0">
        <w:rPr>
          <w:rFonts w:ascii="Times New Roman" w:hAnsi="Times New Roman" w:cs="Times New Roman"/>
          <w:sz w:val="28"/>
          <w:szCs w:val="28"/>
        </w:rPr>
        <w:t>PhD</w:t>
      </w:r>
      <w:r w:rsidRPr="00066BAC">
        <w:rPr>
          <w:rFonts w:ascii="Times New Roman" w:hAnsi="Times New Roman" w:cs="Times New Roman"/>
          <w:sz w:val="28"/>
          <w:szCs w:val="28"/>
        </w:rPr>
        <w:t>,</w:t>
      </w:r>
      <w:r w:rsidR="00066BAC">
        <w:rPr>
          <w:rFonts w:ascii="Times New Roman" w:hAnsi="Times New Roman" w:cs="Times New Roman"/>
          <w:sz w:val="28"/>
          <w:szCs w:val="28"/>
        </w:rPr>
        <w:t xml:space="preserve"> </w:t>
      </w:r>
      <w:r w:rsidR="00066BAC" w:rsidRPr="00066BAC">
        <w:rPr>
          <w:rFonts w:ascii="Times New Roman" w:hAnsi="Times New Roman" w:cs="Times New Roman"/>
          <w:sz w:val="28"/>
          <w:szCs w:val="28"/>
        </w:rPr>
        <w:t>Head of the Laboratory "Monitoring of Infectious Diseases"</w:t>
      </w:r>
      <w:r w:rsidR="00066BAC">
        <w:rPr>
          <w:rFonts w:ascii="Times New Roman" w:hAnsi="Times New Roman" w:cs="Times New Roman"/>
          <w:sz w:val="28"/>
          <w:szCs w:val="28"/>
        </w:rPr>
        <w:t xml:space="preserve"> of</w:t>
      </w:r>
    </w:p>
    <w:p w14:paraId="132F2279" w14:textId="77777777" w:rsidR="00066BAC" w:rsidRDefault="00B55127" w:rsidP="000B2C75">
      <w:pPr>
        <w:spacing w:line="240" w:lineRule="auto"/>
        <w:jc w:val="right"/>
        <w:rPr>
          <w:rFonts w:ascii="Times New Roman" w:hAnsi="Times New Roman" w:cs="Times New Roman"/>
          <w:sz w:val="28"/>
          <w:szCs w:val="28"/>
        </w:rPr>
      </w:pPr>
      <w:r w:rsidRPr="00066BAC">
        <w:rPr>
          <w:rFonts w:ascii="Times New Roman" w:hAnsi="Times New Roman" w:cs="Times New Roman"/>
          <w:sz w:val="28"/>
          <w:szCs w:val="28"/>
        </w:rPr>
        <w:t xml:space="preserve"> </w:t>
      </w:r>
      <w:r w:rsidR="00066BAC" w:rsidRPr="00066BAC">
        <w:rPr>
          <w:rFonts w:ascii="Times New Roman" w:hAnsi="Times New Roman" w:cs="Times New Roman"/>
          <w:sz w:val="28"/>
          <w:szCs w:val="28"/>
        </w:rPr>
        <w:t>Research Institute of Biological Safety Problems</w:t>
      </w:r>
    </w:p>
    <w:p w14:paraId="3A732E1C" w14:textId="29080CD8" w:rsidR="00066BAC" w:rsidRDefault="00066BAC" w:rsidP="000B2C75">
      <w:pPr>
        <w:spacing w:line="240" w:lineRule="auto"/>
        <w:jc w:val="right"/>
        <w:rPr>
          <w:rFonts w:ascii="Times New Roman" w:hAnsi="Times New Roman" w:cs="Times New Roman"/>
          <w:sz w:val="28"/>
          <w:szCs w:val="28"/>
        </w:rPr>
      </w:pPr>
      <w:r w:rsidRPr="00066BAC">
        <w:rPr>
          <w:rFonts w:ascii="Times New Roman" w:hAnsi="Times New Roman" w:cs="Times New Roman"/>
          <w:sz w:val="28"/>
          <w:szCs w:val="28"/>
        </w:rPr>
        <w:t>Foreign scientific consultant</w:t>
      </w:r>
    </w:p>
    <w:p w14:paraId="35CF34B9" w14:textId="0F722B93" w:rsidR="00B55127" w:rsidRPr="00066BAC" w:rsidRDefault="00066BAC" w:rsidP="000B2C75">
      <w:pPr>
        <w:spacing w:line="240" w:lineRule="auto"/>
        <w:jc w:val="right"/>
        <w:rPr>
          <w:rFonts w:ascii="Times New Roman" w:hAnsi="Times New Roman" w:cs="Times New Roman"/>
          <w:sz w:val="28"/>
          <w:szCs w:val="28"/>
        </w:rPr>
      </w:pPr>
      <w:r>
        <w:rPr>
          <w:rFonts w:ascii="Times New Roman" w:hAnsi="Times New Roman" w:cs="Times New Roman"/>
          <w:sz w:val="28"/>
          <w:szCs w:val="28"/>
        </w:rPr>
        <w:t>Edan Robert Tulman</w:t>
      </w:r>
    </w:p>
    <w:p w14:paraId="3434452B" w14:textId="77777777" w:rsidR="00AC2B6E" w:rsidRDefault="00842C27" w:rsidP="00AC2B6E">
      <w:pPr>
        <w:spacing w:line="240" w:lineRule="auto"/>
        <w:jc w:val="right"/>
        <w:rPr>
          <w:rFonts w:ascii="Times New Roman" w:hAnsi="Times New Roman" w:cs="Times New Roman"/>
          <w:sz w:val="28"/>
          <w:szCs w:val="28"/>
        </w:rPr>
      </w:pPr>
      <w:r w:rsidRPr="00AF14D0">
        <w:rPr>
          <w:rFonts w:ascii="Times New Roman" w:hAnsi="Times New Roman" w:cs="Times New Roman"/>
          <w:sz w:val="28"/>
          <w:szCs w:val="28"/>
        </w:rPr>
        <w:t>PhD</w:t>
      </w:r>
      <w:r w:rsidRPr="00AC2B6E">
        <w:rPr>
          <w:rFonts w:ascii="Times New Roman" w:hAnsi="Times New Roman" w:cs="Times New Roman"/>
          <w:sz w:val="28"/>
          <w:szCs w:val="28"/>
        </w:rPr>
        <w:t xml:space="preserve">, </w:t>
      </w:r>
      <w:r w:rsidR="00AC2B6E" w:rsidRPr="00AC2B6E">
        <w:rPr>
          <w:rFonts w:ascii="Times New Roman" w:hAnsi="Times New Roman" w:cs="Times New Roman"/>
          <w:sz w:val="28"/>
          <w:szCs w:val="28"/>
        </w:rPr>
        <w:t xml:space="preserve">Associate Professor, </w:t>
      </w:r>
    </w:p>
    <w:p w14:paraId="5368E145" w14:textId="544E5784" w:rsidR="004D6BDF" w:rsidRDefault="00AC2B6E" w:rsidP="00AC2B6E">
      <w:pPr>
        <w:spacing w:line="240" w:lineRule="auto"/>
        <w:jc w:val="right"/>
        <w:rPr>
          <w:rFonts w:ascii="Times New Roman" w:hAnsi="Times New Roman" w:cs="Times New Roman"/>
          <w:sz w:val="28"/>
          <w:szCs w:val="28"/>
        </w:rPr>
      </w:pPr>
      <w:r w:rsidRPr="00AC2B6E">
        <w:rPr>
          <w:rFonts w:ascii="Times New Roman" w:hAnsi="Times New Roman" w:cs="Times New Roman"/>
          <w:sz w:val="28"/>
          <w:szCs w:val="28"/>
        </w:rPr>
        <w:t xml:space="preserve">College of Agriculture, Health and Natural Resources, Departments of Pathobiology and Veterinary Science, University of Connecticut </w:t>
      </w:r>
    </w:p>
    <w:p w14:paraId="3D80F6BD" w14:textId="77777777" w:rsidR="00AC2B6E" w:rsidRDefault="00AC2B6E" w:rsidP="00AC2B6E">
      <w:pPr>
        <w:spacing w:line="240" w:lineRule="auto"/>
        <w:jc w:val="right"/>
        <w:rPr>
          <w:rFonts w:ascii="Times New Roman" w:hAnsi="Times New Roman" w:cs="Times New Roman"/>
          <w:sz w:val="28"/>
          <w:szCs w:val="28"/>
        </w:rPr>
      </w:pPr>
    </w:p>
    <w:p w14:paraId="1FC9BEAF" w14:textId="77777777" w:rsidR="00AC2B6E" w:rsidRPr="00AC2B6E" w:rsidRDefault="00AC2B6E" w:rsidP="00AC2B6E">
      <w:pPr>
        <w:spacing w:line="240" w:lineRule="auto"/>
        <w:jc w:val="right"/>
        <w:rPr>
          <w:rFonts w:ascii="Times New Roman" w:hAnsi="Times New Roman" w:cs="Times New Roman"/>
          <w:sz w:val="28"/>
          <w:szCs w:val="28"/>
        </w:rPr>
      </w:pPr>
    </w:p>
    <w:p w14:paraId="15364746" w14:textId="77777777" w:rsidR="00956455" w:rsidRPr="00AC2B6E" w:rsidRDefault="00956455" w:rsidP="000B2C75">
      <w:pPr>
        <w:spacing w:line="240" w:lineRule="auto"/>
        <w:jc w:val="both"/>
        <w:rPr>
          <w:rFonts w:ascii="Times New Roman" w:hAnsi="Times New Roman" w:cs="Times New Roman"/>
          <w:sz w:val="28"/>
          <w:szCs w:val="28"/>
        </w:rPr>
      </w:pPr>
    </w:p>
    <w:p w14:paraId="371CF845" w14:textId="40155842" w:rsidR="00956455" w:rsidRPr="00AC2B6E" w:rsidRDefault="00AC2B6E" w:rsidP="000B2C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Republic of Kazakhstan </w:t>
      </w:r>
    </w:p>
    <w:p w14:paraId="0905CF01" w14:textId="77777777" w:rsidR="00202853" w:rsidRPr="00C347C9" w:rsidRDefault="00202853" w:rsidP="000B2C75">
      <w:pPr>
        <w:spacing w:after="0" w:line="240" w:lineRule="auto"/>
        <w:jc w:val="both"/>
        <w:rPr>
          <w:rFonts w:ascii="Times New Roman" w:hAnsi="Times New Roman" w:cs="Times New Roman"/>
          <w:sz w:val="28"/>
          <w:szCs w:val="28"/>
        </w:rPr>
      </w:pPr>
    </w:p>
    <w:p w14:paraId="5ECD1530" w14:textId="1F55205B" w:rsidR="00377EB6" w:rsidRPr="00AC2B6E" w:rsidRDefault="00AC2B6E" w:rsidP="00AC2B6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Almaty</w:t>
      </w:r>
      <w:r w:rsidR="00B55127" w:rsidRPr="00C347C9">
        <w:rPr>
          <w:rFonts w:ascii="Times New Roman" w:hAnsi="Times New Roman" w:cs="Times New Roman"/>
          <w:sz w:val="28"/>
          <w:szCs w:val="28"/>
        </w:rPr>
        <w:t xml:space="preserve"> 2024</w:t>
      </w:r>
      <w:bookmarkStart w:id="2" w:name="_Hlk131669557"/>
    </w:p>
    <w:p w14:paraId="6B2042F4" w14:textId="251CD967" w:rsidR="001D09A3" w:rsidRPr="00C347C9" w:rsidRDefault="001D09A3" w:rsidP="000B2C75">
      <w:p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lastRenderedPageBreak/>
        <w:t>Content</w:t>
      </w:r>
    </w:p>
    <w:p w14:paraId="4FB576FC" w14:textId="6E2308F3" w:rsidR="001D09A3" w:rsidRPr="00C347C9" w:rsidRDefault="001D09A3" w:rsidP="000B2C75">
      <w:pPr>
        <w:spacing w:line="240" w:lineRule="auto"/>
        <w:jc w:val="both"/>
        <w:rPr>
          <w:rFonts w:ascii="Times New Roman" w:hAnsi="Times New Roman" w:cs="Times New Roman"/>
          <w:sz w:val="28"/>
          <w:szCs w:val="28"/>
        </w:rPr>
      </w:pPr>
      <w:r w:rsidRPr="00C347C9">
        <w:rPr>
          <w:rFonts w:ascii="Times New Roman" w:hAnsi="Times New Roman" w:cs="Times New Roman"/>
          <w:b/>
          <w:bCs/>
          <w:sz w:val="28"/>
          <w:szCs w:val="28"/>
        </w:rPr>
        <w:t xml:space="preserve">         </w:t>
      </w:r>
      <w:r w:rsidRPr="00B51427">
        <w:rPr>
          <w:rFonts w:ascii="Times New Roman" w:hAnsi="Times New Roman" w:cs="Times New Roman"/>
          <w:sz w:val="28"/>
          <w:szCs w:val="28"/>
          <w:lang w:val="ru-RU"/>
        </w:rPr>
        <w:t>Нормативные</w:t>
      </w:r>
      <w:r w:rsidRPr="00C347C9">
        <w:rPr>
          <w:rFonts w:ascii="Times New Roman" w:hAnsi="Times New Roman" w:cs="Times New Roman"/>
          <w:sz w:val="28"/>
          <w:szCs w:val="28"/>
        </w:rPr>
        <w:t xml:space="preserve"> </w:t>
      </w:r>
      <w:r w:rsidRPr="00B51427">
        <w:rPr>
          <w:rFonts w:ascii="Times New Roman" w:hAnsi="Times New Roman" w:cs="Times New Roman"/>
          <w:sz w:val="28"/>
          <w:szCs w:val="28"/>
          <w:lang w:val="ru-RU"/>
        </w:rPr>
        <w:t>ссылки</w:t>
      </w:r>
      <w:r w:rsidRPr="00C347C9">
        <w:rPr>
          <w:rFonts w:ascii="Times New Roman" w:hAnsi="Times New Roman" w:cs="Times New Roman"/>
          <w:sz w:val="28"/>
          <w:szCs w:val="28"/>
        </w:rPr>
        <w:t>……………………………………………………</w:t>
      </w:r>
      <w:proofErr w:type="gramStart"/>
      <w:r w:rsidRPr="00C347C9">
        <w:rPr>
          <w:rFonts w:ascii="Times New Roman" w:hAnsi="Times New Roman" w:cs="Times New Roman"/>
          <w:sz w:val="28"/>
          <w:szCs w:val="28"/>
        </w:rPr>
        <w:t>…....</w:t>
      </w:r>
      <w:proofErr w:type="gramEnd"/>
      <w:r w:rsidRPr="00C347C9">
        <w:rPr>
          <w:rFonts w:ascii="Times New Roman" w:hAnsi="Times New Roman" w:cs="Times New Roman"/>
          <w:sz w:val="28"/>
          <w:szCs w:val="28"/>
        </w:rPr>
        <w:t>.</w:t>
      </w:r>
      <w:r w:rsidR="00377EB6" w:rsidRPr="00C347C9">
        <w:rPr>
          <w:rFonts w:ascii="Times New Roman" w:hAnsi="Times New Roman" w:cs="Times New Roman"/>
          <w:sz w:val="28"/>
          <w:szCs w:val="28"/>
        </w:rPr>
        <w:t>5</w:t>
      </w:r>
    </w:p>
    <w:p w14:paraId="7FA2948F" w14:textId="1E831E17" w:rsidR="001D09A3" w:rsidRPr="00C347C9" w:rsidRDefault="001D09A3" w:rsidP="000B2C75">
      <w:pPr>
        <w:spacing w:line="240" w:lineRule="auto"/>
        <w:jc w:val="both"/>
        <w:rPr>
          <w:rFonts w:ascii="Times New Roman" w:hAnsi="Times New Roman" w:cs="Times New Roman"/>
          <w:sz w:val="28"/>
          <w:szCs w:val="28"/>
        </w:rPr>
      </w:pPr>
      <w:r w:rsidRPr="00C347C9">
        <w:rPr>
          <w:rFonts w:ascii="Times New Roman" w:hAnsi="Times New Roman" w:cs="Times New Roman"/>
          <w:sz w:val="28"/>
          <w:szCs w:val="28"/>
        </w:rPr>
        <w:t xml:space="preserve">          </w:t>
      </w:r>
      <w:r w:rsidRPr="00AF14D0">
        <w:rPr>
          <w:rFonts w:ascii="Times New Roman" w:hAnsi="Times New Roman" w:cs="Times New Roman"/>
          <w:sz w:val="28"/>
          <w:szCs w:val="28"/>
        </w:rPr>
        <w:t>Notations</w:t>
      </w:r>
      <w:r w:rsidRPr="00C347C9">
        <w:rPr>
          <w:rFonts w:ascii="Times New Roman" w:hAnsi="Times New Roman" w:cs="Times New Roman"/>
          <w:sz w:val="28"/>
          <w:szCs w:val="28"/>
        </w:rPr>
        <w:t xml:space="preserve"> </w:t>
      </w:r>
      <w:r w:rsidRPr="00AF14D0">
        <w:rPr>
          <w:rFonts w:ascii="Times New Roman" w:hAnsi="Times New Roman" w:cs="Times New Roman"/>
          <w:sz w:val="28"/>
          <w:szCs w:val="28"/>
        </w:rPr>
        <w:t>and</w:t>
      </w:r>
      <w:r w:rsidRPr="00C347C9">
        <w:rPr>
          <w:rFonts w:ascii="Times New Roman" w:hAnsi="Times New Roman" w:cs="Times New Roman"/>
          <w:sz w:val="28"/>
          <w:szCs w:val="28"/>
        </w:rPr>
        <w:t xml:space="preserve"> </w:t>
      </w:r>
      <w:r w:rsidRPr="00AF14D0">
        <w:rPr>
          <w:rFonts w:ascii="Times New Roman" w:hAnsi="Times New Roman" w:cs="Times New Roman"/>
          <w:sz w:val="28"/>
          <w:szCs w:val="28"/>
        </w:rPr>
        <w:t>abbreviations</w:t>
      </w:r>
      <w:r w:rsidRPr="00C347C9">
        <w:rPr>
          <w:rFonts w:ascii="Times New Roman" w:hAnsi="Times New Roman" w:cs="Times New Roman"/>
          <w:sz w:val="28"/>
          <w:szCs w:val="28"/>
        </w:rPr>
        <w:t>…………………………………………………....</w:t>
      </w:r>
      <w:r w:rsidR="00377EB6" w:rsidRPr="00C347C9">
        <w:rPr>
          <w:rFonts w:ascii="Times New Roman" w:hAnsi="Times New Roman" w:cs="Times New Roman"/>
          <w:sz w:val="28"/>
          <w:szCs w:val="28"/>
        </w:rPr>
        <w:t>6</w:t>
      </w:r>
    </w:p>
    <w:p w14:paraId="1B2A2B30" w14:textId="7C7DBB12" w:rsidR="001D09A3" w:rsidRPr="00AF14D0" w:rsidRDefault="001D09A3" w:rsidP="000B2C75">
      <w:pPr>
        <w:pStyle w:val="a3"/>
        <w:numPr>
          <w:ilvl w:val="0"/>
          <w:numId w:val="17"/>
        </w:numPr>
        <w:spacing w:line="240" w:lineRule="auto"/>
        <w:jc w:val="both"/>
        <w:rPr>
          <w:rFonts w:ascii="Times New Roman" w:hAnsi="Times New Roman" w:cs="Times New Roman"/>
          <w:b/>
          <w:bCs/>
          <w:sz w:val="28"/>
          <w:szCs w:val="28"/>
          <w:u w:val="single"/>
        </w:rPr>
      </w:pPr>
      <w:r w:rsidRPr="00AF14D0">
        <w:rPr>
          <w:rFonts w:ascii="Times New Roman" w:hAnsi="Times New Roman" w:cs="Times New Roman"/>
          <w:b/>
          <w:bCs/>
          <w:sz w:val="28"/>
          <w:szCs w:val="28"/>
        </w:rPr>
        <w:t>Introduction………………………………………………………………</w:t>
      </w:r>
      <w:r>
        <w:rPr>
          <w:rFonts w:ascii="Times New Roman" w:hAnsi="Times New Roman" w:cs="Times New Roman"/>
          <w:b/>
          <w:bCs/>
          <w:sz w:val="28"/>
          <w:szCs w:val="28"/>
        </w:rPr>
        <w:t>.</w:t>
      </w:r>
      <w:r w:rsidRPr="00AF14D0">
        <w:rPr>
          <w:rFonts w:ascii="Times New Roman" w:hAnsi="Times New Roman" w:cs="Times New Roman"/>
          <w:b/>
          <w:bCs/>
          <w:sz w:val="28"/>
          <w:szCs w:val="28"/>
        </w:rPr>
        <w:t>….</w:t>
      </w:r>
      <w:r w:rsidRPr="00AF14D0">
        <w:rPr>
          <w:rFonts w:ascii="Times New Roman" w:hAnsi="Times New Roman" w:cs="Times New Roman"/>
          <w:sz w:val="28"/>
          <w:szCs w:val="28"/>
        </w:rPr>
        <w:t xml:space="preserve"> </w:t>
      </w:r>
      <w:r w:rsidR="00377EB6">
        <w:rPr>
          <w:rFonts w:ascii="Times New Roman" w:hAnsi="Times New Roman" w:cs="Times New Roman"/>
          <w:sz w:val="28"/>
          <w:szCs w:val="28"/>
        </w:rPr>
        <w:t>7</w:t>
      </w:r>
      <w:r w:rsidRPr="00AF14D0">
        <w:rPr>
          <w:rFonts w:ascii="Times New Roman" w:hAnsi="Times New Roman" w:cs="Times New Roman"/>
          <w:sz w:val="28"/>
          <w:szCs w:val="28"/>
        </w:rPr>
        <w:t xml:space="preserve">    </w:t>
      </w:r>
    </w:p>
    <w:p w14:paraId="3BC78004" w14:textId="58BCC277" w:rsidR="001D09A3" w:rsidRPr="00AF14D0" w:rsidRDefault="001D09A3" w:rsidP="000B2C75">
      <w:pPr>
        <w:spacing w:line="240" w:lineRule="auto"/>
        <w:jc w:val="both"/>
        <w:rPr>
          <w:rFonts w:ascii="Times New Roman" w:hAnsi="Times New Roman" w:cs="Times New Roman"/>
          <w:b/>
          <w:bCs/>
          <w:sz w:val="28"/>
          <w:szCs w:val="28"/>
          <w:u w:val="single"/>
        </w:rPr>
      </w:pPr>
      <w:r w:rsidRPr="00AF14D0">
        <w:rPr>
          <w:rFonts w:ascii="Times New Roman" w:hAnsi="Times New Roman" w:cs="Times New Roman"/>
          <w:b/>
          <w:bCs/>
          <w:sz w:val="28"/>
          <w:szCs w:val="28"/>
        </w:rPr>
        <w:t>1.0.     Literature review</w:t>
      </w:r>
      <w:r>
        <w:rPr>
          <w:rFonts w:ascii="Times New Roman" w:hAnsi="Times New Roman" w:cs="Times New Roman"/>
          <w:b/>
          <w:bCs/>
          <w:sz w:val="28"/>
          <w:szCs w:val="28"/>
        </w:rPr>
        <w:t>……………………………………………………………</w:t>
      </w:r>
      <w:r w:rsidRPr="00AC2359">
        <w:rPr>
          <w:rFonts w:ascii="Times New Roman" w:hAnsi="Times New Roman" w:cs="Times New Roman"/>
          <w:sz w:val="28"/>
          <w:szCs w:val="28"/>
        </w:rPr>
        <w:t>.1</w:t>
      </w:r>
      <w:r w:rsidR="00377EB6">
        <w:rPr>
          <w:rFonts w:ascii="Times New Roman" w:hAnsi="Times New Roman" w:cs="Times New Roman"/>
          <w:sz w:val="28"/>
          <w:szCs w:val="28"/>
        </w:rPr>
        <w:t>1</w:t>
      </w:r>
      <w:r w:rsidRPr="00AF14D0">
        <w:rPr>
          <w:rFonts w:ascii="Times New Roman" w:hAnsi="Times New Roman" w:cs="Times New Roman"/>
          <w:b/>
          <w:bCs/>
          <w:sz w:val="28"/>
          <w:szCs w:val="28"/>
        </w:rPr>
        <w:t xml:space="preserve"> </w:t>
      </w:r>
      <w:r w:rsidRPr="00AF14D0">
        <w:rPr>
          <w:rFonts w:ascii="Times New Roman" w:hAnsi="Times New Roman" w:cs="Times New Roman"/>
          <w:sz w:val="28"/>
          <w:szCs w:val="28"/>
        </w:rPr>
        <w:t xml:space="preserve"> </w:t>
      </w:r>
    </w:p>
    <w:p w14:paraId="6F870067" w14:textId="5475877A" w:rsidR="001D09A3" w:rsidRPr="00184E5E" w:rsidRDefault="001D09A3" w:rsidP="000B2C75">
      <w:pPr>
        <w:spacing w:line="240" w:lineRule="auto"/>
        <w:jc w:val="both"/>
        <w:rPr>
          <w:rFonts w:ascii="Times New Roman" w:hAnsi="Times New Roman" w:cs="Times New Roman"/>
          <w:sz w:val="28"/>
          <w:szCs w:val="28"/>
        </w:rPr>
      </w:pPr>
      <w:r w:rsidRPr="007A34AF">
        <w:rPr>
          <w:rFonts w:ascii="Times New Roman" w:hAnsi="Times New Roman" w:cs="Times New Roman"/>
          <w:sz w:val="28"/>
          <w:szCs w:val="28"/>
        </w:rPr>
        <w:t>1.1. The SARS-CoV-2/human/KAZ/B1.1/2021 strain</w:t>
      </w:r>
      <w:r w:rsidRPr="00AF14D0">
        <w:rPr>
          <w:rFonts w:ascii="Times New Roman" w:hAnsi="Times New Roman" w:cs="Times New Roman"/>
          <w:sz w:val="28"/>
          <w:szCs w:val="28"/>
        </w:rPr>
        <w:t>……………………………</w:t>
      </w:r>
      <w:r w:rsidR="00202AD6">
        <w:rPr>
          <w:rFonts w:ascii="Times New Roman" w:hAnsi="Times New Roman" w:cs="Times New Roman"/>
          <w:sz w:val="28"/>
          <w:szCs w:val="28"/>
        </w:rPr>
        <w:t>...</w:t>
      </w:r>
      <w:r w:rsidRPr="00AF14D0">
        <w:rPr>
          <w:rFonts w:ascii="Times New Roman" w:hAnsi="Times New Roman" w:cs="Times New Roman"/>
          <w:sz w:val="28"/>
          <w:szCs w:val="28"/>
        </w:rPr>
        <w:t>.</w:t>
      </w:r>
      <w:r w:rsidRPr="00184E5E">
        <w:rPr>
          <w:rFonts w:ascii="Times New Roman" w:hAnsi="Times New Roman" w:cs="Times New Roman"/>
          <w:sz w:val="28"/>
          <w:szCs w:val="28"/>
        </w:rPr>
        <w:t>1</w:t>
      </w:r>
      <w:r w:rsidR="0087687B">
        <w:rPr>
          <w:rFonts w:ascii="Times New Roman" w:hAnsi="Times New Roman" w:cs="Times New Roman"/>
          <w:sz w:val="28"/>
          <w:szCs w:val="28"/>
        </w:rPr>
        <w:t>4</w:t>
      </w:r>
    </w:p>
    <w:p w14:paraId="29275F4A" w14:textId="77BC8073" w:rsidR="001D09A3" w:rsidRPr="00AF14D0"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1.2. SARS-COV2 and its molecular feature………………………………………</w:t>
      </w:r>
      <w:proofErr w:type="gramStart"/>
      <w:r w:rsidRPr="00AF14D0">
        <w:rPr>
          <w:rFonts w:ascii="Times New Roman" w:hAnsi="Times New Roman" w:cs="Times New Roman"/>
          <w:sz w:val="28"/>
          <w:szCs w:val="28"/>
        </w:rPr>
        <w:t>.....</w:t>
      </w:r>
      <w:proofErr w:type="gramEnd"/>
      <w:r>
        <w:rPr>
          <w:rFonts w:ascii="Times New Roman" w:hAnsi="Times New Roman" w:cs="Times New Roman"/>
          <w:sz w:val="28"/>
          <w:szCs w:val="28"/>
        </w:rPr>
        <w:t>1</w:t>
      </w:r>
      <w:r w:rsidR="0087687B">
        <w:rPr>
          <w:rFonts w:ascii="Times New Roman" w:hAnsi="Times New Roman" w:cs="Times New Roman"/>
          <w:sz w:val="28"/>
          <w:szCs w:val="28"/>
        </w:rPr>
        <w:t>4</w:t>
      </w:r>
    </w:p>
    <w:p w14:paraId="667F54B3" w14:textId="337B8BA8" w:rsidR="001D09A3" w:rsidRPr="00AF14D0"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1.3. The retroviruses (Retroviridae) family and their </w:t>
      </w:r>
      <w:r w:rsidR="00E40A96">
        <w:rPr>
          <w:rFonts w:ascii="Times New Roman" w:hAnsi="Times New Roman" w:cs="Times New Roman"/>
          <w:sz w:val="28"/>
          <w:szCs w:val="28"/>
        </w:rPr>
        <w:t>sta</w:t>
      </w:r>
      <w:r w:rsidRPr="00AF14D0">
        <w:rPr>
          <w:rFonts w:ascii="Times New Roman" w:hAnsi="Times New Roman" w:cs="Times New Roman"/>
          <w:sz w:val="28"/>
          <w:szCs w:val="28"/>
        </w:rPr>
        <w:t>n</w:t>
      </w:r>
      <w:r w:rsidR="00E40A96">
        <w:rPr>
          <w:rFonts w:ascii="Times New Roman" w:hAnsi="Times New Roman" w:cs="Times New Roman"/>
          <w:sz w:val="28"/>
          <w:szCs w:val="28"/>
        </w:rPr>
        <w:t>dard</w:t>
      </w:r>
      <w:r w:rsidRPr="00AF14D0">
        <w:rPr>
          <w:rFonts w:ascii="Times New Roman" w:hAnsi="Times New Roman" w:cs="Times New Roman"/>
          <w:sz w:val="28"/>
          <w:szCs w:val="28"/>
        </w:rPr>
        <w:t xml:space="preserve"> features………</w:t>
      </w:r>
      <w:proofErr w:type="gramStart"/>
      <w:r w:rsidRPr="00AF14D0">
        <w:rPr>
          <w:rFonts w:ascii="Times New Roman" w:hAnsi="Times New Roman" w:cs="Times New Roman"/>
          <w:sz w:val="28"/>
          <w:szCs w:val="28"/>
        </w:rPr>
        <w:t>…</w:t>
      </w:r>
      <w:r>
        <w:rPr>
          <w:rFonts w:ascii="Times New Roman" w:hAnsi="Times New Roman" w:cs="Times New Roman"/>
          <w:sz w:val="28"/>
          <w:szCs w:val="28"/>
        </w:rPr>
        <w:t>..</w:t>
      </w:r>
      <w:proofErr w:type="gramEnd"/>
      <w:r w:rsidRPr="00AF14D0">
        <w:rPr>
          <w:rFonts w:ascii="Times New Roman" w:hAnsi="Times New Roman" w:cs="Times New Roman"/>
          <w:sz w:val="28"/>
          <w:szCs w:val="28"/>
        </w:rPr>
        <w:t>…</w:t>
      </w:r>
      <w:r>
        <w:rPr>
          <w:rFonts w:ascii="Times New Roman" w:hAnsi="Times New Roman" w:cs="Times New Roman"/>
          <w:sz w:val="28"/>
          <w:szCs w:val="28"/>
        </w:rPr>
        <w:t>1</w:t>
      </w:r>
      <w:r w:rsidR="0087687B">
        <w:rPr>
          <w:rFonts w:ascii="Times New Roman" w:hAnsi="Times New Roman" w:cs="Times New Roman"/>
          <w:sz w:val="28"/>
          <w:szCs w:val="28"/>
        </w:rPr>
        <w:t>5</w:t>
      </w:r>
    </w:p>
    <w:p w14:paraId="3DE1476C" w14:textId="5C43B6EA" w:rsidR="001D09A3" w:rsidRPr="00AF14D0"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1.4. Structure, genome, and proteins……………………………………………</w:t>
      </w:r>
      <w:r>
        <w:rPr>
          <w:rFonts w:ascii="Times New Roman" w:hAnsi="Times New Roman" w:cs="Times New Roman"/>
          <w:sz w:val="28"/>
          <w:szCs w:val="28"/>
        </w:rPr>
        <w:t>...</w:t>
      </w:r>
      <w:r w:rsidRPr="00AF14D0">
        <w:rPr>
          <w:rFonts w:ascii="Times New Roman" w:hAnsi="Times New Roman" w:cs="Times New Roman"/>
          <w:sz w:val="28"/>
          <w:szCs w:val="28"/>
        </w:rPr>
        <w:t xml:space="preserve">… </w:t>
      </w:r>
      <w:r>
        <w:rPr>
          <w:rFonts w:ascii="Times New Roman" w:hAnsi="Times New Roman" w:cs="Times New Roman"/>
          <w:sz w:val="28"/>
          <w:szCs w:val="28"/>
        </w:rPr>
        <w:t>1</w:t>
      </w:r>
      <w:r w:rsidR="0087687B">
        <w:rPr>
          <w:rFonts w:ascii="Times New Roman" w:hAnsi="Times New Roman" w:cs="Times New Roman"/>
          <w:sz w:val="28"/>
          <w:szCs w:val="28"/>
        </w:rPr>
        <w:t>5</w:t>
      </w:r>
    </w:p>
    <w:p w14:paraId="067DBF66" w14:textId="4A187BBC" w:rsidR="001D09A3" w:rsidRPr="00AF14D0"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1.5. Global COVID-19 spread and clinical consequences………………………….</w:t>
      </w:r>
      <w:r>
        <w:rPr>
          <w:rFonts w:ascii="Times New Roman" w:hAnsi="Times New Roman" w:cs="Times New Roman"/>
          <w:sz w:val="28"/>
          <w:szCs w:val="28"/>
        </w:rPr>
        <w:t>..</w:t>
      </w:r>
      <w:r w:rsidRPr="00AF14D0">
        <w:rPr>
          <w:rFonts w:ascii="Times New Roman" w:hAnsi="Times New Roman" w:cs="Times New Roman"/>
          <w:sz w:val="28"/>
          <w:szCs w:val="28"/>
        </w:rPr>
        <w:t xml:space="preserve"> </w:t>
      </w:r>
      <w:r>
        <w:rPr>
          <w:rFonts w:ascii="Times New Roman" w:hAnsi="Times New Roman" w:cs="Times New Roman"/>
          <w:sz w:val="28"/>
          <w:szCs w:val="28"/>
        </w:rPr>
        <w:t>1</w:t>
      </w:r>
      <w:r w:rsidR="0087687B">
        <w:rPr>
          <w:rFonts w:ascii="Times New Roman" w:hAnsi="Times New Roman" w:cs="Times New Roman"/>
          <w:sz w:val="28"/>
          <w:szCs w:val="28"/>
        </w:rPr>
        <w:t>6</w:t>
      </w:r>
    </w:p>
    <w:p w14:paraId="21245245" w14:textId="5597A090" w:rsidR="001D09A3" w:rsidRPr="006111F2"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1.6. Innate Immunity and SARS-COV2…………………………………………</w:t>
      </w:r>
      <w:proofErr w:type="gramStart"/>
      <w:r w:rsidRPr="00AF14D0">
        <w:rPr>
          <w:rFonts w:ascii="Times New Roman" w:hAnsi="Times New Roman" w:cs="Times New Roman"/>
          <w:sz w:val="28"/>
          <w:szCs w:val="28"/>
        </w:rPr>
        <w:t>…</w:t>
      </w:r>
      <w:r>
        <w:rPr>
          <w:rFonts w:ascii="Times New Roman" w:hAnsi="Times New Roman" w:cs="Times New Roman"/>
          <w:sz w:val="28"/>
          <w:szCs w:val="28"/>
        </w:rPr>
        <w:t>.</w:t>
      </w:r>
      <w:r w:rsidRPr="00AF14D0">
        <w:rPr>
          <w:rFonts w:ascii="Times New Roman" w:hAnsi="Times New Roman" w:cs="Times New Roman"/>
          <w:sz w:val="28"/>
          <w:szCs w:val="28"/>
        </w:rPr>
        <w:t>.</w:t>
      </w:r>
      <w:proofErr w:type="gramEnd"/>
      <w:r>
        <w:rPr>
          <w:rFonts w:ascii="Times New Roman" w:hAnsi="Times New Roman" w:cs="Times New Roman"/>
          <w:sz w:val="28"/>
          <w:szCs w:val="28"/>
        </w:rPr>
        <w:t>1</w:t>
      </w:r>
      <w:r w:rsidR="006111F2" w:rsidRPr="006111F2">
        <w:rPr>
          <w:rFonts w:ascii="Times New Roman" w:hAnsi="Times New Roman" w:cs="Times New Roman"/>
          <w:sz w:val="28"/>
          <w:szCs w:val="28"/>
        </w:rPr>
        <w:t>7</w:t>
      </w:r>
    </w:p>
    <w:p w14:paraId="0974ECF9" w14:textId="259D70F6" w:rsidR="001D09A3" w:rsidRPr="00AF14D0"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1.7. Adaptive immunity and SARS-COV2………………………………………</w:t>
      </w:r>
      <w:proofErr w:type="gramStart"/>
      <w:r w:rsidRPr="00AF14D0">
        <w:rPr>
          <w:rFonts w:ascii="Times New Roman" w:hAnsi="Times New Roman" w:cs="Times New Roman"/>
          <w:sz w:val="28"/>
          <w:szCs w:val="28"/>
        </w:rPr>
        <w:t>…</w:t>
      </w:r>
      <w:r>
        <w:rPr>
          <w:rFonts w:ascii="Times New Roman" w:hAnsi="Times New Roman" w:cs="Times New Roman"/>
          <w:sz w:val="28"/>
          <w:szCs w:val="28"/>
        </w:rPr>
        <w:t>..</w:t>
      </w:r>
      <w:proofErr w:type="gramEnd"/>
      <w:r w:rsidRPr="00AF14D0">
        <w:rPr>
          <w:rFonts w:ascii="Times New Roman" w:hAnsi="Times New Roman" w:cs="Times New Roman"/>
          <w:sz w:val="28"/>
          <w:szCs w:val="28"/>
        </w:rPr>
        <w:t>1</w:t>
      </w:r>
      <w:r w:rsidR="0087687B">
        <w:rPr>
          <w:rFonts w:ascii="Times New Roman" w:hAnsi="Times New Roman" w:cs="Times New Roman"/>
          <w:sz w:val="28"/>
          <w:szCs w:val="28"/>
        </w:rPr>
        <w:t>8</w:t>
      </w:r>
    </w:p>
    <w:p w14:paraId="65B3C001" w14:textId="069906CE" w:rsidR="001D09A3" w:rsidRPr="00AF14D0"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1.8. Innate immunity – the primary response and cell </w:t>
      </w:r>
      <w:r w:rsidR="005E088E">
        <w:rPr>
          <w:rFonts w:ascii="Times New Roman" w:hAnsi="Times New Roman" w:cs="Times New Roman"/>
          <w:sz w:val="28"/>
          <w:szCs w:val="28"/>
        </w:rPr>
        <w:t>defence</w:t>
      </w:r>
      <w:r w:rsidRPr="00AF14D0">
        <w:rPr>
          <w:rFonts w:ascii="Times New Roman" w:hAnsi="Times New Roman" w:cs="Times New Roman"/>
          <w:sz w:val="28"/>
          <w:szCs w:val="28"/>
        </w:rPr>
        <w:t>……………………….</w:t>
      </w:r>
      <w:r w:rsidR="0087687B">
        <w:rPr>
          <w:rFonts w:ascii="Times New Roman" w:hAnsi="Times New Roman" w:cs="Times New Roman"/>
          <w:sz w:val="28"/>
          <w:szCs w:val="28"/>
        </w:rPr>
        <w:t>19</w:t>
      </w:r>
    </w:p>
    <w:p w14:paraId="3BD9E55E" w14:textId="1EE460DC" w:rsidR="001D09A3" w:rsidRPr="00AF14D0"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1.9. Vaccination……………………………………………………………………...</w:t>
      </w:r>
      <w:r w:rsidR="0087687B">
        <w:rPr>
          <w:rFonts w:ascii="Times New Roman" w:hAnsi="Times New Roman" w:cs="Times New Roman"/>
          <w:sz w:val="28"/>
          <w:szCs w:val="28"/>
        </w:rPr>
        <w:t>20</w:t>
      </w:r>
      <w:r w:rsidRPr="00AF14D0">
        <w:rPr>
          <w:rFonts w:ascii="Times New Roman" w:hAnsi="Times New Roman" w:cs="Times New Roman"/>
          <w:sz w:val="28"/>
          <w:szCs w:val="28"/>
        </w:rPr>
        <w:t xml:space="preserve"> </w:t>
      </w:r>
    </w:p>
    <w:p w14:paraId="31411C6B" w14:textId="5CF17257" w:rsidR="001D09A3" w:rsidRPr="00AB3B37"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1.10. Immunoglobulins (IgGs, IgA and IgM) ……………………………………….</w:t>
      </w:r>
      <w:r>
        <w:rPr>
          <w:rFonts w:ascii="Times New Roman" w:hAnsi="Times New Roman" w:cs="Times New Roman"/>
          <w:sz w:val="28"/>
          <w:szCs w:val="28"/>
        </w:rPr>
        <w:t>2</w:t>
      </w:r>
      <w:r w:rsidR="00AB3B37" w:rsidRPr="00AB3B37">
        <w:rPr>
          <w:rFonts w:ascii="Times New Roman" w:hAnsi="Times New Roman" w:cs="Times New Roman"/>
          <w:sz w:val="28"/>
          <w:szCs w:val="28"/>
        </w:rPr>
        <w:t>1</w:t>
      </w:r>
    </w:p>
    <w:p w14:paraId="29EC0379" w14:textId="185AAD65" w:rsidR="001D09A3" w:rsidRPr="00AB3B37"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1.11. Fc-receptor -associated protective immunity against SARS – COV2………….</w:t>
      </w:r>
      <w:r>
        <w:rPr>
          <w:rFonts w:ascii="Times New Roman" w:hAnsi="Times New Roman" w:cs="Times New Roman"/>
          <w:sz w:val="28"/>
          <w:szCs w:val="28"/>
        </w:rPr>
        <w:t>2</w:t>
      </w:r>
      <w:r w:rsidR="00AB3B37" w:rsidRPr="00AB3B37">
        <w:rPr>
          <w:rFonts w:ascii="Times New Roman" w:hAnsi="Times New Roman" w:cs="Times New Roman"/>
          <w:sz w:val="28"/>
          <w:szCs w:val="28"/>
        </w:rPr>
        <w:t>2</w:t>
      </w:r>
    </w:p>
    <w:p w14:paraId="5E4E0130" w14:textId="7B983843" w:rsidR="001D09A3" w:rsidRPr="00AF14D0" w:rsidRDefault="001D09A3" w:rsidP="000B2C75">
      <w:pPr>
        <w:spacing w:line="240" w:lineRule="auto"/>
        <w:jc w:val="both"/>
        <w:rPr>
          <w:rFonts w:ascii="Times New Roman" w:hAnsi="Times New Roman" w:cs="Times New Roman"/>
          <w:sz w:val="28"/>
          <w:szCs w:val="28"/>
        </w:rPr>
      </w:pPr>
      <w:r w:rsidRPr="007A34AF">
        <w:rPr>
          <w:rFonts w:ascii="Times New Roman" w:hAnsi="Times New Roman" w:cs="Times New Roman"/>
          <w:sz w:val="28"/>
          <w:szCs w:val="28"/>
        </w:rPr>
        <w:t>1.12. Modern methods to produce immune modulators against COVID-19 (SARSCOV2)</w:t>
      </w:r>
      <w:r w:rsidRPr="00AF14D0">
        <w:rPr>
          <w:rFonts w:ascii="Times New Roman" w:hAnsi="Times New Roman" w:cs="Times New Roman"/>
          <w:sz w:val="28"/>
          <w:szCs w:val="28"/>
        </w:rPr>
        <w:t xml:space="preserve"> …….....................................................................................................</w:t>
      </w:r>
      <w:r>
        <w:rPr>
          <w:rFonts w:ascii="Times New Roman" w:hAnsi="Times New Roman" w:cs="Times New Roman"/>
          <w:sz w:val="28"/>
          <w:szCs w:val="28"/>
        </w:rPr>
        <w:t>2</w:t>
      </w:r>
      <w:r w:rsidR="0087687B">
        <w:rPr>
          <w:rFonts w:ascii="Times New Roman" w:hAnsi="Times New Roman" w:cs="Times New Roman"/>
          <w:sz w:val="28"/>
          <w:szCs w:val="28"/>
        </w:rPr>
        <w:t>4</w:t>
      </w:r>
    </w:p>
    <w:p w14:paraId="71906C2C" w14:textId="2B599564" w:rsidR="001D09A3" w:rsidRPr="00AF14D0"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1.13. Polyclonal antibodies………………………………………………………</w:t>
      </w:r>
      <w:proofErr w:type="gramStart"/>
      <w:r w:rsidRPr="00AF14D0">
        <w:rPr>
          <w:rFonts w:ascii="Times New Roman" w:hAnsi="Times New Roman" w:cs="Times New Roman"/>
          <w:sz w:val="28"/>
          <w:szCs w:val="28"/>
        </w:rPr>
        <w:t>…</w:t>
      </w:r>
      <w:r w:rsidR="00DB4FB7">
        <w:rPr>
          <w:rFonts w:ascii="Times New Roman" w:hAnsi="Times New Roman" w:cs="Times New Roman"/>
          <w:sz w:val="28"/>
          <w:szCs w:val="28"/>
        </w:rPr>
        <w:t>..</w:t>
      </w:r>
      <w:proofErr w:type="gramEnd"/>
      <w:r>
        <w:rPr>
          <w:rFonts w:ascii="Times New Roman" w:hAnsi="Times New Roman" w:cs="Times New Roman"/>
          <w:sz w:val="28"/>
          <w:szCs w:val="28"/>
        </w:rPr>
        <w:t>2</w:t>
      </w:r>
      <w:r w:rsidR="0087687B">
        <w:rPr>
          <w:rFonts w:ascii="Times New Roman" w:hAnsi="Times New Roman" w:cs="Times New Roman"/>
          <w:sz w:val="28"/>
          <w:szCs w:val="28"/>
        </w:rPr>
        <w:t>5</w:t>
      </w:r>
    </w:p>
    <w:p w14:paraId="4C92B6BD" w14:textId="68ECDDF7" w:rsidR="001D09A3" w:rsidRPr="00AF14D0"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1.1</w:t>
      </w:r>
      <w:r>
        <w:rPr>
          <w:rFonts w:ascii="Times New Roman" w:hAnsi="Times New Roman" w:cs="Times New Roman"/>
          <w:sz w:val="28"/>
          <w:szCs w:val="28"/>
        </w:rPr>
        <w:t>3</w:t>
      </w:r>
      <w:r w:rsidRPr="00AF14D0">
        <w:rPr>
          <w:rFonts w:ascii="Times New Roman" w:hAnsi="Times New Roman" w:cs="Times New Roman"/>
          <w:sz w:val="28"/>
          <w:szCs w:val="28"/>
        </w:rPr>
        <w:t>.</w:t>
      </w:r>
      <w:r w:rsidR="00AB3B37" w:rsidRPr="004A1214">
        <w:rPr>
          <w:rFonts w:ascii="Times New Roman" w:hAnsi="Times New Roman" w:cs="Times New Roman"/>
          <w:sz w:val="28"/>
          <w:szCs w:val="28"/>
        </w:rPr>
        <w:t>1</w:t>
      </w:r>
      <w:r>
        <w:rPr>
          <w:rFonts w:ascii="Times New Roman" w:hAnsi="Times New Roman" w:cs="Times New Roman"/>
          <w:sz w:val="28"/>
          <w:szCs w:val="28"/>
        </w:rPr>
        <w:t>.</w:t>
      </w:r>
      <w:r w:rsidRPr="00AF14D0">
        <w:rPr>
          <w:rFonts w:ascii="Times New Roman" w:hAnsi="Times New Roman" w:cs="Times New Roman"/>
          <w:sz w:val="28"/>
          <w:szCs w:val="28"/>
        </w:rPr>
        <w:t xml:space="preserve"> Monoclonal antibodies………………………………………………………</w:t>
      </w:r>
      <w:r>
        <w:rPr>
          <w:rFonts w:ascii="Times New Roman" w:hAnsi="Times New Roman" w:cs="Times New Roman"/>
          <w:sz w:val="28"/>
          <w:szCs w:val="28"/>
        </w:rPr>
        <w:t>.2</w:t>
      </w:r>
      <w:r w:rsidR="004A1214">
        <w:rPr>
          <w:rFonts w:ascii="Times New Roman" w:hAnsi="Times New Roman" w:cs="Times New Roman"/>
          <w:sz w:val="28"/>
          <w:szCs w:val="28"/>
        </w:rPr>
        <w:t>6</w:t>
      </w:r>
    </w:p>
    <w:p w14:paraId="33795A16" w14:textId="6C48556E" w:rsidR="001D09A3" w:rsidRPr="00AF14D0" w:rsidRDefault="001D09A3" w:rsidP="000B2C75">
      <w:pPr>
        <w:spacing w:line="240" w:lineRule="auto"/>
        <w:jc w:val="both"/>
        <w:rPr>
          <w:rFonts w:ascii="Times New Roman" w:hAnsi="Times New Roman" w:cs="Times New Roman"/>
          <w:sz w:val="28"/>
          <w:szCs w:val="28"/>
        </w:rPr>
      </w:pPr>
      <w:r w:rsidRPr="007A34AF">
        <w:rPr>
          <w:rFonts w:ascii="Times New Roman" w:hAnsi="Times New Roman" w:cs="Times New Roman"/>
          <w:sz w:val="28"/>
          <w:szCs w:val="28"/>
        </w:rPr>
        <w:t>1.14. Hybridoma</w:t>
      </w:r>
      <w:r w:rsidRPr="00AF14D0">
        <w:rPr>
          <w:rFonts w:ascii="Times New Roman" w:hAnsi="Times New Roman" w:cs="Times New Roman"/>
          <w:sz w:val="28"/>
          <w:szCs w:val="28"/>
        </w:rPr>
        <w:t>…………………………………………………………………</w:t>
      </w:r>
      <w:proofErr w:type="gramStart"/>
      <w:r w:rsidRPr="00AF14D0">
        <w:rPr>
          <w:rFonts w:ascii="Times New Roman" w:hAnsi="Times New Roman" w:cs="Times New Roman"/>
          <w:sz w:val="28"/>
          <w:szCs w:val="28"/>
        </w:rPr>
        <w:t>…</w:t>
      </w:r>
      <w:r w:rsidR="00546F9A">
        <w:rPr>
          <w:rFonts w:ascii="Times New Roman" w:hAnsi="Times New Roman" w:cs="Times New Roman"/>
          <w:sz w:val="28"/>
          <w:szCs w:val="28"/>
        </w:rPr>
        <w:t>.</w:t>
      </w:r>
      <w:r w:rsidRPr="00AF14D0">
        <w:rPr>
          <w:rFonts w:ascii="Times New Roman" w:hAnsi="Times New Roman" w:cs="Times New Roman"/>
          <w:sz w:val="28"/>
          <w:szCs w:val="28"/>
        </w:rPr>
        <w:t>.</w:t>
      </w:r>
      <w:proofErr w:type="gramEnd"/>
      <w:r>
        <w:rPr>
          <w:rFonts w:ascii="Times New Roman" w:hAnsi="Times New Roman" w:cs="Times New Roman"/>
          <w:sz w:val="28"/>
          <w:szCs w:val="28"/>
        </w:rPr>
        <w:t>2</w:t>
      </w:r>
      <w:r w:rsidR="0087687B">
        <w:rPr>
          <w:rFonts w:ascii="Times New Roman" w:hAnsi="Times New Roman" w:cs="Times New Roman"/>
          <w:sz w:val="28"/>
          <w:szCs w:val="28"/>
        </w:rPr>
        <w:t>7</w:t>
      </w:r>
    </w:p>
    <w:p w14:paraId="5181C745" w14:textId="0D575BB4" w:rsidR="001D09A3" w:rsidRPr="00AF14D0" w:rsidRDefault="001D09A3" w:rsidP="000B2C75">
      <w:pPr>
        <w:spacing w:line="240" w:lineRule="auto"/>
        <w:rPr>
          <w:rFonts w:ascii="Times New Roman" w:hAnsi="Times New Roman" w:cs="Times New Roman"/>
          <w:sz w:val="28"/>
          <w:szCs w:val="28"/>
        </w:rPr>
      </w:pPr>
      <w:r w:rsidRPr="00AF14D0">
        <w:rPr>
          <w:rFonts w:ascii="Times New Roman" w:hAnsi="Times New Roman" w:cs="Times New Roman"/>
          <w:sz w:val="28"/>
          <w:szCs w:val="28"/>
        </w:rPr>
        <w:t>1.1</w:t>
      </w:r>
      <w:r>
        <w:rPr>
          <w:rFonts w:ascii="Times New Roman" w:hAnsi="Times New Roman" w:cs="Times New Roman"/>
          <w:sz w:val="28"/>
          <w:szCs w:val="28"/>
        </w:rPr>
        <w:t>4</w:t>
      </w:r>
      <w:r w:rsidRPr="00AF14D0">
        <w:rPr>
          <w:rFonts w:ascii="Times New Roman" w:hAnsi="Times New Roman" w:cs="Times New Roman"/>
          <w:sz w:val="28"/>
          <w:szCs w:val="28"/>
        </w:rPr>
        <w:t>.1. Main steps of Hybridoma technology……………………………………….</w:t>
      </w:r>
      <w:r>
        <w:rPr>
          <w:rFonts w:ascii="Times New Roman" w:hAnsi="Times New Roman" w:cs="Times New Roman"/>
          <w:sz w:val="28"/>
          <w:szCs w:val="28"/>
        </w:rPr>
        <w:t>2</w:t>
      </w:r>
      <w:r w:rsidR="0087687B">
        <w:rPr>
          <w:rFonts w:ascii="Times New Roman" w:hAnsi="Times New Roman" w:cs="Times New Roman"/>
          <w:sz w:val="28"/>
          <w:szCs w:val="28"/>
        </w:rPr>
        <w:t>8</w:t>
      </w:r>
    </w:p>
    <w:p w14:paraId="7AC694A1" w14:textId="754FF417" w:rsidR="001D09A3" w:rsidRPr="00AF14D0"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1.1</w:t>
      </w:r>
      <w:r>
        <w:rPr>
          <w:rFonts w:ascii="Times New Roman" w:hAnsi="Times New Roman" w:cs="Times New Roman"/>
          <w:sz w:val="28"/>
          <w:szCs w:val="28"/>
        </w:rPr>
        <w:t>4</w:t>
      </w:r>
      <w:r w:rsidRPr="00AF14D0">
        <w:rPr>
          <w:rFonts w:ascii="Times New Roman" w:hAnsi="Times New Roman" w:cs="Times New Roman"/>
          <w:sz w:val="28"/>
          <w:szCs w:val="28"/>
        </w:rPr>
        <w:t>.2. Hemagglutinating virus of Japan (HVJ) or inactivated Sendai virus-fusion</w:t>
      </w:r>
      <w:r w:rsidR="005B415A">
        <w:rPr>
          <w:rFonts w:ascii="Times New Roman" w:hAnsi="Times New Roman" w:cs="Times New Roman"/>
          <w:sz w:val="28"/>
          <w:szCs w:val="28"/>
        </w:rPr>
        <w:t>….29</w:t>
      </w:r>
    </w:p>
    <w:p w14:paraId="2F40DA47" w14:textId="44EEF056" w:rsidR="001D09A3" w:rsidRPr="00AF14D0"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1.1</w:t>
      </w:r>
      <w:r>
        <w:rPr>
          <w:rFonts w:ascii="Times New Roman" w:hAnsi="Times New Roman" w:cs="Times New Roman"/>
          <w:sz w:val="28"/>
          <w:szCs w:val="28"/>
        </w:rPr>
        <w:t>4</w:t>
      </w:r>
      <w:r w:rsidRPr="00AF14D0">
        <w:rPr>
          <w:rFonts w:ascii="Times New Roman" w:hAnsi="Times New Roman" w:cs="Times New Roman"/>
          <w:sz w:val="28"/>
          <w:szCs w:val="28"/>
        </w:rPr>
        <w:t>.3. Hybridoma: Electrofusion……………………………………………………</w:t>
      </w:r>
      <w:r w:rsidR="005B415A">
        <w:rPr>
          <w:rFonts w:ascii="Times New Roman" w:hAnsi="Times New Roman" w:cs="Times New Roman"/>
          <w:sz w:val="28"/>
          <w:szCs w:val="28"/>
        </w:rPr>
        <w:t>29</w:t>
      </w:r>
    </w:p>
    <w:p w14:paraId="66029DF2" w14:textId="5D788255" w:rsidR="001D09A3" w:rsidRPr="00AF14D0" w:rsidRDefault="001D09A3" w:rsidP="000B2C75">
      <w:pPr>
        <w:spacing w:line="240" w:lineRule="auto"/>
        <w:jc w:val="both"/>
        <w:rPr>
          <w:rFonts w:ascii="Times New Roman" w:hAnsi="Times New Roman" w:cs="Times New Roman"/>
          <w:sz w:val="28"/>
          <w:szCs w:val="28"/>
        </w:rPr>
      </w:pPr>
      <w:r w:rsidRPr="007A34AF">
        <w:rPr>
          <w:rFonts w:ascii="Times New Roman" w:hAnsi="Times New Roman" w:cs="Times New Roman"/>
          <w:sz w:val="28"/>
          <w:szCs w:val="28"/>
        </w:rPr>
        <w:t>1.15. Functional genome</w:t>
      </w:r>
      <w:r w:rsidRPr="00AF14D0">
        <w:rPr>
          <w:rFonts w:ascii="Times New Roman" w:hAnsi="Times New Roman" w:cs="Times New Roman"/>
          <w:sz w:val="28"/>
          <w:szCs w:val="28"/>
        </w:rPr>
        <w:t>…………………………………………………………...</w:t>
      </w:r>
      <w:r w:rsidR="00DB4FB7">
        <w:rPr>
          <w:rFonts w:ascii="Times New Roman" w:hAnsi="Times New Roman" w:cs="Times New Roman"/>
          <w:sz w:val="28"/>
          <w:szCs w:val="28"/>
        </w:rPr>
        <w:t>..</w:t>
      </w:r>
      <w:r w:rsidRPr="00AF14D0">
        <w:rPr>
          <w:rFonts w:ascii="Times New Roman" w:hAnsi="Times New Roman" w:cs="Times New Roman"/>
          <w:sz w:val="28"/>
          <w:szCs w:val="28"/>
        </w:rPr>
        <w:t>.</w:t>
      </w:r>
      <w:r>
        <w:rPr>
          <w:rFonts w:ascii="Times New Roman" w:hAnsi="Times New Roman" w:cs="Times New Roman"/>
          <w:sz w:val="28"/>
          <w:szCs w:val="28"/>
        </w:rPr>
        <w:t>3</w:t>
      </w:r>
      <w:r w:rsidR="005B415A">
        <w:rPr>
          <w:rFonts w:ascii="Times New Roman" w:hAnsi="Times New Roman" w:cs="Times New Roman"/>
          <w:sz w:val="28"/>
          <w:szCs w:val="28"/>
        </w:rPr>
        <w:t>0</w:t>
      </w:r>
    </w:p>
    <w:p w14:paraId="0D724A0C" w14:textId="1B891AE9" w:rsidR="001D09A3" w:rsidRPr="00AF14D0"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1.1</w:t>
      </w:r>
      <w:r>
        <w:rPr>
          <w:rFonts w:ascii="Times New Roman" w:hAnsi="Times New Roman" w:cs="Times New Roman"/>
          <w:sz w:val="28"/>
          <w:szCs w:val="28"/>
        </w:rPr>
        <w:t>5</w:t>
      </w:r>
      <w:r w:rsidRPr="00AF14D0">
        <w:rPr>
          <w:rFonts w:ascii="Times New Roman" w:hAnsi="Times New Roman" w:cs="Times New Roman"/>
          <w:sz w:val="28"/>
          <w:szCs w:val="28"/>
        </w:rPr>
        <w:t>.1. Receptor binding protein (RBD)…………………………………………</w:t>
      </w:r>
      <w:proofErr w:type="gramStart"/>
      <w:r w:rsidRPr="00AF14D0">
        <w:rPr>
          <w:rFonts w:ascii="Times New Roman" w:hAnsi="Times New Roman" w:cs="Times New Roman"/>
          <w:sz w:val="28"/>
          <w:szCs w:val="28"/>
        </w:rPr>
        <w:t>…</w:t>
      </w:r>
      <w:r>
        <w:rPr>
          <w:rFonts w:ascii="Times New Roman" w:hAnsi="Times New Roman" w:cs="Times New Roman"/>
          <w:sz w:val="28"/>
          <w:szCs w:val="28"/>
        </w:rPr>
        <w:t>.</w:t>
      </w:r>
      <w:r w:rsidRPr="00AF14D0">
        <w:rPr>
          <w:rFonts w:ascii="Times New Roman" w:hAnsi="Times New Roman" w:cs="Times New Roman"/>
          <w:sz w:val="28"/>
          <w:szCs w:val="28"/>
        </w:rPr>
        <w:t>.</w:t>
      </w:r>
      <w:proofErr w:type="gramEnd"/>
      <w:r>
        <w:rPr>
          <w:rFonts w:ascii="Times New Roman" w:hAnsi="Times New Roman" w:cs="Times New Roman"/>
          <w:sz w:val="28"/>
          <w:szCs w:val="28"/>
        </w:rPr>
        <w:t>3</w:t>
      </w:r>
      <w:r w:rsidR="005B415A">
        <w:rPr>
          <w:rFonts w:ascii="Times New Roman" w:hAnsi="Times New Roman" w:cs="Times New Roman"/>
          <w:sz w:val="28"/>
          <w:szCs w:val="28"/>
        </w:rPr>
        <w:t>1</w:t>
      </w:r>
    </w:p>
    <w:p w14:paraId="748F6EDF" w14:textId="4DCB1757" w:rsidR="001D09A3" w:rsidRPr="00AF14D0"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1.1</w:t>
      </w:r>
      <w:r>
        <w:rPr>
          <w:rFonts w:ascii="Times New Roman" w:hAnsi="Times New Roman" w:cs="Times New Roman"/>
          <w:sz w:val="28"/>
          <w:szCs w:val="28"/>
        </w:rPr>
        <w:t>6</w:t>
      </w:r>
      <w:r w:rsidRPr="00AF14D0">
        <w:rPr>
          <w:rFonts w:ascii="Times New Roman" w:hAnsi="Times New Roman" w:cs="Times New Roman"/>
          <w:sz w:val="28"/>
          <w:szCs w:val="28"/>
        </w:rPr>
        <w:t>. Drug antiviral activity………………………………………………………….</w:t>
      </w:r>
      <w:r>
        <w:rPr>
          <w:rFonts w:ascii="Times New Roman" w:hAnsi="Times New Roman" w:cs="Times New Roman"/>
          <w:sz w:val="28"/>
          <w:szCs w:val="28"/>
        </w:rPr>
        <w:t>3</w:t>
      </w:r>
      <w:r w:rsidR="005B415A">
        <w:rPr>
          <w:rFonts w:ascii="Times New Roman" w:hAnsi="Times New Roman" w:cs="Times New Roman"/>
          <w:sz w:val="28"/>
          <w:szCs w:val="28"/>
        </w:rPr>
        <w:t>2</w:t>
      </w:r>
    </w:p>
    <w:p w14:paraId="3D9D49E9" w14:textId="77777777" w:rsidR="001D09A3" w:rsidRPr="00AF14D0" w:rsidRDefault="001D09A3" w:rsidP="000B2C75">
      <w:pPr>
        <w:spacing w:line="240" w:lineRule="auto"/>
        <w:jc w:val="both"/>
        <w:rPr>
          <w:rFonts w:ascii="Times New Roman" w:hAnsi="Times New Roman" w:cs="Times New Roman"/>
          <w:sz w:val="28"/>
          <w:szCs w:val="28"/>
        </w:rPr>
      </w:pPr>
      <w:r w:rsidRPr="00220AF8">
        <w:rPr>
          <w:rFonts w:ascii="Times New Roman" w:hAnsi="Times New Roman" w:cs="Times New Roman"/>
          <w:sz w:val="28"/>
          <w:szCs w:val="28"/>
        </w:rPr>
        <w:t>1.</w:t>
      </w:r>
      <w:r>
        <w:rPr>
          <w:rFonts w:ascii="Times New Roman" w:hAnsi="Times New Roman" w:cs="Times New Roman"/>
          <w:sz w:val="28"/>
          <w:szCs w:val="28"/>
        </w:rPr>
        <w:t>1</w:t>
      </w:r>
      <w:r w:rsidRPr="00220AF8">
        <w:rPr>
          <w:rFonts w:ascii="Times New Roman" w:hAnsi="Times New Roman" w:cs="Times New Roman"/>
          <w:sz w:val="28"/>
          <w:szCs w:val="28"/>
        </w:rPr>
        <w:t>6.1. Antiviral drugs</w:t>
      </w:r>
      <w:r w:rsidRPr="00AF14D0">
        <w:rPr>
          <w:rFonts w:ascii="Times New Roman" w:hAnsi="Times New Roman" w:cs="Times New Roman"/>
          <w:sz w:val="28"/>
          <w:szCs w:val="28"/>
        </w:rPr>
        <w:t>.................................................................................................</w:t>
      </w:r>
      <w:r>
        <w:rPr>
          <w:rFonts w:ascii="Times New Roman" w:hAnsi="Times New Roman" w:cs="Times New Roman"/>
          <w:sz w:val="28"/>
          <w:szCs w:val="28"/>
        </w:rPr>
        <w:t>33</w:t>
      </w:r>
    </w:p>
    <w:p w14:paraId="562954DF" w14:textId="65DA1524" w:rsidR="001D09A3" w:rsidRPr="00220AF8" w:rsidRDefault="001D09A3" w:rsidP="000B2C75">
      <w:pPr>
        <w:spacing w:line="240" w:lineRule="auto"/>
        <w:jc w:val="both"/>
        <w:rPr>
          <w:rFonts w:ascii="Times New Roman" w:hAnsi="Times New Roman" w:cs="Times New Roman"/>
          <w:sz w:val="28"/>
          <w:szCs w:val="28"/>
        </w:rPr>
      </w:pPr>
      <w:r w:rsidRPr="00220AF8">
        <w:rPr>
          <w:rFonts w:ascii="Times New Roman" w:hAnsi="Times New Roman" w:cs="Times New Roman"/>
          <w:sz w:val="28"/>
          <w:szCs w:val="28"/>
        </w:rPr>
        <w:t>1.</w:t>
      </w:r>
      <w:r>
        <w:rPr>
          <w:rFonts w:ascii="Times New Roman" w:hAnsi="Times New Roman" w:cs="Times New Roman"/>
          <w:sz w:val="28"/>
          <w:szCs w:val="28"/>
        </w:rPr>
        <w:t xml:space="preserve">16.2. </w:t>
      </w:r>
      <w:r w:rsidRPr="00220AF8">
        <w:rPr>
          <w:rFonts w:ascii="Times New Roman" w:hAnsi="Times New Roman" w:cs="Times New Roman"/>
          <w:sz w:val="28"/>
          <w:szCs w:val="28"/>
        </w:rPr>
        <w:t>Effective doses of antiviral effect of Favipiravir, Ribavirin</w:t>
      </w:r>
      <w:r w:rsidR="00E40A96">
        <w:rPr>
          <w:rFonts w:ascii="Times New Roman" w:hAnsi="Times New Roman" w:cs="Times New Roman"/>
          <w:sz w:val="28"/>
          <w:szCs w:val="28"/>
        </w:rPr>
        <w:t>,</w:t>
      </w:r>
      <w:r w:rsidRPr="00220AF8">
        <w:rPr>
          <w:rFonts w:ascii="Times New Roman" w:hAnsi="Times New Roman" w:cs="Times New Roman"/>
          <w:sz w:val="28"/>
          <w:szCs w:val="28"/>
        </w:rPr>
        <w:t xml:space="preserve"> and Tenofovir for humans </w:t>
      </w:r>
      <w:r w:rsidRPr="00220AF8">
        <w:rPr>
          <w:rFonts w:ascii="Times New Roman" w:hAnsi="Times New Roman" w:cs="Times New Roman"/>
          <w:i/>
          <w:iCs/>
          <w:sz w:val="28"/>
          <w:szCs w:val="28"/>
        </w:rPr>
        <w:t xml:space="preserve">(in vivo </w:t>
      </w:r>
      <w:r w:rsidRPr="00220AF8">
        <w:rPr>
          <w:rFonts w:ascii="Times New Roman" w:hAnsi="Times New Roman" w:cs="Times New Roman"/>
          <w:sz w:val="28"/>
          <w:szCs w:val="28"/>
        </w:rPr>
        <w:t>and for E6 vero cells</w:t>
      </w:r>
      <w:r w:rsidRPr="00220AF8">
        <w:rPr>
          <w:rFonts w:ascii="Times New Roman" w:hAnsi="Times New Roman" w:cs="Times New Roman"/>
          <w:i/>
          <w:iCs/>
          <w:sz w:val="28"/>
          <w:szCs w:val="28"/>
        </w:rPr>
        <w:t xml:space="preserve"> (in vitro))</w:t>
      </w:r>
      <w:r w:rsidRPr="00220AF8">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36</w:t>
      </w:r>
    </w:p>
    <w:p w14:paraId="0AA9D811" w14:textId="2C1D21A9" w:rsidR="001D09A3" w:rsidRPr="00AF14D0" w:rsidRDefault="001D09A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lastRenderedPageBreak/>
        <w:t>1.</w:t>
      </w:r>
      <w:r>
        <w:rPr>
          <w:rFonts w:ascii="Times New Roman" w:hAnsi="Times New Roman" w:cs="Times New Roman"/>
          <w:sz w:val="28"/>
          <w:szCs w:val="28"/>
        </w:rPr>
        <w:t>17</w:t>
      </w:r>
      <w:r w:rsidRPr="00AF14D0">
        <w:rPr>
          <w:rFonts w:ascii="Times New Roman" w:hAnsi="Times New Roman" w:cs="Times New Roman"/>
          <w:sz w:val="28"/>
          <w:szCs w:val="28"/>
        </w:rPr>
        <w:t>. Effective concentrations</w:t>
      </w:r>
      <w:r w:rsidR="004B7133">
        <w:rPr>
          <w:rFonts w:ascii="Times New Roman" w:hAnsi="Times New Roman" w:cs="Times New Roman"/>
          <w:sz w:val="28"/>
          <w:szCs w:val="28"/>
        </w:rPr>
        <w:t xml:space="preserve"> </w:t>
      </w:r>
      <w:r w:rsidR="004B7133" w:rsidRPr="004B7133">
        <w:rPr>
          <w:rFonts w:ascii="Times New Roman" w:hAnsi="Times New Roman" w:cs="Times New Roman"/>
          <w:sz w:val="28"/>
          <w:szCs w:val="28"/>
        </w:rPr>
        <w:t>and potency</w:t>
      </w:r>
      <w:r w:rsidRPr="00AF14D0">
        <w:rPr>
          <w:rFonts w:ascii="Times New Roman" w:hAnsi="Times New Roman" w:cs="Times New Roman"/>
          <w:sz w:val="28"/>
          <w:szCs w:val="28"/>
        </w:rPr>
        <w:t xml:space="preserve"> (EC50, EC90), concertation efficacy of three drugs ……………………………………………………………………</w:t>
      </w:r>
      <w:r w:rsidR="004B7133">
        <w:rPr>
          <w:rFonts w:ascii="Times New Roman" w:hAnsi="Times New Roman" w:cs="Times New Roman"/>
          <w:sz w:val="28"/>
          <w:szCs w:val="28"/>
        </w:rPr>
        <w:t>……..</w:t>
      </w:r>
      <w:r>
        <w:rPr>
          <w:rFonts w:ascii="Times New Roman" w:hAnsi="Times New Roman" w:cs="Times New Roman"/>
          <w:sz w:val="28"/>
          <w:szCs w:val="28"/>
        </w:rPr>
        <w:t>.37</w:t>
      </w:r>
    </w:p>
    <w:p w14:paraId="30D2AA9E" w14:textId="77777777" w:rsidR="001D09A3" w:rsidRDefault="001D09A3" w:rsidP="000B2C75">
      <w:pPr>
        <w:spacing w:line="240" w:lineRule="auto"/>
        <w:jc w:val="both"/>
        <w:rPr>
          <w:rFonts w:ascii="Times New Roman" w:hAnsi="Times New Roman" w:cs="Times New Roman"/>
          <w:sz w:val="28"/>
          <w:szCs w:val="28"/>
        </w:rPr>
      </w:pPr>
      <w:bookmarkStart w:id="3" w:name="_Hlk131603278"/>
      <w:r w:rsidRPr="00220AF8">
        <w:rPr>
          <w:rFonts w:ascii="Times New Roman" w:hAnsi="Times New Roman" w:cs="Times New Roman"/>
          <w:sz w:val="28"/>
          <w:szCs w:val="28"/>
        </w:rPr>
        <w:t>1.</w:t>
      </w:r>
      <w:r>
        <w:rPr>
          <w:rFonts w:ascii="Times New Roman" w:hAnsi="Times New Roman" w:cs="Times New Roman"/>
          <w:sz w:val="28"/>
          <w:szCs w:val="28"/>
        </w:rPr>
        <w:t>18</w:t>
      </w:r>
      <w:r w:rsidRPr="00220AF8">
        <w:rPr>
          <w:rFonts w:ascii="Times New Roman" w:hAnsi="Times New Roman" w:cs="Times New Roman"/>
          <w:sz w:val="28"/>
          <w:szCs w:val="28"/>
        </w:rPr>
        <w:t>. Lethal mutagenesis a</w:t>
      </w:r>
      <w:bookmarkEnd w:id="3"/>
      <w:r w:rsidRPr="00220AF8">
        <w:rPr>
          <w:rFonts w:ascii="Times New Roman" w:hAnsi="Times New Roman" w:cs="Times New Roman"/>
          <w:sz w:val="28"/>
          <w:szCs w:val="28"/>
        </w:rPr>
        <w:t>s a purpose</w:t>
      </w:r>
      <w:r w:rsidRPr="00AF14D0">
        <w:rPr>
          <w:rFonts w:ascii="Times New Roman" w:hAnsi="Times New Roman" w:cs="Times New Roman"/>
          <w:sz w:val="28"/>
          <w:szCs w:val="28"/>
        </w:rPr>
        <w:t xml:space="preserve"> …………………………………………</w:t>
      </w:r>
      <w:r>
        <w:rPr>
          <w:rFonts w:ascii="Times New Roman" w:hAnsi="Times New Roman" w:cs="Times New Roman"/>
          <w:sz w:val="28"/>
          <w:szCs w:val="28"/>
        </w:rPr>
        <w:t>…</w:t>
      </w:r>
      <w:r w:rsidRPr="00AF14D0">
        <w:rPr>
          <w:rFonts w:ascii="Times New Roman" w:hAnsi="Times New Roman" w:cs="Times New Roman"/>
          <w:sz w:val="28"/>
          <w:szCs w:val="28"/>
        </w:rPr>
        <w:t>…</w:t>
      </w:r>
      <w:r>
        <w:rPr>
          <w:rFonts w:ascii="Times New Roman" w:hAnsi="Times New Roman" w:cs="Times New Roman"/>
          <w:sz w:val="28"/>
          <w:szCs w:val="28"/>
        </w:rPr>
        <w:t>.38</w:t>
      </w:r>
    </w:p>
    <w:p w14:paraId="1CE829D8" w14:textId="09BE8AB0" w:rsidR="001D09A3" w:rsidRDefault="001D09A3" w:rsidP="000B2C75">
      <w:pPr>
        <w:spacing w:line="240" w:lineRule="auto"/>
        <w:rPr>
          <w:rFonts w:ascii="Times New Roman" w:hAnsi="Times New Roman" w:cs="Times New Roman"/>
          <w:sz w:val="28"/>
          <w:szCs w:val="28"/>
        </w:rPr>
      </w:pPr>
      <w:r>
        <w:rPr>
          <w:rFonts w:ascii="Times New Roman" w:hAnsi="Times New Roman" w:cs="Times New Roman"/>
          <w:sz w:val="28"/>
          <w:szCs w:val="28"/>
        </w:rPr>
        <w:t xml:space="preserve">1.18.1. </w:t>
      </w:r>
      <w:r w:rsidRPr="00B507BC">
        <w:rPr>
          <w:rFonts w:ascii="Times New Roman" w:hAnsi="Times New Roman" w:cs="Times New Roman"/>
          <w:sz w:val="28"/>
          <w:szCs w:val="28"/>
        </w:rPr>
        <w:t>The lethal mutagenesis of Ribavirin</w:t>
      </w:r>
      <w:r>
        <w:rPr>
          <w:rFonts w:ascii="Times New Roman" w:hAnsi="Times New Roman" w:cs="Times New Roman"/>
          <w:sz w:val="28"/>
          <w:szCs w:val="28"/>
        </w:rPr>
        <w:t>………………………………………</w:t>
      </w:r>
      <w:r w:rsidRPr="009E4769">
        <w:rPr>
          <w:rFonts w:ascii="Times New Roman" w:hAnsi="Times New Roman" w:cs="Times New Roman"/>
          <w:sz w:val="28"/>
          <w:szCs w:val="28"/>
        </w:rPr>
        <w:t>…</w:t>
      </w:r>
      <w:r w:rsidR="005B415A">
        <w:rPr>
          <w:rFonts w:ascii="Times New Roman" w:hAnsi="Times New Roman" w:cs="Times New Roman"/>
          <w:sz w:val="28"/>
          <w:szCs w:val="28"/>
        </w:rPr>
        <w:t>39</w:t>
      </w:r>
    </w:p>
    <w:p w14:paraId="119A1106" w14:textId="54D75557" w:rsidR="001D09A3" w:rsidRDefault="001D09A3" w:rsidP="000B2C75">
      <w:pPr>
        <w:spacing w:line="240" w:lineRule="auto"/>
        <w:rPr>
          <w:rFonts w:ascii="Times New Roman" w:hAnsi="Times New Roman" w:cs="Times New Roman"/>
          <w:sz w:val="28"/>
          <w:szCs w:val="28"/>
        </w:rPr>
      </w:pPr>
      <w:r>
        <w:rPr>
          <w:rFonts w:ascii="Times New Roman" w:hAnsi="Times New Roman" w:cs="Times New Roman"/>
          <w:sz w:val="28"/>
          <w:szCs w:val="28"/>
        </w:rPr>
        <w:t>1.18.2.</w:t>
      </w:r>
      <w:r w:rsidRPr="00B507BC">
        <w:rPr>
          <w:rFonts w:ascii="Times New Roman" w:hAnsi="Times New Roman" w:cs="Times New Roman"/>
          <w:b/>
          <w:bCs/>
          <w:sz w:val="28"/>
          <w:szCs w:val="28"/>
        </w:rPr>
        <w:t xml:space="preserve"> </w:t>
      </w:r>
      <w:r w:rsidRPr="00B507BC">
        <w:rPr>
          <w:rFonts w:ascii="Times New Roman" w:hAnsi="Times New Roman" w:cs="Times New Roman"/>
          <w:sz w:val="28"/>
          <w:szCs w:val="28"/>
        </w:rPr>
        <w:t xml:space="preserve">The lethal mutagenesis of </w:t>
      </w:r>
      <w:r>
        <w:rPr>
          <w:rFonts w:ascii="Times New Roman" w:hAnsi="Times New Roman" w:cs="Times New Roman"/>
          <w:sz w:val="28"/>
          <w:szCs w:val="28"/>
        </w:rPr>
        <w:t>Favipiravir……………………………………….</w:t>
      </w:r>
      <w:r w:rsidR="005B415A">
        <w:rPr>
          <w:rFonts w:ascii="Times New Roman" w:hAnsi="Times New Roman" w:cs="Times New Roman"/>
          <w:sz w:val="28"/>
          <w:szCs w:val="28"/>
        </w:rPr>
        <w:t>39</w:t>
      </w:r>
    </w:p>
    <w:p w14:paraId="5E8BC694" w14:textId="77777777" w:rsidR="001D09A3" w:rsidRPr="00B70D9B" w:rsidRDefault="001D09A3" w:rsidP="000B2C75">
      <w:pPr>
        <w:spacing w:line="240" w:lineRule="auto"/>
        <w:rPr>
          <w:rFonts w:ascii="Times New Roman" w:hAnsi="Times New Roman" w:cs="Times New Roman"/>
          <w:b/>
          <w:bCs/>
          <w:sz w:val="28"/>
          <w:szCs w:val="28"/>
        </w:rPr>
      </w:pPr>
      <w:r>
        <w:rPr>
          <w:rFonts w:ascii="Times New Roman" w:hAnsi="Times New Roman" w:cs="Times New Roman"/>
          <w:sz w:val="28"/>
          <w:szCs w:val="28"/>
        </w:rPr>
        <w:t xml:space="preserve">1.18.3. </w:t>
      </w:r>
      <w:r w:rsidRPr="00B507BC">
        <w:rPr>
          <w:rFonts w:ascii="Times New Roman" w:hAnsi="Times New Roman" w:cs="Times New Roman"/>
          <w:sz w:val="28"/>
          <w:szCs w:val="28"/>
        </w:rPr>
        <w:t xml:space="preserve">The lethal mutagenesis of </w:t>
      </w:r>
      <w:r>
        <w:rPr>
          <w:rFonts w:ascii="Times New Roman" w:hAnsi="Times New Roman" w:cs="Times New Roman"/>
          <w:sz w:val="28"/>
          <w:szCs w:val="28"/>
        </w:rPr>
        <w:t>Tenofovir………………………………………...40</w:t>
      </w:r>
    </w:p>
    <w:p w14:paraId="334E0CD5" w14:textId="2462891B" w:rsidR="001D09A3" w:rsidRDefault="001D09A3" w:rsidP="000B2C75">
      <w:pPr>
        <w:spacing w:line="240" w:lineRule="auto"/>
        <w:jc w:val="both"/>
        <w:rPr>
          <w:rFonts w:ascii="Times New Roman" w:hAnsi="Times New Roman" w:cs="Times New Roman"/>
          <w:sz w:val="28"/>
          <w:szCs w:val="28"/>
        </w:rPr>
      </w:pPr>
      <w:bookmarkStart w:id="4" w:name="_Hlk131603318"/>
      <w:r w:rsidRPr="00AF14D0">
        <w:rPr>
          <w:rFonts w:ascii="Times New Roman" w:hAnsi="Times New Roman" w:cs="Times New Roman"/>
          <w:sz w:val="28"/>
          <w:szCs w:val="28"/>
        </w:rPr>
        <w:t>1.</w:t>
      </w:r>
      <w:r>
        <w:rPr>
          <w:rFonts w:ascii="Times New Roman" w:hAnsi="Times New Roman" w:cs="Times New Roman"/>
          <w:sz w:val="28"/>
          <w:szCs w:val="28"/>
        </w:rPr>
        <w:t xml:space="preserve">19. </w:t>
      </w:r>
      <w:r w:rsidRPr="00AF14D0">
        <w:rPr>
          <w:rFonts w:ascii="Times New Roman" w:hAnsi="Times New Roman" w:cs="Times New Roman"/>
          <w:sz w:val="28"/>
          <w:szCs w:val="28"/>
        </w:rPr>
        <w:t xml:space="preserve"> Steroids save lives </w:t>
      </w:r>
      <w:r w:rsidR="00E03A84">
        <w:rPr>
          <w:rFonts w:ascii="Times New Roman" w:hAnsi="Times New Roman" w:cs="Times New Roman"/>
          <w:sz w:val="28"/>
          <w:szCs w:val="28"/>
        </w:rPr>
        <w:t xml:space="preserve">from </w:t>
      </w:r>
      <w:r w:rsidRPr="00AF14D0">
        <w:rPr>
          <w:rFonts w:ascii="Times New Roman" w:hAnsi="Times New Roman" w:cs="Times New Roman"/>
          <w:sz w:val="28"/>
          <w:szCs w:val="28"/>
        </w:rPr>
        <w:t>sever</w:t>
      </w:r>
      <w:r w:rsidR="00E03A84">
        <w:rPr>
          <w:rFonts w:ascii="Times New Roman" w:hAnsi="Times New Roman" w:cs="Times New Roman"/>
          <w:sz w:val="28"/>
          <w:szCs w:val="28"/>
        </w:rPr>
        <w:t>e</w:t>
      </w:r>
      <w:r w:rsidRPr="00AF14D0">
        <w:rPr>
          <w:rFonts w:ascii="Times New Roman" w:hAnsi="Times New Roman" w:cs="Times New Roman"/>
          <w:sz w:val="28"/>
          <w:szCs w:val="28"/>
        </w:rPr>
        <w:t xml:space="preserve"> cases of SARS-COV2 infection</w:t>
      </w:r>
      <w:r w:rsidR="00E40A96">
        <w:rPr>
          <w:rFonts w:ascii="Times New Roman" w:hAnsi="Times New Roman" w:cs="Times New Roman"/>
          <w:sz w:val="28"/>
          <w:szCs w:val="28"/>
        </w:rPr>
        <w:t>.</w:t>
      </w:r>
      <w:r w:rsidRPr="00AF14D0">
        <w:rPr>
          <w:rFonts w:ascii="Times New Roman" w:hAnsi="Times New Roman" w:cs="Times New Roman"/>
          <w:sz w:val="28"/>
          <w:szCs w:val="28"/>
        </w:rPr>
        <w:t xml:space="preserve"> </w:t>
      </w:r>
      <w:r w:rsidR="00E40A96">
        <w:rPr>
          <w:rFonts w:ascii="Times New Roman" w:hAnsi="Times New Roman" w:cs="Times New Roman"/>
          <w:sz w:val="28"/>
          <w:szCs w:val="28"/>
        </w:rPr>
        <w:t>N</w:t>
      </w:r>
      <w:r w:rsidRPr="00AF14D0">
        <w:rPr>
          <w:rFonts w:ascii="Times New Roman" w:hAnsi="Times New Roman" w:cs="Times New Roman"/>
          <w:sz w:val="28"/>
          <w:szCs w:val="28"/>
        </w:rPr>
        <w:t>evertheless, it has its cost – bone infarct development</w:t>
      </w:r>
      <w:bookmarkEnd w:id="4"/>
      <w:r w:rsidRPr="00AF14D0">
        <w:rPr>
          <w:rFonts w:ascii="Times New Roman" w:hAnsi="Times New Roman" w:cs="Times New Roman"/>
          <w:sz w:val="28"/>
          <w:szCs w:val="28"/>
        </w:rPr>
        <w:t>………………………………</w:t>
      </w:r>
      <w:r w:rsidR="00E03A84">
        <w:rPr>
          <w:rFonts w:ascii="Times New Roman" w:hAnsi="Times New Roman" w:cs="Times New Roman"/>
          <w:sz w:val="28"/>
          <w:szCs w:val="28"/>
        </w:rPr>
        <w:t>………………</w:t>
      </w:r>
      <w:r>
        <w:rPr>
          <w:rFonts w:ascii="Times New Roman" w:hAnsi="Times New Roman" w:cs="Times New Roman"/>
          <w:sz w:val="28"/>
          <w:szCs w:val="28"/>
        </w:rPr>
        <w:t>40</w:t>
      </w:r>
    </w:p>
    <w:p w14:paraId="544F24E3" w14:textId="58149FB3" w:rsidR="001D09A3" w:rsidRDefault="001D09A3" w:rsidP="000B2C7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1.20. </w:t>
      </w:r>
      <w:r w:rsidRPr="00B70D9B">
        <w:rPr>
          <w:rFonts w:ascii="Times New Roman" w:hAnsi="Times New Roman" w:cs="Times New Roman"/>
          <w:sz w:val="28"/>
          <w:szCs w:val="28"/>
        </w:rPr>
        <w:t>Influenza virus, a comparison with SARS-COV2</w:t>
      </w:r>
      <w:r>
        <w:rPr>
          <w:rFonts w:ascii="Times New Roman" w:hAnsi="Times New Roman" w:cs="Times New Roman"/>
          <w:sz w:val="28"/>
          <w:szCs w:val="28"/>
        </w:rPr>
        <w:t>…………………………</w:t>
      </w:r>
      <w:r w:rsidR="006957F1">
        <w:rPr>
          <w:rFonts w:ascii="Times New Roman" w:hAnsi="Times New Roman" w:cs="Times New Roman"/>
          <w:sz w:val="28"/>
          <w:szCs w:val="28"/>
        </w:rPr>
        <w:t>….</w:t>
      </w:r>
      <w:r>
        <w:rPr>
          <w:rFonts w:ascii="Times New Roman" w:hAnsi="Times New Roman" w:cs="Times New Roman"/>
          <w:sz w:val="28"/>
          <w:szCs w:val="28"/>
        </w:rPr>
        <w:t>41</w:t>
      </w:r>
    </w:p>
    <w:p w14:paraId="7B470CAD" w14:textId="5CE55D7E" w:rsidR="001D09A3" w:rsidRDefault="001D09A3" w:rsidP="000B2C75">
      <w:pPr>
        <w:spacing w:line="240" w:lineRule="auto"/>
        <w:rPr>
          <w:rFonts w:ascii="Times New Roman" w:hAnsi="Times New Roman" w:cs="Times New Roman"/>
          <w:b/>
          <w:bCs/>
          <w:sz w:val="28"/>
          <w:szCs w:val="28"/>
        </w:rPr>
      </w:pPr>
      <w:r>
        <w:rPr>
          <w:rFonts w:ascii="Times New Roman" w:hAnsi="Times New Roman" w:cs="Times New Roman"/>
          <w:sz w:val="28"/>
          <w:szCs w:val="28"/>
        </w:rPr>
        <w:t xml:space="preserve">1.21. </w:t>
      </w:r>
      <w:r w:rsidR="00E40A96">
        <w:rPr>
          <w:rFonts w:ascii="Times New Roman" w:hAnsi="Times New Roman" w:cs="Times New Roman"/>
          <w:sz w:val="28"/>
          <w:szCs w:val="28"/>
        </w:rPr>
        <w:t>The a</w:t>
      </w:r>
      <w:r w:rsidRPr="00E16222">
        <w:rPr>
          <w:rFonts w:ascii="Times New Roman" w:hAnsi="Times New Roman" w:cs="Times New Roman"/>
          <w:sz w:val="28"/>
          <w:szCs w:val="28"/>
        </w:rPr>
        <w:t>ntigenic shift</w:t>
      </w:r>
      <w:r w:rsidR="007A34AF">
        <w:rPr>
          <w:rFonts w:ascii="Times New Roman" w:hAnsi="Times New Roman" w:cs="Times New Roman"/>
          <w:sz w:val="28"/>
          <w:szCs w:val="28"/>
        </w:rPr>
        <w:t xml:space="preserve"> of </w:t>
      </w:r>
      <w:r w:rsidRPr="00E16222">
        <w:rPr>
          <w:rFonts w:ascii="Times New Roman" w:hAnsi="Times New Roman" w:cs="Times New Roman"/>
          <w:sz w:val="28"/>
          <w:szCs w:val="28"/>
        </w:rPr>
        <w:t>Influenza</w:t>
      </w:r>
      <w:r>
        <w:rPr>
          <w:rFonts w:ascii="Times New Roman" w:hAnsi="Times New Roman" w:cs="Times New Roman"/>
          <w:sz w:val="28"/>
          <w:szCs w:val="28"/>
        </w:rPr>
        <w:t>……………………</w:t>
      </w:r>
      <w:r w:rsidR="007A34AF">
        <w:rPr>
          <w:rFonts w:ascii="Times New Roman" w:hAnsi="Times New Roman" w:cs="Times New Roman"/>
          <w:sz w:val="28"/>
          <w:szCs w:val="28"/>
        </w:rPr>
        <w:t>………………………</w:t>
      </w:r>
      <w:r w:rsidR="006957F1">
        <w:rPr>
          <w:rFonts w:ascii="Times New Roman" w:hAnsi="Times New Roman" w:cs="Times New Roman"/>
          <w:sz w:val="28"/>
          <w:szCs w:val="28"/>
        </w:rPr>
        <w:t>….</w:t>
      </w:r>
      <w:r>
        <w:rPr>
          <w:rFonts w:ascii="Times New Roman" w:hAnsi="Times New Roman" w:cs="Times New Roman"/>
          <w:sz w:val="28"/>
          <w:szCs w:val="28"/>
        </w:rPr>
        <w:t>42</w:t>
      </w:r>
      <w:r w:rsidRPr="00E16222">
        <w:rPr>
          <w:rFonts w:ascii="Times New Roman" w:hAnsi="Times New Roman" w:cs="Times New Roman"/>
          <w:b/>
          <w:bCs/>
          <w:sz w:val="28"/>
          <w:szCs w:val="28"/>
        </w:rPr>
        <w:t xml:space="preserve"> </w:t>
      </w:r>
    </w:p>
    <w:p w14:paraId="6FBE3E7C" w14:textId="07C063E4" w:rsidR="001D09A3" w:rsidRDefault="001D09A3" w:rsidP="000B2C75">
      <w:pPr>
        <w:spacing w:line="240" w:lineRule="auto"/>
        <w:rPr>
          <w:rFonts w:ascii="Times New Roman" w:hAnsi="Times New Roman" w:cs="Times New Roman"/>
          <w:sz w:val="28"/>
          <w:szCs w:val="28"/>
        </w:rPr>
      </w:pPr>
      <w:r>
        <w:rPr>
          <w:rFonts w:ascii="Times New Roman" w:hAnsi="Times New Roman" w:cs="Times New Roman"/>
          <w:sz w:val="28"/>
          <w:szCs w:val="28"/>
        </w:rPr>
        <w:t>1.22</w:t>
      </w:r>
      <w:r w:rsidRPr="004B08CD">
        <w:rPr>
          <w:rFonts w:ascii="Times New Roman" w:hAnsi="Times New Roman" w:cs="Times New Roman"/>
          <w:sz w:val="28"/>
          <w:szCs w:val="28"/>
        </w:rPr>
        <w:t>. Influenza antiviral drugs</w:t>
      </w:r>
      <w:r>
        <w:rPr>
          <w:rFonts w:ascii="Times New Roman" w:hAnsi="Times New Roman" w:cs="Times New Roman"/>
          <w:sz w:val="28"/>
          <w:szCs w:val="28"/>
        </w:rPr>
        <w:t>……………………………………………………….4</w:t>
      </w:r>
      <w:r w:rsidR="0073156F">
        <w:rPr>
          <w:rFonts w:ascii="Times New Roman" w:hAnsi="Times New Roman" w:cs="Times New Roman"/>
          <w:sz w:val="28"/>
          <w:szCs w:val="28"/>
        </w:rPr>
        <w:t>3</w:t>
      </w:r>
    </w:p>
    <w:p w14:paraId="706FFBC7" w14:textId="41CA0F93" w:rsidR="001D09A3" w:rsidRDefault="001D09A3" w:rsidP="000B2C75">
      <w:pPr>
        <w:spacing w:line="240" w:lineRule="auto"/>
        <w:rPr>
          <w:rFonts w:ascii="Times New Roman" w:hAnsi="Times New Roman" w:cs="Times New Roman"/>
          <w:sz w:val="28"/>
          <w:szCs w:val="28"/>
        </w:rPr>
      </w:pPr>
      <w:r>
        <w:rPr>
          <w:rFonts w:ascii="Times New Roman" w:hAnsi="Times New Roman" w:cs="Times New Roman"/>
          <w:sz w:val="28"/>
          <w:szCs w:val="28"/>
        </w:rPr>
        <w:t>1.</w:t>
      </w:r>
      <w:r w:rsidRPr="00EB1A3F">
        <w:rPr>
          <w:rFonts w:ascii="Times New Roman" w:hAnsi="Times New Roman" w:cs="Times New Roman"/>
          <w:sz w:val="28"/>
          <w:szCs w:val="28"/>
        </w:rPr>
        <w:t>23</w:t>
      </w:r>
      <w:r>
        <w:rPr>
          <w:rFonts w:ascii="Times New Roman" w:hAnsi="Times New Roman" w:cs="Times New Roman"/>
          <w:sz w:val="28"/>
          <w:szCs w:val="28"/>
        </w:rPr>
        <w:t>.</w:t>
      </w:r>
      <w:r w:rsidRPr="00EB1A3F">
        <w:rPr>
          <w:rFonts w:ascii="Times New Roman" w:hAnsi="Times New Roman" w:cs="Times New Roman"/>
          <w:sz w:val="28"/>
          <w:szCs w:val="28"/>
        </w:rPr>
        <w:t>M2-ion channel inhibitors……………………………………………………</w:t>
      </w:r>
      <w:r>
        <w:rPr>
          <w:rFonts w:ascii="Times New Roman" w:hAnsi="Times New Roman" w:cs="Times New Roman"/>
          <w:sz w:val="28"/>
          <w:szCs w:val="28"/>
        </w:rPr>
        <w:t>..</w:t>
      </w:r>
      <w:r w:rsidRPr="00EB1A3F">
        <w:rPr>
          <w:rFonts w:ascii="Times New Roman" w:hAnsi="Times New Roman" w:cs="Times New Roman"/>
          <w:sz w:val="28"/>
          <w:szCs w:val="28"/>
        </w:rPr>
        <w:t>.</w:t>
      </w:r>
      <w:r>
        <w:rPr>
          <w:rFonts w:ascii="Times New Roman" w:hAnsi="Times New Roman" w:cs="Times New Roman"/>
          <w:sz w:val="28"/>
          <w:szCs w:val="28"/>
        </w:rPr>
        <w:t>4</w:t>
      </w:r>
      <w:r w:rsidR="003876D1">
        <w:rPr>
          <w:rFonts w:ascii="Times New Roman" w:hAnsi="Times New Roman" w:cs="Times New Roman"/>
          <w:sz w:val="28"/>
          <w:szCs w:val="28"/>
        </w:rPr>
        <w:t>4</w:t>
      </w:r>
    </w:p>
    <w:p w14:paraId="131AEE51" w14:textId="77777777" w:rsidR="001D09A3" w:rsidRDefault="001D09A3" w:rsidP="000B2C75">
      <w:pPr>
        <w:spacing w:line="240" w:lineRule="auto"/>
        <w:rPr>
          <w:rFonts w:ascii="Times New Roman" w:hAnsi="Times New Roman" w:cs="Times New Roman"/>
          <w:b/>
          <w:bCs/>
          <w:sz w:val="28"/>
          <w:szCs w:val="28"/>
        </w:rPr>
      </w:pPr>
      <w:r w:rsidRPr="003A331A">
        <w:rPr>
          <w:rFonts w:ascii="Times New Roman" w:hAnsi="Times New Roman" w:cs="Times New Roman"/>
          <w:sz w:val="28"/>
          <w:szCs w:val="28"/>
        </w:rPr>
        <w:t>1.24.M2-ion channel inhibitors against COVID19………………………………….45</w:t>
      </w:r>
      <w:r w:rsidRPr="003A331A">
        <w:rPr>
          <w:rFonts w:ascii="Times New Roman" w:hAnsi="Times New Roman" w:cs="Times New Roman"/>
          <w:b/>
          <w:bCs/>
          <w:sz w:val="28"/>
          <w:szCs w:val="28"/>
        </w:rPr>
        <w:t xml:space="preserve"> </w:t>
      </w:r>
    </w:p>
    <w:p w14:paraId="0B3557FF" w14:textId="4E6CBB14" w:rsidR="001D09A3" w:rsidRDefault="001D09A3" w:rsidP="000B2C75">
      <w:pPr>
        <w:spacing w:line="240" w:lineRule="auto"/>
        <w:rPr>
          <w:rFonts w:ascii="Times New Roman" w:hAnsi="Times New Roman" w:cs="Times New Roman"/>
          <w:sz w:val="28"/>
          <w:szCs w:val="28"/>
        </w:rPr>
      </w:pPr>
      <w:r w:rsidRPr="00CB1400">
        <w:rPr>
          <w:rFonts w:ascii="Times New Roman" w:hAnsi="Times New Roman" w:cs="Times New Roman"/>
          <w:sz w:val="28"/>
          <w:szCs w:val="28"/>
        </w:rPr>
        <w:t>1.25. Endonuclease inhibitors (Baloxavir)</w:t>
      </w:r>
      <w:r>
        <w:rPr>
          <w:rFonts w:ascii="Times New Roman" w:hAnsi="Times New Roman" w:cs="Times New Roman"/>
          <w:sz w:val="28"/>
          <w:szCs w:val="28"/>
        </w:rPr>
        <w:t>………………………………………</w:t>
      </w:r>
      <w:proofErr w:type="gramStart"/>
      <w:r w:rsidR="004A1214">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4</w:t>
      </w:r>
      <w:r w:rsidR="003876D1">
        <w:rPr>
          <w:rFonts w:ascii="Times New Roman" w:hAnsi="Times New Roman" w:cs="Times New Roman"/>
          <w:sz w:val="28"/>
          <w:szCs w:val="28"/>
        </w:rPr>
        <w:t>7</w:t>
      </w:r>
    </w:p>
    <w:p w14:paraId="187D7874" w14:textId="0049F0A1" w:rsidR="001D09A3" w:rsidRDefault="001D09A3" w:rsidP="000B2C75">
      <w:pPr>
        <w:spacing w:line="240" w:lineRule="auto"/>
        <w:rPr>
          <w:rFonts w:ascii="Times New Roman" w:hAnsi="Times New Roman" w:cs="Times New Roman"/>
          <w:sz w:val="28"/>
          <w:szCs w:val="28"/>
        </w:rPr>
      </w:pPr>
      <w:r w:rsidRPr="00B74EEE">
        <w:rPr>
          <w:rFonts w:ascii="Times New Roman" w:hAnsi="Times New Roman" w:cs="Times New Roman"/>
          <w:sz w:val="28"/>
          <w:szCs w:val="28"/>
        </w:rPr>
        <w:t>1.26.  Endonuclease inhibitor – Baloxavir against COVID</w:t>
      </w:r>
      <w:r w:rsidR="00E40A96">
        <w:rPr>
          <w:rFonts w:ascii="Times New Roman" w:hAnsi="Times New Roman" w:cs="Times New Roman"/>
          <w:sz w:val="28"/>
          <w:szCs w:val="28"/>
        </w:rPr>
        <w:t>-</w:t>
      </w:r>
      <w:r w:rsidRPr="00B74EEE">
        <w:rPr>
          <w:rFonts w:ascii="Times New Roman" w:hAnsi="Times New Roman" w:cs="Times New Roman"/>
          <w:sz w:val="28"/>
          <w:szCs w:val="28"/>
        </w:rPr>
        <w:t>19</w:t>
      </w:r>
      <w:r>
        <w:rPr>
          <w:rFonts w:ascii="Times New Roman" w:hAnsi="Times New Roman" w:cs="Times New Roman"/>
          <w:sz w:val="28"/>
          <w:szCs w:val="28"/>
        </w:rPr>
        <w:t>……………………</w:t>
      </w:r>
      <w:r w:rsidR="004A1214">
        <w:rPr>
          <w:rFonts w:ascii="Times New Roman" w:hAnsi="Times New Roman" w:cs="Times New Roman"/>
          <w:sz w:val="28"/>
          <w:szCs w:val="28"/>
        </w:rPr>
        <w:t>...</w:t>
      </w:r>
      <w:r>
        <w:rPr>
          <w:rFonts w:ascii="Times New Roman" w:hAnsi="Times New Roman" w:cs="Times New Roman"/>
          <w:sz w:val="28"/>
          <w:szCs w:val="28"/>
        </w:rPr>
        <w:t>4</w:t>
      </w:r>
      <w:r w:rsidR="003876D1">
        <w:rPr>
          <w:rFonts w:ascii="Times New Roman" w:hAnsi="Times New Roman" w:cs="Times New Roman"/>
          <w:sz w:val="28"/>
          <w:szCs w:val="28"/>
        </w:rPr>
        <w:t>7</w:t>
      </w:r>
    </w:p>
    <w:p w14:paraId="2082B111" w14:textId="50BFD9C8" w:rsidR="001D09A3" w:rsidRDefault="001D09A3" w:rsidP="000B2C75">
      <w:pPr>
        <w:spacing w:line="240" w:lineRule="auto"/>
        <w:rPr>
          <w:rFonts w:ascii="Times New Roman" w:hAnsi="Times New Roman" w:cs="Times New Roman"/>
          <w:sz w:val="28"/>
          <w:szCs w:val="28"/>
        </w:rPr>
      </w:pPr>
      <w:r w:rsidRPr="005C129F">
        <w:rPr>
          <w:rFonts w:ascii="Times New Roman" w:hAnsi="Times New Roman" w:cs="Times New Roman"/>
          <w:sz w:val="28"/>
          <w:szCs w:val="28"/>
        </w:rPr>
        <w:t>1.27. Neuraminidase Inhibitors (oseltamivir)</w:t>
      </w:r>
      <w:r>
        <w:rPr>
          <w:rFonts w:ascii="Times New Roman" w:hAnsi="Times New Roman" w:cs="Times New Roman"/>
          <w:sz w:val="28"/>
          <w:szCs w:val="28"/>
        </w:rPr>
        <w:t>……………………………………….4</w:t>
      </w:r>
      <w:r w:rsidR="003876D1">
        <w:rPr>
          <w:rFonts w:ascii="Times New Roman" w:hAnsi="Times New Roman" w:cs="Times New Roman"/>
          <w:sz w:val="28"/>
          <w:szCs w:val="28"/>
        </w:rPr>
        <w:t>7</w:t>
      </w:r>
    </w:p>
    <w:p w14:paraId="50CF921F" w14:textId="45154BCB" w:rsidR="001D09A3" w:rsidRDefault="001D09A3" w:rsidP="000B2C75">
      <w:pPr>
        <w:spacing w:line="240" w:lineRule="auto"/>
        <w:rPr>
          <w:rFonts w:ascii="Times New Roman" w:hAnsi="Times New Roman" w:cs="Times New Roman"/>
          <w:sz w:val="28"/>
          <w:szCs w:val="28"/>
        </w:rPr>
      </w:pPr>
      <w:r w:rsidRPr="005C129F">
        <w:rPr>
          <w:rFonts w:ascii="Times New Roman" w:hAnsi="Times New Roman" w:cs="Times New Roman"/>
          <w:sz w:val="28"/>
          <w:szCs w:val="28"/>
        </w:rPr>
        <w:t>1.28. Neuraminidase Inhibitors Oseltamivir- against COVID</w:t>
      </w:r>
      <w:r w:rsidR="00E40A96">
        <w:rPr>
          <w:rFonts w:ascii="Times New Roman" w:hAnsi="Times New Roman" w:cs="Times New Roman"/>
          <w:sz w:val="28"/>
          <w:szCs w:val="28"/>
        </w:rPr>
        <w:t>-</w:t>
      </w:r>
      <w:r w:rsidRPr="005C129F">
        <w:rPr>
          <w:rFonts w:ascii="Times New Roman" w:hAnsi="Times New Roman" w:cs="Times New Roman"/>
          <w:sz w:val="28"/>
          <w:szCs w:val="28"/>
        </w:rPr>
        <w:t>19</w:t>
      </w:r>
      <w:r>
        <w:rPr>
          <w:rFonts w:ascii="Times New Roman" w:hAnsi="Times New Roman" w:cs="Times New Roman"/>
          <w:sz w:val="28"/>
          <w:szCs w:val="28"/>
        </w:rPr>
        <w:t>………………</w:t>
      </w:r>
      <w:proofErr w:type="gramStart"/>
      <w:r>
        <w:rPr>
          <w:rFonts w:ascii="Times New Roman" w:hAnsi="Times New Roman" w:cs="Times New Roman"/>
          <w:sz w:val="28"/>
          <w:szCs w:val="28"/>
        </w:rPr>
        <w:t>…</w:t>
      </w:r>
      <w:r w:rsidR="004A1214">
        <w:rPr>
          <w:rFonts w:ascii="Times New Roman" w:hAnsi="Times New Roman" w:cs="Times New Roman"/>
          <w:sz w:val="28"/>
          <w:szCs w:val="28"/>
        </w:rPr>
        <w:t>..</w:t>
      </w:r>
      <w:proofErr w:type="gramEnd"/>
      <w:r>
        <w:rPr>
          <w:rFonts w:ascii="Times New Roman" w:hAnsi="Times New Roman" w:cs="Times New Roman"/>
          <w:sz w:val="28"/>
          <w:szCs w:val="28"/>
        </w:rPr>
        <w:t>4</w:t>
      </w:r>
      <w:r w:rsidR="003876D1">
        <w:rPr>
          <w:rFonts w:ascii="Times New Roman" w:hAnsi="Times New Roman" w:cs="Times New Roman"/>
          <w:sz w:val="28"/>
          <w:szCs w:val="28"/>
        </w:rPr>
        <w:t>8</w:t>
      </w:r>
    </w:p>
    <w:p w14:paraId="46258AE6" w14:textId="7E1C4A95" w:rsidR="001D09A3" w:rsidRDefault="001D09A3" w:rsidP="000B2C75">
      <w:pPr>
        <w:pStyle w:val="a3"/>
        <w:numPr>
          <w:ilvl w:val="0"/>
          <w:numId w:val="32"/>
        </w:numPr>
        <w:spacing w:line="240" w:lineRule="auto"/>
        <w:rPr>
          <w:rFonts w:ascii="Times New Roman" w:hAnsi="Times New Roman" w:cs="Times New Roman"/>
          <w:sz w:val="28"/>
          <w:szCs w:val="28"/>
        </w:rPr>
      </w:pPr>
      <w:r w:rsidRPr="00CE48AE">
        <w:rPr>
          <w:rFonts w:ascii="Times New Roman" w:hAnsi="Times New Roman" w:cs="Times New Roman"/>
          <w:b/>
          <w:bCs/>
          <w:sz w:val="28"/>
          <w:szCs w:val="28"/>
        </w:rPr>
        <w:t>Methods and materials</w:t>
      </w:r>
      <w:r>
        <w:rPr>
          <w:rFonts w:ascii="Times New Roman" w:hAnsi="Times New Roman" w:cs="Times New Roman"/>
          <w:sz w:val="28"/>
          <w:szCs w:val="28"/>
        </w:rPr>
        <w:t>…………………………………………………….</w:t>
      </w:r>
      <w:r w:rsidR="00390523">
        <w:rPr>
          <w:rFonts w:ascii="Times New Roman" w:hAnsi="Times New Roman" w:cs="Times New Roman"/>
          <w:sz w:val="28"/>
          <w:szCs w:val="28"/>
        </w:rPr>
        <w:t>..</w:t>
      </w:r>
      <w:r>
        <w:rPr>
          <w:rFonts w:ascii="Times New Roman" w:hAnsi="Times New Roman" w:cs="Times New Roman"/>
          <w:sz w:val="28"/>
          <w:szCs w:val="28"/>
        </w:rPr>
        <w:t>.5</w:t>
      </w:r>
      <w:r w:rsidR="00A12EE4">
        <w:rPr>
          <w:rFonts w:ascii="Times New Roman" w:hAnsi="Times New Roman" w:cs="Times New Roman"/>
          <w:sz w:val="28"/>
          <w:szCs w:val="28"/>
        </w:rPr>
        <w:t>0</w:t>
      </w:r>
    </w:p>
    <w:p w14:paraId="1F1F0794" w14:textId="68E48845" w:rsidR="001B7F7A" w:rsidRDefault="001B7F7A" w:rsidP="000B2C75">
      <w:pPr>
        <w:spacing w:line="240" w:lineRule="auto"/>
        <w:rPr>
          <w:rFonts w:ascii="Times New Roman" w:hAnsi="Times New Roman" w:cs="Times New Roman"/>
          <w:sz w:val="28"/>
          <w:szCs w:val="28"/>
        </w:rPr>
      </w:pPr>
      <w:r w:rsidRPr="001B7F7A">
        <w:rPr>
          <w:rFonts w:ascii="Times New Roman" w:hAnsi="Times New Roman" w:cs="Times New Roman"/>
          <w:sz w:val="28"/>
          <w:szCs w:val="28"/>
        </w:rPr>
        <w:t>2.1. The biological samples</w:t>
      </w:r>
      <w:r>
        <w:rPr>
          <w:rFonts w:ascii="Times New Roman" w:hAnsi="Times New Roman" w:cs="Times New Roman"/>
          <w:sz w:val="28"/>
          <w:szCs w:val="28"/>
        </w:rPr>
        <w:t>………………………………………………………….50</w:t>
      </w:r>
      <w:r w:rsidRPr="001B7F7A">
        <w:rPr>
          <w:rFonts w:ascii="Times New Roman" w:hAnsi="Times New Roman" w:cs="Times New Roman"/>
          <w:sz w:val="28"/>
          <w:szCs w:val="28"/>
        </w:rPr>
        <w:t xml:space="preserve"> </w:t>
      </w:r>
    </w:p>
    <w:p w14:paraId="1D0287D8" w14:textId="44EB35FF" w:rsidR="00C06F89" w:rsidRDefault="00C06F89" w:rsidP="000B2C75">
      <w:pPr>
        <w:pStyle w:val="a3"/>
        <w:numPr>
          <w:ilvl w:val="1"/>
          <w:numId w:val="42"/>
        </w:numPr>
        <w:spacing w:before="240" w:line="240" w:lineRule="auto"/>
        <w:contextualSpacing w:val="0"/>
        <w:rPr>
          <w:rFonts w:ascii="Times New Roman" w:hAnsi="Times New Roman" w:cs="Times New Roman"/>
          <w:sz w:val="28"/>
          <w:szCs w:val="28"/>
        </w:rPr>
      </w:pPr>
      <w:r w:rsidRPr="00C06F89">
        <w:rPr>
          <w:rFonts w:ascii="Times New Roman" w:hAnsi="Times New Roman" w:cs="Times New Roman"/>
          <w:sz w:val="28"/>
          <w:szCs w:val="28"/>
        </w:rPr>
        <w:t>Viral RNA isolation</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50</w:t>
      </w:r>
    </w:p>
    <w:p w14:paraId="37E6799A" w14:textId="7BA75698" w:rsidR="001F734F" w:rsidRDefault="001F734F" w:rsidP="000B2C75">
      <w:pPr>
        <w:pStyle w:val="a3"/>
        <w:numPr>
          <w:ilvl w:val="1"/>
          <w:numId w:val="42"/>
        </w:numPr>
        <w:spacing w:before="240" w:line="240" w:lineRule="auto"/>
        <w:contextualSpacing w:val="0"/>
        <w:rPr>
          <w:rFonts w:ascii="Times New Roman" w:hAnsi="Times New Roman" w:cs="Times New Roman"/>
          <w:sz w:val="28"/>
          <w:szCs w:val="28"/>
        </w:rPr>
      </w:pPr>
      <w:r w:rsidRPr="001F734F">
        <w:rPr>
          <w:rFonts w:ascii="Times New Roman" w:hAnsi="Times New Roman" w:cs="Times New Roman"/>
          <w:sz w:val="28"/>
          <w:szCs w:val="28"/>
        </w:rPr>
        <w:t>Selection and synthesis of primers</w:t>
      </w:r>
      <w:r>
        <w:rPr>
          <w:rFonts w:ascii="Times New Roman" w:hAnsi="Times New Roman" w:cs="Times New Roman"/>
          <w:sz w:val="28"/>
          <w:szCs w:val="28"/>
        </w:rPr>
        <w:t>…………………………………………....51</w:t>
      </w:r>
    </w:p>
    <w:p w14:paraId="69F0C283" w14:textId="20F70D1C" w:rsidR="0019235C" w:rsidRDefault="0019235C" w:rsidP="000B2C75">
      <w:pPr>
        <w:pStyle w:val="a3"/>
        <w:numPr>
          <w:ilvl w:val="1"/>
          <w:numId w:val="42"/>
        </w:numPr>
        <w:spacing w:before="240" w:line="240" w:lineRule="auto"/>
        <w:contextualSpacing w:val="0"/>
        <w:rPr>
          <w:rFonts w:ascii="Times New Roman" w:hAnsi="Times New Roman" w:cs="Times New Roman"/>
          <w:sz w:val="28"/>
          <w:szCs w:val="28"/>
        </w:rPr>
      </w:pPr>
      <w:r w:rsidRPr="0019235C">
        <w:rPr>
          <w:rFonts w:ascii="Times New Roman" w:hAnsi="Times New Roman" w:cs="Times New Roman"/>
          <w:sz w:val="28"/>
          <w:szCs w:val="28"/>
        </w:rPr>
        <w:t>Conducting PCR</w:t>
      </w:r>
      <w:r>
        <w:rPr>
          <w:rFonts w:ascii="Times New Roman" w:hAnsi="Times New Roman" w:cs="Times New Roman"/>
          <w:sz w:val="28"/>
          <w:szCs w:val="28"/>
        </w:rPr>
        <w:t>………………………………………………………………52</w:t>
      </w:r>
    </w:p>
    <w:p w14:paraId="63055D31" w14:textId="150D3D92" w:rsidR="00377863" w:rsidRDefault="0015659F" w:rsidP="000B2C75">
      <w:pPr>
        <w:pStyle w:val="a3"/>
        <w:numPr>
          <w:ilvl w:val="1"/>
          <w:numId w:val="42"/>
        </w:numPr>
        <w:spacing w:before="240" w:line="240" w:lineRule="auto"/>
        <w:contextualSpacing w:val="0"/>
        <w:rPr>
          <w:rFonts w:ascii="Times New Roman" w:hAnsi="Times New Roman" w:cs="Times New Roman"/>
          <w:sz w:val="28"/>
          <w:szCs w:val="28"/>
        </w:rPr>
      </w:pPr>
      <w:r w:rsidRPr="0015659F">
        <w:rPr>
          <w:rFonts w:ascii="Times New Roman" w:eastAsia="Calibri" w:hAnsi="Times New Roman" w:cs="Times New Roman"/>
          <w:color w:val="00000A"/>
          <w:sz w:val="28"/>
          <w:szCs w:val="28"/>
        </w:rPr>
        <w:t>Gene</w:t>
      </w:r>
      <w:r>
        <w:rPr>
          <w:rFonts w:ascii="Times New Roman" w:eastAsia="Calibri" w:hAnsi="Times New Roman" w:cs="Times New Roman"/>
          <w:color w:val="00000A"/>
          <w:sz w:val="28"/>
          <w:szCs w:val="28"/>
        </w:rPr>
        <w:t xml:space="preserve"> </w:t>
      </w:r>
      <w:r w:rsidRPr="0015659F">
        <w:rPr>
          <w:rFonts w:ascii="Times New Roman" w:eastAsia="Calibri" w:hAnsi="Times New Roman" w:cs="Times New Roman"/>
          <w:color w:val="00000A"/>
          <w:sz w:val="28"/>
          <w:szCs w:val="28"/>
        </w:rPr>
        <w:t>sequencing</w:t>
      </w:r>
      <w:r w:rsidR="00377863">
        <w:rPr>
          <w:rFonts w:ascii="Times New Roman" w:hAnsi="Times New Roman" w:cs="Times New Roman"/>
          <w:sz w:val="28"/>
          <w:szCs w:val="28"/>
        </w:rPr>
        <w:t>……………………………………………………………</w:t>
      </w:r>
      <w:r>
        <w:rPr>
          <w:rFonts w:ascii="Times New Roman" w:hAnsi="Times New Roman" w:cs="Times New Roman"/>
          <w:sz w:val="28"/>
          <w:szCs w:val="28"/>
        </w:rPr>
        <w:t>...</w:t>
      </w:r>
      <w:r w:rsidR="00377863">
        <w:rPr>
          <w:rFonts w:ascii="Times New Roman" w:hAnsi="Times New Roman" w:cs="Times New Roman"/>
          <w:sz w:val="28"/>
          <w:szCs w:val="28"/>
        </w:rPr>
        <w:t>52</w:t>
      </w:r>
    </w:p>
    <w:p w14:paraId="417C87BD" w14:textId="408864A2" w:rsidR="00377863" w:rsidRDefault="00D74DA1" w:rsidP="000B2C75">
      <w:pPr>
        <w:pStyle w:val="a3"/>
        <w:numPr>
          <w:ilvl w:val="1"/>
          <w:numId w:val="42"/>
        </w:numPr>
        <w:spacing w:before="240" w:line="240" w:lineRule="auto"/>
        <w:contextualSpacing w:val="0"/>
        <w:rPr>
          <w:rFonts w:ascii="Times New Roman" w:hAnsi="Times New Roman" w:cs="Times New Roman"/>
          <w:sz w:val="28"/>
          <w:szCs w:val="28"/>
        </w:rPr>
      </w:pPr>
      <w:r w:rsidRPr="00D74DA1">
        <w:rPr>
          <w:rFonts w:ascii="Times New Roman" w:hAnsi="Times New Roman" w:cs="Times New Roman"/>
          <w:sz w:val="28"/>
          <w:szCs w:val="28"/>
        </w:rPr>
        <w:t>Comparative and phylogenetic analysis of the nucleotide sequence of genes</w:t>
      </w:r>
      <w:r>
        <w:rPr>
          <w:rFonts w:ascii="Times New Roman" w:hAnsi="Times New Roman" w:cs="Times New Roman"/>
          <w:sz w:val="28"/>
          <w:szCs w:val="28"/>
        </w:rPr>
        <w:t>.53</w:t>
      </w:r>
    </w:p>
    <w:p w14:paraId="54BA7267" w14:textId="2A0FF706" w:rsidR="0056713E" w:rsidRDefault="00CE011E" w:rsidP="000B2C75">
      <w:pPr>
        <w:pStyle w:val="a3"/>
        <w:numPr>
          <w:ilvl w:val="1"/>
          <w:numId w:val="42"/>
        </w:numPr>
        <w:spacing w:before="240" w:line="240" w:lineRule="auto"/>
        <w:contextualSpacing w:val="0"/>
        <w:rPr>
          <w:rFonts w:ascii="Times New Roman" w:hAnsi="Times New Roman" w:cs="Times New Roman"/>
          <w:sz w:val="28"/>
          <w:szCs w:val="28"/>
        </w:rPr>
      </w:pPr>
      <w:r w:rsidRPr="00CE011E">
        <w:rPr>
          <w:rFonts w:ascii="Times New Roman" w:hAnsi="Times New Roman" w:cs="Times New Roman"/>
          <w:sz w:val="28"/>
          <w:szCs w:val="28"/>
        </w:rPr>
        <w:t xml:space="preserve"> Determination of cytotoxicity of drugs for cell culture</w:t>
      </w:r>
      <w:r>
        <w:rPr>
          <w:rFonts w:ascii="Times New Roman" w:hAnsi="Times New Roman" w:cs="Times New Roman"/>
          <w:sz w:val="28"/>
          <w:szCs w:val="28"/>
        </w:rPr>
        <w:t>………………………53</w:t>
      </w:r>
    </w:p>
    <w:p w14:paraId="4E866990" w14:textId="701E4420" w:rsidR="00003370" w:rsidRDefault="00003370" w:rsidP="000B2C75">
      <w:pPr>
        <w:pStyle w:val="a3"/>
        <w:numPr>
          <w:ilvl w:val="1"/>
          <w:numId w:val="42"/>
        </w:numPr>
        <w:spacing w:before="240" w:line="240" w:lineRule="auto"/>
        <w:contextualSpacing w:val="0"/>
        <w:rPr>
          <w:rFonts w:ascii="Times New Roman" w:hAnsi="Times New Roman" w:cs="Times New Roman"/>
          <w:sz w:val="28"/>
          <w:szCs w:val="28"/>
        </w:rPr>
      </w:pPr>
      <w:r w:rsidRPr="00003370">
        <w:rPr>
          <w:rFonts w:ascii="Times New Roman" w:hAnsi="Times New Roman" w:cs="Times New Roman"/>
          <w:sz w:val="28"/>
          <w:szCs w:val="28"/>
        </w:rPr>
        <w:t>Dose</w:t>
      </w:r>
      <w:r w:rsidR="00F04C3B">
        <w:rPr>
          <w:rFonts w:ascii="Times New Roman" w:hAnsi="Times New Roman" w:cs="Times New Roman"/>
          <w:sz w:val="28"/>
          <w:szCs w:val="28"/>
        </w:rPr>
        <w:t xml:space="preserve"> -</w:t>
      </w:r>
      <w:r w:rsidRPr="00003370">
        <w:rPr>
          <w:rFonts w:ascii="Times New Roman" w:hAnsi="Times New Roman" w:cs="Times New Roman"/>
          <w:sz w:val="28"/>
          <w:szCs w:val="28"/>
        </w:rPr>
        <w:t xml:space="preserve"> escalation </w:t>
      </w:r>
      <w:r w:rsidRPr="00003370">
        <w:rPr>
          <w:rFonts w:ascii="Times New Roman" w:hAnsi="Times New Roman" w:cs="Times New Roman"/>
          <w:i/>
          <w:iCs/>
          <w:sz w:val="28"/>
          <w:szCs w:val="28"/>
        </w:rPr>
        <w:t>in vitro</w:t>
      </w:r>
      <w:r>
        <w:rPr>
          <w:rFonts w:ascii="Times New Roman" w:hAnsi="Times New Roman" w:cs="Times New Roman"/>
          <w:sz w:val="28"/>
          <w:szCs w:val="28"/>
        </w:rPr>
        <w:t>……………………………………………………</w:t>
      </w:r>
      <w:r w:rsidR="00C71FDF">
        <w:rPr>
          <w:rFonts w:ascii="Times New Roman" w:hAnsi="Times New Roman" w:cs="Times New Roman"/>
          <w:sz w:val="28"/>
          <w:szCs w:val="28"/>
        </w:rPr>
        <w:t>..</w:t>
      </w:r>
      <w:r>
        <w:rPr>
          <w:rFonts w:ascii="Times New Roman" w:hAnsi="Times New Roman" w:cs="Times New Roman"/>
          <w:sz w:val="28"/>
          <w:szCs w:val="28"/>
        </w:rPr>
        <w:t>.53</w:t>
      </w:r>
    </w:p>
    <w:p w14:paraId="16C30111" w14:textId="4D19722A" w:rsidR="000316BE" w:rsidRDefault="000316BE" w:rsidP="000B2C75">
      <w:pPr>
        <w:pStyle w:val="a3"/>
        <w:numPr>
          <w:ilvl w:val="1"/>
          <w:numId w:val="42"/>
        </w:numPr>
        <w:spacing w:before="240" w:line="240" w:lineRule="auto"/>
        <w:contextualSpacing w:val="0"/>
        <w:rPr>
          <w:rFonts w:ascii="Times New Roman" w:hAnsi="Times New Roman" w:cs="Times New Roman"/>
          <w:sz w:val="28"/>
          <w:szCs w:val="28"/>
        </w:rPr>
      </w:pPr>
      <w:r w:rsidRPr="000316BE">
        <w:rPr>
          <w:rFonts w:ascii="Times New Roman" w:hAnsi="Times New Roman" w:cs="Times New Roman"/>
          <w:sz w:val="28"/>
          <w:szCs w:val="28"/>
        </w:rPr>
        <w:t>The vero cells E6</w:t>
      </w:r>
      <w:r>
        <w:rPr>
          <w:rFonts w:ascii="Times New Roman" w:hAnsi="Times New Roman" w:cs="Times New Roman"/>
          <w:sz w:val="28"/>
          <w:szCs w:val="28"/>
        </w:rPr>
        <w:t>……………………………………………………………...54</w:t>
      </w:r>
    </w:p>
    <w:p w14:paraId="766022DE" w14:textId="5FF8BA64" w:rsidR="00B2765F" w:rsidRPr="00B2765F" w:rsidRDefault="00B2765F" w:rsidP="000B2C75">
      <w:pPr>
        <w:pStyle w:val="a3"/>
        <w:numPr>
          <w:ilvl w:val="1"/>
          <w:numId w:val="42"/>
        </w:numPr>
        <w:spacing w:line="240" w:lineRule="auto"/>
        <w:rPr>
          <w:rFonts w:ascii="Times New Roman" w:hAnsi="Times New Roman" w:cs="Times New Roman"/>
          <w:sz w:val="28"/>
          <w:szCs w:val="28"/>
        </w:rPr>
      </w:pPr>
      <w:r w:rsidRPr="00B2765F">
        <w:rPr>
          <w:rFonts w:ascii="Times New Roman" w:hAnsi="Times New Roman" w:cs="Times New Roman"/>
          <w:sz w:val="28"/>
          <w:szCs w:val="28"/>
        </w:rPr>
        <w:t>The culture medium</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54</w:t>
      </w:r>
    </w:p>
    <w:p w14:paraId="3C9731B4" w14:textId="3A108F5B" w:rsidR="00B2765F" w:rsidRDefault="002A4594" w:rsidP="000B2C75">
      <w:pPr>
        <w:pStyle w:val="a3"/>
        <w:numPr>
          <w:ilvl w:val="1"/>
          <w:numId w:val="42"/>
        </w:numPr>
        <w:spacing w:before="240" w:line="240" w:lineRule="auto"/>
        <w:contextualSpacing w:val="0"/>
        <w:rPr>
          <w:rFonts w:ascii="Times New Roman" w:hAnsi="Times New Roman" w:cs="Times New Roman"/>
          <w:sz w:val="28"/>
          <w:szCs w:val="28"/>
        </w:rPr>
      </w:pPr>
      <w:r w:rsidRPr="002A4594">
        <w:rPr>
          <w:rFonts w:ascii="Times New Roman" w:hAnsi="Times New Roman" w:cs="Times New Roman"/>
          <w:sz w:val="28"/>
          <w:szCs w:val="28"/>
        </w:rPr>
        <w:t>The virus preparation and safety procedure</w:t>
      </w:r>
      <w:r>
        <w:rPr>
          <w:rFonts w:ascii="Times New Roman" w:hAnsi="Times New Roman" w:cs="Times New Roman"/>
          <w:sz w:val="28"/>
          <w:szCs w:val="28"/>
        </w:rPr>
        <w:t>s…………………………………54</w:t>
      </w:r>
    </w:p>
    <w:p w14:paraId="720D3FD4" w14:textId="49EE7F38" w:rsidR="001D09A3" w:rsidRDefault="001D09A3" w:rsidP="000B2C75">
      <w:pPr>
        <w:pStyle w:val="a3"/>
        <w:numPr>
          <w:ilvl w:val="1"/>
          <w:numId w:val="42"/>
        </w:numPr>
        <w:spacing w:before="240" w:line="240" w:lineRule="auto"/>
        <w:contextualSpacing w:val="0"/>
        <w:rPr>
          <w:rFonts w:ascii="Times New Roman" w:hAnsi="Times New Roman" w:cs="Times New Roman"/>
          <w:sz w:val="28"/>
          <w:szCs w:val="28"/>
        </w:rPr>
      </w:pPr>
      <w:r w:rsidRPr="002A4594">
        <w:rPr>
          <w:rFonts w:ascii="Times New Roman" w:hAnsi="Times New Roman" w:cs="Times New Roman"/>
          <w:sz w:val="28"/>
          <w:szCs w:val="28"/>
        </w:rPr>
        <w:lastRenderedPageBreak/>
        <w:t xml:space="preserve"> Biosafety Level 2 (BSL-2) ……………………………………………...</w:t>
      </w:r>
      <w:r w:rsidR="002A4594">
        <w:rPr>
          <w:rFonts w:ascii="Times New Roman" w:hAnsi="Times New Roman" w:cs="Times New Roman"/>
          <w:sz w:val="28"/>
          <w:szCs w:val="28"/>
        </w:rPr>
        <w:t>.......</w:t>
      </w:r>
      <w:r w:rsidRPr="002A4594">
        <w:rPr>
          <w:rFonts w:ascii="Times New Roman" w:hAnsi="Times New Roman" w:cs="Times New Roman"/>
          <w:sz w:val="28"/>
          <w:szCs w:val="28"/>
        </w:rPr>
        <w:t>5</w:t>
      </w:r>
      <w:r w:rsidR="002A4594">
        <w:rPr>
          <w:rFonts w:ascii="Times New Roman" w:hAnsi="Times New Roman" w:cs="Times New Roman"/>
          <w:sz w:val="28"/>
          <w:szCs w:val="28"/>
        </w:rPr>
        <w:t>4</w:t>
      </w:r>
    </w:p>
    <w:p w14:paraId="2C440BE7" w14:textId="35C1FE40" w:rsidR="00F04C3B" w:rsidRDefault="00F04C3B" w:rsidP="000B2C75">
      <w:pPr>
        <w:pStyle w:val="a3"/>
        <w:numPr>
          <w:ilvl w:val="1"/>
          <w:numId w:val="42"/>
        </w:numPr>
        <w:spacing w:before="240" w:line="240" w:lineRule="auto"/>
        <w:contextualSpacing w:val="0"/>
        <w:rPr>
          <w:rFonts w:ascii="Times New Roman" w:hAnsi="Times New Roman" w:cs="Times New Roman"/>
          <w:sz w:val="28"/>
          <w:szCs w:val="28"/>
        </w:rPr>
      </w:pPr>
      <w:r w:rsidRPr="00F04C3B">
        <w:rPr>
          <w:rFonts w:ascii="Times New Roman" w:hAnsi="Times New Roman" w:cs="Times New Roman"/>
          <w:sz w:val="28"/>
          <w:szCs w:val="28"/>
        </w:rPr>
        <w:t>D</w:t>
      </w:r>
      <w:r>
        <w:rPr>
          <w:rFonts w:ascii="Times New Roman" w:hAnsi="Times New Roman" w:cs="Times New Roman"/>
          <w:sz w:val="28"/>
          <w:szCs w:val="28"/>
        </w:rPr>
        <w:t>ose - d</w:t>
      </w:r>
      <w:r w:rsidRPr="00F04C3B">
        <w:rPr>
          <w:rFonts w:ascii="Times New Roman" w:hAnsi="Times New Roman" w:cs="Times New Roman"/>
          <w:sz w:val="28"/>
          <w:szCs w:val="28"/>
        </w:rPr>
        <w:t xml:space="preserve">e-escalation </w:t>
      </w:r>
      <w:r w:rsidRPr="00F04C3B">
        <w:rPr>
          <w:rFonts w:ascii="Times New Roman" w:hAnsi="Times New Roman" w:cs="Times New Roman"/>
          <w:i/>
          <w:iCs/>
          <w:sz w:val="28"/>
          <w:szCs w:val="28"/>
        </w:rPr>
        <w:t>in vitro</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55</w:t>
      </w:r>
    </w:p>
    <w:p w14:paraId="7DF80483" w14:textId="068A538C" w:rsidR="00621836" w:rsidRDefault="00621836" w:rsidP="000B2C75">
      <w:pPr>
        <w:pStyle w:val="a3"/>
        <w:numPr>
          <w:ilvl w:val="1"/>
          <w:numId w:val="42"/>
        </w:numPr>
        <w:spacing w:before="240" w:line="240" w:lineRule="auto"/>
        <w:contextualSpacing w:val="0"/>
        <w:rPr>
          <w:rFonts w:ascii="Times New Roman" w:hAnsi="Times New Roman" w:cs="Times New Roman"/>
          <w:sz w:val="28"/>
          <w:szCs w:val="28"/>
        </w:rPr>
      </w:pPr>
      <w:r w:rsidRPr="002A4594">
        <w:rPr>
          <w:rFonts w:ascii="Times New Roman" w:hAnsi="Times New Roman" w:cs="Times New Roman"/>
          <w:sz w:val="28"/>
          <w:szCs w:val="28"/>
        </w:rPr>
        <w:t xml:space="preserve"> CCK8 test for cell-viability in 4 drugs of concentration 50µg/ml…………</w:t>
      </w:r>
      <w:r w:rsidR="002A4594">
        <w:rPr>
          <w:rFonts w:ascii="Times New Roman" w:hAnsi="Times New Roman" w:cs="Times New Roman"/>
          <w:sz w:val="28"/>
          <w:szCs w:val="28"/>
        </w:rPr>
        <w:t>.</w:t>
      </w:r>
      <w:r w:rsidRPr="002A4594">
        <w:rPr>
          <w:rFonts w:ascii="Times New Roman" w:hAnsi="Times New Roman" w:cs="Times New Roman"/>
          <w:sz w:val="28"/>
          <w:szCs w:val="28"/>
        </w:rPr>
        <w:t>.</w:t>
      </w:r>
      <w:r w:rsidR="00104512" w:rsidRPr="002A4594">
        <w:rPr>
          <w:rFonts w:ascii="Times New Roman" w:hAnsi="Times New Roman" w:cs="Times New Roman"/>
          <w:sz w:val="28"/>
          <w:szCs w:val="28"/>
        </w:rPr>
        <w:t>.</w:t>
      </w:r>
      <w:r w:rsidR="0087687B" w:rsidRPr="002A4594">
        <w:rPr>
          <w:rFonts w:ascii="Times New Roman" w:hAnsi="Times New Roman" w:cs="Times New Roman"/>
          <w:sz w:val="28"/>
          <w:szCs w:val="28"/>
        </w:rPr>
        <w:t>5</w:t>
      </w:r>
      <w:r w:rsidR="00F04C3B">
        <w:rPr>
          <w:rFonts w:ascii="Times New Roman" w:hAnsi="Times New Roman" w:cs="Times New Roman"/>
          <w:sz w:val="28"/>
          <w:szCs w:val="28"/>
        </w:rPr>
        <w:t>5</w:t>
      </w:r>
      <w:r w:rsidRPr="002A4594">
        <w:rPr>
          <w:rFonts w:ascii="Times New Roman" w:hAnsi="Times New Roman" w:cs="Times New Roman"/>
          <w:sz w:val="28"/>
          <w:szCs w:val="28"/>
        </w:rPr>
        <w:t xml:space="preserve"> </w:t>
      </w:r>
    </w:p>
    <w:p w14:paraId="7AA61B06" w14:textId="50591CD8" w:rsidR="008B53C6" w:rsidRDefault="008B53C6" w:rsidP="000B2C75">
      <w:pPr>
        <w:pStyle w:val="a3"/>
        <w:numPr>
          <w:ilvl w:val="1"/>
          <w:numId w:val="42"/>
        </w:numPr>
        <w:spacing w:before="240" w:line="240" w:lineRule="auto"/>
        <w:contextualSpacing w:val="0"/>
        <w:rPr>
          <w:rFonts w:ascii="Times New Roman" w:hAnsi="Times New Roman" w:cs="Times New Roman"/>
          <w:sz w:val="28"/>
          <w:szCs w:val="28"/>
        </w:rPr>
      </w:pPr>
      <w:r w:rsidRPr="008B53C6">
        <w:rPr>
          <w:rFonts w:ascii="Times New Roman" w:hAnsi="Times New Roman" w:cs="Times New Roman"/>
          <w:sz w:val="28"/>
          <w:szCs w:val="28"/>
        </w:rPr>
        <w:t xml:space="preserve"> Equipment</w:t>
      </w:r>
      <w:r>
        <w:rPr>
          <w:rFonts w:ascii="Times New Roman" w:hAnsi="Times New Roman" w:cs="Times New Roman"/>
          <w:sz w:val="28"/>
          <w:szCs w:val="28"/>
        </w:rPr>
        <w:t>……………………………………………………………………55</w:t>
      </w:r>
    </w:p>
    <w:p w14:paraId="1EF9918C" w14:textId="48D88CA3" w:rsidR="008B53C6" w:rsidRDefault="008B53C6" w:rsidP="000B2C75">
      <w:pPr>
        <w:pStyle w:val="a3"/>
        <w:numPr>
          <w:ilvl w:val="1"/>
          <w:numId w:val="42"/>
        </w:numPr>
        <w:spacing w:before="240" w:line="240" w:lineRule="auto"/>
        <w:contextualSpacing w:val="0"/>
        <w:rPr>
          <w:rFonts w:ascii="Times New Roman" w:hAnsi="Times New Roman" w:cs="Times New Roman"/>
          <w:sz w:val="28"/>
          <w:szCs w:val="28"/>
        </w:rPr>
      </w:pPr>
      <w:r w:rsidRPr="00D864DA">
        <w:rPr>
          <w:rFonts w:ascii="Times New Roman" w:hAnsi="Times New Roman" w:cs="Times New Roman"/>
          <w:sz w:val="28"/>
          <w:szCs w:val="28"/>
        </w:rPr>
        <w:t>Materials, reagents, and solutions</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56</w:t>
      </w:r>
    </w:p>
    <w:p w14:paraId="4CBDCE15" w14:textId="368F3CA7" w:rsidR="008B53C6" w:rsidRPr="002A4594" w:rsidRDefault="008B53C6" w:rsidP="000B2C75">
      <w:pPr>
        <w:pStyle w:val="a3"/>
        <w:numPr>
          <w:ilvl w:val="1"/>
          <w:numId w:val="42"/>
        </w:numPr>
        <w:spacing w:before="240" w:line="240" w:lineRule="auto"/>
        <w:contextualSpacing w:val="0"/>
        <w:rPr>
          <w:rFonts w:ascii="Times New Roman" w:hAnsi="Times New Roman" w:cs="Times New Roman"/>
          <w:sz w:val="28"/>
          <w:szCs w:val="28"/>
        </w:rPr>
      </w:pPr>
      <w:r w:rsidRPr="008B53C6">
        <w:rPr>
          <w:rFonts w:ascii="Times New Roman" w:hAnsi="Times New Roman" w:cs="Times New Roman"/>
          <w:sz w:val="28"/>
          <w:szCs w:val="28"/>
        </w:rPr>
        <w:t>Production of virus fragments by PCR</w:t>
      </w:r>
      <w:r>
        <w:rPr>
          <w:rFonts w:ascii="Times New Roman" w:hAnsi="Times New Roman" w:cs="Times New Roman"/>
          <w:sz w:val="28"/>
          <w:szCs w:val="28"/>
        </w:rPr>
        <w:t>……………………………………….56</w:t>
      </w:r>
    </w:p>
    <w:p w14:paraId="569DC4F3" w14:textId="4DD0BD58" w:rsidR="001D09A3" w:rsidRDefault="001D09A3" w:rsidP="000B2C75">
      <w:pPr>
        <w:spacing w:line="240" w:lineRule="auto"/>
        <w:rPr>
          <w:rFonts w:ascii="Times New Roman" w:hAnsi="Times New Roman" w:cs="Times New Roman"/>
          <w:b/>
          <w:bCs/>
          <w:sz w:val="28"/>
          <w:szCs w:val="28"/>
        </w:rPr>
      </w:pPr>
      <w:r w:rsidRPr="00CE48AE">
        <w:rPr>
          <w:rFonts w:ascii="Times New Roman" w:hAnsi="Times New Roman" w:cs="Times New Roman"/>
          <w:b/>
          <w:bCs/>
          <w:sz w:val="28"/>
          <w:szCs w:val="28"/>
        </w:rPr>
        <w:t>3.</w:t>
      </w:r>
      <w:r w:rsidR="00AC5230">
        <w:rPr>
          <w:rFonts w:ascii="Times New Roman" w:hAnsi="Times New Roman" w:cs="Times New Roman"/>
          <w:b/>
          <w:bCs/>
          <w:sz w:val="28"/>
          <w:szCs w:val="28"/>
        </w:rPr>
        <w:t> </w:t>
      </w:r>
      <w:r w:rsidRPr="00CE48AE">
        <w:rPr>
          <w:rFonts w:ascii="Times New Roman" w:hAnsi="Times New Roman" w:cs="Times New Roman"/>
          <w:b/>
          <w:bCs/>
          <w:sz w:val="28"/>
          <w:szCs w:val="28"/>
        </w:rPr>
        <w:t xml:space="preserve">Results </w:t>
      </w:r>
    </w:p>
    <w:p w14:paraId="0106DECE" w14:textId="6EE3B005" w:rsidR="00386CA8" w:rsidRDefault="00386CA8" w:rsidP="000B2C75">
      <w:pPr>
        <w:spacing w:line="240" w:lineRule="auto"/>
        <w:rPr>
          <w:rFonts w:ascii="Times New Roman" w:hAnsi="Times New Roman" w:cs="Times New Roman"/>
          <w:iCs/>
          <w:sz w:val="28"/>
          <w:szCs w:val="28"/>
        </w:rPr>
      </w:pPr>
      <w:r w:rsidRPr="00386CA8">
        <w:rPr>
          <w:rFonts w:ascii="Times New Roman" w:hAnsi="Times New Roman" w:cs="Times New Roman"/>
          <w:iCs/>
          <w:sz w:val="28"/>
          <w:szCs w:val="28"/>
        </w:rPr>
        <w:t>3.1.</w:t>
      </w:r>
      <w:r>
        <w:rPr>
          <w:rFonts w:ascii="Times New Roman" w:hAnsi="Times New Roman" w:cs="Times New Roman"/>
          <w:iCs/>
          <w:sz w:val="28"/>
          <w:szCs w:val="28"/>
        </w:rPr>
        <w:t>1</w:t>
      </w:r>
      <w:r w:rsidRPr="00386CA8">
        <w:rPr>
          <w:rFonts w:ascii="Times New Roman" w:hAnsi="Times New Roman" w:cs="Times New Roman"/>
          <w:iCs/>
          <w:sz w:val="28"/>
          <w:szCs w:val="28"/>
        </w:rPr>
        <w:t>. RT-PCR test results…………………………………………………………...</w:t>
      </w:r>
      <w:r>
        <w:rPr>
          <w:rFonts w:ascii="Times New Roman" w:hAnsi="Times New Roman" w:cs="Times New Roman"/>
          <w:iCs/>
          <w:sz w:val="28"/>
          <w:szCs w:val="28"/>
        </w:rPr>
        <w:t>5</w:t>
      </w:r>
      <w:r w:rsidR="008B53C6">
        <w:rPr>
          <w:rFonts w:ascii="Times New Roman" w:hAnsi="Times New Roman" w:cs="Times New Roman"/>
          <w:iCs/>
          <w:sz w:val="28"/>
          <w:szCs w:val="28"/>
        </w:rPr>
        <w:t>8</w:t>
      </w:r>
    </w:p>
    <w:p w14:paraId="7C0911E9" w14:textId="24A716A0" w:rsidR="009D3295" w:rsidRDefault="009D3295" w:rsidP="000B2C75">
      <w:pPr>
        <w:spacing w:line="240" w:lineRule="auto"/>
        <w:rPr>
          <w:rFonts w:ascii="Times New Roman" w:hAnsi="Times New Roman" w:cs="Times New Roman"/>
          <w:iCs/>
          <w:sz w:val="28"/>
          <w:szCs w:val="28"/>
        </w:rPr>
      </w:pPr>
      <w:r w:rsidRPr="009D3295">
        <w:rPr>
          <w:rFonts w:ascii="Times New Roman" w:hAnsi="Times New Roman" w:cs="Times New Roman"/>
          <w:iCs/>
          <w:sz w:val="28"/>
          <w:szCs w:val="28"/>
        </w:rPr>
        <w:t>3.1.2. Determination of morphological characteristics of viral strains of the SARS-COV-2 virus</w:t>
      </w:r>
      <w:r>
        <w:rPr>
          <w:rFonts w:ascii="Times New Roman" w:hAnsi="Times New Roman" w:cs="Times New Roman"/>
          <w:iCs/>
          <w:sz w:val="28"/>
          <w:szCs w:val="28"/>
        </w:rPr>
        <w:t>…………………………………………………………………………</w:t>
      </w:r>
      <w:r w:rsidR="0015549F">
        <w:rPr>
          <w:rFonts w:ascii="Times New Roman" w:hAnsi="Times New Roman" w:cs="Times New Roman"/>
          <w:iCs/>
          <w:sz w:val="28"/>
          <w:szCs w:val="28"/>
        </w:rPr>
        <w:t>60</w:t>
      </w:r>
    </w:p>
    <w:p w14:paraId="26D8E8AA" w14:textId="436D722B" w:rsidR="00E13BF0" w:rsidRDefault="00E13BF0" w:rsidP="000B2C75">
      <w:pPr>
        <w:spacing w:line="240" w:lineRule="auto"/>
        <w:rPr>
          <w:rFonts w:ascii="Times New Roman" w:hAnsi="Times New Roman" w:cs="Times New Roman"/>
          <w:iCs/>
          <w:sz w:val="28"/>
          <w:szCs w:val="28"/>
        </w:rPr>
      </w:pPr>
      <w:r w:rsidRPr="00E13BF0">
        <w:rPr>
          <w:rFonts w:ascii="Times New Roman" w:hAnsi="Times New Roman" w:cs="Times New Roman"/>
          <w:iCs/>
          <w:sz w:val="28"/>
          <w:szCs w:val="28"/>
        </w:rPr>
        <w:t>3.1.3 Study of biological properties of isolated isolates and their subsequent deposition</w:t>
      </w:r>
      <w:r>
        <w:rPr>
          <w:rFonts w:ascii="Times New Roman" w:hAnsi="Times New Roman" w:cs="Times New Roman"/>
          <w:iCs/>
          <w:sz w:val="28"/>
          <w:szCs w:val="28"/>
        </w:rPr>
        <w:t>……………………………………………………………………………6</w:t>
      </w:r>
      <w:r w:rsidR="00C71FDF">
        <w:rPr>
          <w:rFonts w:ascii="Times New Roman" w:hAnsi="Times New Roman" w:cs="Times New Roman"/>
          <w:iCs/>
          <w:sz w:val="28"/>
          <w:szCs w:val="28"/>
        </w:rPr>
        <w:t>1</w:t>
      </w:r>
    </w:p>
    <w:p w14:paraId="751FE887" w14:textId="7178F6F6" w:rsidR="00E13BF0" w:rsidRDefault="00E13BF0" w:rsidP="000B2C75">
      <w:pPr>
        <w:spacing w:line="240" w:lineRule="auto"/>
        <w:rPr>
          <w:rFonts w:ascii="Times New Roman" w:hAnsi="Times New Roman" w:cs="Times New Roman"/>
          <w:iCs/>
          <w:sz w:val="28"/>
          <w:szCs w:val="28"/>
        </w:rPr>
      </w:pPr>
      <w:r w:rsidRPr="00E13BF0">
        <w:rPr>
          <w:rFonts w:ascii="Times New Roman" w:hAnsi="Times New Roman" w:cs="Times New Roman"/>
          <w:iCs/>
          <w:sz w:val="28"/>
          <w:szCs w:val="28"/>
        </w:rPr>
        <w:t>3.1.4. PCR production of fragments of SARS-COV-2 virus genes and sequencing of significant infection genes</w:t>
      </w:r>
      <w:r>
        <w:rPr>
          <w:rFonts w:ascii="Times New Roman" w:hAnsi="Times New Roman" w:cs="Times New Roman"/>
          <w:iCs/>
          <w:sz w:val="28"/>
          <w:szCs w:val="28"/>
        </w:rPr>
        <w:t>…………………………………………………………</w:t>
      </w:r>
      <w:r w:rsidR="00C71FDF">
        <w:rPr>
          <w:rFonts w:ascii="Times New Roman" w:hAnsi="Times New Roman" w:cs="Times New Roman"/>
          <w:iCs/>
          <w:sz w:val="28"/>
          <w:szCs w:val="28"/>
        </w:rPr>
        <w:t>..</w:t>
      </w:r>
      <w:r>
        <w:rPr>
          <w:rFonts w:ascii="Times New Roman" w:hAnsi="Times New Roman" w:cs="Times New Roman"/>
          <w:iCs/>
          <w:sz w:val="28"/>
          <w:szCs w:val="28"/>
        </w:rPr>
        <w:t>.6</w:t>
      </w:r>
      <w:r w:rsidR="00C71FDF">
        <w:rPr>
          <w:rFonts w:ascii="Times New Roman" w:hAnsi="Times New Roman" w:cs="Times New Roman"/>
          <w:iCs/>
          <w:sz w:val="28"/>
          <w:szCs w:val="28"/>
        </w:rPr>
        <w:t>1</w:t>
      </w:r>
    </w:p>
    <w:p w14:paraId="19166165" w14:textId="48DF6A8B" w:rsidR="00FB7975" w:rsidRDefault="00FB7975" w:rsidP="000B2C75">
      <w:pPr>
        <w:spacing w:line="240" w:lineRule="auto"/>
        <w:rPr>
          <w:rFonts w:ascii="Times New Roman" w:hAnsi="Times New Roman" w:cs="Times New Roman"/>
          <w:iCs/>
          <w:sz w:val="28"/>
          <w:szCs w:val="28"/>
        </w:rPr>
      </w:pPr>
      <w:r w:rsidRPr="00FB7975">
        <w:rPr>
          <w:rFonts w:ascii="Times New Roman" w:hAnsi="Times New Roman" w:cs="Times New Roman"/>
          <w:iCs/>
          <w:sz w:val="28"/>
          <w:szCs w:val="28"/>
        </w:rPr>
        <w:t xml:space="preserve">3.2. The rest of </w:t>
      </w:r>
      <w:r w:rsidR="00AC5230">
        <w:rPr>
          <w:rFonts w:ascii="Times New Roman" w:hAnsi="Times New Roman" w:cs="Times New Roman"/>
          <w:iCs/>
          <w:sz w:val="28"/>
          <w:szCs w:val="28"/>
        </w:rPr>
        <w:t>the </w:t>
      </w:r>
      <w:r w:rsidRPr="00FB7975">
        <w:rPr>
          <w:rFonts w:ascii="Times New Roman" w:hAnsi="Times New Roman" w:cs="Times New Roman"/>
          <w:iCs/>
          <w:sz w:val="28"/>
          <w:szCs w:val="28"/>
        </w:rPr>
        <w:t>viral genome</w:t>
      </w:r>
      <w:r>
        <w:rPr>
          <w:rFonts w:ascii="Times New Roman" w:hAnsi="Times New Roman" w:cs="Times New Roman"/>
          <w:iCs/>
          <w:sz w:val="28"/>
          <w:szCs w:val="28"/>
        </w:rPr>
        <w:t>………………………………………………</w:t>
      </w:r>
      <w:r w:rsidR="0019235C">
        <w:rPr>
          <w:rFonts w:ascii="Times New Roman" w:hAnsi="Times New Roman" w:cs="Times New Roman"/>
          <w:iCs/>
          <w:sz w:val="28"/>
          <w:szCs w:val="28"/>
        </w:rPr>
        <w:t>…</w:t>
      </w:r>
      <w:r w:rsidR="00C71FDF">
        <w:rPr>
          <w:rFonts w:ascii="Times New Roman" w:hAnsi="Times New Roman" w:cs="Times New Roman"/>
          <w:iCs/>
          <w:sz w:val="28"/>
          <w:szCs w:val="28"/>
        </w:rPr>
        <w:t>…</w:t>
      </w:r>
      <w:r>
        <w:rPr>
          <w:rFonts w:ascii="Times New Roman" w:hAnsi="Times New Roman" w:cs="Times New Roman"/>
          <w:iCs/>
          <w:sz w:val="28"/>
          <w:szCs w:val="28"/>
        </w:rPr>
        <w:t>.6</w:t>
      </w:r>
      <w:r w:rsidR="00C71FDF">
        <w:rPr>
          <w:rFonts w:ascii="Times New Roman" w:hAnsi="Times New Roman" w:cs="Times New Roman"/>
          <w:iCs/>
          <w:sz w:val="28"/>
          <w:szCs w:val="28"/>
        </w:rPr>
        <w:t>4</w:t>
      </w:r>
      <w:r w:rsidRPr="00FB7975">
        <w:rPr>
          <w:rFonts w:ascii="Times New Roman" w:hAnsi="Times New Roman" w:cs="Times New Roman"/>
          <w:iCs/>
          <w:sz w:val="28"/>
          <w:szCs w:val="28"/>
        </w:rPr>
        <w:t xml:space="preserve"> </w:t>
      </w:r>
    </w:p>
    <w:p w14:paraId="32E226FF" w14:textId="555589C4" w:rsidR="00DD4740" w:rsidRDefault="00DD4740" w:rsidP="000B2C75">
      <w:pPr>
        <w:spacing w:line="240" w:lineRule="auto"/>
        <w:rPr>
          <w:rFonts w:ascii="Times New Roman" w:hAnsi="Times New Roman" w:cs="Times New Roman"/>
          <w:sz w:val="28"/>
          <w:szCs w:val="28"/>
        </w:rPr>
      </w:pPr>
      <w:r w:rsidRPr="00DD4740">
        <w:rPr>
          <w:rFonts w:ascii="Times New Roman" w:hAnsi="Times New Roman" w:cs="Times New Roman"/>
          <w:iCs/>
          <w:sz w:val="28"/>
          <w:szCs w:val="28"/>
        </w:rPr>
        <w:t>3.3.1. Phylogenetic analysis of the SARS-CoV-2 strain/human/</w:t>
      </w:r>
      <w:r w:rsidRPr="00DD4740">
        <w:rPr>
          <w:rFonts w:ascii="Times New Roman" w:hAnsi="Times New Roman" w:cs="Times New Roman"/>
          <w:i/>
          <w:iCs/>
          <w:sz w:val="28"/>
          <w:szCs w:val="28"/>
        </w:rPr>
        <w:t>KAZ/Britain/2021</w:t>
      </w:r>
      <w:r>
        <w:rPr>
          <w:rFonts w:ascii="Times New Roman" w:hAnsi="Times New Roman" w:cs="Times New Roman"/>
          <w:sz w:val="28"/>
          <w:szCs w:val="28"/>
        </w:rPr>
        <w:t>...6</w:t>
      </w:r>
      <w:r w:rsidR="00C71FDF">
        <w:rPr>
          <w:rFonts w:ascii="Times New Roman" w:hAnsi="Times New Roman" w:cs="Times New Roman"/>
          <w:sz w:val="28"/>
          <w:szCs w:val="28"/>
        </w:rPr>
        <w:t>6</w:t>
      </w:r>
    </w:p>
    <w:p w14:paraId="6460179A" w14:textId="5C0C0ABE" w:rsidR="00DD4740" w:rsidRDefault="00DD4740" w:rsidP="000B2C75">
      <w:pPr>
        <w:spacing w:line="240" w:lineRule="auto"/>
        <w:rPr>
          <w:rFonts w:ascii="Times New Roman" w:hAnsi="Times New Roman" w:cs="Times New Roman"/>
          <w:i/>
          <w:iCs/>
          <w:sz w:val="28"/>
          <w:szCs w:val="28"/>
        </w:rPr>
      </w:pPr>
      <w:r w:rsidRPr="00DD4740">
        <w:rPr>
          <w:rFonts w:ascii="Times New Roman" w:hAnsi="Times New Roman" w:cs="Times New Roman"/>
          <w:sz w:val="28"/>
          <w:szCs w:val="28"/>
        </w:rPr>
        <w:t xml:space="preserve">3.3.2. Phylogenetic analysis of the SARS-CoV-2 </w:t>
      </w:r>
      <w:r w:rsidRPr="00DD4740">
        <w:rPr>
          <w:rFonts w:ascii="Times New Roman" w:hAnsi="Times New Roman" w:cs="Times New Roman"/>
          <w:i/>
          <w:iCs/>
          <w:sz w:val="28"/>
          <w:szCs w:val="28"/>
        </w:rPr>
        <w:t>strain/human/KAZ/B 1.1/2021</w:t>
      </w:r>
      <w:proofErr w:type="gramStart"/>
      <w:r w:rsidR="00F33D14">
        <w:rPr>
          <w:rFonts w:ascii="Times New Roman" w:hAnsi="Times New Roman" w:cs="Times New Roman"/>
          <w:i/>
          <w:iCs/>
          <w:sz w:val="28"/>
          <w:szCs w:val="28"/>
        </w:rPr>
        <w:t>….</w:t>
      </w:r>
      <w:r w:rsidR="00C71FDF">
        <w:rPr>
          <w:rFonts w:ascii="Times New Roman" w:hAnsi="Times New Roman" w:cs="Times New Roman"/>
          <w:i/>
          <w:iCs/>
          <w:sz w:val="28"/>
          <w:szCs w:val="28"/>
        </w:rPr>
        <w:t>.</w:t>
      </w:r>
      <w:proofErr w:type="gramEnd"/>
      <w:r w:rsidRPr="00F33D14">
        <w:rPr>
          <w:rFonts w:ascii="Times New Roman" w:hAnsi="Times New Roman" w:cs="Times New Roman"/>
          <w:sz w:val="28"/>
          <w:szCs w:val="28"/>
        </w:rPr>
        <w:t>6</w:t>
      </w:r>
      <w:r w:rsidR="00C71FDF">
        <w:rPr>
          <w:rFonts w:ascii="Times New Roman" w:hAnsi="Times New Roman" w:cs="Times New Roman"/>
          <w:sz w:val="28"/>
          <w:szCs w:val="28"/>
        </w:rPr>
        <w:t>7</w:t>
      </w:r>
    </w:p>
    <w:p w14:paraId="22EDAB07" w14:textId="4FE7C157" w:rsidR="00F33D14" w:rsidRDefault="00F33D14" w:rsidP="000B2C75">
      <w:pPr>
        <w:spacing w:line="240" w:lineRule="auto"/>
        <w:rPr>
          <w:rFonts w:ascii="Times New Roman" w:hAnsi="Times New Roman" w:cs="Times New Roman"/>
          <w:sz w:val="28"/>
          <w:szCs w:val="28"/>
        </w:rPr>
      </w:pPr>
      <w:r w:rsidRPr="00F33D14">
        <w:rPr>
          <w:rFonts w:ascii="Times New Roman" w:hAnsi="Times New Roman" w:cs="Times New Roman"/>
          <w:sz w:val="28"/>
          <w:szCs w:val="28"/>
        </w:rPr>
        <w:t>3.3.3. Uploading a genome-wide nucleotide sequence to the GenBank database</w:t>
      </w:r>
      <w:r>
        <w:rPr>
          <w:rFonts w:ascii="Times New Roman" w:hAnsi="Times New Roman" w:cs="Times New Roman"/>
          <w:sz w:val="28"/>
          <w:szCs w:val="28"/>
        </w:rPr>
        <w:t>….</w:t>
      </w:r>
      <w:r w:rsidR="00C71FDF">
        <w:rPr>
          <w:rFonts w:ascii="Times New Roman" w:hAnsi="Times New Roman" w:cs="Times New Roman"/>
          <w:sz w:val="28"/>
          <w:szCs w:val="28"/>
        </w:rPr>
        <w:t>..</w:t>
      </w:r>
      <w:r>
        <w:rPr>
          <w:rFonts w:ascii="Times New Roman" w:hAnsi="Times New Roman" w:cs="Times New Roman"/>
          <w:sz w:val="28"/>
          <w:szCs w:val="28"/>
        </w:rPr>
        <w:t>6</w:t>
      </w:r>
      <w:r w:rsidR="00C71FDF">
        <w:rPr>
          <w:rFonts w:ascii="Times New Roman" w:hAnsi="Times New Roman" w:cs="Times New Roman"/>
          <w:sz w:val="28"/>
          <w:szCs w:val="28"/>
        </w:rPr>
        <w:t>7</w:t>
      </w:r>
    </w:p>
    <w:p w14:paraId="2168B995" w14:textId="2C1007C1" w:rsidR="00386CA8" w:rsidRPr="00B946A3" w:rsidRDefault="00B946A3" w:rsidP="000B2C75">
      <w:pPr>
        <w:spacing w:line="240" w:lineRule="auto"/>
        <w:rPr>
          <w:rFonts w:ascii="Times New Roman" w:hAnsi="Times New Roman" w:cs="Times New Roman"/>
          <w:sz w:val="28"/>
          <w:szCs w:val="28"/>
        </w:rPr>
      </w:pPr>
      <w:r w:rsidRPr="00B946A3">
        <w:rPr>
          <w:rFonts w:ascii="Times New Roman" w:hAnsi="Times New Roman" w:cs="Times New Roman"/>
          <w:sz w:val="28"/>
          <w:szCs w:val="28"/>
        </w:rPr>
        <w:t>3.4.1. Determination of cytotoxicity of drugs for cell culture</w:t>
      </w:r>
      <w:r>
        <w:rPr>
          <w:rFonts w:ascii="Times New Roman" w:hAnsi="Times New Roman" w:cs="Times New Roman"/>
          <w:sz w:val="28"/>
          <w:szCs w:val="28"/>
        </w:rPr>
        <w:t>………………………6</w:t>
      </w:r>
      <w:r w:rsidR="00C71FDF">
        <w:rPr>
          <w:rFonts w:ascii="Times New Roman" w:hAnsi="Times New Roman" w:cs="Times New Roman"/>
          <w:sz w:val="28"/>
          <w:szCs w:val="28"/>
        </w:rPr>
        <w:t>9</w:t>
      </w:r>
    </w:p>
    <w:p w14:paraId="060BECC5" w14:textId="50E6EEA2" w:rsidR="001D09A3" w:rsidRDefault="001D09A3" w:rsidP="000B2C75">
      <w:pPr>
        <w:spacing w:line="240" w:lineRule="auto"/>
        <w:rPr>
          <w:rFonts w:ascii="Times New Roman" w:hAnsi="Times New Roman" w:cs="Times New Roman"/>
          <w:sz w:val="28"/>
          <w:szCs w:val="28"/>
        </w:rPr>
      </w:pPr>
      <w:r w:rsidRPr="00FA0632">
        <w:rPr>
          <w:rFonts w:ascii="Times New Roman" w:hAnsi="Times New Roman" w:cs="Times New Roman"/>
          <w:sz w:val="28"/>
          <w:szCs w:val="28"/>
        </w:rPr>
        <w:t>Dexamethasone…………………………………………………………………</w:t>
      </w:r>
      <w:r>
        <w:rPr>
          <w:rFonts w:ascii="Times New Roman" w:hAnsi="Times New Roman" w:cs="Times New Roman"/>
          <w:sz w:val="28"/>
          <w:szCs w:val="28"/>
        </w:rPr>
        <w:t>……</w:t>
      </w:r>
      <w:r w:rsidR="0015549F">
        <w:rPr>
          <w:rFonts w:ascii="Times New Roman" w:hAnsi="Times New Roman" w:cs="Times New Roman"/>
          <w:sz w:val="28"/>
          <w:szCs w:val="28"/>
        </w:rPr>
        <w:t>6</w:t>
      </w:r>
      <w:r w:rsidR="00C71FDF">
        <w:rPr>
          <w:rFonts w:ascii="Times New Roman" w:hAnsi="Times New Roman" w:cs="Times New Roman"/>
          <w:sz w:val="28"/>
          <w:szCs w:val="28"/>
        </w:rPr>
        <w:t>9</w:t>
      </w:r>
    </w:p>
    <w:p w14:paraId="1286F100" w14:textId="3A512A97" w:rsidR="001D09A3" w:rsidRDefault="001D09A3" w:rsidP="000B2C75">
      <w:pPr>
        <w:spacing w:line="240" w:lineRule="auto"/>
        <w:rPr>
          <w:rFonts w:ascii="Times New Roman" w:hAnsi="Times New Roman" w:cs="Times New Roman"/>
          <w:sz w:val="28"/>
          <w:szCs w:val="28"/>
        </w:rPr>
      </w:pPr>
      <w:r w:rsidRPr="00FA0632">
        <w:rPr>
          <w:rFonts w:ascii="Times New Roman" w:hAnsi="Times New Roman" w:cs="Times New Roman"/>
          <w:sz w:val="28"/>
          <w:szCs w:val="28"/>
        </w:rPr>
        <w:t>Ribavirin</w:t>
      </w:r>
      <w:r>
        <w:rPr>
          <w:rFonts w:ascii="Times New Roman" w:hAnsi="Times New Roman" w:cs="Times New Roman"/>
          <w:sz w:val="28"/>
          <w:szCs w:val="28"/>
        </w:rPr>
        <w:t>…………………………………………………………………………</w:t>
      </w:r>
      <w:proofErr w:type="gramStart"/>
      <w:r w:rsidR="0015549F">
        <w:rPr>
          <w:rFonts w:ascii="Times New Roman" w:hAnsi="Times New Roman" w:cs="Times New Roman"/>
          <w:sz w:val="28"/>
          <w:szCs w:val="28"/>
        </w:rPr>
        <w:t>…..</w:t>
      </w:r>
      <w:proofErr w:type="gramEnd"/>
      <w:r w:rsidR="00C71FDF">
        <w:rPr>
          <w:rFonts w:ascii="Times New Roman" w:hAnsi="Times New Roman" w:cs="Times New Roman"/>
          <w:sz w:val="28"/>
          <w:szCs w:val="28"/>
        </w:rPr>
        <w:t>70</w:t>
      </w:r>
    </w:p>
    <w:p w14:paraId="5DD83FA6" w14:textId="7083E1A8" w:rsidR="001D09A3" w:rsidRDefault="001D09A3" w:rsidP="000B2C75">
      <w:pPr>
        <w:spacing w:line="240" w:lineRule="auto"/>
        <w:rPr>
          <w:rFonts w:ascii="Times New Roman" w:hAnsi="Times New Roman" w:cs="Times New Roman"/>
          <w:sz w:val="28"/>
          <w:szCs w:val="28"/>
        </w:rPr>
      </w:pPr>
      <w:r>
        <w:rPr>
          <w:rFonts w:ascii="Times New Roman" w:hAnsi="Times New Roman" w:cs="Times New Roman"/>
          <w:sz w:val="28"/>
          <w:szCs w:val="28"/>
        </w:rPr>
        <w:t>Tenofovir…………………………………………………………………………….</w:t>
      </w:r>
      <w:r w:rsidR="0015549F">
        <w:rPr>
          <w:rFonts w:ascii="Times New Roman" w:hAnsi="Times New Roman" w:cs="Times New Roman"/>
          <w:sz w:val="28"/>
          <w:szCs w:val="28"/>
        </w:rPr>
        <w:t>70</w:t>
      </w:r>
    </w:p>
    <w:p w14:paraId="4C0EBB6A" w14:textId="347C0671" w:rsidR="001D09A3" w:rsidRDefault="001D09A3" w:rsidP="000B2C75">
      <w:pPr>
        <w:spacing w:line="240" w:lineRule="auto"/>
        <w:rPr>
          <w:rFonts w:ascii="Times New Roman" w:hAnsi="Times New Roman" w:cs="Times New Roman"/>
          <w:sz w:val="28"/>
          <w:szCs w:val="28"/>
        </w:rPr>
      </w:pPr>
      <w:r>
        <w:rPr>
          <w:rFonts w:ascii="Times New Roman" w:hAnsi="Times New Roman" w:cs="Times New Roman"/>
          <w:sz w:val="28"/>
          <w:szCs w:val="28"/>
        </w:rPr>
        <w:t>Favipiravir…………………………………………………………………………...</w:t>
      </w:r>
      <w:r w:rsidR="0015549F">
        <w:rPr>
          <w:rFonts w:ascii="Times New Roman" w:hAnsi="Times New Roman" w:cs="Times New Roman"/>
          <w:sz w:val="28"/>
          <w:szCs w:val="28"/>
        </w:rPr>
        <w:t>71</w:t>
      </w:r>
    </w:p>
    <w:p w14:paraId="353CD0E4" w14:textId="605B22C9" w:rsidR="00FD311D" w:rsidRDefault="00F20F29" w:rsidP="000B2C75">
      <w:pPr>
        <w:spacing w:line="240" w:lineRule="auto"/>
        <w:rPr>
          <w:rFonts w:ascii="Times New Roman" w:hAnsi="Times New Roman" w:cs="Times New Roman"/>
          <w:sz w:val="28"/>
          <w:szCs w:val="28"/>
        </w:rPr>
      </w:pPr>
      <w:r w:rsidRPr="00F20F29">
        <w:rPr>
          <w:rFonts w:ascii="Times New Roman" w:hAnsi="Times New Roman" w:cs="Times New Roman"/>
          <w:sz w:val="28"/>
          <w:szCs w:val="28"/>
        </w:rPr>
        <w:t>3.4.2. CCK8 test for cell-viability in 4 drugs in concentration of 50µg/ml</w:t>
      </w:r>
      <w:r>
        <w:rPr>
          <w:rFonts w:ascii="Times New Roman" w:hAnsi="Times New Roman" w:cs="Times New Roman"/>
          <w:sz w:val="28"/>
          <w:szCs w:val="28"/>
        </w:rPr>
        <w:t>…………</w:t>
      </w:r>
      <w:r w:rsidR="0015549F">
        <w:rPr>
          <w:rFonts w:ascii="Times New Roman" w:hAnsi="Times New Roman" w:cs="Times New Roman"/>
          <w:sz w:val="28"/>
          <w:szCs w:val="28"/>
        </w:rPr>
        <w:t>7</w:t>
      </w:r>
      <w:r w:rsidR="00C71FDF">
        <w:rPr>
          <w:rFonts w:ascii="Times New Roman" w:hAnsi="Times New Roman" w:cs="Times New Roman"/>
          <w:sz w:val="28"/>
          <w:szCs w:val="28"/>
        </w:rPr>
        <w:t>3</w:t>
      </w:r>
      <w:r w:rsidR="00FD311D" w:rsidRPr="00FD311D">
        <w:rPr>
          <w:rFonts w:ascii="Times New Roman" w:hAnsi="Times New Roman" w:cs="Times New Roman"/>
          <w:sz w:val="28"/>
          <w:szCs w:val="28"/>
        </w:rPr>
        <w:t xml:space="preserve">  </w:t>
      </w:r>
    </w:p>
    <w:p w14:paraId="5D5E7C41" w14:textId="7494A149" w:rsidR="00377EB6" w:rsidRDefault="00377EB6" w:rsidP="000B2C75">
      <w:pPr>
        <w:spacing w:line="240" w:lineRule="auto"/>
        <w:rPr>
          <w:rFonts w:ascii="Times New Roman" w:hAnsi="Times New Roman" w:cs="Times New Roman"/>
          <w:sz w:val="28"/>
          <w:szCs w:val="28"/>
        </w:rPr>
      </w:pPr>
      <w:r w:rsidRPr="00377EB6">
        <w:rPr>
          <w:rFonts w:ascii="Times New Roman" w:hAnsi="Times New Roman" w:cs="Times New Roman"/>
          <w:sz w:val="28"/>
          <w:szCs w:val="28"/>
        </w:rPr>
        <w:t>3.5.1. Vero E6 cells infection and 72hours incubation, titer production</w:t>
      </w:r>
      <w:r>
        <w:rPr>
          <w:rFonts w:ascii="Times New Roman" w:hAnsi="Times New Roman" w:cs="Times New Roman"/>
          <w:sz w:val="28"/>
          <w:szCs w:val="28"/>
        </w:rPr>
        <w:t>…………….7</w:t>
      </w:r>
      <w:r w:rsidR="00C71FDF">
        <w:rPr>
          <w:rFonts w:ascii="Times New Roman" w:hAnsi="Times New Roman" w:cs="Times New Roman"/>
          <w:sz w:val="28"/>
          <w:szCs w:val="28"/>
        </w:rPr>
        <w:t>5</w:t>
      </w:r>
      <w:r w:rsidRPr="00377EB6">
        <w:rPr>
          <w:rFonts w:ascii="Times New Roman" w:hAnsi="Times New Roman" w:cs="Times New Roman"/>
          <w:sz w:val="28"/>
          <w:szCs w:val="28"/>
        </w:rPr>
        <w:t xml:space="preserve"> </w:t>
      </w:r>
    </w:p>
    <w:p w14:paraId="5D666E50" w14:textId="21A1AE8A" w:rsidR="00377EB6" w:rsidRPr="001D09A3" w:rsidRDefault="00377EB6" w:rsidP="000B2C75">
      <w:pPr>
        <w:spacing w:line="240" w:lineRule="auto"/>
        <w:rPr>
          <w:rFonts w:ascii="Times New Roman" w:hAnsi="Times New Roman" w:cs="Times New Roman"/>
          <w:sz w:val="28"/>
          <w:szCs w:val="28"/>
        </w:rPr>
      </w:pPr>
      <w:r w:rsidRPr="00377EB6">
        <w:rPr>
          <w:rFonts w:ascii="Times New Roman" w:hAnsi="Times New Roman" w:cs="Times New Roman"/>
          <w:sz w:val="28"/>
          <w:szCs w:val="28"/>
        </w:rPr>
        <w:t>3.5.2. Antiviral activity count after drugs adding</w:t>
      </w:r>
      <w:r w:rsidR="0015549F">
        <w:rPr>
          <w:rFonts w:ascii="Times New Roman" w:hAnsi="Times New Roman" w:cs="Times New Roman"/>
          <w:sz w:val="28"/>
          <w:szCs w:val="28"/>
        </w:rPr>
        <w:t>…………………………………....7</w:t>
      </w:r>
      <w:r w:rsidR="00C71FDF">
        <w:rPr>
          <w:rFonts w:ascii="Times New Roman" w:hAnsi="Times New Roman" w:cs="Times New Roman"/>
          <w:sz w:val="28"/>
          <w:szCs w:val="28"/>
        </w:rPr>
        <w:t>6</w:t>
      </w:r>
    </w:p>
    <w:p w14:paraId="3328C751" w14:textId="06285E46" w:rsidR="001D09A3" w:rsidRDefault="001D09A3" w:rsidP="000B2C75">
      <w:pPr>
        <w:spacing w:line="240" w:lineRule="auto"/>
        <w:rPr>
          <w:rFonts w:ascii="Times New Roman" w:hAnsi="Times New Roman" w:cs="Times New Roman"/>
          <w:iCs/>
          <w:sz w:val="28"/>
          <w:szCs w:val="28"/>
        </w:rPr>
      </w:pPr>
      <w:r w:rsidRPr="00F23042">
        <w:rPr>
          <w:rFonts w:ascii="Times New Roman" w:hAnsi="Times New Roman" w:cs="Times New Roman"/>
          <w:iCs/>
          <w:sz w:val="28"/>
          <w:szCs w:val="28"/>
        </w:rPr>
        <w:t>Ribavirin -</w:t>
      </w:r>
      <w:r w:rsidRPr="00B278AE">
        <w:rPr>
          <w:rFonts w:ascii="Times New Roman" w:hAnsi="Times New Roman" w:cs="Times New Roman"/>
          <w:iCs/>
          <w:sz w:val="28"/>
          <w:szCs w:val="28"/>
        </w:rPr>
        <w:t xml:space="preserve"> </w:t>
      </w:r>
      <w:r w:rsidRPr="00F23042">
        <w:rPr>
          <w:rFonts w:ascii="Times New Roman" w:hAnsi="Times New Roman" w:cs="Times New Roman"/>
          <w:iCs/>
          <w:sz w:val="28"/>
          <w:szCs w:val="28"/>
        </w:rPr>
        <w:t xml:space="preserve">inhibition assay </w:t>
      </w:r>
      <w:r>
        <w:rPr>
          <w:rFonts w:ascii="Times New Roman" w:hAnsi="Times New Roman" w:cs="Times New Roman"/>
          <w:iCs/>
          <w:sz w:val="28"/>
          <w:szCs w:val="28"/>
        </w:rPr>
        <w:t>…………………………………………………………</w:t>
      </w:r>
      <w:r w:rsidR="0015549F">
        <w:rPr>
          <w:rFonts w:ascii="Times New Roman" w:hAnsi="Times New Roman" w:cs="Times New Roman"/>
          <w:iCs/>
          <w:sz w:val="28"/>
          <w:szCs w:val="28"/>
        </w:rPr>
        <w:t>.7</w:t>
      </w:r>
      <w:r w:rsidR="00C71FDF">
        <w:rPr>
          <w:rFonts w:ascii="Times New Roman" w:hAnsi="Times New Roman" w:cs="Times New Roman"/>
          <w:iCs/>
          <w:sz w:val="28"/>
          <w:szCs w:val="28"/>
        </w:rPr>
        <w:t>6</w:t>
      </w:r>
    </w:p>
    <w:p w14:paraId="3E733DDA" w14:textId="282D1B75" w:rsidR="001D09A3" w:rsidRDefault="001D09A3" w:rsidP="000B2C75">
      <w:pPr>
        <w:spacing w:line="240" w:lineRule="auto"/>
        <w:rPr>
          <w:rFonts w:ascii="Times New Roman" w:hAnsi="Times New Roman" w:cs="Times New Roman"/>
          <w:sz w:val="28"/>
          <w:szCs w:val="28"/>
        </w:rPr>
      </w:pPr>
      <w:r w:rsidRPr="00292AAC">
        <w:rPr>
          <w:rFonts w:ascii="Times New Roman" w:hAnsi="Times New Roman" w:cs="Times New Roman"/>
          <w:b/>
          <w:bCs/>
          <w:sz w:val="28"/>
          <w:szCs w:val="28"/>
        </w:rPr>
        <w:t>Tenofovir</w:t>
      </w:r>
      <w:r w:rsidRPr="00292AAC">
        <w:rPr>
          <w:rFonts w:ascii="Times New Roman" w:hAnsi="Times New Roman" w:cs="Times New Roman"/>
          <w:b/>
          <w:bCs/>
          <w:iCs/>
          <w:sz w:val="28"/>
          <w:szCs w:val="28"/>
        </w:rPr>
        <w:t>- inhibition assay</w:t>
      </w:r>
      <w:r>
        <w:rPr>
          <w:rFonts w:ascii="Times New Roman" w:hAnsi="Times New Roman" w:cs="Times New Roman"/>
          <w:iCs/>
          <w:sz w:val="28"/>
          <w:szCs w:val="28"/>
        </w:rPr>
        <w:t>………………………………………………………</w:t>
      </w:r>
      <w:r w:rsidR="00B81FC0">
        <w:rPr>
          <w:rFonts w:ascii="Times New Roman" w:hAnsi="Times New Roman" w:cs="Times New Roman"/>
          <w:iCs/>
          <w:sz w:val="28"/>
          <w:szCs w:val="28"/>
        </w:rPr>
        <w:t>..</w:t>
      </w:r>
      <w:r>
        <w:rPr>
          <w:rFonts w:ascii="Times New Roman" w:hAnsi="Times New Roman" w:cs="Times New Roman"/>
          <w:iCs/>
          <w:sz w:val="28"/>
          <w:szCs w:val="28"/>
        </w:rPr>
        <w:t>.</w:t>
      </w:r>
      <w:r w:rsidR="0015549F">
        <w:rPr>
          <w:rFonts w:ascii="Times New Roman" w:hAnsi="Times New Roman" w:cs="Times New Roman"/>
          <w:iCs/>
          <w:sz w:val="28"/>
          <w:szCs w:val="28"/>
        </w:rPr>
        <w:t>7</w:t>
      </w:r>
      <w:r w:rsidR="00C71FDF">
        <w:rPr>
          <w:rFonts w:ascii="Times New Roman" w:hAnsi="Times New Roman" w:cs="Times New Roman"/>
          <w:iCs/>
          <w:sz w:val="28"/>
          <w:szCs w:val="28"/>
        </w:rPr>
        <w:t>7</w:t>
      </w:r>
    </w:p>
    <w:p w14:paraId="66189C59" w14:textId="708B025E" w:rsidR="001D09A3" w:rsidRPr="00F23042" w:rsidRDefault="001D09A3" w:rsidP="000B2C75">
      <w:pPr>
        <w:spacing w:line="240" w:lineRule="auto"/>
        <w:rPr>
          <w:rFonts w:ascii="Times New Roman" w:hAnsi="Times New Roman" w:cs="Times New Roman"/>
          <w:iCs/>
          <w:sz w:val="28"/>
          <w:szCs w:val="28"/>
        </w:rPr>
      </w:pPr>
      <w:r>
        <w:rPr>
          <w:rFonts w:ascii="Times New Roman" w:hAnsi="Times New Roman" w:cs="Times New Roman"/>
          <w:sz w:val="28"/>
          <w:szCs w:val="28"/>
        </w:rPr>
        <w:t>Favipiravir</w:t>
      </w:r>
      <w:r w:rsidRPr="00F23042">
        <w:rPr>
          <w:rFonts w:ascii="Times New Roman" w:hAnsi="Times New Roman" w:cs="Times New Roman"/>
          <w:iCs/>
          <w:sz w:val="28"/>
          <w:szCs w:val="28"/>
        </w:rPr>
        <w:t>- inhibition assay</w:t>
      </w:r>
      <w:r>
        <w:rPr>
          <w:rFonts w:ascii="Times New Roman" w:hAnsi="Times New Roman" w:cs="Times New Roman"/>
          <w:iCs/>
          <w:sz w:val="28"/>
          <w:szCs w:val="28"/>
        </w:rPr>
        <w:t>…………………………………………………………</w:t>
      </w:r>
      <w:r w:rsidR="0015549F">
        <w:rPr>
          <w:rFonts w:ascii="Times New Roman" w:hAnsi="Times New Roman" w:cs="Times New Roman"/>
          <w:iCs/>
          <w:sz w:val="28"/>
          <w:szCs w:val="28"/>
        </w:rPr>
        <w:t>7</w:t>
      </w:r>
      <w:r w:rsidR="00C71FDF">
        <w:rPr>
          <w:rFonts w:ascii="Times New Roman" w:hAnsi="Times New Roman" w:cs="Times New Roman"/>
          <w:iCs/>
          <w:sz w:val="28"/>
          <w:szCs w:val="28"/>
        </w:rPr>
        <w:t>7</w:t>
      </w:r>
    </w:p>
    <w:p w14:paraId="5932FF76" w14:textId="32737CA3" w:rsidR="001D09A3" w:rsidRDefault="001D09A3" w:rsidP="000B2C75">
      <w:pPr>
        <w:spacing w:line="240" w:lineRule="auto"/>
        <w:rPr>
          <w:rFonts w:ascii="Times New Roman" w:hAnsi="Times New Roman" w:cs="Times New Roman"/>
          <w:iCs/>
          <w:sz w:val="28"/>
          <w:szCs w:val="28"/>
        </w:rPr>
      </w:pPr>
      <w:r w:rsidRPr="00FA0632">
        <w:rPr>
          <w:rFonts w:ascii="Times New Roman" w:hAnsi="Times New Roman" w:cs="Times New Roman"/>
          <w:sz w:val="28"/>
          <w:szCs w:val="28"/>
        </w:rPr>
        <w:t>Dexamethasone</w:t>
      </w:r>
      <w:r w:rsidRPr="00F23042">
        <w:rPr>
          <w:rFonts w:ascii="Times New Roman" w:hAnsi="Times New Roman" w:cs="Times New Roman"/>
          <w:iCs/>
          <w:sz w:val="28"/>
          <w:szCs w:val="28"/>
        </w:rPr>
        <w:t>- inhibition assay</w:t>
      </w:r>
      <w:r>
        <w:rPr>
          <w:rFonts w:ascii="Times New Roman" w:hAnsi="Times New Roman" w:cs="Times New Roman"/>
          <w:iCs/>
          <w:sz w:val="28"/>
          <w:szCs w:val="28"/>
        </w:rPr>
        <w:t>……………………………………………………</w:t>
      </w:r>
      <w:r w:rsidR="0015549F">
        <w:rPr>
          <w:rFonts w:ascii="Times New Roman" w:hAnsi="Times New Roman" w:cs="Times New Roman"/>
          <w:iCs/>
          <w:sz w:val="28"/>
          <w:szCs w:val="28"/>
        </w:rPr>
        <w:t>77</w:t>
      </w:r>
    </w:p>
    <w:p w14:paraId="6FB0B9EC" w14:textId="46EBD6A3" w:rsidR="001D09A3" w:rsidRDefault="00377EB6" w:rsidP="000B2C75">
      <w:pPr>
        <w:spacing w:line="240" w:lineRule="auto"/>
        <w:rPr>
          <w:rFonts w:ascii="Times New Roman" w:hAnsi="Times New Roman" w:cs="Times New Roman"/>
          <w:iCs/>
          <w:sz w:val="28"/>
          <w:szCs w:val="28"/>
        </w:rPr>
      </w:pPr>
      <w:r w:rsidRPr="00377EB6">
        <w:rPr>
          <w:rFonts w:ascii="Times New Roman" w:hAnsi="Times New Roman" w:cs="Times New Roman"/>
          <w:iCs/>
          <w:sz w:val="28"/>
          <w:szCs w:val="28"/>
        </w:rPr>
        <w:lastRenderedPageBreak/>
        <w:t>3.5.3. Antivirals recommendation against SARS-COV 2 according to provided results on RdRP-inhibition</w:t>
      </w:r>
      <w:r>
        <w:rPr>
          <w:rFonts w:ascii="Times New Roman" w:hAnsi="Times New Roman" w:cs="Times New Roman"/>
          <w:iCs/>
          <w:sz w:val="28"/>
          <w:szCs w:val="28"/>
        </w:rPr>
        <w:t xml:space="preserve"> </w:t>
      </w:r>
      <w:r w:rsidRPr="00377EB6">
        <w:rPr>
          <w:rFonts w:ascii="Times New Roman" w:hAnsi="Times New Roman" w:cs="Times New Roman"/>
          <w:iCs/>
          <w:sz w:val="28"/>
          <w:szCs w:val="28"/>
        </w:rPr>
        <w:t>activity</w:t>
      </w:r>
      <w:r w:rsidR="001D09A3">
        <w:rPr>
          <w:rFonts w:ascii="Times New Roman" w:hAnsi="Times New Roman" w:cs="Times New Roman"/>
          <w:iCs/>
          <w:sz w:val="28"/>
          <w:szCs w:val="28"/>
        </w:rPr>
        <w:t>…………………………………………</w:t>
      </w:r>
      <w:r>
        <w:rPr>
          <w:rFonts w:ascii="Times New Roman" w:hAnsi="Times New Roman" w:cs="Times New Roman"/>
          <w:iCs/>
          <w:sz w:val="28"/>
          <w:szCs w:val="28"/>
        </w:rPr>
        <w:t>……………….</w:t>
      </w:r>
      <w:r w:rsidR="0015549F">
        <w:rPr>
          <w:rFonts w:ascii="Times New Roman" w:hAnsi="Times New Roman" w:cs="Times New Roman"/>
          <w:iCs/>
          <w:sz w:val="28"/>
          <w:szCs w:val="28"/>
        </w:rPr>
        <w:t>7</w:t>
      </w:r>
      <w:r w:rsidR="006D2F51">
        <w:rPr>
          <w:rFonts w:ascii="Times New Roman" w:hAnsi="Times New Roman" w:cs="Times New Roman"/>
          <w:iCs/>
          <w:sz w:val="28"/>
          <w:szCs w:val="28"/>
        </w:rPr>
        <w:t>9</w:t>
      </w:r>
    </w:p>
    <w:p w14:paraId="11D1BF6E" w14:textId="666C13B4" w:rsidR="00966EFE" w:rsidRPr="00F71CC8" w:rsidRDefault="00966EFE" w:rsidP="000B2C75">
      <w:pPr>
        <w:spacing w:line="240" w:lineRule="auto"/>
        <w:rPr>
          <w:rFonts w:ascii="Times New Roman" w:hAnsi="Times New Roman" w:cs="Times New Roman"/>
          <w:iCs/>
          <w:sz w:val="28"/>
          <w:szCs w:val="28"/>
          <w:lang w:val="ru-RU"/>
        </w:rPr>
      </w:pPr>
      <w:r>
        <w:rPr>
          <w:rFonts w:ascii="Times New Roman" w:hAnsi="Times New Roman" w:cs="Times New Roman"/>
          <w:iCs/>
          <w:sz w:val="28"/>
          <w:szCs w:val="28"/>
        </w:rPr>
        <w:t>Discussion</w:t>
      </w:r>
      <w:r w:rsidRPr="00D77B37">
        <w:rPr>
          <w:rFonts w:ascii="Times New Roman" w:hAnsi="Times New Roman" w:cs="Times New Roman"/>
          <w:iCs/>
          <w:sz w:val="28"/>
          <w:szCs w:val="28"/>
          <w:lang w:val="ru-RU"/>
        </w:rPr>
        <w:t>……………………………………………………………………………8</w:t>
      </w:r>
      <w:r w:rsidR="006D2F51" w:rsidRPr="00F71CC8">
        <w:rPr>
          <w:rFonts w:ascii="Times New Roman" w:hAnsi="Times New Roman" w:cs="Times New Roman"/>
          <w:iCs/>
          <w:sz w:val="28"/>
          <w:szCs w:val="28"/>
          <w:lang w:val="ru-RU"/>
        </w:rPr>
        <w:t>4</w:t>
      </w:r>
    </w:p>
    <w:p w14:paraId="69D977F6" w14:textId="0EFF1794" w:rsidR="001D09A3" w:rsidRPr="00F71CC8" w:rsidRDefault="001D09A3" w:rsidP="000B2C75">
      <w:pPr>
        <w:spacing w:line="240" w:lineRule="auto"/>
        <w:rPr>
          <w:rFonts w:ascii="Times New Roman" w:hAnsi="Times New Roman" w:cs="Times New Roman"/>
          <w:iCs/>
          <w:sz w:val="28"/>
          <w:szCs w:val="28"/>
          <w:lang w:val="ru-RU"/>
        </w:rPr>
      </w:pPr>
      <w:r w:rsidRPr="00377EB6">
        <w:rPr>
          <w:rFonts w:ascii="Times New Roman" w:hAnsi="Times New Roman" w:cs="Times New Roman"/>
          <w:iCs/>
          <w:sz w:val="28"/>
          <w:szCs w:val="28"/>
        </w:rPr>
        <w:t>Conclusion</w:t>
      </w:r>
      <w:r w:rsidRPr="00D77B37">
        <w:rPr>
          <w:rFonts w:ascii="Times New Roman" w:hAnsi="Times New Roman" w:cs="Times New Roman"/>
          <w:iCs/>
          <w:sz w:val="28"/>
          <w:szCs w:val="28"/>
          <w:lang w:val="ru-RU"/>
        </w:rPr>
        <w:t>………………………………………………………………………</w:t>
      </w:r>
      <w:r w:rsidR="00377EB6" w:rsidRPr="00D77B37">
        <w:rPr>
          <w:rFonts w:ascii="Times New Roman" w:hAnsi="Times New Roman" w:cs="Times New Roman"/>
          <w:iCs/>
          <w:sz w:val="28"/>
          <w:szCs w:val="28"/>
          <w:lang w:val="ru-RU"/>
        </w:rPr>
        <w:t>…...</w:t>
      </w:r>
      <w:r w:rsidR="00966EFE" w:rsidRPr="00D77B37">
        <w:rPr>
          <w:rFonts w:ascii="Times New Roman" w:hAnsi="Times New Roman" w:cs="Times New Roman"/>
          <w:iCs/>
          <w:sz w:val="28"/>
          <w:szCs w:val="28"/>
          <w:lang w:val="ru-RU"/>
        </w:rPr>
        <w:t>8</w:t>
      </w:r>
      <w:r w:rsidR="006D2F51" w:rsidRPr="00F71CC8">
        <w:rPr>
          <w:rFonts w:ascii="Times New Roman" w:hAnsi="Times New Roman" w:cs="Times New Roman"/>
          <w:iCs/>
          <w:sz w:val="28"/>
          <w:szCs w:val="28"/>
          <w:lang w:val="ru-RU"/>
        </w:rPr>
        <w:t>5</w:t>
      </w:r>
    </w:p>
    <w:p w14:paraId="6B92EA69" w14:textId="2733B055" w:rsidR="006C6AAB" w:rsidRPr="00D77B37" w:rsidRDefault="001D09A3" w:rsidP="000B2C75">
      <w:pPr>
        <w:spacing w:line="240" w:lineRule="auto"/>
        <w:rPr>
          <w:rFonts w:ascii="Times New Roman" w:hAnsi="Times New Roman" w:cs="Times New Roman"/>
          <w:b/>
          <w:bCs/>
          <w:iCs/>
          <w:sz w:val="28"/>
          <w:szCs w:val="28"/>
          <w:lang w:val="ru-RU"/>
        </w:rPr>
      </w:pPr>
      <w:r>
        <w:rPr>
          <w:rFonts w:ascii="Times New Roman" w:hAnsi="Times New Roman" w:cs="Times New Roman"/>
          <w:iCs/>
          <w:sz w:val="28"/>
          <w:szCs w:val="28"/>
        </w:rPr>
        <w:t>Reference</w:t>
      </w:r>
      <w:r w:rsidRPr="00D77B37">
        <w:rPr>
          <w:rFonts w:ascii="Times New Roman" w:hAnsi="Times New Roman" w:cs="Times New Roman"/>
          <w:iCs/>
          <w:sz w:val="28"/>
          <w:szCs w:val="28"/>
          <w:lang w:val="ru-RU"/>
        </w:rPr>
        <w:t>…………………………………………………………………………….</w:t>
      </w:r>
      <w:r w:rsidR="00966EFE" w:rsidRPr="00D77B37">
        <w:rPr>
          <w:rFonts w:ascii="Times New Roman" w:hAnsi="Times New Roman" w:cs="Times New Roman"/>
          <w:iCs/>
          <w:sz w:val="28"/>
          <w:szCs w:val="28"/>
          <w:lang w:val="ru-RU"/>
        </w:rPr>
        <w:t>8</w:t>
      </w:r>
      <w:r w:rsidR="006D2F51" w:rsidRPr="00F71CC8">
        <w:rPr>
          <w:rFonts w:ascii="Times New Roman" w:hAnsi="Times New Roman" w:cs="Times New Roman"/>
          <w:iCs/>
          <w:sz w:val="28"/>
          <w:szCs w:val="28"/>
          <w:lang w:val="ru-RU"/>
        </w:rPr>
        <w:t>9</w:t>
      </w:r>
      <w:r w:rsidRPr="00D77B37">
        <w:rPr>
          <w:rFonts w:ascii="Times New Roman" w:hAnsi="Times New Roman" w:cs="Times New Roman"/>
          <w:b/>
          <w:bCs/>
          <w:iCs/>
          <w:sz w:val="28"/>
          <w:szCs w:val="28"/>
          <w:lang w:val="ru-RU"/>
        </w:rPr>
        <w:t xml:space="preserve"> </w:t>
      </w:r>
      <w:bookmarkEnd w:id="2"/>
    </w:p>
    <w:p w14:paraId="7C93FE6B" w14:textId="77777777" w:rsidR="00CA56C1" w:rsidRPr="00D77B37" w:rsidRDefault="00CA56C1" w:rsidP="000B2C75">
      <w:pPr>
        <w:spacing w:line="240" w:lineRule="auto"/>
        <w:jc w:val="both"/>
        <w:rPr>
          <w:rFonts w:ascii="Times New Roman" w:hAnsi="Times New Roman" w:cs="Times New Roman"/>
          <w:b/>
          <w:bCs/>
          <w:sz w:val="28"/>
          <w:szCs w:val="28"/>
          <w:lang w:val="ru-RU"/>
        </w:rPr>
      </w:pPr>
      <w:r w:rsidRPr="00B51427">
        <w:rPr>
          <w:rFonts w:ascii="Times New Roman" w:hAnsi="Times New Roman" w:cs="Times New Roman"/>
          <w:b/>
          <w:bCs/>
          <w:sz w:val="28"/>
          <w:szCs w:val="28"/>
          <w:lang w:val="ru-RU"/>
        </w:rPr>
        <w:t>Нормативные</w:t>
      </w:r>
      <w:r w:rsidRPr="00D77B37">
        <w:rPr>
          <w:rFonts w:ascii="Times New Roman" w:hAnsi="Times New Roman" w:cs="Times New Roman"/>
          <w:b/>
          <w:bCs/>
          <w:sz w:val="28"/>
          <w:szCs w:val="28"/>
          <w:lang w:val="ru-RU"/>
        </w:rPr>
        <w:t xml:space="preserve"> </w:t>
      </w:r>
      <w:r w:rsidRPr="00B51427">
        <w:rPr>
          <w:rFonts w:ascii="Times New Roman" w:hAnsi="Times New Roman" w:cs="Times New Roman"/>
          <w:b/>
          <w:bCs/>
          <w:sz w:val="28"/>
          <w:szCs w:val="28"/>
          <w:lang w:val="ru-RU"/>
        </w:rPr>
        <w:t>ссылки</w:t>
      </w:r>
    </w:p>
    <w:p w14:paraId="54944508" w14:textId="77777777" w:rsidR="00CA56C1" w:rsidRPr="00B51427" w:rsidRDefault="00CA56C1" w:rsidP="000B2C75">
      <w:pPr>
        <w:spacing w:line="240" w:lineRule="auto"/>
        <w:jc w:val="both"/>
        <w:rPr>
          <w:rFonts w:ascii="Times New Roman" w:hAnsi="Times New Roman" w:cs="Times New Roman"/>
          <w:sz w:val="28"/>
          <w:szCs w:val="28"/>
          <w:lang w:val="ru-RU"/>
        </w:rPr>
      </w:pPr>
      <w:r w:rsidRPr="00B51427">
        <w:rPr>
          <w:rFonts w:ascii="Times New Roman" w:hAnsi="Times New Roman" w:cs="Times New Roman"/>
          <w:sz w:val="28"/>
          <w:szCs w:val="28"/>
          <w:lang w:val="ru-RU"/>
        </w:rPr>
        <w:t>Настоящие правила составлены на основании следующих нормативных документов:</w:t>
      </w:r>
    </w:p>
    <w:p w14:paraId="57292EFA" w14:textId="77777777" w:rsidR="00CA56C1" w:rsidRPr="00B51427" w:rsidRDefault="00CA56C1" w:rsidP="000B2C75">
      <w:pPr>
        <w:pStyle w:val="a3"/>
        <w:numPr>
          <w:ilvl w:val="0"/>
          <w:numId w:val="18"/>
        </w:numPr>
        <w:spacing w:line="240" w:lineRule="auto"/>
        <w:jc w:val="both"/>
        <w:rPr>
          <w:rFonts w:ascii="Times New Roman" w:hAnsi="Times New Roman" w:cs="Times New Roman"/>
          <w:sz w:val="28"/>
          <w:szCs w:val="28"/>
          <w:lang w:val="ru-RU"/>
        </w:rPr>
      </w:pPr>
      <w:r w:rsidRPr="00B51427">
        <w:rPr>
          <w:rFonts w:ascii="Times New Roman" w:hAnsi="Times New Roman" w:cs="Times New Roman"/>
          <w:sz w:val="28"/>
          <w:szCs w:val="28"/>
          <w:lang w:val="ru-RU"/>
        </w:rPr>
        <w:t>Закон Республики Казахстан «О науке» от 18.02.2011 г. № 407-</w:t>
      </w:r>
      <w:r w:rsidRPr="00AF14D0">
        <w:rPr>
          <w:rFonts w:ascii="Times New Roman" w:hAnsi="Times New Roman" w:cs="Times New Roman"/>
          <w:sz w:val="28"/>
          <w:szCs w:val="28"/>
        </w:rPr>
        <w:t>IV</w:t>
      </w:r>
      <w:r w:rsidRPr="00B51427">
        <w:rPr>
          <w:rFonts w:ascii="Times New Roman" w:hAnsi="Times New Roman" w:cs="Times New Roman"/>
          <w:sz w:val="28"/>
          <w:szCs w:val="28"/>
          <w:lang w:val="ru-RU"/>
        </w:rPr>
        <w:t xml:space="preserve"> ЗРК; </w:t>
      </w:r>
    </w:p>
    <w:p w14:paraId="61FC1C50" w14:textId="56B0399A" w:rsidR="00CA56C1" w:rsidRPr="00AF14D0" w:rsidRDefault="00CA56C1" w:rsidP="000B2C75">
      <w:pPr>
        <w:pStyle w:val="a3"/>
        <w:numPr>
          <w:ilvl w:val="0"/>
          <w:numId w:val="18"/>
        </w:numPr>
        <w:spacing w:line="240" w:lineRule="auto"/>
        <w:jc w:val="both"/>
        <w:rPr>
          <w:rFonts w:ascii="Times New Roman" w:hAnsi="Times New Roman" w:cs="Times New Roman"/>
          <w:sz w:val="28"/>
          <w:szCs w:val="28"/>
        </w:rPr>
      </w:pPr>
      <w:r w:rsidRPr="00B51427">
        <w:rPr>
          <w:rFonts w:ascii="Times New Roman" w:hAnsi="Times New Roman" w:cs="Times New Roman"/>
          <w:sz w:val="28"/>
          <w:szCs w:val="28"/>
          <w:lang w:val="ru-RU"/>
        </w:rPr>
        <w:t xml:space="preserve">ГОСО РК </w:t>
      </w:r>
      <w:r w:rsidR="005F14E6" w:rsidRPr="00B51427">
        <w:rPr>
          <w:rFonts w:ascii="Times New Roman" w:hAnsi="Times New Roman" w:cs="Times New Roman"/>
          <w:sz w:val="28"/>
          <w:szCs w:val="28"/>
          <w:lang w:val="ru-RU"/>
        </w:rPr>
        <w:t>5.04.034–2011</w:t>
      </w:r>
      <w:r w:rsidRPr="00B51427">
        <w:rPr>
          <w:rFonts w:ascii="Times New Roman" w:hAnsi="Times New Roman" w:cs="Times New Roman"/>
          <w:sz w:val="28"/>
          <w:szCs w:val="28"/>
          <w:lang w:val="ru-RU"/>
        </w:rPr>
        <w:t xml:space="preserve">: Государственный общеобязательный стандарт образования Республики Казахстан. </w:t>
      </w:r>
      <w:proofErr w:type="spellStart"/>
      <w:r w:rsidRPr="00AF14D0">
        <w:rPr>
          <w:rFonts w:ascii="Times New Roman" w:hAnsi="Times New Roman" w:cs="Times New Roman"/>
          <w:sz w:val="28"/>
          <w:szCs w:val="28"/>
        </w:rPr>
        <w:t>Послевузовское</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образование</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Докторантура</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Основные</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положения</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изменения</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от</w:t>
      </w:r>
      <w:proofErr w:type="spellEnd"/>
      <w:r w:rsidRPr="00AF14D0">
        <w:rPr>
          <w:rFonts w:ascii="Times New Roman" w:hAnsi="Times New Roman" w:cs="Times New Roman"/>
          <w:sz w:val="28"/>
          <w:szCs w:val="28"/>
        </w:rPr>
        <w:t xml:space="preserve"> 23 </w:t>
      </w:r>
      <w:proofErr w:type="spellStart"/>
      <w:r w:rsidRPr="00AF14D0">
        <w:rPr>
          <w:rFonts w:ascii="Times New Roman" w:hAnsi="Times New Roman" w:cs="Times New Roman"/>
          <w:sz w:val="28"/>
          <w:szCs w:val="28"/>
        </w:rPr>
        <w:t>августа</w:t>
      </w:r>
      <w:proofErr w:type="spellEnd"/>
      <w:r w:rsidRPr="00AF14D0">
        <w:rPr>
          <w:rFonts w:ascii="Times New Roman" w:hAnsi="Times New Roman" w:cs="Times New Roman"/>
          <w:sz w:val="28"/>
          <w:szCs w:val="28"/>
        </w:rPr>
        <w:t xml:space="preserve"> 2012 г. № 1080);</w:t>
      </w:r>
    </w:p>
    <w:p w14:paraId="1FD70DB2" w14:textId="77777777" w:rsidR="00CA56C1" w:rsidRPr="00B51427" w:rsidRDefault="00CA56C1" w:rsidP="000B2C75">
      <w:pPr>
        <w:pStyle w:val="a3"/>
        <w:numPr>
          <w:ilvl w:val="0"/>
          <w:numId w:val="18"/>
        </w:numPr>
        <w:spacing w:line="240" w:lineRule="auto"/>
        <w:jc w:val="both"/>
        <w:rPr>
          <w:rFonts w:ascii="Times New Roman" w:hAnsi="Times New Roman" w:cs="Times New Roman"/>
          <w:sz w:val="28"/>
          <w:szCs w:val="28"/>
          <w:lang w:val="ru-RU"/>
        </w:rPr>
      </w:pPr>
      <w:r w:rsidRPr="00B51427">
        <w:rPr>
          <w:rFonts w:ascii="Times New Roman" w:hAnsi="Times New Roman" w:cs="Times New Roman"/>
          <w:sz w:val="28"/>
          <w:szCs w:val="28"/>
          <w:lang w:val="ru-RU"/>
        </w:rPr>
        <w:t>Правила присуждения ученых степеней от 31 марта 2011 года № 127;</w:t>
      </w:r>
    </w:p>
    <w:p w14:paraId="183516F8" w14:textId="3F64E206" w:rsidR="00CA56C1" w:rsidRPr="00AF14D0" w:rsidRDefault="00CA56C1" w:rsidP="000B2C75">
      <w:pPr>
        <w:pStyle w:val="a3"/>
        <w:numPr>
          <w:ilvl w:val="0"/>
          <w:numId w:val="18"/>
        </w:numPr>
        <w:spacing w:line="240" w:lineRule="auto"/>
        <w:jc w:val="both"/>
        <w:rPr>
          <w:rFonts w:ascii="Times New Roman" w:hAnsi="Times New Roman" w:cs="Times New Roman"/>
          <w:sz w:val="28"/>
          <w:szCs w:val="28"/>
        </w:rPr>
      </w:pPr>
      <w:r w:rsidRPr="00B51427">
        <w:rPr>
          <w:rFonts w:ascii="Times New Roman" w:hAnsi="Times New Roman" w:cs="Times New Roman"/>
          <w:sz w:val="28"/>
          <w:szCs w:val="28"/>
          <w:lang w:val="ru-RU"/>
        </w:rPr>
        <w:t xml:space="preserve">межгосударственные стандарты: ГОСТ </w:t>
      </w:r>
      <w:r w:rsidR="005F14E6" w:rsidRPr="00B51427">
        <w:rPr>
          <w:rFonts w:ascii="Times New Roman" w:hAnsi="Times New Roman" w:cs="Times New Roman"/>
          <w:sz w:val="28"/>
          <w:szCs w:val="28"/>
          <w:lang w:val="ru-RU"/>
        </w:rPr>
        <w:t>7.32–2001</w:t>
      </w:r>
      <w:r w:rsidRPr="00B51427">
        <w:rPr>
          <w:rFonts w:ascii="Times New Roman" w:hAnsi="Times New Roman" w:cs="Times New Roman"/>
          <w:sz w:val="28"/>
          <w:szCs w:val="28"/>
          <w:lang w:val="ru-RU"/>
        </w:rPr>
        <w:t xml:space="preserve"> (изменения от 2006 г.). </w:t>
      </w:r>
      <w:proofErr w:type="spellStart"/>
      <w:r w:rsidRPr="00AF14D0">
        <w:rPr>
          <w:rFonts w:ascii="Times New Roman" w:hAnsi="Times New Roman" w:cs="Times New Roman"/>
          <w:sz w:val="28"/>
          <w:szCs w:val="28"/>
        </w:rPr>
        <w:t>Отчет</w:t>
      </w:r>
      <w:proofErr w:type="spellEnd"/>
      <w:r w:rsidRPr="00AF14D0">
        <w:rPr>
          <w:rFonts w:ascii="Times New Roman" w:hAnsi="Times New Roman" w:cs="Times New Roman"/>
          <w:sz w:val="28"/>
          <w:szCs w:val="28"/>
        </w:rPr>
        <w:t xml:space="preserve"> о </w:t>
      </w:r>
      <w:proofErr w:type="spellStart"/>
      <w:r w:rsidRPr="00AF14D0">
        <w:rPr>
          <w:rFonts w:ascii="Times New Roman" w:hAnsi="Times New Roman" w:cs="Times New Roman"/>
          <w:sz w:val="28"/>
          <w:szCs w:val="28"/>
        </w:rPr>
        <w:t>научно-исследовательской</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работе</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Структура</w:t>
      </w:r>
      <w:proofErr w:type="spellEnd"/>
      <w:r w:rsidRPr="00AF14D0">
        <w:rPr>
          <w:rFonts w:ascii="Times New Roman" w:hAnsi="Times New Roman" w:cs="Times New Roman"/>
          <w:sz w:val="28"/>
          <w:szCs w:val="28"/>
        </w:rPr>
        <w:t xml:space="preserve"> и </w:t>
      </w:r>
      <w:proofErr w:type="spellStart"/>
      <w:r w:rsidRPr="00AF14D0">
        <w:rPr>
          <w:rFonts w:ascii="Times New Roman" w:hAnsi="Times New Roman" w:cs="Times New Roman"/>
          <w:sz w:val="28"/>
          <w:szCs w:val="28"/>
        </w:rPr>
        <w:t>правила</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оформления</w:t>
      </w:r>
      <w:proofErr w:type="spellEnd"/>
      <w:r w:rsidRPr="00AF14D0">
        <w:rPr>
          <w:rFonts w:ascii="Times New Roman" w:hAnsi="Times New Roman" w:cs="Times New Roman"/>
          <w:sz w:val="28"/>
          <w:szCs w:val="28"/>
        </w:rPr>
        <w:t xml:space="preserve">; </w:t>
      </w:r>
    </w:p>
    <w:p w14:paraId="47BEEF80" w14:textId="1D5A6F93" w:rsidR="00CA56C1" w:rsidRPr="00AF14D0" w:rsidRDefault="00CA56C1" w:rsidP="000B2C75">
      <w:pPr>
        <w:pStyle w:val="a3"/>
        <w:numPr>
          <w:ilvl w:val="0"/>
          <w:numId w:val="18"/>
        </w:numPr>
        <w:spacing w:line="240" w:lineRule="auto"/>
        <w:jc w:val="both"/>
        <w:rPr>
          <w:rFonts w:ascii="Times New Roman" w:hAnsi="Times New Roman" w:cs="Times New Roman"/>
          <w:sz w:val="28"/>
          <w:szCs w:val="28"/>
        </w:rPr>
      </w:pPr>
      <w:r w:rsidRPr="00B51427">
        <w:rPr>
          <w:rFonts w:ascii="Times New Roman" w:hAnsi="Times New Roman" w:cs="Times New Roman"/>
          <w:sz w:val="28"/>
          <w:szCs w:val="28"/>
          <w:lang w:val="ru-RU"/>
        </w:rPr>
        <w:t xml:space="preserve">ГОСТ </w:t>
      </w:r>
      <w:r w:rsidR="005F14E6" w:rsidRPr="00B51427">
        <w:rPr>
          <w:rFonts w:ascii="Times New Roman" w:hAnsi="Times New Roman" w:cs="Times New Roman"/>
          <w:sz w:val="28"/>
          <w:szCs w:val="28"/>
          <w:lang w:val="ru-RU"/>
        </w:rPr>
        <w:t>7.1–2003</w:t>
      </w:r>
      <w:r w:rsidRPr="00B51427">
        <w:rPr>
          <w:rFonts w:ascii="Times New Roman" w:hAnsi="Times New Roman" w:cs="Times New Roman"/>
          <w:sz w:val="28"/>
          <w:szCs w:val="28"/>
          <w:lang w:val="ru-RU"/>
        </w:rPr>
        <w:t xml:space="preserve">. Библиографическая запись. Библиографическое описание. </w:t>
      </w:r>
      <w:proofErr w:type="spellStart"/>
      <w:r w:rsidRPr="00AF14D0">
        <w:rPr>
          <w:rFonts w:ascii="Times New Roman" w:hAnsi="Times New Roman" w:cs="Times New Roman"/>
          <w:sz w:val="28"/>
          <w:szCs w:val="28"/>
        </w:rPr>
        <w:t>Общие</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требования</w:t>
      </w:r>
      <w:proofErr w:type="spellEnd"/>
      <w:r w:rsidRPr="00AF14D0">
        <w:rPr>
          <w:rFonts w:ascii="Times New Roman" w:hAnsi="Times New Roman" w:cs="Times New Roman"/>
          <w:sz w:val="28"/>
          <w:szCs w:val="28"/>
        </w:rPr>
        <w:t xml:space="preserve"> и </w:t>
      </w:r>
      <w:proofErr w:type="spellStart"/>
      <w:r w:rsidRPr="00AF14D0">
        <w:rPr>
          <w:rFonts w:ascii="Times New Roman" w:hAnsi="Times New Roman" w:cs="Times New Roman"/>
          <w:sz w:val="28"/>
          <w:szCs w:val="28"/>
        </w:rPr>
        <w:t>правила</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составления</w:t>
      </w:r>
      <w:proofErr w:type="spellEnd"/>
      <w:r w:rsidRPr="00AF14D0">
        <w:rPr>
          <w:rFonts w:ascii="Times New Roman" w:hAnsi="Times New Roman" w:cs="Times New Roman"/>
          <w:sz w:val="28"/>
          <w:szCs w:val="28"/>
        </w:rPr>
        <w:t>.</w:t>
      </w:r>
    </w:p>
    <w:p w14:paraId="0FA549A5" w14:textId="77777777" w:rsidR="00EF315F" w:rsidRPr="00AF14D0" w:rsidRDefault="00EF315F" w:rsidP="000B2C75">
      <w:pPr>
        <w:spacing w:line="240" w:lineRule="auto"/>
        <w:jc w:val="both"/>
        <w:rPr>
          <w:rFonts w:ascii="Times New Roman" w:hAnsi="Times New Roman" w:cs="Times New Roman"/>
          <w:sz w:val="28"/>
          <w:szCs w:val="28"/>
        </w:rPr>
      </w:pPr>
    </w:p>
    <w:p w14:paraId="6BBA88AF" w14:textId="77777777" w:rsidR="00CA56C1" w:rsidRPr="00AF14D0" w:rsidRDefault="00CA56C1" w:rsidP="000B2C75">
      <w:pPr>
        <w:spacing w:line="240" w:lineRule="auto"/>
        <w:jc w:val="both"/>
        <w:rPr>
          <w:rFonts w:ascii="Times New Roman" w:hAnsi="Times New Roman" w:cs="Times New Roman"/>
          <w:sz w:val="28"/>
          <w:szCs w:val="28"/>
        </w:rPr>
      </w:pPr>
    </w:p>
    <w:p w14:paraId="09B55AFB" w14:textId="77777777" w:rsidR="00CA56C1" w:rsidRPr="00AF14D0" w:rsidRDefault="00CA56C1" w:rsidP="000B2C75">
      <w:pPr>
        <w:spacing w:line="240" w:lineRule="auto"/>
        <w:jc w:val="both"/>
        <w:rPr>
          <w:rFonts w:ascii="Times New Roman" w:hAnsi="Times New Roman" w:cs="Times New Roman"/>
          <w:sz w:val="28"/>
          <w:szCs w:val="28"/>
        </w:rPr>
      </w:pPr>
    </w:p>
    <w:p w14:paraId="1ED7CB69" w14:textId="77777777" w:rsidR="00CA56C1" w:rsidRPr="00AF14D0" w:rsidRDefault="00CA56C1" w:rsidP="000B2C75">
      <w:pPr>
        <w:spacing w:line="240" w:lineRule="auto"/>
        <w:jc w:val="both"/>
        <w:rPr>
          <w:rFonts w:ascii="Times New Roman" w:hAnsi="Times New Roman" w:cs="Times New Roman"/>
          <w:sz w:val="28"/>
          <w:szCs w:val="28"/>
        </w:rPr>
      </w:pPr>
    </w:p>
    <w:p w14:paraId="2E0BEFB9" w14:textId="77777777" w:rsidR="00CA56C1" w:rsidRPr="00AF14D0" w:rsidRDefault="00CA56C1" w:rsidP="000B2C75">
      <w:pPr>
        <w:spacing w:line="240" w:lineRule="auto"/>
        <w:jc w:val="both"/>
        <w:rPr>
          <w:rFonts w:ascii="Times New Roman" w:hAnsi="Times New Roman" w:cs="Times New Roman"/>
          <w:sz w:val="28"/>
          <w:szCs w:val="28"/>
        </w:rPr>
      </w:pPr>
    </w:p>
    <w:p w14:paraId="4498413E" w14:textId="77777777" w:rsidR="00CA56C1" w:rsidRPr="00AF14D0" w:rsidRDefault="00CA56C1" w:rsidP="000B2C75">
      <w:pPr>
        <w:spacing w:line="240" w:lineRule="auto"/>
        <w:jc w:val="both"/>
        <w:rPr>
          <w:rFonts w:ascii="Times New Roman" w:hAnsi="Times New Roman" w:cs="Times New Roman"/>
          <w:sz w:val="28"/>
          <w:szCs w:val="28"/>
        </w:rPr>
      </w:pPr>
    </w:p>
    <w:p w14:paraId="7BC13894" w14:textId="77777777" w:rsidR="00CA56C1" w:rsidRPr="00AF14D0" w:rsidRDefault="00CA56C1" w:rsidP="000B2C75">
      <w:pPr>
        <w:spacing w:line="240" w:lineRule="auto"/>
        <w:jc w:val="both"/>
        <w:rPr>
          <w:rFonts w:ascii="Times New Roman" w:hAnsi="Times New Roman" w:cs="Times New Roman"/>
          <w:sz w:val="28"/>
          <w:szCs w:val="28"/>
        </w:rPr>
      </w:pPr>
    </w:p>
    <w:p w14:paraId="46E86188" w14:textId="77777777" w:rsidR="00CA56C1" w:rsidRPr="00AF14D0" w:rsidRDefault="00CA56C1" w:rsidP="000B2C75">
      <w:pPr>
        <w:spacing w:line="240" w:lineRule="auto"/>
        <w:jc w:val="both"/>
        <w:rPr>
          <w:rFonts w:ascii="Times New Roman" w:hAnsi="Times New Roman" w:cs="Times New Roman"/>
          <w:sz w:val="28"/>
          <w:szCs w:val="28"/>
        </w:rPr>
      </w:pPr>
    </w:p>
    <w:p w14:paraId="0209E2E5" w14:textId="77777777" w:rsidR="00CA56C1" w:rsidRPr="00AF14D0" w:rsidRDefault="00CA56C1" w:rsidP="000B2C75">
      <w:pPr>
        <w:spacing w:line="240" w:lineRule="auto"/>
        <w:jc w:val="both"/>
        <w:rPr>
          <w:rFonts w:ascii="Times New Roman" w:hAnsi="Times New Roman" w:cs="Times New Roman"/>
          <w:sz w:val="28"/>
          <w:szCs w:val="28"/>
        </w:rPr>
      </w:pPr>
    </w:p>
    <w:p w14:paraId="629852F2" w14:textId="77777777" w:rsidR="0056713E" w:rsidRDefault="0056713E" w:rsidP="000B2C75">
      <w:pPr>
        <w:spacing w:line="240" w:lineRule="auto"/>
        <w:jc w:val="both"/>
        <w:rPr>
          <w:rFonts w:ascii="Times New Roman" w:hAnsi="Times New Roman" w:cs="Times New Roman"/>
          <w:sz w:val="28"/>
          <w:szCs w:val="28"/>
        </w:rPr>
      </w:pPr>
    </w:p>
    <w:p w14:paraId="79E9432A" w14:textId="77777777" w:rsidR="00B76590" w:rsidRDefault="00B76590" w:rsidP="000B2C75">
      <w:pPr>
        <w:spacing w:line="240" w:lineRule="auto"/>
        <w:jc w:val="both"/>
        <w:rPr>
          <w:rFonts w:ascii="Times New Roman" w:hAnsi="Times New Roman" w:cs="Times New Roman"/>
          <w:sz w:val="28"/>
          <w:szCs w:val="28"/>
        </w:rPr>
      </w:pPr>
    </w:p>
    <w:p w14:paraId="2B3088EC" w14:textId="77777777" w:rsidR="00B76590" w:rsidRDefault="00B76590" w:rsidP="000B2C75">
      <w:pPr>
        <w:spacing w:line="240" w:lineRule="auto"/>
        <w:jc w:val="both"/>
        <w:rPr>
          <w:rFonts w:ascii="Times New Roman" w:hAnsi="Times New Roman" w:cs="Times New Roman"/>
          <w:sz w:val="28"/>
          <w:szCs w:val="28"/>
        </w:rPr>
      </w:pPr>
    </w:p>
    <w:p w14:paraId="590E9F2D" w14:textId="77777777" w:rsidR="00B76590" w:rsidRDefault="00B76590" w:rsidP="000B2C75">
      <w:pPr>
        <w:spacing w:line="240" w:lineRule="auto"/>
        <w:jc w:val="both"/>
        <w:rPr>
          <w:rFonts w:ascii="Times New Roman" w:hAnsi="Times New Roman" w:cs="Times New Roman"/>
          <w:sz w:val="28"/>
          <w:szCs w:val="28"/>
          <w:lang w:val="ru-RU"/>
        </w:rPr>
      </w:pPr>
    </w:p>
    <w:p w14:paraId="0E736753" w14:textId="77777777" w:rsidR="000B2C75" w:rsidRDefault="000B2C75" w:rsidP="000B2C75">
      <w:pPr>
        <w:spacing w:line="240" w:lineRule="auto"/>
        <w:jc w:val="both"/>
        <w:rPr>
          <w:rFonts w:ascii="Times New Roman" w:hAnsi="Times New Roman" w:cs="Times New Roman"/>
          <w:sz w:val="28"/>
          <w:szCs w:val="28"/>
          <w:lang w:val="ru-RU"/>
        </w:rPr>
      </w:pPr>
    </w:p>
    <w:p w14:paraId="14393B7D" w14:textId="77777777" w:rsidR="000B2C75" w:rsidRPr="000B2C75" w:rsidRDefault="000B2C75" w:rsidP="000B2C75">
      <w:pPr>
        <w:spacing w:line="240" w:lineRule="auto"/>
        <w:jc w:val="both"/>
        <w:rPr>
          <w:rFonts w:ascii="Times New Roman" w:hAnsi="Times New Roman" w:cs="Times New Roman"/>
          <w:sz w:val="28"/>
          <w:szCs w:val="28"/>
          <w:lang w:val="ru-RU"/>
        </w:rPr>
      </w:pPr>
    </w:p>
    <w:p w14:paraId="5DDF911E" w14:textId="73736498" w:rsidR="00EF3DE8" w:rsidRPr="00AF14D0" w:rsidRDefault="00EF3DE8" w:rsidP="000B2C75">
      <w:p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lastRenderedPageBreak/>
        <w:t>NOTATIONS AND ABBREVIATIONS</w:t>
      </w:r>
    </w:p>
    <w:p w14:paraId="5467F254" w14:textId="30C5C895" w:rsidR="00EF3DE8" w:rsidRPr="00AF14D0" w:rsidRDefault="00EF3DE8"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SARS-COV 2- severe acute respiratory syndrome-corona virus 2 </w:t>
      </w:r>
    </w:p>
    <w:p w14:paraId="1A38DB77" w14:textId="3AEEE48E" w:rsidR="00907459" w:rsidRPr="00AF14D0" w:rsidRDefault="00907459"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COVID</w:t>
      </w:r>
      <w:r w:rsidR="00AC5230">
        <w:rPr>
          <w:rFonts w:ascii="Times New Roman" w:hAnsi="Times New Roman" w:cs="Times New Roman"/>
          <w:sz w:val="28"/>
          <w:szCs w:val="28"/>
        </w:rPr>
        <w:t>-</w:t>
      </w:r>
      <w:r w:rsidRPr="00AF14D0">
        <w:rPr>
          <w:rFonts w:ascii="Times New Roman" w:hAnsi="Times New Roman" w:cs="Times New Roman"/>
          <w:sz w:val="28"/>
          <w:szCs w:val="28"/>
        </w:rPr>
        <w:t xml:space="preserve">19 – Coronavirus disease (December 2019, Wuhan, China) </w:t>
      </w:r>
    </w:p>
    <w:p w14:paraId="65FA45E7" w14:textId="7003A665" w:rsidR="002142C0" w:rsidRPr="00AF14D0" w:rsidRDefault="002142C0"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MERS – Middle </w:t>
      </w:r>
      <w:r w:rsidR="00AC5230">
        <w:rPr>
          <w:rFonts w:ascii="Times New Roman" w:hAnsi="Times New Roman" w:cs="Times New Roman"/>
          <w:sz w:val="28"/>
          <w:szCs w:val="28"/>
        </w:rPr>
        <w:t>E</w:t>
      </w:r>
      <w:r w:rsidRPr="00AF14D0">
        <w:rPr>
          <w:rFonts w:ascii="Times New Roman" w:hAnsi="Times New Roman" w:cs="Times New Roman"/>
          <w:sz w:val="28"/>
          <w:szCs w:val="28"/>
        </w:rPr>
        <w:t xml:space="preserve">ast respiratory syndrome (coronavirus) </w:t>
      </w:r>
    </w:p>
    <w:p w14:paraId="274E7CF7" w14:textId="49263CBF" w:rsidR="00EF0DB5" w:rsidRPr="00AF14D0" w:rsidRDefault="00EF0DB5"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HIV- Human immunodeficiency viruses</w:t>
      </w:r>
    </w:p>
    <w:p w14:paraId="521D6421" w14:textId="3F384CCE" w:rsidR="00907459" w:rsidRPr="00AF14D0" w:rsidRDefault="00907459"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RdRP- RNA</w:t>
      </w:r>
      <w:r w:rsidR="00AC5230">
        <w:rPr>
          <w:rFonts w:ascii="Times New Roman" w:hAnsi="Times New Roman" w:cs="Times New Roman"/>
          <w:sz w:val="28"/>
          <w:szCs w:val="28"/>
        </w:rPr>
        <w:t>-</w:t>
      </w:r>
      <w:r w:rsidRPr="00AF14D0">
        <w:rPr>
          <w:rFonts w:ascii="Times New Roman" w:hAnsi="Times New Roman" w:cs="Times New Roman"/>
          <w:sz w:val="28"/>
          <w:szCs w:val="28"/>
        </w:rPr>
        <w:t xml:space="preserve">dependent RNA-polymerase </w:t>
      </w:r>
    </w:p>
    <w:p w14:paraId="4685E696" w14:textId="1BFC5137" w:rsidR="00907459" w:rsidRPr="00AF14D0" w:rsidRDefault="00907459"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RBD-receptor </w:t>
      </w:r>
      <w:r w:rsidR="00873B3A" w:rsidRPr="00AF14D0">
        <w:rPr>
          <w:rFonts w:ascii="Times New Roman" w:hAnsi="Times New Roman" w:cs="Times New Roman"/>
          <w:sz w:val="28"/>
          <w:szCs w:val="28"/>
        </w:rPr>
        <w:t>binding</w:t>
      </w:r>
      <w:r w:rsidR="002142C0" w:rsidRPr="00AF14D0">
        <w:rPr>
          <w:rFonts w:ascii="Times New Roman" w:hAnsi="Times New Roman" w:cs="Times New Roman"/>
          <w:sz w:val="28"/>
          <w:szCs w:val="28"/>
        </w:rPr>
        <w:t xml:space="preserve"> Domain </w:t>
      </w:r>
    </w:p>
    <w:p w14:paraId="3DE0A8D6" w14:textId="6D672D37" w:rsidR="00907459" w:rsidRPr="00AF14D0" w:rsidRDefault="00907459"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ACE2 - </w:t>
      </w:r>
      <w:r w:rsidR="00873B3A" w:rsidRPr="00AF14D0">
        <w:rPr>
          <w:rFonts w:ascii="Times New Roman" w:hAnsi="Times New Roman" w:cs="Times New Roman"/>
          <w:sz w:val="28"/>
          <w:szCs w:val="28"/>
        </w:rPr>
        <w:t>Angiotensin</w:t>
      </w:r>
      <w:r w:rsidRPr="00AF14D0">
        <w:rPr>
          <w:rFonts w:ascii="Times New Roman" w:hAnsi="Times New Roman" w:cs="Times New Roman"/>
          <w:sz w:val="28"/>
          <w:szCs w:val="28"/>
        </w:rPr>
        <w:t xml:space="preserve"> </w:t>
      </w:r>
      <w:r w:rsidR="00873B3A" w:rsidRPr="00AF14D0">
        <w:rPr>
          <w:rFonts w:ascii="Times New Roman" w:hAnsi="Times New Roman" w:cs="Times New Roman"/>
          <w:sz w:val="28"/>
          <w:szCs w:val="28"/>
        </w:rPr>
        <w:t>C</w:t>
      </w:r>
      <w:r w:rsidRPr="00AF14D0">
        <w:rPr>
          <w:rFonts w:ascii="Times New Roman" w:hAnsi="Times New Roman" w:cs="Times New Roman"/>
          <w:sz w:val="28"/>
          <w:szCs w:val="28"/>
        </w:rPr>
        <w:t xml:space="preserve">onverting </w:t>
      </w:r>
      <w:r w:rsidR="00873B3A" w:rsidRPr="00AF14D0">
        <w:rPr>
          <w:rFonts w:ascii="Times New Roman" w:hAnsi="Times New Roman" w:cs="Times New Roman"/>
          <w:sz w:val="28"/>
          <w:szCs w:val="28"/>
        </w:rPr>
        <w:t xml:space="preserve">Enzyme 2 (human) </w:t>
      </w:r>
    </w:p>
    <w:p w14:paraId="472FE2CD" w14:textId="04F671BD" w:rsidR="006D3F01" w:rsidRPr="00B51427" w:rsidRDefault="006D3F01" w:rsidP="000B2C75">
      <w:pPr>
        <w:spacing w:line="240" w:lineRule="auto"/>
        <w:jc w:val="both"/>
        <w:rPr>
          <w:rFonts w:ascii="Times New Roman" w:hAnsi="Times New Roman" w:cs="Times New Roman"/>
          <w:sz w:val="28"/>
          <w:szCs w:val="28"/>
          <w:lang w:val="de-DE"/>
        </w:rPr>
      </w:pPr>
      <w:r w:rsidRPr="00B51427">
        <w:rPr>
          <w:rFonts w:ascii="Times New Roman" w:hAnsi="Times New Roman" w:cs="Times New Roman"/>
          <w:sz w:val="28"/>
          <w:szCs w:val="28"/>
          <w:lang w:val="de-DE"/>
        </w:rPr>
        <w:t xml:space="preserve">GP - </w:t>
      </w:r>
      <w:proofErr w:type="spellStart"/>
      <w:r w:rsidRPr="00B51427">
        <w:rPr>
          <w:rFonts w:ascii="Times New Roman" w:hAnsi="Times New Roman" w:cs="Times New Roman"/>
          <w:sz w:val="28"/>
          <w:szCs w:val="28"/>
          <w:lang w:val="de-DE"/>
        </w:rPr>
        <w:t>glycoprotein</w:t>
      </w:r>
      <w:proofErr w:type="spellEnd"/>
    </w:p>
    <w:p w14:paraId="5366A9DA" w14:textId="2ABB2496" w:rsidR="00907459" w:rsidRPr="00B51427" w:rsidRDefault="00907459" w:rsidP="000B2C75">
      <w:pPr>
        <w:spacing w:line="240" w:lineRule="auto"/>
        <w:jc w:val="both"/>
        <w:rPr>
          <w:rFonts w:ascii="Times New Roman" w:hAnsi="Times New Roman" w:cs="Times New Roman"/>
          <w:sz w:val="28"/>
          <w:szCs w:val="28"/>
          <w:lang w:val="de-DE"/>
        </w:rPr>
      </w:pPr>
      <w:proofErr w:type="spellStart"/>
      <w:r w:rsidRPr="00B51427">
        <w:rPr>
          <w:rFonts w:ascii="Times New Roman" w:hAnsi="Times New Roman" w:cs="Times New Roman"/>
          <w:sz w:val="28"/>
          <w:szCs w:val="28"/>
          <w:lang w:val="de-DE"/>
        </w:rPr>
        <w:t>Ig</w:t>
      </w:r>
      <w:proofErr w:type="spellEnd"/>
      <w:r w:rsidRPr="00B51427">
        <w:rPr>
          <w:rFonts w:ascii="Times New Roman" w:hAnsi="Times New Roman" w:cs="Times New Roman"/>
          <w:sz w:val="28"/>
          <w:szCs w:val="28"/>
          <w:lang w:val="de-DE"/>
        </w:rPr>
        <w:t xml:space="preserve">-Immunoglobulin  </w:t>
      </w:r>
    </w:p>
    <w:p w14:paraId="2F09E0B3" w14:textId="2B12A767" w:rsidR="00D11FE3" w:rsidRPr="00B51427" w:rsidRDefault="00D11FE3" w:rsidP="000B2C75">
      <w:pPr>
        <w:spacing w:line="240" w:lineRule="auto"/>
        <w:jc w:val="both"/>
        <w:rPr>
          <w:rFonts w:ascii="Times New Roman" w:hAnsi="Times New Roman" w:cs="Times New Roman"/>
          <w:sz w:val="28"/>
          <w:szCs w:val="28"/>
          <w:lang w:val="de-DE"/>
        </w:rPr>
      </w:pPr>
      <w:proofErr w:type="spellStart"/>
      <w:r w:rsidRPr="00B51427">
        <w:rPr>
          <w:rFonts w:ascii="Times New Roman" w:hAnsi="Times New Roman" w:cs="Times New Roman"/>
          <w:sz w:val="28"/>
          <w:szCs w:val="28"/>
          <w:lang w:val="de-DE"/>
        </w:rPr>
        <w:t>IgA</w:t>
      </w:r>
      <w:proofErr w:type="spellEnd"/>
      <w:r w:rsidRPr="00B51427">
        <w:rPr>
          <w:rFonts w:ascii="Times New Roman" w:hAnsi="Times New Roman" w:cs="Times New Roman"/>
          <w:sz w:val="28"/>
          <w:szCs w:val="28"/>
          <w:lang w:val="de-DE"/>
        </w:rPr>
        <w:t xml:space="preserve">- </w:t>
      </w:r>
      <w:proofErr w:type="spellStart"/>
      <w:r w:rsidRPr="00B51427">
        <w:rPr>
          <w:rFonts w:ascii="Times New Roman" w:hAnsi="Times New Roman" w:cs="Times New Roman"/>
          <w:sz w:val="28"/>
          <w:szCs w:val="28"/>
          <w:lang w:val="de-DE"/>
        </w:rPr>
        <w:t>immunoglobulin</w:t>
      </w:r>
      <w:proofErr w:type="spellEnd"/>
      <w:r w:rsidRPr="00B51427">
        <w:rPr>
          <w:rFonts w:ascii="Times New Roman" w:hAnsi="Times New Roman" w:cs="Times New Roman"/>
          <w:sz w:val="28"/>
          <w:szCs w:val="28"/>
          <w:lang w:val="de-DE"/>
        </w:rPr>
        <w:t xml:space="preserve"> </w:t>
      </w:r>
      <w:proofErr w:type="spellStart"/>
      <w:r w:rsidRPr="00B51427">
        <w:rPr>
          <w:rFonts w:ascii="Times New Roman" w:hAnsi="Times New Roman" w:cs="Times New Roman"/>
          <w:sz w:val="28"/>
          <w:szCs w:val="28"/>
          <w:lang w:val="de-DE"/>
        </w:rPr>
        <w:t>subtype</w:t>
      </w:r>
      <w:proofErr w:type="spellEnd"/>
      <w:r w:rsidRPr="00B51427">
        <w:rPr>
          <w:rFonts w:ascii="Times New Roman" w:hAnsi="Times New Roman" w:cs="Times New Roman"/>
          <w:sz w:val="28"/>
          <w:szCs w:val="28"/>
          <w:lang w:val="de-DE"/>
        </w:rPr>
        <w:t xml:space="preserve"> A</w:t>
      </w:r>
    </w:p>
    <w:p w14:paraId="578AD4FE" w14:textId="4C37B020" w:rsidR="00D11FE3" w:rsidRPr="00B51427" w:rsidRDefault="00D11FE3" w:rsidP="000B2C75">
      <w:pPr>
        <w:spacing w:line="240" w:lineRule="auto"/>
        <w:jc w:val="both"/>
        <w:rPr>
          <w:rFonts w:ascii="Times New Roman" w:hAnsi="Times New Roman" w:cs="Times New Roman"/>
          <w:sz w:val="28"/>
          <w:szCs w:val="28"/>
          <w:lang w:val="de-DE"/>
        </w:rPr>
      </w:pPr>
      <w:r w:rsidRPr="00B51427">
        <w:rPr>
          <w:rFonts w:ascii="Times New Roman" w:hAnsi="Times New Roman" w:cs="Times New Roman"/>
          <w:sz w:val="28"/>
          <w:szCs w:val="28"/>
          <w:lang w:val="de-DE"/>
        </w:rPr>
        <w:t xml:space="preserve">IgM- </w:t>
      </w:r>
      <w:proofErr w:type="spellStart"/>
      <w:r w:rsidRPr="00B51427">
        <w:rPr>
          <w:rFonts w:ascii="Times New Roman" w:hAnsi="Times New Roman" w:cs="Times New Roman"/>
          <w:sz w:val="28"/>
          <w:szCs w:val="28"/>
          <w:lang w:val="de-DE"/>
        </w:rPr>
        <w:t>immunoglobulin</w:t>
      </w:r>
      <w:proofErr w:type="spellEnd"/>
      <w:r w:rsidRPr="00B51427">
        <w:rPr>
          <w:rFonts w:ascii="Times New Roman" w:hAnsi="Times New Roman" w:cs="Times New Roman"/>
          <w:sz w:val="28"/>
          <w:szCs w:val="28"/>
          <w:lang w:val="de-DE"/>
        </w:rPr>
        <w:t xml:space="preserve"> </w:t>
      </w:r>
      <w:proofErr w:type="spellStart"/>
      <w:r w:rsidRPr="00B51427">
        <w:rPr>
          <w:rFonts w:ascii="Times New Roman" w:hAnsi="Times New Roman" w:cs="Times New Roman"/>
          <w:sz w:val="28"/>
          <w:szCs w:val="28"/>
          <w:lang w:val="de-DE"/>
        </w:rPr>
        <w:t>subtype</w:t>
      </w:r>
      <w:proofErr w:type="spellEnd"/>
      <w:r w:rsidRPr="00B51427">
        <w:rPr>
          <w:rFonts w:ascii="Times New Roman" w:hAnsi="Times New Roman" w:cs="Times New Roman"/>
          <w:sz w:val="28"/>
          <w:szCs w:val="28"/>
          <w:lang w:val="de-DE"/>
        </w:rPr>
        <w:t xml:space="preserve"> M</w:t>
      </w:r>
    </w:p>
    <w:p w14:paraId="45FC0C1D" w14:textId="10CCC554" w:rsidR="00FA222F" w:rsidRPr="00B51427" w:rsidRDefault="00FA222F" w:rsidP="000B2C75">
      <w:pPr>
        <w:spacing w:line="240" w:lineRule="auto"/>
        <w:jc w:val="both"/>
        <w:rPr>
          <w:rFonts w:ascii="Times New Roman" w:hAnsi="Times New Roman" w:cs="Times New Roman"/>
          <w:sz w:val="28"/>
          <w:szCs w:val="28"/>
          <w:lang w:val="de-DE"/>
        </w:rPr>
      </w:pPr>
      <w:r w:rsidRPr="00B51427">
        <w:rPr>
          <w:rFonts w:ascii="Times New Roman" w:hAnsi="Times New Roman" w:cs="Times New Roman"/>
          <w:sz w:val="28"/>
          <w:szCs w:val="28"/>
          <w:lang w:val="de-DE"/>
        </w:rPr>
        <w:t xml:space="preserve">IgG- </w:t>
      </w:r>
      <w:proofErr w:type="spellStart"/>
      <w:r w:rsidR="00D11FE3" w:rsidRPr="00B51427">
        <w:rPr>
          <w:rFonts w:ascii="Times New Roman" w:hAnsi="Times New Roman" w:cs="Times New Roman"/>
          <w:sz w:val="28"/>
          <w:szCs w:val="28"/>
          <w:lang w:val="de-DE"/>
        </w:rPr>
        <w:t>i</w:t>
      </w:r>
      <w:r w:rsidRPr="00B51427">
        <w:rPr>
          <w:rFonts w:ascii="Times New Roman" w:hAnsi="Times New Roman" w:cs="Times New Roman"/>
          <w:sz w:val="28"/>
          <w:szCs w:val="28"/>
          <w:lang w:val="de-DE"/>
        </w:rPr>
        <w:t>mmunoglobulin</w:t>
      </w:r>
      <w:proofErr w:type="spellEnd"/>
      <w:r w:rsidRPr="00B51427">
        <w:rPr>
          <w:rFonts w:ascii="Times New Roman" w:hAnsi="Times New Roman" w:cs="Times New Roman"/>
          <w:sz w:val="28"/>
          <w:szCs w:val="28"/>
          <w:lang w:val="de-DE"/>
        </w:rPr>
        <w:t xml:space="preserve"> </w:t>
      </w:r>
      <w:proofErr w:type="spellStart"/>
      <w:r w:rsidR="00D11FE3" w:rsidRPr="00B51427">
        <w:rPr>
          <w:rFonts w:ascii="Times New Roman" w:hAnsi="Times New Roman" w:cs="Times New Roman"/>
          <w:sz w:val="28"/>
          <w:szCs w:val="28"/>
          <w:lang w:val="de-DE"/>
        </w:rPr>
        <w:t>subtype</w:t>
      </w:r>
      <w:proofErr w:type="spellEnd"/>
      <w:r w:rsidR="00D11FE3" w:rsidRPr="00B51427">
        <w:rPr>
          <w:rFonts w:ascii="Times New Roman" w:hAnsi="Times New Roman" w:cs="Times New Roman"/>
          <w:sz w:val="28"/>
          <w:szCs w:val="28"/>
          <w:lang w:val="de-DE"/>
        </w:rPr>
        <w:t xml:space="preserve"> G</w:t>
      </w:r>
    </w:p>
    <w:p w14:paraId="566388BC" w14:textId="0E44818B" w:rsidR="00D11FE3" w:rsidRPr="00B51427" w:rsidRDefault="00D11FE3" w:rsidP="000B2C75">
      <w:pPr>
        <w:spacing w:line="240" w:lineRule="auto"/>
        <w:jc w:val="both"/>
        <w:rPr>
          <w:rFonts w:ascii="Times New Roman" w:hAnsi="Times New Roman" w:cs="Times New Roman"/>
          <w:sz w:val="28"/>
          <w:szCs w:val="28"/>
          <w:lang w:val="de-DE"/>
        </w:rPr>
      </w:pPr>
      <w:r w:rsidRPr="00B51427">
        <w:rPr>
          <w:rFonts w:ascii="Times New Roman" w:hAnsi="Times New Roman" w:cs="Times New Roman"/>
          <w:sz w:val="28"/>
          <w:szCs w:val="28"/>
          <w:lang w:val="de-DE"/>
        </w:rPr>
        <w:t xml:space="preserve">IgE- </w:t>
      </w:r>
      <w:proofErr w:type="spellStart"/>
      <w:r w:rsidRPr="00B51427">
        <w:rPr>
          <w:rFonts w:ascii="Times New Roman" w:hAnsi="Times New Roman" w:cs="Times New Roman"/>
          <w:sz w:val="28"/>
          <w:szCs w:val="28"/>
          <w:lang w:val="de-DE"/>
        </w:rPr>
        <w:t>immunoglobulin</w:t>
      </w:r>
      <w:proofErr w:type="spellEnd"/>
      <w:r w:rsidRPr="00B51427">
        <w:rPr>
          <w:rFonts w:ascii="Times New Roman" w:hAnsi="Times New Roman" w:cs="Times New Roman"/>
          <w:sz w:val="28"/>
          <w:szCs w:val="28"/>
          <w:lang w:val="de-DE"/>
        </w:rPr>
        <w:t xml:space="preserve"> </w:t>
      </w:r>
      <w:proofErr w:type="spellStart"/>
      <w:r w:rsidRPr="00B51427">
        <w:rPr>
          <w:rFonts w:ascii="Times New Roman" w:hAnsi="Times New Roman" w:cs="Times New Roman"/>
          <w:sz w:val="28"/>
          <w:szCs w:val="28"/>
          <w:lang w:val="de-DE"/>
        </w:rPr>
        <w:t>subtype</w:t>
      </w:r>
      <w:proofErr w:type="spellEnd"/>
      <w:r w:rsidRPr="00B51427">
        <w:rPr>
          <w:rFonts w:ascii="Times New Roman" w:hAnsi="Times New Roman" w:cs="Times New Roman"/>
          <w:sz w:val="28"/>
          <w:szCs w:val="28"/>
          <w:lang w:val="de-DE"/>
        </w:rPr>
        <w:t xml:space="preserve"> E</w:t>
      </w:r>
    </w:p>
    <w:p w14:paraId="4426818F" w14:textId="3607E8C4" w:rsidR="00FA222F" w:rsidRPr="00AF14D0" w:rsidRDefault="00DA45AD"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l</w:t>
      </w:r>
      <w:r w:rsidR="00FA222F" w:rsidRPr="00AF14D0">
        <w:rPr>
          <w:rFonts w:ascii="Times New Roman" w:hAnsi="Times New Roman" w:cs="Times New Roman"/>
          <w:sz w:val="28"/>
          <w:szCs w:val="28"/>
        </w:rPr>
        <w:t>g - decimal logarithm</w:t>
      </w:r>
    </w:p>
    <w:p w14:paraId="592EC00E" w14:textId="6E981983" w:rsidR="00A32A63" w:rsidRPr="00AF14D0" w:rsidRDefault="00A32A6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PFU - plaque-forming unit </w:t>
      </w:r>
    </w:p>
    <w:p w14:paraId="100DCB80" w14:textId="3E385614" w:rsidR="00DF34FC" w:rsidRPr="00AF14D0" w:rsidRDefault="00AC5230" w:rsidP="000B2C75">
      <w:pPr>
        <w:spacing w:line="240" w:lineRule="auto"/>
        <w:jc w:val="both"/>
        <w:rPr>
          <w:rFonts w:ascii="Times New Roman" w:hAnsi="Times New Roman" w:cs="Times New Roman"/>
          <w:sz w:val="28"/>
          <w:szCs w:val="28"/>
        </w:rPr>
      </w:pPr>
      <w:r>
        <w:rPr>
          <w:rFonts w:ascii="Times New Roman" w:hAnsi="Times New Roman" w:cs="Times New Roman"/>
          <w:sz w:val="28"/>
          <w:szCs w:val="28"/>
        </w:rPr>
        <w:t>V</w:t>
      </w:r>
      <w:r w:rsidR="00DF34FC" w:rsidRPr="00AF14D0">
        <w:rPr>
          <w:rFonts w:ascii="Times New Roman" w:hAnsi="Times New Roman" w:cs="Times New Roman"/>
          <w:sz w:val="28"/>
          <w:szCs w:val="28"/>
        </w:rPr>
        <w:t xml:space="preserve">ero – the subline of green monkey kidney tissue </w:t>
      </w:r>
    </w:p>
    <w:p w14:paraId="65F17A5A" w14:textId="5BDEA2F9" w:rsidR="00D11FE3" w:rsidRPr="00AF14D0" w:rsidRDefault="00D11FE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cDNA – complimentary deoxy</w:t>
      </w:r>
      <w:r w:rsidR="00AC5230">
        <w:rPr>
          <w:rFonts w:ascii="Times New Roman" w:hAnsi="Times New Roman" w:cs="Times New Roman"/>
          <w:sz w:val="28"/>
          <w:szCs w:val="28"/>
        </w:rPr>
        <w:t xml:space="preserve"> </w:t>
      </w:r>
      <w:r w:rsidRPr="00AF14D0">
        <w:rPr>
          <w:rFonts w:ascii="Times New Roman" w:hAnsi="Times New Roman" w:cs="Times New Roman"/>
          <w:sz w:val="28"/>
          <w:szCs w:val="28"/>
        </w:rPr>
        <w:t>nucleic</w:t>
      </w:r>
      <w:r w:rsidR="00AC5230">
        <w:rPr>
          <w:rFonts w:ascii="Times New Roman" w:hAnsi="Times New Roman" w:cs="Times New Roman"/>
          <w:sz w:val="28"/>
          <w:szCs w:val="28"/>
        </w:rPr>
        <w:t xml:space="preserve"> </w:t>
      </w:r>
      <w:r w:rsidRPr="00AF14D0">
        <w:rPr>
          <w:rFonts w:ascii="Times New Roman" w:hAnsi="Times New Roman" w:cs="Times New Roman"/>
          <w:sz w:val="28"/>
          <w:szCs w:val="28"/>
        </w:rPr>
        <w:t>acid</w:t>
      </w:r>
    </w:p>
    <w:p w14:paraId="304EC68D" w14:textId="13740A1D" w:rsidR="00FF7874" w:rsidRPr="00AF14D0" w:rsidRDefault="00FF7874"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vRNA -</w:t>
      </w:r>
      <w:r w:rsidR="00B60FA1" w:rsidRPr="00AF14D0">
        <w:rPr>
          <w:rFonts w:ascii="Times New Roman" w:hAnsi="Times New Roman" w:cs="Times New Roman"/>
          <w:sz w:val="28"/>
          <w:szCs w:val="28"/>
        </w:rPr>
        <w:t xml:space="preserve"> viral ribonucleic</w:t>
      </w:r>
      <w:r w:rsidR="00AC5230">
        <w:rPr>
          <w:rFonts w:ascii="Times New Roman" w:hAnsi="Times New Roman" w:cs="Times New Roman"/>
          <w:sz w:val="28"/>
          <w:szCs w:val="28"/>
        </w:rPr>
        <w:t xml:space="preserve"> </w:t>
      </w:r>
      <w:r w:rsidR="00B60FA1" w:rsidRPr="00AF14D0">
        <w:rPr>
          <w:rFonts w:ascii="Times New Roman" w:hAnsi="Times New Roman" w:cs="Times New Roman"/>
          <w:sz w:val="28"/>
          <w:szCs w:val="28"/>
        </w:rPr>
        <w:t xml:space="preserve">acid </w:t>
      </w:r>
      <w:r w:rsidRPr="00AF14D0">
        <w:rPr>
          <w:rFonts w:ascii="Times New Roman" w:hAnsi="Times New Roman" w:cs="Times New Roman"/>
          <w:sz w:val="28"/>
          <w:szCs w:val="28"/>
        </w:rPr>
        <w:t xml:space="preserve"> </w:t>
      </w:r>
    </w:p>
    <w:p w14:paraId="790B581F" w14:textId="398D4E11" w:rsidR="00D11FE3" w:rsidRPr="00AF14D0" w:rsidRDefault="00D11FE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mRNA – messenger ribonucleic</w:t>
      </w:r>
      <w:r w:rsidR="00AC5230">
        <w:rPr>
          <w:rFonts w:ascii="Times New Roman" w:hAnsi="Times New Roman" w:cs="Times New Roman"/>
          <w:sz w:val="28"/>
          <w:szCs w:val="28"/>
        </w:rPr>
        <w:t xml:space="preserve"> </w:t>
      </w:r>
      <w:r w:rsidRPr="00AF14D0">
        <w:rPr>
          <w:rFonts w:ascii="Times New Roman" w:hAnsi="Times New Roman" w:cs="Times New Roman"/>
          <w:sz w:val="28"/>
          <w:szCs w:val="28"/>
        </w:rPr>
        <w:t xml:space="preserve">acid  </w:t>
      </w:r>
    </w:p>
    <w:p w14:paraId="03FFDA02" w14:textId="172D92C0" w:rsidR="00EF3DE8" w:rsidRPr="00AF14D0" w:rsidRDefault="00D11FE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PCR-Polymerization chain reaction </w:t>
      </w:r>
    </w:p>
    <w:p w14:paraId="71BD8384" w14:textId="697FCAFE" w:rsidR="00D11FE3" w:rsidRPr="00AF14D0" w:rsidRDefault="00D11FE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RT-</w:t>
      </w:r>
      <w:r w:rsidR="00B60FA1" w:rsidRPr="00AF14D0">
        <w:rPr>
          <w:rFonts w:ascii="Times New Roman" w:hAnsi="Times New Roman" w:cs="Times New Roman"/>
          <w:sz w:val="28"/>
          <w:szCs w:val="28"/>
        </w:rPr>
        <w:t xml:space="preserve"> </w:t>
      </w:r>
      <w:r w:rsidRPr="00AF14D0">
        <w:rPr>
          <w:rFonts w:ascii="Times New Roman" w:hAnsi="Times New Roman" w:cs="Times New Roman"/>
          <w:sz w:val="28"/>
          <w:szCs w:val="28"/>
        </w:rPr>
        <w:t>reverse transcriptase</w:t>
      </w:r>
    </w:p>
    <w:p w14:paraId="57B7589A" w14:textId="77777777" w:rsidR="00D11FE3" w:rsidRPr="00AF14D0" w:rsidRDefault="00D11FE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BP-base pairs </w:t>
      </w:r>
    </w:p>
    <w:p w14:paraId="65B9C4BC" w14:textId="4FD7FB79" w:rsidR="00D11FE3" w:rsidRPr="00AF14D0" w:rsidRDefault="00D11FE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PP-pair primers  </w:t>
      </w:r>
    </w:p>
    <w:p w14:paraId="52926C63" w14:textId="53FBF11E" w:rsidR="006D3F01" w:rsidRPr="00AF14D0" w:rsidRDefault="006D3F01"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ORF – open reading frame </w:t>
      </w:r>
    </w:p>
    <w:p w14:paraId="46E9B6D0" w14:textId="0385C272" w:rsidR="006D3F01" w:rsidRPr="00AF14D0" w:rsidRDefault="006D3F01"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NSP – </w:t>
      </w:r>
      <w:r w:rsidR="000F5672" w:rsidRPr="00AF14D0">
        <w:rPr>
          <w:rFonts w:ascii="Times New Roman" w:hAnsi="Times New Roman" w:cs="Times New Roman"/>
          <w:sz w:val="28"/>
          <w:szCs w:val="28"/>
        </w:rPr>
        <w:t>nonstructural</w:t>
      </w:r>
      <w:r w:rsidRPr="00AF14D0">
        <w:rPr>
          <w:rFonts w:ascii="Times New Roman" w:hAnsi="Times New Roman" w:cs="Times New Roman"/>
          <w:sz w:val="28"/>
          <w:szCs w:val="28"/>
        </w:rPr>
        <w:t xml:space="preserve"> proteins </w:t>
      </w:r>
    </w:p>
    <w:p w14:paraId="72A3E7F0" w14:textId="37835D14" w:rsidR="006D3F01" w:rsidRPr="00AF14D0" w:rsidRDefault="006D3F01"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GP-gene product </w:t>
      </w:r>
    </w:p>
    <w:p w14:paraId="3D3D89D8" w14:textId="5B9AD2A3" w:rsidR="006D3F01" w:rsidRPr="00AF14D0" w:rsidRDefault="006D3F01"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NP-nucleotide position </w:t>
      </w:r>
    </w:p>
    <w:p w14:paraId="13C6FB5B" w14:textId="0331F303" w:rsidR="00D467FB" w:rsidRDefault="008D3F63"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FDA – Food and </w:t>
      </w:r>
      <w:r w:rsidR="00AC5230">
        <w:rPr>
          <w:rFonts w:ascii="Times New Roman" w:hAnsi="Times New Roman" w:cs="Times New Roman"/>
          <w:sz w:val="28"/>
          <w:szCs w:val="28"/>
        </w:rPr>
        <w:t>D</w:t>
      </w:r>
      <w:r w:rsidRPr="00AF14D0">
        <w:rPr>
          <w:rFonts w:ascii="Times New Roman" w:hAnsi="Times New Roman" w:cs="Times New Roman"/>
          <w:sz w:val="28"/>
          <w:szCs w:val="28"/>
        </w:rPr>
        <w:t xml:space="preserve">rug </w:t>
      </w:r>
      <w:r w:rsidR="00AC5230">
        <w:rPr>
          <w:rFonts w:ascii="Times New Roman" w:hAnsi="Times New Roman" w:cs="Times New Roman"/>
          <w:sz w:val="28"/>
          <w:szCs w:val="28"/>
        </w:rPr>
        <w:t>A</w:t>
      </w:r>
      <w:r w:rsidR="006D3F01" w:rsidRPr="00AF14D0">
        <w:rPr>
          <w:rFonts w:ascii="Times New Roman" w:hAnsi="Times New Roman" w:cs="Times New Roman"/>
          <w:sz w:val="28"/>
          <w:szCs w:val="28"/>
        </w:rPr>
        <w:t xml:space="preserve">dministration (federal government, </w:t>
      </w:r>
      <w:r w:rsidRPr="00AF14D0">
        <w:rPr>
          <w:rFonts w:ascii="Times New Roman" w:hAnsi="Times New Roman" w:cs="Times New Roman"/>
          <w:sz w:val="28"/>
          <w:szCs w:val="28"/>
        </w:rPr>
        <w:t xml:space="preserve">USA) </w:t>
      </w:r>
    </w:p>
    <w:p w14:paraId="418C7218" w14:textId="0C5A7752" w:rsidR="00B76590" w:rsidRPr="00AF14D0" w:rsidRDefault="00710281" w:rsidP="000B2C7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Fig -X- figures provided by manufacturers ensuring the proper product performance </w:t>
      </w:r>
    </w:p>
    <w:bookmarkEnd w:id="0"/>
    <w:p w14:paraId="5761035B" w14:textId="47E9711B" w:rsidR="00873B3A" w:rsidRPr="00AF14D0" w:rsidRDefault="00873B3A" w:rsidP="000B2C75">
      <w:pPr>
        <w:spacing w:line="240" w:lineRule="auto"/>
        <w:jc w:val="center"/>
        <w:rPr>
          <w:rFonts w:ascii="Times New Roman" w:hAnsi="Times New Roman" w:cs="Times New Roman"/>
          <w:b/>
          <w:bCs/>
          <w:sz w:val="28"/>
          <w:szCs w:val="28"/>
        </w:rPr>
      </w:pPr>
      <w:r w:rsidRPr="00AF14D0">
        <w:rPr>
          <w:rFonts w:ascii="Times New Roman" w:hAnsi="Times New Roman" w:cs="Times New Roman"/>
          <w:b/>
          <w:bCs/>
          <w:sz w:val="28"/>
          <w:szCs w:val="28"/>
        </w:rPr>
        <w:lastRenderedPageBreak/>
        <w:t>INTRODUCTION</w:t>
      </w:r>
    </w:p>
    <w:p w14:paraId="48FF6388" w14:textId="08527D38" w:rsidR="00FC3606" w:rsidRPr="00FC3606" w:rsidRDefault="00FC3606" w:rsidP="000B2C75">
      <w:pPr>
        <w:spacing w:line="240" w:lineRule="auto"/>
        <w:jc w:val="both"/>
        <w:rPr>
          <w:rFonts w:ascii="Times New Roman" w:hAnsi="Times New Roman" w:cs="Times New Roman"/>
          <w:b/>
          <w:bCs/>
          <w:sz w:val="28"/>
          <w:szCs w:val="28"/>
        </w:rPr>
      </w:pPr>
      <w:r w:rsidRPr="00FC3606">
        <w:rPr>
          <w:rFonts w:ascii="Times New Roman" w:hAnsi="Times New Roman" w:cs="Times New Roman"/>
          <w:b/>
          <w:bCs/>
          <w:sz w:val="28"/>
          <w:szCs w:val="28"/>
        </w:rPr>
        <w:t xml:space="preserve">General description of the research: </w:t>
      </w:r>
      <w:r w:rsidRPr="00FC3606">
        <w:rPr>
          <w:rFonts w:ascii="Times New Roman" w:hAnsi="Times New Roman" w:cs="Times New Roman"/>
          <w:sz w:val="28"/>
          <w:szCs w:val="28"/>
        </w:rPr>
        <w:t>The dissertation is devoted to the study of the biological and molecular genetic properties of current SARS-CoV2 strains isolated on the territory of the Republic of Kazakhstan using RT-PCR, cell-viability, viral titter production</w:t>
      </w:r>
      <w:r w:rsidR="00AC5230">
        <w:rPr>
          <w:rFonts w:ascii="Times New Roman" w:hAnsi="Times New Roman" w:cs="Times New Roman"/>
          <w:sz w:val="28"/>
          <w:szCs w:val="28"/>
        </w:rPr>
        <w:t>,</w:t>
      </w:r>
      <w:r w:rsidRPr="00FC3606">
        <w:rPr>
          <w:rFonts w:ascii="Times New Roman" w:hAnsi="Times New Roman" w:cs="Times New Roman"/>
          <w:sz w:val="28"/>
          <w:szCs w:val="28"/>
        </w:rPr>
        <w:t xml:space="preserve"> and COVID</w:t>
      </w:r>
      <w:r w:rsidR="00AC5230">
        <w:rPr>
          <w:rFonts w:ascii="Times New Roman" w:hAnsi="Times New Roman" w:cs="Times New Roman"/>
          <w:sz w:val="28"/>
          <w:szCs w:val="28"/>
        </w:rPr>
        <w:t>-</w:t>
      </w:r>
      <w:r w:rsidRPr="00FC3606">
        <w:rPr>
          <w:rFonts w:ascii="Times New Roman" w:hAnsi="Times New Roman" w:cs="Times New Roman"/>
          <w:sz w:val="28"/>
          <w:szCs w:val="28"/>
        </w:rPr>
        <w:t>19 express test techniques and appropriate primers to detect NSP12 gene product. An in</w:t>
      </w:r>
      <w:r w:rsidR="00AC5230">
        <w:rPr>
          <w:rFonts w:ascii="Times New Roman" w:hAnsi="Times New Roman" w:cs="Times New Roman"/>
          <w:sz w:val="28"/>
          <w:szCs w:val="28"/>
        </w:rPr>
        <w:t xml:space="preserve"> </w:t>
      </w:r>
      <w:r w:rsidRPr="00FC3606">
        <w:rPr>
          <w:rFonts w:ascii="Times New Roman" w:hAnsi="Times New Roman" w:cs="Times New Roman"/>
          <w:sz w:val="28"/>
          <w:szCs w:val="28"/>
        </w:rPr>
        <w:t xml:space="preserve">vitro study of the antiviral activity of drugs against the SARS-COV-2 virus was carried out on the Vero E6 cell culture - </w:t>
      </w:r>
      <w:r w:rsidRPr="00FC3606">
        <w:rPr>
          <w:rFonts w:ascii="Times New Roman" w:hAnsi="Times New Roman" w:cs="Times New Roman"/>
          <w:i/>
          <w:iCs/>
          <w:sz w:val="28"/>
          <w:szCs w:val="28"/>
        </w:rPr>
        <w:t>green monkey kidney tissue</w:t>
      </w:r>
      <w:r w:rsidRPr="00FC3606">
        <w:rPr>
          <w:rFonts w:ascii="Times New Roman" w:hAnsi="Times New Roman" w:cs="Times New Roman"/>
          <w:b/>
          <w:bCs/>
          <w:i/>
          <w:iCs/>
          <w:sz w:val="28"/>
          <w:szCs w:val="28"/>
        </w:rPr>
        <w:t>.</w:t>
      </w:r>
      <w:r w:rsidRPr="00FC3606">
        <w:rPr>
          <w:rFonts w:ascii="Times New Roman" w:hAnsi="Times New Roman" w:cs="Times New Roman"/>
          <w:b/>
          <w:bCs/>
          <w:sz w:val="28"/>
          <w:szCs w:val="28"/>
        </w:rPr>
        <w:t xml:space="preserve"> </w:t>
      </w:r>
    </w:p>
    <w:p w14:paraId="0E59EEDD" w14:textId="3EC45366" w:rsidR="00C90596" w:rsidRPr="006841EF" w:rsidRDefault="002915BE" w:rsidP="000B2C75">
      <w:pPr>
        <w:spacing w:line="240" w:lineRule="auto"/>
        <w:jc w:val="both"/>
        <w:rPr>
          <w:rFonts w:ascii="Times New Roman" w:hAnsi="Times New Roman" w:cs="Times New Roman"/>
          <w:b/>
          <w:bCs/>
          <w:sz w:val="28"/>
          <w:szCs w:val="28"/>
        </w:rPr>
      </w:pPr>
      <w:r w:rsidRPr="006841EF">
        <w:rPr>
          <w:rFonts w:ascii="Times New Roman" w:hAnsi="Times New Roman" w:cs="Times New Roman"/>
          <w:b/>
          <w:bCs/>
          <w:sz w:val="28"/>
          <w:szCs w:val="28"/>
        </w:rPr>
        <w:t xml:space="preserve">Relevance of the research thesis </w:t>
      </w:r>
      <w:r w:rsidR="00AC233B" w:rsidRPr="006841EF">
        <w:rPr>
          <w:rFonts w:ascii="Times New Roman" w:hAnsi="Times New Roman" w:cs="Times New Roman"/>
          <w:b/>
          <w:bCs/>
          <w:sz w:val="28"/>
          <w:szCs w:val="28"/>
        </w:rPr>
        <w:t xml:space="preserve"> </w:t>
      </w:r>
    </w:p>
    <w:p w14:paraId="2A3DF235" w14:textId="7C736852" w:rsidR="00FC3606" w:rsidRPr="00FC3606" w:rsidRDefault="00FC3606" w:rsidP="000B2C75">
      <w:pPr>
        <w:spacing w:line="240" w:lineRule="auto"/>
        <w:jc w:val="both"/>
        <w:rPr>
          <w:rFonts w:ascii="Times New Roman" w:hAnsi="Times New Roman" w:cs="Times New Roman"/>
          <w:sz w:val="28"/>
          <w:szCs w:val="28"/>
        </w:rPr>
      </w:pPr>
      <w:r w:rsidRPr="00FC3606">
        <w:rPr>
          <w:rFonts w:ascii="Times New Roman" w:hAnsi="Times New Roman" w:cs="Times New Roman"/>
          <w:sz w:val="28"/>
          <w:szCs w:val="28"/>
        </w:rPr>
        <w:t xml:space="preserve">The pandemic of COVID-19 in 2020 showed </w:t>
      </w:r>
      <w:r w:rsidR="00AC5230">
        <w:rPr>
          <w:rFonts w:ascii="Times New Roman" w:hAnsi="Times New Roman" w:cs="Times New Roman"/>
          <w:sz w:val="28"/>
          <w:szCs w:val="28"/>
        </w:rPr>
        <w:t xml:space="preserve">the </w:t>
      </w:r>
      <w:r w:rsidRPr="00FC3606">
        <w:rPr>
          <w:rFonts w:ascii="Times New Roman" w:hAnsi="Times New Roman" w:cs="Times New Roman"/>
          <w:sz w:val="28"/>
          <w:szCs w:val="28"/>
        </w:rPr>
        <w:t xml:space="preserve">extreme vulnerability of healthcare systems worldwide. First and foremost, the speed and intensity of </w:t>
      </w:r>
      <w:r w:rsidR="0070717F">
        <w:rPr>
          <w:rFonts w:ascii="Times New Roman" w:hAnsi="Times New Roman" w:cs="Times New Roman"/>
          <w:sz w:val="28"/>
          <w:szCs w:val="28"/>
        </w:rPr>
        <w:t>spreading </w:t>
      </w:r>
      <w:r w:rsidR="0070717F" w:rsidRPr="0070717F">
        <w:rPr>
          <w:rFonts w:ascii="Times New Roman" w:hAnsi="Times New Roman" w:cs="Times New Roman"/>
          <w:sz w:val="28"/>
          <w:szCs w:val="28"/>
        </w:rPr>
        <w:t>viral infection was a profound issue due to high viral load rates that mo</w:t>
      </w:r>
      <w:r w:rsidR="0070717F">
        <w:rPr>
          <w:rFonts w:ascii="Times New Roman" w:hAnsi="Times New Roman" w:cs="Times New Roman"/>
          <w:sz w:val="28"/>
          <w:szCs w:val="28"/>
        </w:rPr>
        <w:t>s</w:t>
      </w:r>
      <w:r w:rsidR="0070717F" w:rsidRPr="0070717F">
        <w:rPr>
          <w:rFonts w:ascii="Times New Roman" w:hAnsi="Times New Roman" w:cs="Times New Roman"/>
          <w:sz w:val="28"/>
          <w:szCs w:val="28"/>
        </w:rPr>
        <w:t>t of the </w:t>
      </w:r>
      <w:r w:rsidRPr="00FC3606">
        <w:rPr>
          <w:rFonts w:ascii="Times New Roman" w:hAnsi="Times New Roman" w:cs="Times New Roman"/>
          <w:sz w:val="28"/>
          <w:szCs w:val="28"/>
        </w:rPr>
        <w:t xml:space="preserve">population could not withstand. Secondly, </w:t>
      </w:r>
      <w:r w:rsidR="001565E0">
        <w:rPr>
          <w:rFonts w:ascii="Times New Roman" w:hAnsi="Times New Roman" w:cs="Times New Roman"/>
          <w:sz w:val="28"/>
          <w:szCs w:val="28"/>
        </w:rPr>
        <w:t>hospitalisation</w:t>
      </w:r>
      <w:r w:rsidRPr="00FC3606">
        <w:rPr>
          <w:rFonts w:ascii="Times New Roman" w:hAnsi="Times New Roman" w:cs="Times New Roman"/>
          <w:sz w:val="28"/>
          <w:szCs w:val="28"/>
        </w:rPr>
        <w:t xml:space="preserve"> issues</w:t>
      </w:r>
      <w:r w:rsidR="001565E0">
        <w:rPr>
          <w:rFonts w:ascii="Times New Roman" w:hAnsi="Times New Roman" w:cs="Times New Roman"/>
          <w:sz w:val="28"/>
          <w:szCs w:val="28"/>
        </w:rPr>
        <w:t xml:space="preserve"> and </w:t>
      </w:r>
      <w:r w:rsidRPr="00FC3606">
        <w:rPr>
          <w:rFonts w:ascii="Times New Roman" w:hAnsi="Times New Roman" w:cs="Times New Roman"/>
          <w:sz w:val="28"/>
          <w:szCs w:val="28"/>
        </w:rPr>
        <w:t xml:space="preserve">neither bed nor </w:t>
      </w:r>
      <w:r w:rsidR="0070717F">
        <w:rPr>
          <w:rFonts w:ascii="Times New Roman" w:hAnsi="Times New Roman" w:cs="Times New Roman"/>
          <w:sz w:val="28"/>
          <w:szCs w:val="28"/>
        </w:rPr>
        <w:t>drug capacities were </w:t>
      </w:r>
      <w:r w:rsidRPr="00FC3606">
        <w:rPr>
          <w:rFonts w:ascii="Times New Roman" w:hAnsi="Times New Roman" w:cs="Times New Roman"/>
          <w:sz w:val="28"/>
          <w:szCs w:val="28"/>
        </w:rPr>
        <w:t xml:space="preserve">sufficient for effective containment. Thirdly, the severe cases of immune response </w:t>
      </w:r>
      <w:r w:rsidR="0070717F" w:rsidRPr="0070717F">
        <w:rPr>
          <w:rFonts w:ascii="Times New Roman" w:hAnsi="Times New Roman" w:cs="Times New Roman"/>
          <w:sz w:val="28"/>
          <w:szCs w:val="28"/>
        </w:rPr>
        <w:t>caused significant health damage, predominantly to the lungs, and due to this feature, it was called a </w:t>
      </w:r>
      <w:r w:rsidRPr="00FC3606">
        <w:rPr>
          <w:rFonts w:ascii="Times New Roman" w:hAnsi="Times New Roman" w:cs="Times New Roman"/>
          <w:sz w:val="28"/>
          <w:szCs w:val="28"/>
        </w:rPr>
        <w:t xml:space="preserve">severe acute respiratory syndrome. Lastly, </w:t>
      </w:r>
      <w:r w:rsidR="00AC5230">
        <w:rPr>
          <w:rFonts w:ascii="Times New Roman" w:hAnsi="Times New Roman" w:cs="Times New Roman"/>
          <w:sz w:val="28"/>
          <w:szCs w:val="28"/>
        </w:rPr>
        <w:t xml:space="preserve">the primary objective was to achieve </w:t>
      </w:r>
      <w:r w:rsidRPr="00FC3606">
        <w:rPr>
          <w:rFonts w:ascii="Times New Roman" w:hAnsi="Times New Roman" w:cs="Times New Roman"/>
          <w:sz w:val="28"/>
          <w:szCs w:val="28"/>
        </w:rPr>
        <w:t>fast and reliable viral infection diagnostics in Kazakhstan and the wor</w:t>
      </w:r>
      <w:r w:rsidR="00AC5230">
        <w:rPr>
          <w:rFonts w:ascii="Times New Roman" w:hAnsi="Times New Roman" w:cs="Times New Roman"/>
          <w:sz w:val="28"/>
          <w:szCs w:val="28"/>
        </w:rPr>
        <w:t>l</w:t>
      </w:r>
      <w:r w:rsidRPr="00FC3606">
        <w:rPr>
          <w:rFonts w:ascii="Times New Roman" w:hAnsi="Times New Roman" w:cs="Times New Roman"/>
          <w:sz w:val="28"/>
          <w:szCs w:val="28"/>
        </w:rPr>
        <w:t xml:space="preserve">d. </w:t>
      </w:r>
    </w:p>
    <w:p w14:paraId="25819507" w14:textId="4A89D514" w:rsidR="00FC3606" w:rsidRPr="00FC3606" w:rsidRDefault="00FC3606" w:rsidP="000B2C75">
      <w:pPr>
        <w:spacing w:line="240" w:lineRule="auto"/>
        <w:jc w:val="both"/>
        <w:rPr>
          <w:rFonts w:ascii="Times New Roman" w:hAnsi="Times New Roman" w:cs="Times New Roman"/>
          <w:sz w:val="28"/>
          <w:szCs w:val="28"/>
        </w:rPr>
      </w:pPr>
      <w:r w:rsidRPr="00FC3606">
        <w:rPr>
          <w:rFonts w:ascii="Times New Roman" w:hAnsi="Times New Roman" w:cs="Times New Roman"/>
          <w:sz w:val="28"/>
          <w:szCs w:val="28"/>
        </w:rPr>
        <w:t xml:space="preserve">One of the </w:t>
      </w:r>
      <w:r w:rsidR="0070717F">
        <w:rPr>
          <w:rFonts w:ascii="Times New Roman" w:hAnsi="Times New Roman" w:cs="Times New Roman"/>
          <w:sz w:val="28"/>
          <w:szCs w:val="28"/>
        </w:rPr>
        <w:t>mos</w:t>
      </w:r>
      <w:r w:rsidRPr="00FC3606">
        <w:rPr>
          <w:rFonts w:ascii="Times New Roman" w:hAnsi="Times New Roman" w:cs="Times New Roman"/>
          <w:sz w:val="28"/>
          <w:szCs w:val="28"/>
        </w:rPr>
        <w:t>t</w:t>
      </w:r>
      <w:r w:rsidR="0070717F">
        <w:rPr>
          <w:rFonts w:ascii="Times New Roman" w:hAnsi="Times New Roman" w:cs="Times New Roman"/>
          <w:sz w:val="28"/>
          <w:szCs w:val="28"/>
        </w:rPr>
        <w:t xml:space="preserve"> </w:t>
      </w:r>
      <w:r w:rsidRPr="00FC3606">
        <w:rPr>
          <w:rFonts w:ascii="Times New Roman" w:hAnsi="Times New Roman" w:cs="Times New Roman"/>
          <w:sz w:val="28"/>
          <w:szCs w:val="28"/>
        </w:rPr>
        <w:t>s</w:t>
      </w:r>
      <w:r w:rsidR="0070717F">
        <w:rPr>
          <w:rFonts w:ascii="Times New Roman" w:hAnsi="Times New Roman" w:cs="Times New Roman"/>
          <w:sz w:val="28"/>
          <w:szCs w:val="28"/>
        </w:rPr>
        <w:t>ignifican</w:t>
      </w:r>
      <w:r w:rsidRPr="00FC3606">
        <w:rPr>
          <w:rFonts w:ascii="Times New Roman" w:hAnsi="Times New Roman" w:cs="Times New Roman"/>
          <w:sz w:val="28"/>
          <w:szCs w:val="28"/>
        </w:rPr>
        <w:t>t issues of SARS-COV 2 infection is relative</w:t>
      </w:r>
      <w:r w:rsidR="0070717F">
        <w:rPr>
          <w:rFonts w:ascii="Times New Roman" w:hAnsi="Times New Roman" w:cs="Times New Roman"/>
          <w:sz w:val="28"/>
          <w:szCs w:val="28"/>
        </w:rPr>
        <w:t>ly</w:t>
      </w:r>
      <w:r w:rsidRPr="00FC3606">
        <w:rPr>
          <w:rFonts w:ascii="Times New Roman" w:hAnsi="Times New Roman" w:cs="Times New Roman"/>
          <w:sz w:val="28"/>
          <w:szCs w:val="28"/>
        </w:rPr>
        <w:t xml:space="preserve"> fast mutation rates and human host adaptation mechanisms through spike protein variations</w:t>
      </w:r>
      <w:r w:rsidR="0070717F">
        <w:rPr>
          <w:rFonts w:ascii="Times New Roman" w:hAnsi="Times New Roman" w:cs="Times New Roman"/>
          <w:sz w:val="28"/>
          <w:szCs w:val="28"/>
        </w:rPr>
        <w:t>,</w:t>
      </w:r>
      <w:r w:rsidRPr="00FC3606">
        <w:rPr>
          <w:rFonts w:ascii="Times New Roman" w:hAnsi="Times New Roman" w:cs="Times New Roman"/>
          <w:sz w:val="28"/>
          <w:szCs w:val="28"/>
        </w:rPr>
        <w:t xml:space="preserve"> and the most effective way to hold the population infection intensity is to implement mass vaccination and find effective therapies against it. And</w:t>
      </w:r>
      <w:r w:rsidR="0070717F" w:rsidRPr="0070717F">
        <w:rPr>
          <w:rFonts w:ascii="Times New Roman" w:hAnsi="Times New Roman" w:cs="Times New Roman"/>
          <w:sz w:val="28"/>
          <w:szCs w:val="28"/>
        </w:rPr>
        <w:t xml:space="preserve">, of course, the fundamental understanding of </w:t>
      </w:r>
      <w:r w:rsidRPr="00FC3606">
        <w:rPr>
          <w:rFonts w:ascii="Times New Roman" w:hAnsi="Times New Roman" w:cs="Times New Roman"/>
          <w:sz w:val="28"/>
          <w:szCs w:val="28"/>
        </w:rPr>
        <w:t>this viral infection</w:t>
      </w:r>
      <w:r w:rsidR="0070717F">
        <w:rPr>
          <w:rFonts w:ascii="Times New Roman" w:hAnsi="Times New Roman" w:cs="Times New Roman"/>
          <w:sz w:val="28"/>
          <w:szCs w:val="28"/>
        </w:rPr>
        <w:t>'s nature</w:t>
      </w:r>
      <w:r w:rsidRPr="00FC3606">
        <w:rPr>
          <w:rFonts w:ascii="Times New Roman" w:hAnsi="Times New Roman" w:cs="Times New Roman"/>
          <w:sz w:val="28"/>
          <w:szCs w:val="28"/>
        </w:rPr>
        <w:t xml:space="preserve"> will help us </w:t>
      </w:r>
      <w:r w:rsidR="001565E0">
        <w:rPr>
          <w:rFonts w:ascii="Times New Roman" w:hAnsi="Times New Roman" w:cs="Times New Roman"/>
          <w:sz w:val="28"/>
          <w:szCs w:val="28"/>
        </w:rPr>
        <w:t>minimise</w:t>
      </w:r>
      <w:r w:rsidRPr="00FC3606">
        <w:rPr>
          <w:rFonts w:ascii="Times New Roman" w:hAnsi="Times New Roman" w:cs="Times New Roman"/>
          <w:sz w:val="28"/>
          <w:szCs w:val="28"/>
        </w:rPr>
        <w:t xml:space="preserve"> the a</w:t>
      </w:r>
      <w:r w:rsidR="0070717F">
        <w:rPr>
          <w:rFonts w:ascii="Times New Roman" w:hAnsi="Times New Roman" w:cs="Times New Roman"/>
          <w:sz w:val="28"/>
          <w:szCs w:val="28"/>
        </w:rPr>
        <w:t>d</w:t>
      </w:r>
      <w:r w:rsidRPr="00FC3606">
        <w:rPr>
          <w:rFonts w:ascii="Times New Roman" w:hAnsi="Times New Roman" w:cs="Times New Roman"/>
          <w:sz w:val="28"/>
          <w:szCs w:val="28"/>
        </w:rPr>
        <w:t>ve</w:t>
      </w:r>
      <w:r w:rsidR="0070717F">
        <w:rPr>
          <w:rFonts w:ascii="Times New Roman" w:hAnsi="Times New Roman" w:cs="Times New Roman"/>
          <w:sz w:val="28"/>
          <w:szCs w:val="28"/>
        </w:rPr>
        <w:t>rse</w:t>
      </w:r>
      <w:r w:rsidRPr="00FC3606">
        <w:rPr>
          <w:rFonts w:ascii="Times New Roman" w:hAnsi="Times New Roman" w:cs="Times New Roman"/>
          <w:sz w:val="28"/>
          <w:szCs w:val="28"/>
        </w:rPr>
        <w:t xml:space="preserve"> outcomes in combating novel viruses in the future. </w:t>
      </w:r>
    </w:p>
    <w:p w14:paraId="05C0FBD9" w14:textId="235B81F2" w:rsidR="00FC3606" w:rsidRPr="00FC3606" w:rsidRDefault="00FC3606" w:rsidP="000B2C75">
      <w:pPr>
        <w:spacing w:line="240" w:lineRule="auto"/>
        <w:jc w:val="both"/>
        <w:rPr>
          <w:rFonts w:ascii="Times New Roman" w:hAnsi="Times New Roman" w:cs="Times New Roman"/>
          <w:sz w:val="28"/>
          <w:szCs w:val="28"/>
        </w:rPr>
      </w:pPr>
      <w:r w:rsidRPr="00FC3606">
        <w:rPr>
          <w:rFonts w:ascii="Times New Roman" w:hAnsi="Times New Roman" w:cs="Times New Roman"/>
          <w:b/>
          <w:bCs/>
          <w:sz w:val="28"/>
          <w:szCs w:val="28"/>
        </w:rPr>
        <w:t>The research</w:t>
      </w:r>
      <w:r w:rsidR="0070717F">
        <w:rPr>
          <w:rFonts w:ascii="Times New Roman" w:hAnsi="Times New Roman" w:cs="Times New Roman"/>
          <w:b/>
          <w:bCs/>
          <w:sz w:val="28"/>
          <w:szCs w:val="28"/>
        </w:rPr>
        <w:t xml:space="preserve"> aims to study</w:t>
      </w:r>
      <w:r w:rsidRPr="00FC3606">
        <w:rPr>
          <w:rFonts w:ascii="Times New Roman" w:hAnsi="Times New Roman" w:cs="Times New Roman"/>
          <w:sz w:val="28"/>
          <w:szCs w:val="28"/>
        </w:rPr>
        <w:t xml:space="preserve"> the antiviral activity of drugs against the SARS-CoV-2 virus in vitro</w:t>
      </w:r>
      <w:r>
        <w:rPr>
          <w:rFonts w:ascii="Times New Roman" w:hAnsi="Times New Roman" w:cs="Times New Roman"/>
          <w:sz w:val="28"/>
          <w:szCs w:val="28"/>
        </w:rPr>
        <w:t>.</w:t>
      </w:r>
    </w:p>
    <w:p w14:paraId="5FB9CE0E" w14:textId="50A61646" w:rsidR="00FC3606" w:rsidRPr="00FC3606" w:rsidRDefault="00FC3606" w:rsidP="000B2C75">
      <w:pPr>
        <w:spacing w:line="240" w:lineRule="auto"/>
        <w:rPr>
          <w:rFonts w:ascii="Times New Roman" w:hAnsi="Times New Roman" w:cs="Times New Roman"/>
          <w:b/>
          <w:bCs/>
          <w:sz w:val="28"/>
          <w:szCs w:val="28"/>
        </w:rPr>
      </w:pPr>
      <w:r w:rsidRPr="00FC3606">
        <w:rPr>
          <w:rFonts w:ascii="Times New Roman" w:hAnsi="Times New Roman" w:cs="Times New Roman"/>
          <w:b/>
          <w:bCs/>
          <w:sz w:val="28"/>
          <w:szCs w:val="28"/>
        </w:rPr>
        <w:t xml:space="preserve">The main tasks of the research to accomplish </w:t>
      </w:r>
      <w:r w:rsidR="0070717F">
        <w:rPr>
          <w:rFonts w:ascii="Times New Roman" w:hAnsi="Times New Roman" w:cs="Times New Roman"/>
          <w:b/>
          <w:bCs/>
          <w:sz w:val="28"/>
          <w:szCs w:val="28"/>
        </w:rPr>
        <w:t>the </w:t>
      </w:r>
      <w:r w:rsidRPr="00FC3606">
        <w:rPr>
          <w:rFonts w:ascii="Times New Roman" w:hAnsi="Times New Roman" w:cs="Times New Roman"/>
          <w:b/>
          <w:bCs/>
          <w:sz w:val="28"/>
          <w:szCs w:val="28"/>
        </w:rPr>
        <w:t>purpose are as follow</w:t>
      </w:r>
      <w:r w:rsidR="0070717F">
        <w:rPr>
          <w:rFonts w:ascii="Times New Roman" w:hAnsi="Times New Roman" w:cs="Times New Roman"/>
          <w:b/>
          <w:bCs/>
          <w:sz w:val="28"/>
          <w:szCs w:val="28"/>
        </w:rPr>
        <w:t>s</w:t>
      </w:r>
      <w:r w:rsidRPr="00FC3606">
        <w:rPr>
          <w:rFonts w:ascii="Times New Roman" w:hAnsi="Times New Roman" w:cs="Times New Roman"/>
          <w:b/>
          <w:bCs/>
          <w:sz w:val="28"/>
          <w:szCs w:val="28"/>
        </w:rPr>
        <w:t>:</w:t>
      </w:r>
    </w:p>
    <w:p w14:paraId="7622CB2B" w14:textId="2FA7DE32" w:rsidR="00FC3606" w:rsidRPr="00FC3606" w:rsidRDefault="007415DD" w:rsidP="000B2C75">
      <w:pPr>
        <w:numPr>
          <w:ilvl w:val="0"/>
          <w:numId w:val="35"/>
        </w:numPr>
        <w:spacing w:line="240" w:lineRule="auto"/>
        <w:rPr>
          <w:rFonts w:ascii="Times New Roman" w:hAnsi="Times New Roman" w:cs="Times New Roman"/>
          <w:sz w:val="28"/>
          <w:szCs w:val="28"/>
        </w:rPr>
      </w:pPr>
      <w:r>
        <w:rPr>
          <w:rFonts w:ascii="Times New Roman" w:hAnsi="Times New Roman" w:cs="Times New Roman"/>
          <w:sz w:val="28"/>
          <w:szCs w:val="28"/>
        </w:rPr>
        <w:t>To find the most effective and potent antiviral drug from three candidates, namely Ribavirin, Favipiravir (Fabiflu)</w:t>
      </w:r>
      <w:r w:rsidR="0070717F">
        <w:rPr>
          <w:rFonts w:ascii="Times New Roman" w:hAnsi="Times New Roman" w:cs="Times New Roman"/>
          <w:sz w:val="28"/>
          <w:szCs w:val="28"/>
        </w:rPr>
        <w:t>,</w:t>
      </w:r>
      <w:r>
        <w:rPr>
          <w:rFonts w:ascii="Times New Roman" w:hAnsi="Times New Roman" w:cs="Times New Roman"/>
          <w:sz w:val="28"/>
          <w:szCs w:val="28"/>
        </w:rPr>
        <w:t xml:space="preserve"> and Tenofovir (Tenvir) </w:t>
      </w:r>
    </w:p>
    <w:p w14:paraId="5FB7C8BF" w14:textId="08F9DA76" w:rsidR="007415DD" w:rsidRDefault="007415DD" w:rsidP="000B2C75">
      <w:pPr>
        <w:numPr>
          <w:ilvl w:val="0"/>
          <w:numId w:val="35"/>
        </w:numPr>
        <w:spacing w:line="240" w:lineRule="auto"/>
        <w:rPr>
          <w:rFonts w:ascii="Times New Roman" w:hAnsi="Times New Roman" w:cs="Times New Roman"/>
          <w:sz w:val="28"/>
          <w:szCs w:val="28"/>
        </w:rPr>
      </w:pPr>
      <w:r>
        <w:rPr>
          <w:rFonts w:ascii="Times New Roman" w:hAnsi="Times New Roman" w:cs="Times New Roman"/>
          <w:sz w:val="28"/>
          <w:szCs w:val="28"/>
        </w:rPr>
        <w:t xml:space="preserve">To </w:t>
      </w:r>
      <w:r w:rsidRPr="007415DD">
        <w:rPr>
          <w:rFonts w:ascii="Times New Roman" w:hAnsi="Times New Roman" w:cs="Times New Roman"/>
          <w:sz w:val="28"/>
          <w:szCs w:val="28"/>
        </w:rPr>
        <w:t>isolate</w:t>
      </w:r>
      <w:r>
        <w:rPr>
          <w:rFonts w:ascii="Times New Roman" w:hAnsi="Times New Roman" w:cs="Times New Roman"/>
          <w:sz w:val="28"/>
          <w:szCs w:val="28"/>
        </w:rPr>
        <w:t xml:space="preserve"> the SARS</w:t>
      </w:r>
      <w:r w:rsidRPr="007415DD">
        <w:rPr>
          <w:rFonts w:ascii="Times New Roman" w:hAnsi="Times New Roman" w:cs="Times New Roman"/>
          <w:sz w:val="28"/>
          <w:szCs w:val="28"/>
        </w:rPr>
        <w:t>-CoV-2/human/KAZ/B1.1/2021 strain and its non-structural protein genome (gene</w:t>
      </w:r>
      <w:r w:rsidR="00AC5230">
        <w:rPr>
          <w:rFonts w:ascii="Times New Roman" w:hAnsi="Times New Roman" w:cs="Times New Roman"/>
          <w:sz w:val="28"/>
          <w:szCs w:val="28"/>
        </w:rPr>
        <w:t xml:space="preserve"> </w:t>
      </w:r>
      <w:r w:rsidRPr="007415DD">
        <w:rPr>
          <w:rFonts w:ascii="Times New Roman" w:hAnsi="Times New Roman" w:cs="Times New Roman"/>
          <w:sz w:val="28"/>
          <w:szCs w:val="28"/>
        </w:rPr>
        <w:t xml:space="preserve">products) </w:t>
      </w:r>
      <w:r>
        <w:rPr>
          <w:rFonts w:ascii="Times New Roman" w:hAnsi="Times New Roman" w:cs="Times New Roman"/>
          <w:sz w:val="28"/>
          <w:szCs w:val="28"/>
        </w:rPr>
        <w:t xml:space="preserve">and </w:t>
      </w:r>
      <w:r w:rsidR="001565E0">
        <w:rPr>
          <w:rFonts w:ascii="Times New Roman" w:hAnsi="Times New Roman" w:cs="Times New Roman"/>
          <w:sz w:val="28"/>
          <w:szCs w:val="28"/>
        </w:rPr>
        <w:t>characterise</w:t>
      </w:r>
      <w:r>
        <w:rPr>
          <w:rFonts w:ascii="Times New Roman" w:hAnsi="Times New Roman" w:cs="Times New Roman"/>
          <w:sz w:val="28"/>
          <w:szCs w:val="28"/>
        </w:rPr>
        <w:t xml:space="preserve"> them. </w:t>
      </w:r>
    </w:p>
    <w:p w14:paraId="776237BA" w14:textId="33D1CC2F" w:rsidR="007415DD" w:rsidRDefault="007415DD" w:rsidP="000B2C75">
      <w:pPr>
        <w:numPr>
          <w:ilvl w:val="0"/>
          <w:numId w:val="35"/>
        </w:numPr>
        <w:spacing w:line="240" w:lineRule="auto"/>
        <w:rPr>
          <w:rFonts w:ascii="Times New Roman" w:hAnsi="Times New Roman" w:cs="Times New Roman"/>
          <w:sz w:val="28"/>
          <w:szCs w:val="28"/>
        </w:rPr>
      </w:pPr>
      <w:r>
        <w:rPr>
          <w:rFonts w:ascii="Times New Roman" w:hAnsi="Times New Roman" w:cs="Times New Roman"/>
          <w:sz w:val="28"/>
          <w:szCs w:val="28"/>
        </w:rPr>
        <w:t>To confirm the</w:t>
      </w:r>
      <w:r w:rsidRPr="007415DD">
        <w:rPr>
          <w:rFonts w:ascii="Times New Roman" w:hAnsi="Times New Roman" w:cs="Times New Roman"/>
          <w:sz w:val="28"/>
          <w:szCs w:val="28"/>
        </w:rPr>
        <w:t xml:space="preserve"> RdRp (RNA-dependent RNA Polymerase) inhibition</w:t>
      </w:r>
      <w:r>
        <w:rPr>
          <w:rFonts w:ascii="Times New Roman" w:hAnsi="Times New Roman" w:cs="Times New Roman"/>
          <w:sz w:val="28"/>
          <w:szCs w:val="28"/>
        </w:rPr>
        <w:t xml:space="preserve"> by antiviral drugs</w:t>
      </w:r>
    </w:p>
    <w:p w14:paraId="0BD45A26" w14:textId="3797DFDF" w:rsidR="007415DD" w:rsidRDefault="007415DD" w:rsidP="000B2C75">
      <w:pPr>
        <w:numPr>
          <w:ilvl w:val="0"/>
          <w:numId w:val="35"/>
        </w:numPr>
        <w:spacing w:line="240" w:lineRule="auto"/>
        <w:rPr>
          <w:rFonts w:ascii="Times New Roman" w:hAnsi="Times New Roman" w:cs="Times New Roman"/>
          <w:sz w:val="28"/>
          <w:szCs w:val="28"/>
        </w:rPr>
      </w:pPr>
      <w:r w:rsidRPr="007415DD">
        <w:rPr>
          <w:rFonts w:ascii="Times New Roman" w:hAnsi="Times New Roman" w:cs="Times New Roman"/>
          <w:sz w:val="28"/>
          <w:szCs w:val="28"/>
        </w:rPr>
        <w:t xml:space="preserve">To find the cytotoxicity - safe concentration of </w:t>
      </w:r>
      <w:r>
        <w:rPr>
          <w:rFonts w:ascii="Times New Roman" w:hAnsi="Times New Roman" w:cs="Times New Roman"/>
          <w:sz w:val="28"/>
          <w:szCs w:val="28"/>
        </w:rPr>
        <w:t>three antiviral drugs</w:t>
      </w:r>
    </w:p>
    <w:p w14:paraId="47E9A8E4" w14:textId="380EAAFC" w:rsidR="00FC3606" w:rsidRPr="00FC3606" w:rsidRDefault="00FC3606" w:rsidP="000B2C75">
      <w:pPr>
        <w:spacing w:line="240" w:lineRule="auto"/>
        <w:rPr>
          <w:rFonts w:ascii="Times New Roman" w:hAnsi="Times New Roman" w:cs="Times New Roman"/>
          <w:bCs/>
          <w:sz w:val="28"/>
          <w:szCs w:val="28"/>
        </w:rPr>
      </w:pPr>
      <w:r w:rsidRPr="00FC3606">
        <w:rPr>
          <w:rFonts w:ascii="Times New Roman" w:hAnsi="Times New Roman" w:cs="Times New Roman"/>
          <w:b/>
          <w:sz w:val="28"/>
          <w:szCs w:val="28"/>
        </w:rPr>
        <w:t xml:space="preserve">Research methods: </w:t>
      </w:r>
      <w:r w:rsidRPr="00FC3606">
        <w:rPr>
          <w:rFonts w:ascii="Times New Roman" w:hAnsi="Times New Roman" w:cs="Times New Roman"/>
          <w:bCs/>
          <w:sz w:val="28"/>
          <w:szCs w:val="28"/>
        </w:rPr>
        <w:t>The study employed biomolecular, genetic, cellular</w:t>
      </w:r>
      <w:r w:rsidR="0070717F">
        <w:rPr>
          <w:rFonts w:ascii="Times New Roman" w:hAnsi="Times New Roman" w:cs="Times New Roman"/>
          <w:bCs/>
          <w:sz w:val="28"/>
          <w:szCs w:val="28"/>
        </w:rPr>
        <w:t>-</w:t>
      </w:r>
      <w:r w:rsidRPr="00FC3606">
        <w:rPr>
          <w:rFonts w:ascii="Times New Roman" w:hAnsi="Times New Roman" w:cs="Times New Roman"/>
          <w:bCs/>
          <w:sz w:val="28"/>
          <w:szCs w:val="28"/>
        </w:rPr>
        <w:t xml:space="preserve">based biotechnological, microbiological, and pharmaceutical </w:t>
      </w:r>
      <w:r w:rsidR="0070717F">
        <w:rPr>
          <w:rFonts w:ascii="Times New Roman" w:hAnsi="Times New Roman" w:cs="Times New Roman"/>
          <w:bCs/>
          <w:sz w:val="28"/>
          <w:szCs w:val="28"/>
        </w:rPr>
        <w:t>pr</w:t>
      </w:r>
      <w:r w:rsidRPr="00FC3606">
        <w:rPr>
          <w:rFonts w:ascii="Times New Roman" w:hAnsi="Times New Roman" w:cs="Times New Roman"/>
          <w:bCs/>
          <w:sz w:val="28"/>
          <w:szCs w:val="28"/>
        </w:rPr>
        <w:t>o</w:t>
      </w:r>
      <w:r w:rsidR="0070717F">
        <w:rPr>
          <w:rFonts w:ascii="Times New Roman" w:hAnsi="Times New Roman" w:cs="Times New Roman"/>
          <w:bCs/>
          <w:sz w:val="28"/>
          <w:szCs w:val="28"/>
        </w:rPr>
        <w:t>cesse</w:t>
      </w:r>
      <w:r w:rsidRPr="00FC3606">
        <w:rPr>
          <w:rFonts w:ascii="Times New Roman" w:hAnsi="Times New Roman" w:cs="Times New Roman"/>
          <w:bCs/>
          <w:sz w:val="28"/>
          <w:szCs w:val="28"/>
        </w:rPr>
        <w:t>s.</w:t>
      </w:r>
    </w:p>
    <w:p w14:paraId="0123F27E" w14:textId="77777777" w:rsidR="00FC3606" w:rsidRPr="00FC3606" w:rsidRDefault="00FC3606" w:rsidP="000B2C75">
      <w:pPr>
        <w:spacing w:line="240" w:lineRule="auto"/>
        <w:rPr>
          <w:rFonts w:ascii="Times New Roman" w:hAnsi="Times New Roman" w:cs="Times New Roman"/>
          <w:sz w:val="28"/>
          <w:szCs w:val="28"/>
        </w:rPr>
      </w:pPr>
      <w:r w:rsidRPr="00FC3606">
        <w:rPr>
          <w:rFonts w:ascii="Times New Roman" w:hAnsi="Times New Roman" w:cs="Times New Roman"/>
          <w:b/>
          <w:sz w:val="28"/>
          <w:szCs w:val="28"/>
        </w:rPr>
        <w:lastRenderedPageBreak/>
        <w:t>The scientific novelty of the research:</w:t>
      </w:r>
      <w:r w:rsidRPr="00FC3606">
        <w:rPr>
          <w:rFonts w:ascii="Times New Roman" w:hAnsi="Times New Roman" w:cs="Times New Roman"/>
          <w:sz w:val="28"/>
          <w:szCs w:val="28"/>
        </w:rPr>
        <w:t xml:space="preserve">  Three – stages- long dissertation study of the drug antiviral activity effectiveness against </w:t>
      </w:r>
      <w:bookmarkStart w:id="5" w:name="_Hlk169779205"/>
      <w:r w:rsidRPr="00FC3606">
        <w:rPr>
          <w:rFonts w:ascii="Times New Roman" w:hAnsi="Times New Roman" w:cs="Times New Roman"/>
          <w:sz w:val="28"/>
          <w:szCs w:val="28"/>
        </w:rPr>
        <w:t xml:space="preserve">SARS-CoV-2/human/KAZ/B1.1/2021 strain: </w:t>
      </w:r>
    </w:p>
    <w:bookmarkEnd w:id="5"/>
    <w:p w14:paraId="5B1A87DD" w14:textId="0023207D" w:rsidR="00FC3606" w:rsidRPr="000B39F4" w:rsidRDefault="00FC3606" w:rsidP="000B2C75">
      <w:pPr>
        <w:numPr>
          <w:ilvl w:val="0"/>
          <w:numId w:val="36"/>
        </w:numPr>
        <w:spacing w:line="240" w:lineRule="auto"/>
        <w:rPr>
          <w:rFonts w:ascii="Times New Roman" w:hAnsi="Times New Roman" w:cs="Times New Roman"/>
          <w:sz w:val="28"/>
          <w:szCs w:val="28"/>
        </w:rPr>
      </w:pPr>
      <w:r w:rsidRPr="00FC3606">
        <w:rPr>
          <w:rFonts w:ascii="Times New Roman" w:hAnsi="Times New Roman" w:cs="Times New Roman"/>
          <w:sz w:val="28"/>
          <w:szCs w:val="28"/>
        </w:rPr>
        <w:t>Antiviral drug- cytoto</w:t>
      </w:r>
      <w:r w:rsidR="0070717F">
        <w:rPr>
          <w:rFonts w:ascii="Times New Roman" w:hAnsi="Times New Roman" w:cs="Times New Roman"/>
          <w:sz w:val="28"/>
          <w:szCs w:val="28"/>
        </w:rPr>
        <w:t>xi</w:t>
      </w:r>
      <w:r w:rsidRPr="00FC3606">
        <w:rPr>
          <w:rFonts w:ascii="Times New Roman" w:hAnsi="Times New Roman" w:cs="Times New Roman"/>
          <w:sz w:val="28"/>
          <w:szCs w:val="28"/>
        </w:rPr>
        <w:t xml:space="preserve">city and cell viability assays – optimal drug concentration  </w:t>
      </w:r>
    </w:p>
    <w:p w14:paraId="2AAF309B" w14:textId="4A309570" w:rsidR="000B39F4" w:rsidRPr="00FC3606" w:rsidRDefault="000B39F4" w:rsidP="00BE5765">
      <w:pPr>
        <w:numPr>
          <w:ilvl w:val="0"/>
          <w:numId w:val="36"/>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Three tableted antiviral drug </w:t>
      </w:r>
      <w:r w:rsidR="00C04091">
        <w:rPr>
          <w:rFonts w:ascii="Times New Roman" w:hAnsi="Times New Roman" w:cs="Times New Roman"/>
          <w:sz w:val="28"/>
          <w:szCs w:val="28"/>
        </w:rPr>
        <w:t xml:space="preserve">efficacy and cytotoxicity </w:t>
      </w:r>
      <w:r>
        <w:rPr>
          <w:rFonts w:ascii="Times New Roman" w:hAnsi="Times New Roman" w:cs="Times New Roman"/>
          <w:sz w:val="28"/>
          <w:szCs w:val="28"/>
        </w:rPr>
        <w:t>comparison</w:t>
      </w:r>
      <w:r w:rsidR="00C04091">
        <w:rPr>
          <w:rFonts w:ascii="Times New Roman" w:hAnsi="Times New Roman" w:cs="Times New Roman"/>
          <w:sz w:val="28"/>
          <w:szCs w:val="28"/>
        </w:rPr>
        <w:t xml:space="preserve"> and analysis</w:t>
      </w:r>
      <w:r>
        <w:rPr>
          <w:rFonts w:ascii="Times New Roman" w:hAnsi="Times New Roman" w:cs="Times New Roman"/>
          <w:sz w:val="28"/>
          <w:szCs w:val="28"/>
        </w:rPr>
        <w:t xml:space="preserve">: Favipiravir (T-705), non-generic purine analogue or </w:t>
      </w:r>
      <w:r w:rsidRPr="000B39F4">
        <w:rPr>
          <w:rFonts w:ascii="Times New Roman" w:hAnsi="Times New Roman" w:cs="Times New Roman"/>
          <w:b/>
          <w:bCs/>
          <w:sz w:val="28"/>
          <w:szCs w:val="28"/>
        </w:rPr>
        <w:t>double</w:t>
      </w:r>
      <w:r>
        <w:rPr>
          <w:rFonts w:ascii="Times New Roman" w:hAnsi="Times New Roman" w:cs="Times New Roman"/>
          <w:sz w:val="28"/>
          <w:szCs w:val="28"/>
        </w:rPr>
        <w:t xml:space="preserve"> </w:t>
      </w:r>
      <w:r w:rsidRPr="00A13E5C">
        <w:rPr>
          <w:rFonts w:ascii="Times New Roman" w:hAnsi="Times New Roman" w:cs="Times New Roman"/>
          <w:b/>
          <w:bCs/>
          <w:sz w:val="28"/>
          <w:szCs w:val="28"/>
        </w:rPr>
        <w:t>nucleoside</w:t>
      </w:r>
      <w:r>
        <w:rPr>
          <w:rFonts w:ascii="Times New Roman" w:hAnsi="Times New Roman" w:cs="Times New Roman"/>
          <w:sz w:val="28"/>
          <w:szCs w:val="28"/>
        </w:rPr>
        <w:t xml:space="preserve"> analogue (</w:t>
      </w:r>
      <w:r w:rsidR="00C04091">
        <w:rPr>
          <w:rFonts w:ascii="Times New Roman" w:hAnsi="Times New Roman" w:cs="Times New Roman"/>
          <w:sz w:val="28"/>
          <w:szCs w:val="28"/>
        </w:rPr>
        <w:t>intercoperates</w:t>
      </w:r>
      <w:r>
        <w:rPr>
          <w:rFonts w:ascii="Times New Roman" w:hAnsi="Times New Roman" w:cs="Times New Roman"/>
          <w:sz w:val="28"/>
          <w:szCs w:val="28"/>
        </w:rPr>
        <w:t xml:space="preserve"> both Adenine and Guanine); Ribavirin is a broad spectrum, well-established, generic antiviral drug with dual antiviral activities as -   </w:t>
      </w:r>
      <w:r w:rsidR="00A30EE4">
        <w:rPr>
          <w:rFonts w:ascii="Times New Roman" w:hAnsi="Times New Roman" w:cs="Times New Roman"/>
          <w:sz w:val="28"/>
          <w:szCs w:val="28"/>
        </w:rPr>
        <w:t xml:space="preserve">1) </w:t>
      </w:r>
      <w:r w:rsidR="00A30EE4" w:rsidRPr="00A30EE4">
        <w:rPr>
          <w:rFonts w:ascii="Times New Roman" w:hAnsi="Times New Roman" w:cs="Times New Roman"/>
          <w:b/>
          <w:bCs/>
          <w:sz w:val="28"/>
          <w:szCs w:val="28"/>
        </w:rPr>
        <w:t>Guanosine analogue</w:t>
      </w:r>
      <w:r w:rsidR="00A30EE4">
        <w:rPr>
          <w:rFonts w:ascii="Times New Roman" w:hAnsi="Times New Roman" w:cs="Times New Roman"/>
          <w:sz w:val="28"/>
          <w:szCs w:val="28"/>
        </w:rPr>
        <w:t xml:space="preserve"> that phosphorylates intracellularly by adenosine kinase as well as metabolite: Ribavirin or Guanine mono-, di-, and triphosphate. 2) </w:t>
      </w:r>
      <w:r w:rsidR="00A30EE4" w:rsidRPr="00A30EE4">
        <w:rPr>
          <w:rFonts w:ascii="Times New Roman" w:hAnsi="Times New Roman" w:cs="Times New Roman"/>
          <w:b/>
          <w:bCs/>
          <w:sz w:val="28"/>
          <w:szCs w:val="28"/>
        </w:rPr>
        <w:t>Direct antiviral activity</w:t>
      </w:r>
      <w:r w:rsidR="00A30EE4">
        <w:rPr>
          <w:rFonts w:ascii="Times New Roman" w:hAnsi="Times New Roman" w:cs="Times New Roman"/>
          <w:sz w:val="28"/>
          <w:szCs w:val="28"/>
        </w:rPr>
        <w:t xml:space="preserve"> </w:t>
      </w:r>
      <w:r w:rsidR="001565E0">
        <w:rPr>
          <w:rFonts w:ascii="Times New Roman" w:hAnsi="Times New Roman" w:cs="Times New Roman"/>
          <w:sz w:val="28"/>
          <w:szCs w:val="28"/>
        </w:rPr>
        <w:t>responsible for inhibiting</w:t>
      </w:r>
      <w:r w:rsidR="00A30EE4" w:rsidRPr="00A13E5C">
        <w:rPr>
          <w:rFonts w:ascii="Times New Roman" w:hAnsi="Times New Roman" w:cs="Times New Roman"/>
          <w:i/>
          <w:iCs/>
          <w:sz w:val="28"/>
          <w:szCs w:val="28"/>
        </w:rPr>
        <w:t xml:space="preserve"> RNA polymerase</w:t>
      </w:r>
      <w:r w:rsidR="00A30EE4">
        <w:rPr>
          <w:rFonts w:ascii="Times New Roman" w:hAnsi="Times New Roman" w:cs="Times New Roman"/>
          <w:sz w:val="28"/>
          <w:szCs w:val="28"/>
        </w:rPr>
        <w:t xml:space="preserve"> →</w:t>
      </w:r>
      <w:r w:rsidR="00A30EE4" w:rsidRPr="00A13E5C">
        <w:rPr>
          <w:rFonts w:ascii="Times New Roman" w:hAnsi="Times New Roman" w:cs="Times New Roman"/>
          <w:i/>
          <w:iCs/>
          <w:sz w:val="28"/>
          <w:szCs w:val="28"/>
        </w:rPr>
        <w:t>chain termination</w:t>
      </w:r>
      <w:r w:rsidR="00A30EE4">
        <w:rPr>
          <w:rFonts w:ascii="Times New Roman" w:hAnsi="Times New Roman" w:cs="Times New Roman"/>
          <w:sz w:val="28"/>
          <w:szCs w:val="28"/>
        </w:rPr>
        <w:t xml:space="preserve">, </w:t>
      </w:r>
      <w:r w:rsidR="00A30EE4" w:rsidRPr="00A13E5C">
        <w:rPr>
          <w:rFonts w:ascii="Times New Roman" w:hAnsi="Times New Roman" w:cs="Times New Roman"/>
          <w:i/>
          <w:iCs/>
          <w:sz w:val="28"/>
          <w:szCs w:val="28"/>
        </w:rPr>
        <w:t>inhibition of RNA capping activity</w:t>
      </w:r>
      <w:r w:rsidR="00A13E5C">
        <w:rPr>
          <w:rFonts w:ascii="Times New Roman" w:hAnsi="Times New Roman" w:cs="Times New Roman"/>
          <w:sz w:val="28"/>
          <w:szCs w:val="28"/>
        </w:rPr>
        <w:t xml:space="preserve"> and </w:t>
      </w:r>
      <w:r w:rsidR="00A13E5C" w:rsidRPr="00A13E5C">
        <w:rPr>
          <w:rFonts w:ascii="Times New Roman" w:hAnsi="Times New Roman" w:cs="Times New Roman"/>
          <w:i/>
          <w:iCs/>
          <w:sz w:val="28"/>
          <w:szCs w:val="28"/>
        </w:rPr>
        <w:t>lethal mutagenesis of RNA genome</w:t>
      </w:r>
      <w:r w:rsidR="001565E0">
        <w:rPr>
          <w:rFonts w:ascii="Times New Roman" w:hAnsi="Times New Roman" w:cs="Times New Roman"/>
          <w:i/>
          <w:iCs/>
          <w:sz w:val="28"/>
          <w:szCs w:val="28"/>
        </w:rPr>
        <w:t xml:space="preserve">. </w:t>
      </w:r>
      <w:r w:rsidR="00A13E5C">
        <w:rPr>
          <w:rFonts w:ascii="Times New Roman" w:hAnsi="Times New Roman" w:cs="Times New Roman"/>
          <w:sz w:val="28"/>
          <w:szCs w:val="28"/>
        </w:rPr>
        <w:t xml:space="preserve"> </w:t>
      </w:r>
      <w:r w:rsidR="00A30EE4">
        <w:rPr>
          <w:rFonts w:ascii="Times New Roman" w:hAnsi="Times New Roman" w:cs="Times New Roman"/>
          <w:sz w:val="28"/>
          <w:szCs w:val="28"/>
        </w:rPr>
        <w:t xml:space="preserve"> </w:t>
      </w:r>
      <w:r w:rsidR="001565E0">
        <w:rPr>
          <w:rFonts w:ascii="Times New Roman" w:hAnsi="Times New Roman" w:cs="Times New Roman"/>
          <w:sz w:val="28"/>
          <w:szCs w:val="28"/>
        </w:rPr>
        <w:t>Tenofovir is against DNA-Virus generic</w:t>
      </w:r>
      <w:r w:rsidR="00DB5B17">
        <w:rPr>
          <w:rFonts w:ascii="Times New Roman" w:hAnsi="Times New Roman" w:cs="Times New Roman"/>
          <w:sz w:val="28"/>
          <w:szCs w:val="28"/>
        </w:rPr>
        <w:t xml:space="preserve"> and non-toxic, protease-inhibiting</w:t>
      </w:r>
      <w:r w:rsidR="001565E0">
        <w:rPr>
          <w:rFonts w:ascii="Times New Roman" w:hAnsi="Times New Roman" w:cs="Times New Roman"/>
          <w:sz w:val="28"/>
          <w:szCs w:val="28"/>
        </w:rPr>
        <w:t xml:space="preserve"> medicine (HIV and Hepatitis B), </w:t>
      </w:r>
      <w:r w:rsidR="00DB5B17">
        <w:rPr>
          <w:rFonts w:ascii="Times New Roman" w:hAnsi="Times New Roman" w:cs="Times New Roman"/>
          <w:sz w:val="28"/>
          <w:szCs w:val="28"/>
        </w:rPr>
        <w:t xml:space="preserve">inhibiting viral reverse transcriptase and controlling </w:t>
      </w:r>
      <w:r w:rsidR="00C04091">
        <w:rPr>
          <w:rFonts w:ascii="Times New Roman" w:hAnsi="Times New Roman" w:cs="Times New Roman"/>
          <w:sz w:val="28"/>
          <w:szCs w:val="28"/>
        </w:rPr>
        <w:t>the viral load, not allowing viral replication to gain pathogenicity</w:t>
      </w:r>
      <w:r w:rsidR="00DB5B17">
        <w:rPr>
          <w:rFonts w:ascii="Times New Roman" w:hAnsi="Times New Roman" w:cs="Times New Roman"/>
          <w:sz w:val="28"/>
          <w:szCs w:val="28"/>
        </w:rPr>
        <w:t xml:space="preserve">. </w:t>
      </w:r>
      <w:r w:rsidR="0074386A">
        <w:rPr>
          <w:rFonts w:ascii="Times New Roman" w:hAnsi="Times New Roman" w:cs="Times New Roman"/>
          <w:sz w:val="28"/>
          <w:szCs w:val="28"/>
        </w:rPr>
        <w:t xml:space="preserve">    </w:t>
      </w:r>
      <w:r w:rsidR="001565E0">
        <w:rPr>
          <w:rFonts w:ascii="Times New Roman" w:hAnsi="Times New Roman" w:cs="Times New Roman"/>
          <w:sz w:val="28"/>
          <w:szCs w:val="28"/>
        </w:rPr>
        <w:t xml:space="preserve"> </w:t>
      </w:r>
    </w:p>
    <w:p w14:paraId="23DB1D0D" w14:textId="12517B8D" w:rsidR="00FC3606" w:rsidRPr="00FC3606" w:rsidRDefault="00FC3606" w:rsidP="000B2C75">
      <w:pPr>
        <w:numPr>
          <w:ilvl w:val="0"/>
          <w:numId w:val="36"/>
        </w:numPr>
        <w:spacing w:line="240" w:lineRule="auto"/>
        <w:rPr>
          <w:rFonts w:ascii="Times New Roman" w:hAnsi="Times New Roman" w:cs="Times New Roman"/>
          <w:sz w:val="28"/>
          <w:szCs w:val="28"/>
        </w:rPr>
      </w:pPr>
      <w:r w:rsidRPr="00FC3606">
        <w:rPr>
          <w:rFonts w:ascii="Times New Roman" w:hAnsi="Times New Roman" w:cs="Times New Roman"/>
          <w:sz w:val="28"/>
          <w:szCs w:val="28"/>
        </w:rPr>
        <w:t xml:space="preserve">The molecular and genetic </w:t>
      </w:r>
      <w:r w:rsidR="000B39F4">
        <w:rPr>
          <w:rFonts w:ascii="Times New Roman" w:hAnsi="Times New Roman" w:cs="Times New Roman"/>
          <w:sz w:val="28"/>
          <w:szCs w:val="28"/>
        </w:rPr>
        <w:t>characterisation</w:t>
      </w:r>
      <w:r w:rsidRPr="00FC3606">
        <w:rPr>
          <w:rFonts w:ascii="Times New Roman" w:hAnsi="Times New Roman" w:cs="Times New Roman"/>
          <w:sz w:val="28"/>
          <w:szCs w:val="28"/>
        </w:rPr>
        <w:t xml:space="preserve"> of </w:t>
      </w:r>
      <w:r w:rsidR="005E088E">
        <w:rPr>
          <w:rFonts w:ascii="Times New Roman" w:hAnsi="Times New Roman" w:cs="Times New Roman"/>
          <w:sz w:val="28"/>
          <w:szCs w:val="28"/>
        </w:rPr>
        <w:t xml:space="preserve">the </w:t>
      </w:r>
      <w:r w:rsidRPr="00FC3606">
        <w:rPr>
          <w:rFonts w:ascii="Times New Roman" w:hAnsi="Times New Roman" w:cs="Times New Roman"/>
          <w:sz w:val="28"/>
          <w:szCs w:val="28"/>
        </w:rPr>
        <w:t>RdRp (RNA dependent RNA polymerase) gene (NSP12- none structural proteins) and its ‘genetical conservatism</w:t>
      </w:r>
      <w:r w:rsidR="005E088E">
        <w:rPr>
          <w:rFonts w:ascii="Times New Roman" w:hAnsi="Times New Roman" w:cs="Times New Roman"/>
          <w:sz w:val="28"/>
          <w:szCs w:val="28"/>
        </w:rPr>
        <w:t>.</w:t>
      </w:r>
      <w:r w:rsidRPr="00FC3606">
        <w:rPr>
          <w:rFonts w:ascii="Times New Roman" w:hAnsi="Times New Roman" w:cs="Times New Roman"/>
          <w:sz w:val="28"/>
          <w:szCs w:val="28"/>
        </w:rPr>
        <w:t xml:space="preserve">’ </w:t>
      </w:r>
    </w:p>
    <w:p w14:paraId="3A55FA08" w14:textId="2EA3500E" w:rsidR="003B2684" w:rsidRPr="00FC3606" w:rsidRDefault="00FC3606" w:rsidP="000B2C75">
      <w:pPr>
        <w:numPr>
          <w:ilvl w:val="0"/>
          <w:numId w:val="36"/>
        </w:numPr>
        <w:spacing w:line="240" w:lineRule="auto"/>
        <w:rPr>
          <w:rFonts w:ascii="Times New Roman" w:hAnsi="Times New Roman" w:cs="Times New Roman"/>
          <w:sz w:val="28"/>
          <w:szCs w:val="28"/>
        </w:rPr>
      </w:pPr>
      <w:r w:rsidRPr="00FC3606">
        <w:rPr>
          <w:rFonts w:ascii="Times New Roman" w:hAnsi="Times New Roman" w:cs="Times New Roman"/>
          <w:sz w:val="28"/>
          <w:szCs w:val="28"/>
        </w:rPr>
        <w:t>Antiviral activity of three drugs (active agents): Ribavirin, Tenofovir</w:t>
      </w:r>
      <w:r w:rsidR="0070717F">
        <w:rPr>
          <w:rFonts w:ascii="Times New Roman" w:hAnsi="Times New Roman" w:cs="Times New Roman"/>
          <w:sz w:val="28"/>
          <w:szCs w:val="28"/>
        </w:rPr>
        <w:t>,</w:t>
      </w:r>
      <w:r w:rsidRPr="00FC3606">
        <w:rPr>
          <w:rFonts w:ascii="Times New Roman" w:hAnsi="Times New Roman" w:cs="Times New Roman"/>
          <w:sz w:val="28"/>
          <w:szCs w:val="28"/>
        </w:rPr>
        <w:t xml:space="preserve"> and Favipiravir on Vero E6 cells line that is both susceptible and permissive for SARS-CoV2 virus – RdRp-inhibition, causing the lethal mutagenesis or fatal error for viral replication with a significantly higher viral load </w:t>
      </w:r>
      <w:r w:rsidRPr="00FC3606">
        <w:rPr>
          <w:rFonts w:ascii="Times New Roman" w:hAnsi="Times New Roman" w:cs="Times New Roman"/>
          <w:b/>
          <w:bCs/>
          <w:sz w:val="28"/>
          <w:szCs w:val="28"/>
        </w:rPr>
        <w:t>MOI:2</w:t>
      </w:r>
      <w:r w:rsidRPr="00FC3606">
        <w:rPr>
          <w:rFonts w:ascii="Times New Roman" w:hAnsi="Times New Roman" w:cs="Times New Roman"/>
          <w:sz w:val="28"/>
          <w:szCs w:val="28"/>
        </w:rPr>
        <w:t xml:space="preserve"> or </w:t>
      </w:r>
      <w:r w:rsidRPr="00FC3606">
        <w:rPr>
          <w:rFonts w:ascii="Times New Roman" w:hAnsi="Times New Roman" w:cs="Times New Roman"/>
          <w:b/>
          <w:bCs/>
          <w:sz w:val="28"/>
          <w:szCs w:val="28"/>
        </w:rPr>
        <w:t>TID50=10</w:t>
      </w:r>
      <w:r w:rsidRPr="00FC3606">
        <w:rPr>
          <w:rFonts w:ascii="Times New Roman" w:hAnsi="Times New Roman" w:cs="Times New Roman"/>
          <w:sz w:val="28"/>
          <w:szCs w:val="28"/>
        </w:rPr>
        <w:t xml:space="preserve">  </w:t>
      </w:r>
    </w:p>
    <w:p w14:paraId="4ECEE5A5" w14:textId="79B7C2B6" w:rsidR="003869E1" w:rsidRPr="006841EF" w:rsidRDefault="003869E1" w:rsidP="000B2C75">
      <w:pPr>
        <w:spacing w:line="240" w:lineRule="auto"/>
        <w:jc w:val="both"/>
        <w:rPr>
          <w:rFonts w:ascii="Times New Roman" w:hAnsi="Times New Roman" w:cs="Times New Roman"/>
          <w:b/>
          <w:bCs/>
          <w:sz w:val="28"/>
          <w:szCs w:val="28"/>
        </w:rPr>
      </w:pPr>
      <w:r w:rsidRPr="006841EF">
        <w:rPr>
          <w:rFonts w:ascii="Times New Roman" w:hAnsi="Times New Roman" w:cs="Times New Roman"/>
          <w:b/>
          <w:bCs/>
          <w:sz w:val="28"/>
          <w:szCs w:val="28"/>
        </w:rPr>
        <w:t xml:space="preserve">Subject of study </w:t>
      </w:r>
    </w:p>
    <w:p w14:paraId="1914C878" w14:textId="5B329A93" w:rsidR="003869E1" w:rsidRPr="006841EF" w:rsidRDefault="0070717F"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They are i</w:t>
      </w:r>
      <w:r w:rsidR="00AC233B" w:rsidRPr="006841EF">
        <w:rPr>
          <w:rFonts w:ascii="Times New Roman" w:hAnsi="Times New Roman" w:cs="Times New Roman"/>
          <w:sz w:val="28"/>
          <w:szCs w:val="28"/>
        </w:rPr>
        <w:t xml:space="preserve">nvestigating </w:t>
      </w:r>
      <w:r w:rsidR="003869E1" w:rsidRPr="006841EF">
        <w:rPr>
          <w:rFonts w:ascii="Times New Roman" w:hAnsi="Times New Roman" w:cs="Times New Roman"/>
          <w:sz w:val="28"/>
          <w:szCs w:val="28"/>
        </w:rPr>
        <w:t>the antiviral</w:t>
      </w:r>
      <w:r w:rsidR="00AC233B" w:rsidRPr="006841EF">
        <w:rPr>
          <w:rFonts w:ascii="Times New Roman" w:hAnsi="Times New Roman" w:cs="Times New Roman"/>
          <w:sz w:val="28"/>
          <w:szCs w:val="28"/>
        </w:rPr>
        <w:t>-effects</w:t>
      </w:r>
      <w:r w:rsidR="003869E1" w:rsidRPr="006841EF">
        <w:rPr>
          <w:rFonts w:ascii="Times New Roman" w:hAnsi="Times New Roman" w:cs="Times New Roman"/>
          <w:sz w:val="28"/>
          <w:szCs w:val="28"/>
        </w:rPr>
        <w:t xml:space="preserve"> activity of </w:t>
      </w:r>
      <w:r w:rsidR="006E6A3B" w:rsidRPr="006841EF">
        <w:rPr>
          <w:rFonts w:ascii="Times New Roman" w:hAnsi="Times New Roman" w:cs="Times New Roman"/>
          <w:sz w:val="28"/>
          <w:szCs w:val="28"/>
        </w:rPr>
        <w:t>medicines</w:t>
      </w:r>
      <w:r w:rsidR="003869E1" w:rsidRPr="006841EF">
        <w:rPr>
          <w:rFonts w:ascii="Times New Roman" w:hAnsi="Times New Roman" w:cs="Times New Roman"/>
          <w:sz w:val="28"/>
          <w:szCs w:val="28"/>
        </w:rPr>
        <w:t xml:space="preserve"> against the SARS-C</w:t>
      </w:r>
      <w:r w:rsidR="006E6A3B" w:rsidRPr="006841EF">
        <w:rPr>
          <w:rFonts w:ascii="Times New Roman" w:hAnsi="Times New Roman" w:cs="Times New Roman"/>
          <w:sz w:val="28"/>
          <w:szCs w:val="28"/>
        </w:rPr>
        <w:t>o</w:t>
      </w:r>
      <w:r w:rsidR="003869E1" w:rsidRPr="006841EF">
        <w:rPr>
          <w:rFonts w:ascii="Times New Roman" w:hAnsi="Times New Roman" w:cs="Times New Roman"/>
          <w:sz w:val="28"/>
          <w:szCs w:val="28"/>
        </w:rPr>
        <w:t>V</w:t>
      </w:r>
      <w:r w:rsidR="006E6A3B" w:rsidRPr="006841EF">
        <w:rPr>
          <w:rFonts w:ascii="Times New Roman" w:hAnsi="Times New Roman" w:cs="Times New Roman"/>
          <w:sz w:val="28"/>
          <w:szCs w:val="28"/>
        </w:rPr>
        <w:t xml:space="preserve"> type two</w:t>
      </w:r>
      <w:r w:rsidR="003869E1" w:rsidRPr="006841EF">
        <w:rPr>
          <w:rFonts w:ascii="Times New Roman" w:hAnsi="Times New Roman" w:cs="Times New Roman"/>
          <w:sz w:val="28"/>
          <w:szCs w:val="28"/>
        </w:rPr>
        <w:t xml:space="preserve"> virus</w:t>
      </w:r>
      <w:r w:rsidR="00063664" w:rsidRPr="006841EF">
        <w:rPr>
          <w:rFonts w:ascii="Times New Roman" w:hAnsi="Times New Roman" w:cs="Times New Roman"/>
          <w:sz w:val="28"/>
          <w:szCs w:val="28"/>
        </w:rPr>
        <w:t xml:space="preserve"> via its genetic and molecular characteristics and evaluatin</w:t>
      </w:r>
      <w:r>
        <w:rPr>
          <w:rFonts w:ascii="Times New Roman" w:hAnsi="Times New Roman" w:cs="Times New Roman"/>
          <w:sz w:val="28"/>
          <w:szCs w:val="28"/>
        </w:rPr>
        <w:t>g</w:t>
      </w:r>
      <w:r w:rsidR="00063664" w:rsidRPr="006841EF">
        <w:rPr>
          <w:rFonts w:ascii="Times New Roman" w:hAnsi="Times New Roman" w:cs="Times New Roman"/>
          <w:sz w:val="28"/>
          <w:szCs w:val="28"/>
        </w:rPr>
        <w:t xml:space="preserve"> their efficacy. In addition to identify</w:t>
      </w:r>
      <w:r>
        <w:rPr>
          <w:rFonts w:ascii="Times New Roman" w:hAnsi="Times New Roman" w:cs="Times New Roman"/>
          <w:sz w:val="28"/>
          <w:szCs w:val="28"/>
        </w:rPr>
        <w:t>ing</w:t>
      </w:r>
      <w:r w:rsidR="00063664" w:rsidRPr="006841EF">
        <w:rPr>
          <w:rFonts w:ascii="Times New Roman" w:hAnsi="Times New Roman" w:cs="Times New Roman"/>
          <w:sz w:val="28"/>
          <w:szCs w:val="28"/>
        </w:rPr>
        <w:t xml:space="preserve"> the cytotoxic concentration of these three antivirals</w:t>
      </w:r>
      <w:r>
        <w:rPr>
          <w:rFonts w:ascii="Times New Roman" w:hAnsi="Times New Roman" w:cs="Times New Roman"/>
          <w:sz w:val="28"/>
          <w:szCs w:val="28"/>
        </w:rPr>
        <w:t>,</w:t>
      </w:r>
      <w:r w:rsidR="00063664" w:rsidRPr="006841EF">
        <w:rPr>
          <w:rFonts w:ascii="Times New Roman" w:hAnsi="Times New Roman" w:cs="Times New Roman"/>
          <w:sz w:val="28"/>
          <w:szCs w:val="28"/>
        </w:rPr>
        <w:t xml:space="preserve"> </w:t>
      </w:r>
      <w:r>
        <w:rPr>
          <w:rFonts w:ascii="Times New Roman" w:hAnsi="Times New Roman" w:cs="Times New Roman"/>
          <w:sz w:val="28"/>
          <w:szCs w:val="28"/>
        </w:rPr>
        <w:t>t</w:t>
      </w:r>
      <w:r w:rsidR="00063664" w:rsidRPr="006841EF">
        <w:rPr>
          <w:rFonts w:ascii="Times New Roman" w:hAnsi="Times New Roman" w:cs="Times New Roman"/>
          <w:sz w:val="28"/>
          <w:szCs w:val="28"/>
        </w:rPr>
        <w:t>enofovir, Fabiflu</w:t>
      </w:r>
      <w:r>
        <w:rPr>
          <w:rFonts w:ascii="Times New Roman" w:hAnsi="Times New Roman" w:cs="Times New Roman"/>
          <w:sz w:val="28"/>
          <w:szCs w:val="28"/>
        </w:rPr>
        <w:t>,</w:t>
      </w:r>
      <w:r w:rsidR="00063664" w:rsidRPr="006841EF">
        <w:rPr>
          <w:rFonts w:ascii="Times New Roman" w:hAnsi="Times New Roman" w:cs="Times New Roman"/>
          <w:sz w:val="28"/>
          <w:szCs w:val="28"/>
        </w:rPr>
        <w:t xml:space="preserve"> and </w:t>
      </w:r>
      <w:r>
        <w:rPr>
          <w:rFonts w:ascii="Times New Roman" w:hAnsi="Times New Roman" w:cs="Times New Roman"/>
          <w:sz w:val="28"/>
          <w:szCs w:val="28"/>
        </w:rPr>
        <w:t>r</w:t>
      </w:r>
      <w:r w:rsidR="00063664" w:rsidRPr="006841EF">
        <w:rPr>
          <w:rFonts w:ascii="Times New Roman" w:hAnsi="Times New Roman" w:cs="Times New Roman"/>
          <w:sz w:val="28"/>
          <w:szCs w:val="28"/>
        </w:rPr>
        <w:t>ibavirin</w:t>
      </w:r>
      <w:r>
        <w:rPr>
          <w:rFonts w:ascii="Times New Roman" w:hAnsi="Times New Roman" w:cs="Times New Roman"/>
          <w:sz w:val="28"/>
          <w:szCs w:val="28"/>
        </w:rPr>
        <w:t>,</w:t>
      </w:r>
      <w:r w:rsidR="00063664" w:rsidRPr="006841EF">
        <w:rPr>
          <w:rFonts w:ascii="Times New Roman" w:hAnsi="Times New Roman" w:cs="Times New Roman"/>
          <w:sz w:val="28"/>
          <w:szCs w:val="28"/>
        </w:rPr>
        <w:t xml:space="preserve"> </w:t>
      </w:r>
      <w:r w:rsidR="003B2684" w:rsidRPr="006841EF">
        <w:rPr>
          <w:rFonts w:ascii="Times New Roman" w:hAnsi="Times New Roman" w:cs="Times New Roman"/>
          <w:sz w:val="28"/>
          <w:szCs w:val="28"/>
        </w:rPr>
        <w:t xml:space="preserve">the </w:t>
      </w:r>
      <w:r w:rsidR="00063664" w:rsidRPr="006841EF">
        <w:rPr>
          <w:rFonts w:ascii="Times New Roman" w:hAnsi="Times New Roman" w:cs="Times New Roman"/>
          <w:sz w:val="28"/>
          <w:szCs w:val="28"/>
        </w:rPr>
        <w:t>steroid drug Dexamethasone</w:t>
      </w:r>
      <w:r>
        <w:rPr>
          <w:rFonts w:ascii="Times New Roman" w:hAnsi="Times New Roman" w:cs="Times New Roman"/>
          <w:sz w:val="28"/>
          <w:szCs w:val="28"/>
        </w:rPr>
        <w:t xml:space="preserve"> was also determined</w:t>
      </w:r>
      <w:r w:rsidR="00063664" w:rsidRPr="006841EF">
        <w:rPr>
          <w:rFonts w:ascii="Times New Roman" w:hAnsi="Times New Roman" w:cs="Times New Roman"/>
          <w:sz w:val="28"/>
          <w:szCs w:val="28"/>
        </w:rPr>
        <w:t xml:space="preserve">.    </w:t>
      </w:r>
    </w:p>
    <w:p w14:paraId="423A8CA0" w14:textId="05ACBF18" w:rsidR="005328A0" w:rsidRPr="006841EF" w:rsidRDefault="0070717F" w:rsidP="00DB5B17">
      <w:pPr>
        <w:spacing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The work's </w:t>
      </w:r>
      <w:r w:rsidR="00C6200F" w:rsidRPr="006841EF">
        <w:rPr>
          <w:rFonts w:ascii="Times New Roman" w:hAnsi="Times New Roman" w:cs="Times New Roman"/>
          <w:b/>
          <w:bCs/>
          <w:sz w:val="28"/>
          <w:szCs w:val="28"/>
        </w:rPr>
        <w:t xml:space="preserve">Theoretical and practical significance </w:t>
      </w:r>
      <w:r w:rsidR="001A6FDD" w:rsidRPr="006841EF">
        <w:rPr>
          <w:rFonts w:ascii="Times New Roman" w:hAnsi="Times New Roman" w:cs="Times New Roman"/>
          <w:sz w:val="28"/>
          <w:szCs w:val="28"/>
        </w:rPr>
        <w:t>is clear</w:t>
      </w:r>
      <w:r>
        <w:rPr>
          <w:rFonts w:ascii="Times New Roman" w:hAnsi="Times New Roman" w:cs="Times New Roman"/>
          <w:sz w:val="28"/>
          <w:szCs w:val="28"/>
        </w:rPr>
        <w:t>ly</w:t>
      </w:r>
      <w:r w:rsidR="001A6FDD" w:rsidRPr="006841EF">
        <w:rPr>
          <w:rFonts w:ascii="Times New Roman" w:hAnsi="Times New Roman" w:cs="Times New Roman"/>
          <w:sz w:val="28"/>
          <w:szCs w:val="28"/>
        </w:rPr>
        <w:t xml:space="preserve"> understand</w:t>
      </w:r>
      <w:r>
        <w:rPr>
          <w:rFonts w:ascii="Times New Roman" w:hAnsi="Times New Roman" w:cs="Times New Roman"/>
          <w:sz w:val="28"/>
          <w:szCs w:val="28"/>
        </w:rPr>
        <w:t>ing</w:t>
      </w:r>
      <w:r w:rsidR="001A6FDD" w:rsidRPr="006841EF">
        <w:rPr>
          <w:rFonts w:ascii="Times New Roman" w:hAnsi="Times New Roman" w:cs="Times New Roman"/>
          <w:sz w:val="28"/>
          <w:szCs w:val="28"/>
        </w:rPr>
        <w:t xml:space="preserve"> the effectiveness of three disputed antivirals and one hormonal (steroid) drug </w:t>
      </w:r>
      <w:r w:rsidR="001A6FDD" w:rsidRPr="006841EF">
        <w:rPr>
          <w:rFonts w:ascii="Times New Roman" w:hAnsi="Times New Roman" w:cs="Times New Roman"/>
          <w:i/>
          <w:iCs/>
          <w:sz w:val="28"/>
          <w:szCs w:val="28"/>
        </w:rPr>
        <w:t>in</w:t>
      </w:r>
      <w:r>
        <w:rPr>
          <w:rFonts w:ascii="Times New Roman" w:hAnsi="Times New Roman" w:cs="Times New Roman"/>
          <w:i/>
          <w:iCs/>
          <w:sz w:val="28"/>
          <w:szCs w:val="28"/>
        </w:rPr>
        <w:t xml:space="preserve"> </w:t>
      </w:r>
      <w:r w:rsidR="001A6FDD" w:rsidRPr="006841EF">
        <w:rPr>
          <w:rFonts w:ascii="Times New Roman" w:hAnsi="Times New Roman" w:cs="Times New Roman"/>
          <w:i/>
          <w:iCs/>
          <w:sz w:val="28"/>
          <w:szCs w:val="28"/>
        </w:rPr>
        <w:t xml:space="preserve">vitro. </w:t>
      </w:r>
      <w:r>
        <w:rPr>
          <w:rFonts w:ascii="Times New Roman" w:hAnsi="Times New Roman" w:cs="Times New Roman"/>
          <w:sz w:val="28"/>
          <w:szCs w:val="28"/>
        </w:rPr>
        <w:t>T</w:t>
      </w:r>
      <w:r w:rsidR="001A6FDD" w:rsidRPr="006841EF">
        <w:rPr>
          <w:rFonts w:ascii="Times New Roman" w:hAnsi="Times New Roman" w:cs="Times New Roman"/>
          <w:sz w:val="28"/>
          <w:szCs w:val="28"/>
        </w:rPr>
        <w:t>o understand which of these drugs demonstrate not only practical</w:t>
      </w:r>
      <w:r>
        <w:rPr>
          <w:rFonts w:ascii="Times New Roman" w:hAnsi="Times New Roman" w:cs="Times New Roman"/>
          <w:sz w:val="28"/>
          <w:szCs w:val="28"/>
        </w:rPr>
        <w:t>,</w:t>
      </w:r>
      <w:r w:rsidR="001A6FDD" w:rsidRPr="006841EF">
        <w:rPr>
          <w:rFonts w:ascii="Times New Roman" w:hAnsi="Times New Roman" w:cs="Times New Roman"/>
          <w:sz w:val="28"/>
          <w:szCs w:val="28"/>
        </w:rPr>
        <w:t xml:space="preserve"> i.e.</w:t>
      </w:r>
      <w:r>
        <w:rPr>
          <w:rFonts w:ascii="Times New Roman" w:hAnsi="Times New Roman" w:cs="Times New Roman"/>
          <w:sz w:val="28"/>
          <w:szCs w:val="28"/>
        </w:rPr>
        <w:t>,</w:t>
      </w:r>
      <w:r w:rsidR="001A6FDD" w:rsidRPr="006841EF">
        <w:rPr>
          <w:rFonts w:ascii="Times New Roman" w:hAnsi="Times New Roman" w:cs="Times New Roman"/>
          <w:sz w:val="28"/>
          <w:szCs w:val="28"/>
        </w:rPr>
        <w:t xml:space="preserve"> clinical effect</w:t>
      </w:r>
      <w:r>
        <w:rPr>
          <w:rFonts w:ascii="Times New Roman" w:hAnsi="Times New Roman" w:cs="Times New Roman"/>
          <w:sz w:val="28"/>
          <w:szCs w:val="28"/>
        </w:rPr>
        <w:t>,</w:t>
      </w:r>
      <w:r w:rsidR="001A6FDD" w:rsidRPr="006841EF">
        <w:rPr>
          <w:rFonts w:ascii="Times New Roman" w:hAnsi="Times New Roman" w:cs="Times New Roman"/>
          <w:sz w:val="28"/>
          <w:szCs w:val="28"/>
        </w:rPr>
        <w:t xml:space="preserve"> but also</w:t>
      </w:r>
      <w:r w:rsidR="00D04BB4" w:rsidRPr="006841EF">
        <w:rPr>
          <w:rFonts w:ascii="Times New Roman" w:hAnsi="Times New Roman" w:cs="Times New Roman"/>
          <w:sz w:val="28"/>
          <w:szCs w:val="28"/>
        </w:rPr>
        <w:t xml:space="preserve"> to set the</w:t>
      </w:r>
      <w:r w:rsidR="001A6FDD" w:rsidRPr="006841EF">
        <w:rPr>
          <w:rFonts w:ascii="Times New Roman" w:hAnsi="Times New Roman" w:cs="Times New Roman"/>
          <w:sz w:val="28"/>
          <w:szCs w:val="28"/>
        </w:rPr>
        <w:t xml:space="preserve"> safety dosage in </w:t>
      </w:r>
      <w:r w:rsidR="00CE3161" w:rsidRPr="006841EF">
        <w:rPr>
          <w:rFonts w:ascii="Times New Roman" w:hAnsi="Times New Roman" w:cs="Times New Roman"/>
          <w:sz w:val="28"/>
          <w:szCs w:val="28"/>
        </w:rPr>
        <w:t xml:space="preserve">viral load increasing fighting </w:t>
      </w:r>
      <w:r w:rsidR="00D04BB4" w:rsidRPr="006841EF">
        <w:rPr>
          <w:rFonts w:ascii="Times New Roman" w:hAnsi="Times New Roman" w:cs="Times New Roman"/>
          <w:sz w:val="28"/>
          <w:szCs w:val="28"/>
        </w:rPr>
        <w:t>strategies</w:t>
      </w:r>
      <w:r w:rsidR="001A6FDD" w:rsidRPr="006841EF">
        <w:rPr>
          <w:rFonts w:ascii="Times New Roman" w:hAnsi="Times New Roman" w:cs="Times New Roman"/>
          <w:sz w:val="28"/>
          <w:szCs w:val="28"/>
        </w:rPr>
        <w:t xml:space="preserve"> of </w:t>
      </w:r>
      <w:r w:rsidR="00CE3161" w:rsidRPr="006841EF">
        <w:rPr>
          <w:rFonts w:ascii="Times New Roman" w:hAnsi="Times New Roman" w:cs="Times New Roman"/>
          <w:sz w:val="28"/>
          <w:szCs w:val="28"/>
        </w:rPr>
        <w:t>SARS-CoV type two viral infection</w:t>
      </w:r>
      <w:r w:rsidR="001A6FDD" w:rsidRPr="006841EF">
        <w:rPr>
          <w:rFonts w:ascii="Times New Roman" w:hAnsi="Times New Roman" w:cs="Times New Roman"/>
          <w:sz w:val="28"/>
          <w:szCs w:val="28"/>
        </w:rPr>
        <w:t xml:space="preserve">. </w:t>
      </w:r>
      <w:r w:rsidR="00D04BB4" w:rsidRPr="006841EF">
        <w:rPr>
          <w:rFonts w:ascii="Times New Roman" w:hAnsi="Times New Roman" w:cs="Times New Roman"/>
          <w:sz w:val="28"/>
          <w:szCs w:val="28"/>
        </w:rPr>
        <w:t xml:space="preserve">During </w:t>
      </w:r>
      <w:r w:rsidRPr="0070717F">
        <w:rPr>
          <w:rFonts w:ascii="Times New Roman" w:hAnsi="Times New Roman" w:cs="Times New Roman"/>
          <w:sz w:val="28"/>
          <w:szCs w:val="28"/>
        </w:rPr>
        <w:t>the pandemic, Kazakhstan faced multiple and numerous different cases of COVID-19 progressions and complication stages among infected patients with devastating post-corona effects and even lethal outcomes due to a poor understanding of the biological nature of the </w:t>
      </w:r>
      <w:r w:rsidR="00D04BB4" w:rsidRPr="006841EF">
        <w:rPr>
          <w:rFonts w:ascii="Times New Roman" w:hAnsi="Times New Roman" w:cs="Times New Roman"/>
          <w:sz w:val="28"/>
          <w:szCs w:val="28"/>
        </w:rPr>
        <w:t>SARS-COV 2 virus. The</w:t>
      </w:r>
      <w:r w:rsidR="00CE3161" w:rsidRPr="006841EF">
        <w:rPr>
          <w:rFonts w:ascii="Times New Roman" w:hAnsi="Times New Roman" w:cs="Times New Roman"/>
          <w:sz w:val="28"/>
          <w:szCs w:val="28"/>
        </w:rPr>
        <w:t xml:space="preserve"> primary</w:t>
      </w:r>
      <w:r w:rsidR="00D04BB4" w:rsidRPr="006841EF">
        <w:rPr>
          <w:rFonts w:ascii="Times New Roman" w:hAnsi="Times New Roman" w:cs="Times New Roman"/>
          <w:sz w:val="28"/>
          <w:szCs w:val="28"/>
        </w:rPr>
        <w:t xml:space="preserve"> objective of this</w:t>
      </w:r>
      <w:r w:rsidR="00CE3161" w:rsidRPr="006841EF">
        <w:rPr>
          <w:rFonts w:ascii="Times New Roman" w:hAnsi="Times New Roman" w:cs="Times New Roman"/>
          <w:sz w:val="28"/>
          <w:szCs w:val="28"/>
        </w:rPr>
        <w:t xml:space="preserve"> dissertation work is</w:t>
      </w:r>
      <w:r w:rsidR="00D04BB4" w:rsidRPr="006841EF">
        <w:rPr>
          <w:rFonts w:ascii="Times New Roman" w:hAnsi="Times New Roman" w:cs="Times New Roman"/>
          <w:sz w:val="28"/>
          <w:szCs w:val="28"/>
        </w:rPr>
        <w:t xml:space="preserve"> to provide a better understanding not only </w:t>
      </w:r>
      <w:r>
        <w:rPr>
          <w:rFonts w:ascii="Times New Roman" w:hAnsi="Times New Roman" w:cs="Times New Roman"/>
          <w:sz w:val="28"/>
          <w:szCs w:val="28"/>
        </w:rPr>
        <w:t>of COVID-19 treatment but also of </w:t>
      </w:r>
      <w:r w:rsidR="00D04BB4" w:rsidRPr="006841EF">
        <w:rPr>
          <w:rFonts w:ascii="Times New Roman" w:hAnsi="Times New Roman" w:cs="Times New Roman"/>
          <w:sz w:val="28"/>
          <w:szCs w:val="28"/>
        </w:rPr>
        <w:t>similar viral infection cases in the future.</w:t>
      </w:r>
    </w:p>
    <w:p w14:paraId="781A58AF" w14:textId="5AA3DA34" w:rsidR="00FC3606" w:rsidRPr="00FC3606" w:rsidRDefault="00FC3606" w:rsidP="000B2C75">
      <w:pPr>
        <w:spacing w:line="240" w:lineRule="auto"/>
        <w:jc w:val="both"/>
        <w:rPr>
          <w:rFonts w:ascii="Times New Roman" w:hAnsi="Times New Roman" w:cs="Times New Roman"/>
          <w:sz w:val="28"/>
          <w:szCs w:val="28"/>
        </w:rPr>
      </w:pPr>
      <w:r w:rsidRPr="00FC3606">
        <w:rPr>
          <w:rFonts w:ascii="Times New Roman" w:hAnsi="Times New Roman" w:cs="Times New Roman"/>
          <w:b/>
          <w:sz w:val="28"/>
          <w:szCs w:val="28"/>
          <w:lang w:val="kk-KZ"/>
        </w:rPr>
        <w:lastRenderedPageBreak/>
        <w:t>The</w:t>
      </w:r>
      <w:r w:rsidR="0070717F">
        <w:rPr>
          <w:rFonts w:ascii="Times New Roman" w:hAnsi="Times New Roman" w:cs="Times New Roman"/>
          <w:b/>
          <w:sz w:val="28"/>
          <w:szCs w:val="28"/>
          <w:lang w:val="kk-KZ"/>
        </w:rPr>
        <w:t xml:space="preserve"> the</w:t>
      </w:r>
      <w:r w:rsidRPr="00FC3606">
        <w:rPr>
          <w:rFonts w:ascii="Times New Roman" w:hAnsi="Times New Roman" w:cs="Times New Roman"/>
          <w:b/>
          <w:sz w:val="28"/>
          <w:szCs w:val="28"/>
          <w:lang w:val="kk-KZ"/>
        </w:rPr>
        <w:t>oretical and practical significance of the research:</w:t>
      </w:r>
      <w:r w:rsidRPr="00FC3606">
        <w:rPr>
          <w:rFonts w:ascii="Times New Roman" w:hAnsi="Times New Roman" w:cs="Times New Roman"/>
          <w:sz w:val="28"/>
          <w:szCs w:val="28"/>
          <w:lang w:val="kk-KZ"/>
        </w:rPr>
        <w:t xml:space="preserve"> </w:t>
      </w:r>
    </w:p>
    <w:p w14:paraId="25C92C9C" w14:textId="7F64E5FA" w:rsidR="00FC3606" w:rsidRPr="00FC3606" w:rsidRDefault="00FC3606" w:rsidP="000B2C75">
      <w:pPr>
        <w:spacing w:line="240" w:lineRule="auto"/>
        <w:jc w:val="both"/>
        <w:rPr>
          <w:rFonts w:ascii="Times New Roman" w:hAnsi="Times New Roman" w:cs="Times New Roman"/>
          <w:sz w:val="28"/>
          <w:szCs w:val="28"/>
          <w:lang w:val="kk-KZ"/>
        </w:rPr>
      </w:pPr>
      <w:r w:rsidRPr="00FC3606">
        <w:rPr>
          <w:rFonts w:ascii="Times New Roman" w:hAnsi="Times New Roman" w:cs="Times New Roman"/>
          <w:sz w:val="28"/>
          <w:szCs w:val="28"/>
        </w:rPr>
        <w:t>T</w:t>
      </w:r>
      <w:r w:rsidRPr="00FC3606">
        <w:rPr>
          <w:rFonts w:ascii="Times New Roman" w:hAnsi="Times New Roman" w:cs="Times New Roman"/>
          <w:sz w:val="28"/>
          <w:szCs w:val="28"/>
          <w:lang w:val="kk-KZ"/>
        </w:rPr>
        <w:t>o understand the effectiveness of three disputed antivirals and one hormonal (steroid) drug in vitro. To understand which of these drugs demonstrate not only practical</w:t>
      </w:r>
      <w:r w:rsidR="00AC5230">
        <w:rPr>
          <w:rFonts w:ascii="Times New Roman" w:hAnsi="Times New Roman" w:cs="Times New Roman"/>
          <w:sz w:val="28"/>
          <w:szCs w:val="28"/>
          <w:lang w:val="kk-KZ"/>
        </w:rPr>
        <w:t>,</w:t>
      </w:r>
      <w:r w:rsidRPr="00FC3606">
        <w:rPr>
          <w:rFonts w:ascii="Times New Roman" w:hAnsi="Times New Roman" w:cs="Times New Roman"/>
          <w:sz w:val="28"/>
          <w:szCs w:val="28"/>
          <w:lang w:val="kk-KZ"/>
        </w:rPr>
        <w:t xml:space="preserve"> i.e.</w:t>
      </w:r>
      <w:r w:rsidR="00AC5230">
        <w:rPr>
          <w:rFonts w:ascii="Times New Roman" w:hAnsi="Times New Roman" w:cs="Times New Roman"/>
          <w:sz w:val="28"/>
          <w:szCs w:val="28"/>
          <w:lang w:val="kk-KZ"/>
        </w:rPr>
        <w:t>,</w:t>
      </w:r>
      <w:r w:rsidRPr="00FC3606">
        <w:rPr>
          <w:rFonts w:ascii="Times New Roman" w:hAnsi="Times New Roman" w:cs="Times New Roman"/>
          <w:sz w:val="28"/>
          <w:szCs w:val="28"/>
          <w:lang w:val="kk-KZ"/>
        </w:rPr>
        <w:t xml:space="preserve"> clinical effect</w:t>
      </w:r>
      <w:r w:rsidR="00AC5230">
        <w:rPr>
          <w:rFonts w:ascii="Times New Roman" w:hAnsi="Times New Roman" w:cs="Times New Roman"/>
          <w:sz w:val="28"/>
          <w:szCs w:val="28"/>
          <w:lang w:val="kk-KZ"/>
        </w:rPr>
        <w:t>,</w:t>
      </w:r>
      <w:r w:rsidRPr="00FC3606">
        <w:rPr>
          <w:rFonts w:ascii="Times New Roman" w:hAnsi="Times New Roman" w:cs="Times New Roman"/>
          <w:sz w:val="28"/>
          <w:szCs w:val="28"/>
          <w:lang w:val="kk-KZ"/>
        </w:rPr>
        <w:t xml:space="preserve"> but also to set the safety dosage in treatment strategies </w:t>
      </w:r>
      <w:r w:rsidR="00AC5230">
        <w:rPr>
          <w:rFonts w:ascii="Times New Roman" w:hAnsi="Times New Roman" w:cs="Times New Roman"/>
          <w:sz w:val="28"/>
          <w:szCs w:val="28"/>
          <w:lang w:val="kk-KZ"/>
        </w:rPr>
        <w:t>f</w:t>
      </w:r>
      <w:r w:rsidRPr="00FC3606">
        <w:rPr>
          <w:rFonts w:ascii="Times New Roman" w:hAnsi="Times New Roman" w:cs="Times New Roman"/>
          <w:sz w:val="28"/>
          <w:szCs w:val="28"/>
          <w:lang w:val="kk-KZ"/>
        </w:rPr>
        <w:t>o</w:t>
      </w:r>
      <w:r w:rsidR="00AC5230">
        <w:rPr>
          <w:rFonts w:ascii="Times New Roman" w:hAnsi="Times New Roman" w:cs="Times New Roman"/>
          <w:sz w:val="28"/>
          <w:szCs w:val="28"/>
          <w:lang w:val="kk-KZ"/>
        </w:rPr>
        <w:t>r</w:t>
      </w:r>
      <w:r w:rsidRPr="00FC3606">
        <w:rPr>
          <w:rFonts w:ascii="Times New Roman" w:hAnsi="Times New Roman" w:cs="Times New Roman"/>
          <w:sz w:val="28"/>
          <w:szCs w:val="28"/>
          <w:lang w:val="kk-KZ"/>
        </w:rPr>
        <w:t xml:space="preserve"> COVID-19. During the pandemic, Kazakhstan faced multiple and numerous different cases of COVID-19 progressions and complication stages among infected patients with devastating post-corona effects and even lethal outcomes due to a poor understanding of the biological nature of the SARS-COV 2 virus. The objective of this study is to provide a better understanding not only of COVID-19 treatment but also of similar viral infection cases in the future. </w:t>
      </w:r>
    </w:p>
    <w:p w14:paraId="396BF2E7" w14:textId="37EAADC2" w:rsidR="00FC3606" w:rsidRPr="00FC3606" w:rsidRDefault="00FC3606" w:rsidP="000B2C75">
      <w:pPr>
        <w:spacing w:line="240" w:lineRule="auto"/>
        <w:jc w:val="both"/>
        <w:rPr>
          <w:rFonts w:ascii="Times New Roman" w:hAnsi="Times New Roman" w:cs="Times New Roman"/>
          <w:b/>
          <w:bCs/>
          <w:sz w:val="28"/>
          <w:szCs w:val="28"/>
        </w:rPr>
      </w:pPr>
      <w:r w:rsidRPr="00FC3606">
        <w:rPr>
          <w:rFonts w:ascii="Times New Roman" w:hAnsi="Times New Roman" w:cs="Times New Roman"/>
          <w:sz w:val="28"/>
          <w:szCs w:val="28"/>
          <w:lang w:val="kk-KZ"/>
        </w:rPr>
        <w:t>The antiviral effects were demonstrated on the Vero E6 cell model</w:t>
      </w:r>
      <w:r w:rsidR="00AC5230">
        <w:rPr>
          <w:rFonts w:ascii="Times New Roman" w:hAnsi="Times New Roman" w:cs="Times New Roman"/>
          <w:sz w:val="28"/>
          <w:szCs w:val="28"/>
          <w:lang w:val="kk-KZ"/>
        </w:rPr>
        <w:t>.</w:t>
      </w:r>
      <w:r w:rsidRPr="00FC3606">
        <w:rPr>
          <w:rFonts w:ascii="Times New Roman" w:hAnsi="Times New Roman" w:cs="Times New Roman"/>
          <w:sz w:val="28"/>
          <w:szCs w:val="28"/>
          <w:lang w:val="kk-KZ"/>
        </w:rPr>
        <w:t xml:space="preserve"> </w:t>
      </w:r>
      <w:r w:rsidR="00AC5230">
        <w:rPr>
          <w:rFonts w:ascii="Times New Roman" w:hAnsi="Times New Roman" w:cs="Times New Roman"/>
          <w:sz w:val="28"/>
          <w:szCs w:val="28"/>
          <w:lang w:val="kk-KZ"/>
        </w:rPr>
        <w:t>F</w:t>
      </w:r>
      <w:r w:rsidRPr="00FC3606">
        <w:rPr>
          <w:rFonts w:ascii="Times New Roman" w:hAnsi="Times New Roman" w:cs="Times New Roman"/>
          <w:sz w:val="28"/>
          <w:szCs w:val="28"/>
          <w:lang w:val="kk-KZ"/>
        </w:rPr>
        <w:t>urthermore, the cytotoxic profiles of all four drugs were evaluated and confirmed. The non-structural protein sites on the viral genome were pointed and quantified</w:t>
      </w:r>
      <w:r w:rsidR="0070717F">
        <w:rPr>
          <w:rFonts w:ascii="Times New Roman" w:hAnsi="Times New Roman" w:cs="Times New Roman"/>
          <w:sz w:val="28"/>
          <w:szCs w:val="28"/>
          <w:lang w:val="kk-KZ"/>
        </w:rPr>
        <w:t>,</w:t>
      </w:r>
      <w:r w:rsidRPr="00FC3606">
        <w:rPr>
          <w:rFonts w:ascii="Times New Roman" w:hAnsi="Times New Roman" w:cs="Times New Roman"/>
          <w:sz w:val="28"/>
          <w:szCs w:val="28"/>
          <w:lang w:val="kk-KZ"/>
        </w:rPr>
        <w:t xml:space="preserve"> and their biological ‘conservative’ nature was verified in the strain SARS-CoV-2/human/KAZ/B1.1/2021. </w:t>
      </w:r>
      <w:r w:rsidRPr="00FC3606">
        <w:rPr>
          <w:rFonts w:ascii="Times New Roman" w:hAnsi="Times New Roman" w:cs="Times New Roman"/>
          <w:b/>
          <w:bCs/>
          <w:sz w:val="28"/>
          <w:szCs w:val="28"/>
        </w:rPr>
        <w:t xml:space="preserve">The main provisions for the </w:t>
      </w:r>
      <w:r w:rsidR="00196580">
        <w:rPr>
          <w:rFonts w:ascii="Times New Roman" w:hAnsi="Times New Roman" w:cs="Times New Roman"/>
          <w:b/>
          <w:bCs/>
          <w:sz w:val="28"/>
          <w:szCs w:val="28"/>
        </w:rPr>
        <w:t>defence</w:t>
      </w:r>
      <w:r w:rsidRPr="00FC3606">
        <w:rPr>
          <w:rFonts w:ascii="Times New Roman" w:hAnsi="Times New Roman" w:cs="Times New Roman"/>
          <w:b/>
          <w:bCs/>
          <w:sz w:val="28"/>
          <w:szCs w:val="28"/>
        </w:rPr>
        <w:t xml:space="preserve">: </w:t>
      </w:r>
    </w:p>
    <w:p w14:paraId="0B13A884" w14:textId="70B8CD06" w:rsidR="005863A1" w:rsidRPr="005863A1" w:rsidRDefault="005863A1" w:rsidP="000B2C75">
      <w:pPr>
        <w:spacing w:line="240" w:lineRule="auto"/>
        <w:jc w:val="both"/>
        <w:rPr>
          <w:rFonts w:ascii="Times New Roman" w:hAnsi="Times New Roman" w:cs="Times New Roman"/>
          <w:sz w:val="28"/>
          <w:szCs w:val="28"/>
        </w:rPr>
      </w:pPr>
      <w:r w:rsidRPr="005863A1">
        <w:rPr>
          <w:rFonts w:ascii="Times New Roman" w:hAnsi="Times New Roman" w:cs="Times New Roman"/>
          <w:sz w:val="28"/>
          <w:szCs w:val="28"/>
        </w:rPr>
        <w:t xml:space="preserve">1) </w:t>
      </w:r>
      <w:r w:rsidR="00AC5230" w:rsidRPr="00AC5230">
        <w:rPr>
          <w:rFonts w:ascii="Times New Roman" w:hAnsi="Times New Roman" w:cs="Times New Roman"/>
          <w:sz w:val="28"/>
          <w:szCs w:val="28"/>
        </w:rPr>
        <w:t>Tenvir (Tenofovir) is the most effective antiviral drug among the </w:t>
      </w:r>
      <w:r w:rsidRPr="005863A1">
        <w:rPr>
          <w:rFonts w:ascii="Times New Roman" w:hAnsi="Times New Roman" w:cs="Times New Roman"/>
          <w:sz w:val="28"/>
          <w:szCs w:val="28"/>
        </w:rPr>
        <w:t xml:space="preserve">three selected. </w:t>
      </w:r>
    </w:p>
    <w:p w14:paraId="0C347B0A" w14:textId="5EDD0A01" w:rsidR="005863A1" w:rsidRPr="005863A1" w:rsidRDefault="005863A1" w:rsidP="000B2C75">
      <w:pPr>
        <w:spacing w:line="240" w:lineRule="auto"/>
        <w:jc w:val="both"/>
        <w:rPr>
          <w:rFonts w:ascii="Times New Roman" w:hAnsi="Times New Roman" w:cs="Times New Roman"/>
          <w:sz w:val="28"/>
          <w:szCs w:val="28"/>
        </w:rPr>
      </w:pPr>
      <w:r w:rsidRPr="005863A1">
        <w:rPr>
          <w:rFonts w:ascii="Times New Roman" w:hAnsi="Times New Roman" w:cs="Times New Roman"/>
          <w:sz w:val="28"/>
          <w:szCs w:val="28"/>
        </w:rPr>
        <w:t xml:space="preserve">2)  It was confirmed </w:t>
      </w:r>
      <w:r w:rsidR="00FF4D3A">
        <w:rPr>
          <w:rFonts w:ascii="Times New Roman" w:hAnsi="Times New Roman" w:cs="Times New Roman"/>
          <w:sz w:val="28"/>
          <w:szCs w:val="28"/>
        </w:rPr>
        <w:t>that </w:t>
      </w:r>
      <w:r w:rsidRPr="005863A1">
        <w:rPr>
          <w:rFonts w:ascii="Times New Roman" w:hAnsi="Times New Roman" w:cs="Times New Roman"/>
          <w:sz w:val="28"/>
          <w:szCs w:val="28"/>
        </w:rPr>
        <w:t xml:space="preserve">the </w:t>
      </w:r>
      <w:r w:rsidR="0070717F">
        <w:rPr>
          <w:rFonts w:ascii="Times New Roman" w:hAnsi="Times New Roman" w:cs="Times New Roman"/>
          <w:sz w:val="28"/>
          <w:szCs w:val="28"/>
        </w:rPr>
        <w:t>tota</w:t>
      </w:r>
      <w:r w:rsidRPr="005863A1">
        <w:rPr>
          <w:rFonts w:ascii="Times New Roman" w:hAnsi="Times New Roman" w:cs="Times New Roman"/>
          <w:sz w:val="28"/>
          <w:szCs w:val="28"/>
        </w:rPr>
        <w:t>l SARS-CoV-2/human/KAZ/B1.1/2021 strain –Isolation</w:t>
      </w:r>
      <w:r w:rsidR="0070717F">
        <w:rPr>
          <w:rFonts w:ascii="Times New Roman" w:hAnsi="Times New Roman" w:cs="Times New Roman"/>
          <w:sz w:val="28"/>
          <w:szCs w:val="28"/>
        </w:rPr>
        <w:t>,</w:t>
      </w:r>
      <w:r w:rsidRPr="005863A1">
        <w:rPr>
          <w:rFonts w:ascii="Times New Roman" w:hAnsi="Times New Roman" w:cs="Times New Roman"/>
          <w:sz w:val="28"/>
          <w:szCs w:val="28"/>
        </w:rPr>
        <w:t xml:space="preserve"> as well as its none-structural protein genome (gene</w:t>
      </w:r>
      <w:r w:rsidR="0070717F">
        <w:rPr>
          <w:rFonts w:ascii="Times New Roman" w:hAnsi="Times New Roman" w:cs="Times New Roman"/>
          <w:sz w:val="28"/>
          <w:szCs w:val="28"/>
        </w:rPr>
        <w:t xml:space="preserve"> </w:t>
      </w:r>
      <w:r w:rsidRPr="005863A1">
        <w:rPr>
          <w:rFonts w:ascii="Times New Roman" w:hAnsi="Times New Roman" w:cs="Times New Roman"/>
          <w:sz w:val="28"/>
          <w:szCs w:val="28"/>
        </w:rPr>
        <w:t>products)</w:t>
      </w:r>
      <w:r w:rsidR="0070717F">
        <w:rPr>
          <w:rFonts w:ascii="Times New Roman" w:hAnsi="Times New Roman" w:cs="Times New Roman"/>
          <w:sz w:val="28"/>
          <w:szCs w:val="28"/>
        </w:rPr>
        <w:t>,</w:t>
      </w:r>
      <w:r w:rsidRPr="005863A1">
        <w:rPr>
          <w:rFonts w:ascii="Times New Roman" w:hAnsi="Times New Roman" w:cs="Times New Roman"/>
          <w:sz w:val="28"/>
          <w:szCs w:val="28"/>
        </w:rPr>
        <w:t xml:space="preserve"> are Characterization </w:t>
      </w:r>
    </w:p>
    <w:p w14:paraId="5460F31E" w14:textId="780A7C2D" w:rsidR="005863A1" w:rsidRPr="005863A1" w:rsidRDefault="005863A1" w:rsidP="000B2C75">
      <w:pPr>
        <w:spacing w:line="240" w:lineRule="auto"/>
        <w:jc w:val="both"/>
        <w:rPr>
          <w:rFonts w:ascii="Times New Roman" w:hAnsi="Times New Roman" w:cs="Times New Roman"/>
          <w:sz w:val="28"/>
          <w:szCs w:val="28"/>
        </w:rPr>
      </w:pPr>
      <w:r w:rsidRPr="005863A1">
        <w:rPr>
          <w:rFonts w:ascii="Times New Roman" w:hAnsi="Times New Roman" w:cs="Times New Roman"/>
          <w:sz w:val="28"/>
          <w:szCs w:val="28"/>
        </w:rPr>
        <w:t xml:space="preserve">3)  The 100% inhibition of the RdRp (RNA-dependent RNA Polymerase) is detected </w:t>
      </w:r>
    </w:p>
    <w:p w14:paraId="57DC5C24" w14:textId="77777777" w:rsidR="005863A1" w:rsidRDefault="005863A1" w:rsidP="000B2C75">
      <w:pPr>
        <w:spacing w:line="240" w:lineRule="auto"/>
        <w:jc w:val="both"/>
        <w:rPr>
          <w:rFonts w:ascii="Times New Roman" w:hAnsi="Times New Roman" w:cs="Times New Roman"/>
          <w:sz w:val="28"/>
          <w:szCs w:val="28"/>
        </w:rPr>
      </w:pPr>
      <w:r w:rsidRPr="005863A1">
        <w:rPr>
          <w:rFonts w:ascii="Times New Roman" w:hAnsi="Times New Roman" w:cs="Times New Roman"/>
          <w:sz w:val="28"/>
          <w:szCs w:val="28"/>
        </w:rPr>
        <w:t xml:space="preserve"> 4)  The cytotoxicity - safe concentration of Tenofovir was found - 50µg/ml or 174µM was set </w:t>
      </w:r>
    </w:p>
    <w:p w14:paraId="2F5ECF6C" w14:textId="28F47471" w:rsidR="00B750AB" w:rsidRPr="00AF14D0" w:rsidRDefault="00B750AB" w:rsidP="000B2C75">
      <w:p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 xml:space="preserve">The relevance </w:t>
      </w:r>
      <w:r w:rsidR="0070717F">
        <w:rPr>
          <w:rFonts w:ascii="Times New Roman" w:hAnsi="Times New Roman" w:cs="Times New Roman"/>
          <w:b/>
          <w:bCs/>
          <w:sz w:val="28"/>
          <w:szCs w:val="28"/>
        </w:rPr>
        <w:t>of</w:t>
      </w:r>
      <w:r w:rsidRPr="00AF14D0">
        <w:rPr>
          <w:rFonts w:ascii="Times New Roman" w:hAnsi="Times New Roman" w:cs="Times New Roman"/>
          <w:b/>
          <w:bCs/>
          <w:sz w:val="28"/>
          <w:szCs w:val="28"/>
        </w:rPr>
        <w:t xml:space="preserve"> the plan of based scientific works</w:t>
      </w:r>
    </w:p>
    <w:p w14:paraId="6FB7352D" w14:textId="68556A47" w:rsidR="000F357D" w:rsidRDefault="000B4F18"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This work was carried out as a PhD </w:t>
      </w:r>
      <w:r w:rsidRPr="006841EF">
        <w:rPr>
          <w:rFonts w:ascii="Times New Roman" w:hAnsi="Times New Roman" w:cs="Times New Roman"/>
          <w:sz w:val="28"/>
          <w:szCs w:val="28"/>
        </w:rPr>
        <w:t>Thesis</w:t>
      </w:r>
      <w:r w:rsidR="0070717F">
        <w:rPr>
          <w:rFonts w:ascii="Times New Roman" w:hAnsi="Times New Roman" w:cs="Times New Roman"/>
          <w:sz w:val="28"/>
          <w:szCs w:val="28"/>
        </w:rPr>
        <w:t>,</w:t>
      </w:r>
      <w:r w:rsidRPr="006841EF">
        <w:rPr>
          <w:rFonts w:ascii="Times New Roman" w:hAnsi="Times New Roman" w:cs="Times New Roman"/>
          <w:sz w:val="28"/>
          <w:szCs w:val="28"/>
        </w:rPr>
        <w:t xml:space="preserve"> ‘Studying the antiviral activity of drugs against the SARS-C</w:t>
      </w:r>
      <w:r w:rsidR="00D46E85" w:rsidRPr="006841EF">
        <w:rPr>
          <w:rFonts w:ascii="Times New Roman" w:hAnsi="Times New Roman" w:cs="Times New Roman"/>
          <w:sz w:val="28"/>
          <w:szCs w:val="28"/>
        </w:rPr>
        <w:t>o</w:t>
      </w:r>
      <w:r w:rsidRPr="006841EF">
        <w:rPr>
          <w:rFonts w:ascii="Times New Roman" w:hAnsi="Times New Roman" w:cs="Times New Roman"/>
          <w:sz w:val="28"/>
          <w:szCs w:val="28"/>
        </w:rPr>
        <w:t>V-2 virus in vitro ’of</w:t>
      </w:r>
      <w:r w:rsidRPr="00AF14D0">
        <w:rPr>
          <w:rFonts w:ascii="Times New Roman" w:hAnsi="Times New Roman" w:cs="Times New Roman"/>
          <w:sz w:val="28"/>
          <w:szCs w:val="28"/>
        </w:rPr>
        <w:t xml:space="preserve"> Khaidarov Saken at Faculty of Biology and Biotechnology, Al-Farabi Kazakh National University, Almaty, Kazakhstan under the professional supervision of Burashev Yerbol who managed my research within the framework of the grant funding project on the topic:  AP09058338 “</w:t>
      </w:r>
      <w:r w:rsidRPr="00AF14D0">
        <w:rPr>
          <w:rFonts w:ascii="Times New Roman" w:hAnsi="Times New Roman" w:cs="Times New Roman"/>
          <w:b/>
          <w:bCs/>
          <w:sz w:val="28"/>
          <w:szCs w:val="28"/>
        </w:rPr>
        <w:t>STUDY OF ANTI-VIRAL ACTIVITY OF DRUGS AGAINST SARS-C</w:t>
      </w:r>
      <w:r w:rsidR="00D46E85">
        <w:rPr>
          <w:rFonts w:ascii="Times New Roman" w:hAnsi="Times New Roman" w:cs="Times New Roman"/>
          <w:b/>
          <w:bCs/>
          <w:sz w:val="28"/>
          <w:szCs w:val="28"/>
        </w:rPr>
        <w:t>o</w:t>
      </w:r>
      <w:r w:rsidRPr="00AF14D0">
        <w:rPr>
          <w:rFonts w:ascii="Times New Roman" w:hAnsi="Times New Roman" w:cs="Times New Roman"/>
          <w:b/>
          <w:bCs/>
          <w:sz w:val="28"/>
          <w:szCs w:val="28"/>
        </w:rPr>
        <w:t>V-2 VIRUS IN VITRO</w:t>
      </w:r>
      <w:r w:rsidRPr="00AF14D0">
        <w:rPr>
          <w:rFonts w:ascii="Times New Roman" w:hAnsi="Times New Roman" w:cs="Times New Roman"/>
          <w:sz w:val="28"/>
          <w:szCs w:val="28"/>
        </w:rPr>
        <w:t xml:space="preserve"> AND CONDUCTING MOLECULAR-EPIDEMIOLOGICAL ANALYSIS OF CIRCULATING COVID-19 STRAINS“ under targeted funding for 2021–2023 with the support of the Science Committee of </w:t>
      </w:r>
      <w:r w:rsidRPr="006841EF">
        <w:rPr>
          <w:rFonts w:ascii="Times New Roman" w:hAnsi="Times New Roman" w:cs="Times New Roman"/>
          <w:sz w:val="28"/>
          <w:szCs w:val="28"/>
        </w:rPr>
        <w:t>the Ministry of Science and</w:t>
      </w:r>
      <w:r w:rsidRPr="00AF14D0">
        <w:rPr>
          <w:rFonts w:ascii="Times New Roman" w:hAnsi="Times New Roman" w:cs="Times New Roman"/>
          <w:sz w:val="28"/>
          <w:szCs w:val="28"/>
        </w:rPr>
        <w:t xml:space="preserve"> Higher Education of the Republic of Kazakhstan. Special gratitude goes to the Department of Pathobiology and Veterinary Science and Center of Excellence for Vaccine Research, University of Connecticut</w:t>
      </w:r>
      <w:r w:rsidR="00B049BE" w:rsidRPr="00AF14D0">
        <w:rPr>
          <w:rFonts w:ascii="Times New Roman" w:hAnsi="Times New Roman" w:cs="Times New Roman"/>
          <w:sz w:val="28"/>
          <w:szCs w:val="28"/>
        </w:rPr>
        <w:t xml:space="preserve"> (UCONN)</w:t>
      </w:r>
      <w:r w:rsidRPr="00AF14D0">
        <w:rPr>
          <w:rFonts w:ascii="Times New Roman" w:hAnsi="Times New Roman" w:cs="Times New Roman"/>
          <w:sz w:val="28"/>
          <w:szCs w:val="28"/>
        </w:rPr>
        <w:t>, Storrs, Connecticut, USA</w:t>
      </w:r>
      <w:r w:rsidR="0070717F">
        <w:rPr>
          <w:rFonts w:ascii="Times New Roman" w:hAnsi="Times New Roman" w:cs="Times New Roman"/>
          <w:sz w:val="28"/>
          <w:szCs w:val="28"/>
        </w:rPr>
        <w:t>,</w:t>
      </w:r>
      <w:r w:rsidRPr="00AF14D0">
        <w:rPr>
          <w:rFonts w:ascii="Times New Roman" w:hAnsi="Times New Roman" w:cs="Times New Roman"/>
          <w:sz w:val="28"/>
          <w:szCs w:val="28"/>
        </w:rPr>
        <w:t xml:space="preserve"> </w:t>
      </w:r>
      <w:r w:rsidR="0070717F">
        <w:rPr>
          <w:rFonts w:ascii="Times New Roman" w:hAnsi="Times New Roman" w:cs="Times New Roman"/>
          <w:sz w:val="28"/>
          <w:szCs w:val="28"/>
        </w:rPr>
        <w:t>which </w:t>
      </w:r>
      <w:r w:rsidRPr="00AF14D0">
        <w:rPr>
          <w:rFonts w:ascii="Times New Roman" w:hAnsi="Times New Roman" w:cs="Times New Roman"/>
          <w:sz w:val="28"/>
          <w:szCs w:val="28"/>
        </w:rPr>
        <w:t>w</w:t>
      </w:r>
      <w:r w:rsidR="0070717F">
        <w:rPr>
          <w:rFonts w:ascii="Times New Roman" w:hAnsi="Times New Roman" w:cs="Times New Roman"/>
          <w:sz w:val="28"/>
          <w:szCs w:val="28"/>
        </w:rPr>
        <w:t>as</w:t>
      </w:r>
      <w:r w:rsidRPr="00AF14D0">
        <w:rPr>
          <w:rFonts w:ascii="Times New Roman" w:hAnsi="Times New Roman" w:cs="Times New Roman"/>
          <w:sz w:val="28"/>
          <w:szCs w:val="28"/>
        </w:rPr>
        <w:t xml:space="preserve"> in tight collaboration with the </w:t>
      </w:r>
      <w:bookmarkStart w:id="6" w:name="_Hlk157874386"/>
      <w:r w:rsidRPr="00AF14D0">
        <w:rPr>
          <w:rFonts w:ascii="Times New Roman" w:hAnsi="Times New Roman" w:cs="Times New Roman"/>
          <w:sz w:val="28"/>
          <w:szCs w:val="28"/>
        </w:rPr>
        <w:t xml:space="preserve">Research Institute for Biological Safety Problems (RIBSP), </w:t>
      </w:r>
      <w:proofErr w:type="spellStart"/>
      <w:r w:rsidRPr="00AF14D0">
        <w:rPr>
          <w:rFonts w:ascii="Times New Roman" w:hAnsi="Times New Roman" w:cs="Times New Roman"/>
          <w:sz w:val="28"/>
          <w:szCs w:val="28"/>
        </w:rPr>
        <w:t>Gvardeyskiy</w:t>
      </w:r>
      <w:proofErr w:type="spellEnd"/>
      <w:r w:rsidRPr="00AF14D0">
        <w:rPr>
          <w:rFonts w:ascii="Times New Roman" w:hAnsi="Times New Roman" w:cs="Times New Roman"/>
          <w:sz w:val="28"/>
          <w:szCs w:val="28"/>
        </w:rPr>
        <w:t>, Kazakhstan</w:t>
      </w:r>
      <w:bookmarkEnd w:id="6"/>
      <w:r w:rsidRPr="00AF14D0">
        <w:rPr>
          <w:rFonts w:ascii="Times New Roman" w:hAnsi="Times New Roman" w:cs="Times New Roman"/>
          <w:sz w:val="28"/>
          <w:szCs w:val="28"/>
        </w:rPr>
        <w:t xml:space="preserve"> and Faculty of Biology and Biotechnology, Al-Farabi Kazakh National University, Almaty, Kazakhstan.</w:t>
      </w:r>
    </w:p>
    <w:p w14:paraId="27781234" w14:textId="77777777" w:rsidR="005328A0" w:rsidRPr="00AF14D0" w:rsidRDefault="005328A0" w:rsidP="005328A0">
      <w:pPr>
        <w:spacing w:line="240" w:lineRule="auto"/>
        <w:jc w:val="both"/>
        <w:rPr>
          <w:rFonts w:ascii="Times New Roman" w:hAnsi="Times New Roman" w:cs="Times New Roman"/>
          <w:sz w:val="28"/>
          <w:szCs w:val="28"/>
        </w:rPr>
      </w:pPr>
    </w:p>
    <w:p w14:paraId="0A35C57D" w14:textId="77777777" w:rsidR="00FC3606" w:rsidRPr="00FC3606" w:rsidRDefault="00FC3606" w:rsidP="000B2C75">
      <w:pPr>
        <w:pStyle w:val="a3"/>
        <w:spacing w:line="240" w:lineRule="auto"/>
        <w:rPr>
          <w:rFonts w:ascii="Times New Roman" w:hAnsi="Times New Roman" w:cs="Times New Roman"/>
          <w:b/>
          <w:bCs/>
          <w:sz w:val="28"/>
          <w:szCs w:val="28"/>
        </w:rPr>
      </w:pPr>
      <w:r w:rsidRPr="00FC3606">
        <w:rPr>
          <w:rFonts w:ascii="Times New Roman" w:hAnsi="Times New Roman" w:cs="Times New Roman"/>
          <w:b/>
          <w:bCs/>
          <w:sz w:val="28"/>
          <w:szCs w:val="28"/>
        </w:rPr>
        <w:lastRenderedPageBreak/>
        <w:t xml:space="preserve">Key research findings and conclusion: </w:t>
      </w:r>
    </w:p>
    <w:p w14:paraId="4BE5FCE3" w14:textId="392145AF" w:rsidR="00FC3606" w:rsidRDefault="00FC3606" w:rsidP="000B2C75">
      <w:pPr>
        <w:pStyle w:val="a3"/>
        <w:numPr>
          <w:ilvl w:val="0"/>
          <w:numId w:val="38"/>
        </w:numPr>
        <w:spacing w:line="240" w:lineRule="auto"/>
        <w:rPr>
          <w:rFonts w:ascii="Times New Roman" w:hAnsi="Times New Roman" w:cs="Times New Roman"/>
          <w:sz w:val="28"/>
          <w:szCs w:val="28"/>
        </w:rPr>
      </w:pPr>
      <w:r w:rsidRPr="00FC3606">
        <w:rPr>
          <w:rFonts w:ascii="Times New Roman" w:hAnsi="Times New Roman" w:cs="Times New Roman"/>
          <w:sz w:val="28"/>
          <w:szCs w:val="28"/>
        </w:rPr>
        <w:t xml:space="preserve">1)Tenvir (Tenofovir) is </w:t>
      </w:r>
      <w:r w:rsidR="00AC5230">
        <w:rPr>
          <w:rFonts w:ascii="Times New Roman" w:hAnsi="Times New Roman" w:cs="Times New Roman"/>
          <w:sz w:val="28"/>
          <w:szCs w:val="28"/>
        </w:rPr>
        <w:t xml:space="preserve">the </w:t>
      </w:r>
      <w:r w:rsidRPr="00FC3606">
        <w:rPr>
          <w:rFonts w:ascii="Times New Roman" w:hAnsi="Times New Roman" w:cs="Times New Roman"/>
          <w:sz w:val="28"/>
          <w:szCs w:val="28"/>
        </w:rPr>
        <w:t>most effective antiviral drug among th</w:t>
      </w:r>
      <w:r w:rsidR="00AC5230">
        <w:rPr>
          <w:rFonts w:ascii="Times New Roman" w:hAnsi="Times New Roman" w:cs="Times New Roman"/>
          <w:sz w:val="28"/>
          <w:szCs w:val="28"/>
        </w:rPr>
        <w:t>e th</w:t>
      </w:r>
      <w:r w:rsidRPr="00FC3606">
        <w:rPr>
          <w:rFonts w:ascii="Times New Roman" w:hAnsi="Times New Roman" w:cs="Times New Roman"/>
          <w:sz w:val="28"/>
          <w:szCs w:val="28"/>
        </w:rPr>
        <w:t>ree selected ones</w:t>
      </w:r>
      <w:r w:rsidR="00AC5230">
        <w:rPr>
          <w:rFonts w:ascii="Times New Roman" w:hAnsi="Times New Roman" w:cs="Times New Roman"/>
          <w:sz w:val="28"/>
          <w:szCs w:val="28"/>
        </w:rPr>
        <w:t>;</w:t>
      </w:r>
      <w:r w:rsidRPr="00FC3606">
        <w:rPr>
          <w:rFonts w:ascii="Times New Roman" w:hAnsi="Times New Roman" w:cs="Times New Roman"/>
          <w:sz w:val="28"/>
          <w:szCs w:val="28"/>
        </w:rPr>
        <w:t xml:space="preserve"> however</w:t>
      </w:r>
      <w:r w:rsidR="00AC5230">
        <w:rPr>
          <w:rFonts w:ascii="Times New Roman" w:hAnsi="Times New Roman" w:cs="Times New Roman"/>
          <w:sz w:val="28"/>
          <w:szCs w:val="28"/>
        </w:rPr>
        <w:t>, it is</w:t>
      </w:r>
      <w:r w:rsidRPr="00FC3606">
        <w:rPr>
          <w:rFonts w:ascii="Times New Roman" w:hAnsi="Times New Roman" w:cs="Times New Roman"/>
          <w:sz w:val="28"/>
          <w:szCs w:val="28"/>
        </w:rPr>
        <w:t xml:space="preserve"> not the safest. </w:t>
      </w:r>
      <w:r w:rsidR="00AC5230">
        <w:rPr>
          <w:rFonts w:ascii="Times New Roman" w:hAnsi="Times New Roman" w:cs="Times New Roman"/>
          <w:sz w:val="28"/>
          <w:szCs w:val="28"/>
        </w:rPr>
        <w:t>A</w:t>
      </w:r>
      <w:r w:rsidRPr="00FC3606">
        <w:rPr>
          <w:rFonts w:ascii="Times New Roman" w:hAnsi="Times New Roman" w:cs="Times New Roman"/>
          <w:sz w:val="28"/>
          <w:szCs w:val="28"/>
        </w:rPr>
        <w:t>ccurate and proper usage can easily coupe the COVID</w:t>
      </w:r>
      <w:r w:rsidR="00AC5230">
        <w:rPr>
          <w:rFonts w:ascii="Times New Roman" w:hAnsi="Times New Roman" w:cs="Times New Roman"/>
          <w:sz w:val="28"/>
          <w:szCs w:val="28"/>
        </w:rPr>
        <w:t>-</w:t>
      </w:r>
      <w:r w:rsidRPr="00FC3606">
        <w:rPr>
          <w:rFonts w:ascii="Times New Roman" w:hAnsi="Times New Roman" w:cs="Times New Roman"/>
          <w:sz w:val="28"/>
          <w:szCs w:val="28"/>
        </w:rPr>
        <w:t>19 progression in</w:t>
      </w:r>
      <w:r w:rsidR="00AC5230">
        <w:rPr>
          <w:rFonts w:ascii="Times New Roman" w:hAnsi="Times New Roman" w:cs="Times New Roman"/>
          <w:sz w:val="28"/>
          <w:szCs w:val="28"/>
        </w:rPr>
        <w:t>to</w:t>
      </w:r>
      <w:r w:rsidRPr="00FC3606">
        <w:rPr>
          <w:rFonts w:ascii="Times New Roman" w:hAnsi="Times New Roman" w:cs="Times New Roman"/>
          <w:sz w:val="28"/>
          <w:szCs w:val="28"/>
        </w:rPr>
        <w:t xml:space="preserve"> mild and moderate illness stages.</w:t>
      </w:r>
    </w:p>
    <w:p w14:paraId="25DCCA26" w14:textId="32054D7E" w:rsidR="005863A1" w:rsidRPr="005863A1" w:rsidRDefault="005863A1" w:rsidP="000B2C75">
      <w:pPr>
        <w:pStyle w:val="a3"/>
        <w:numPr>
          <w:ilvl w:val="0"/>
          <w:numId w:val="38"/>
        </w:numPr>
        <w:spacing w:line="240" w:lineRule="auto"/>
        <w:rPr>
          <w:rFonts w:ascii="Times New Roman" w:hAnsi="Times New Roman" w:cs="Times New Roman"/>
          <w:sz w:val="28"/>
          <w:szCs w:val="28"/>
        </w:rPr>
      </w:pPr>
      <w:r w:rsidRPr="005863A1">
        <w:rPr>
          <w:rFonts w:ascii="Times New Roman" w:hAnsi="Times New Roman" w:cs="Times New Roman"/>
          <w:sz w:val="28"/>
          <w:szCs w:val="28"/>
        </w:rPr>
        <w:t xml:space="preserve">1) Tenvir (Tenofovir) is </w:t>
      </w:r>
      <w:r w:rsidR="00532225">
        <w:rPr>
          <w:rFonts w:ascii="Times New Roman" w:hAnsi="Times New Roman" w:cs="Times New Roman"/>
          <w:sz w:val="28"/>
          <w:szCs w:val="28"/>
        </w:rPr>
        <w:t xml:space="preserve">the </w:t>
      </w:r>
      <w:r w:rsidRPr="005863A1">
        <w:rPr>
          <w:rFonts w:ascii="Times New Roman" w:hAnsi="Times New Roman" w:cs="Times New Roman"/>
          <w:sz w:val="28"/>
          <w:szCs w:val="28"/>
        </w:rPr>
        <w:t>most effective antiviral drug among th</w:t>
      </w:r>
      <w:r w:rsidR="00532225">
        <w:rPr>
          <w:rFonts w:ascii="Times New Roman" w:hAnsi="Times New Roman" w:cs="Times New Roman"/>
          <w:sz w:val="28"/>
          <w:szCs w:val="28"/>
        </w:rPr>
        <w:t>e th</w:t>
      </w:r>
      <w:r w:rsidRPr="005863A1">
        <w:rPr>
          <w:rFonts w:ascii="Times New Roman" w:hAnsi="Times New Roman" w:cs="Times New Roman"/>
          <w:sz w:val="28"/>
          <w:szCs w:val="28"/>
        </w:rPr>
        <w:t xml:space="preserve">ree selected ones against SARS-CoV-2/human/KAZ/B1.1/2021 strain. </w:t>
      </w:r>
    </w:p>
    <w:p w14:paraId="2243D4D8" w14:textId="080786B4" w:rsidR="005863A1" w:rsidRPr="005863A1" w:rsidRDefault="005863A1" w:rsidP="000B2C75">
      <w:pPr>
        <w:pStyle w:val="a3"/>
        <w:numPr>
          <w:ilvl w:val="0"/>
          <w:numId w:val="38"/>
        </w:numPr>
        <w:spacing w:line="240" w:lineRule="auto"/>
        <w:rPr>
          <w:rFonts w:ascii="Times New Roman" w:hAnsi="Times New Roman" w:cs="Times New Roman"/>
          <w:sz w:val="28"/>
          <w:szCs w:val="28"/>
        </w:rPr>
      </w:pPr>
      <w:r w:rsidRPr="005863A1">
        <w:rPr>
          <w:rFonts w:ascii="Times New Roman" w:hAnsi="Times New Roman" w:cs="Times New Roman"/>
          <w:sz w:val="28"/>
          <w:szCs w:val="28"/>
        </w:rPr>
        <w:t>2)  SARS-CoV-2/human/KAZ/B1.1/2021 strain is fully isolated</w:t>
      </w:r>
      <w:r w:rsidR="00532225">
        <w:rPr>
          <w:rFonts w:ascii="Times New Roman" w:hAnsi="Times New Roman" w:cs="Times New Roman"/>
          <w:sz w:val="28"/>
          <w:szCs w:val="28"/>
        </w:rPr>
        <w:t>,</w:t>
      </w:r>
      <w:r w:rsidRPr="005863A1">
        <w:rPr>
          <w:rFonts w:ascii="Times New Roman" w:hAnsi="Times New Roman" w:cs="Times New Roman"/>
          <w:sz w:val="28"/>
          <w:szCs w:val="28"/>
        </w:rPr>
        <w:t xml:space="preserve"> and its none-structural protein genome (gene-products) </w:t>
      </w:r>
      <w:r w:rsidR="00532225">
        <w:rPr>
          <w:rFonts w:ascii="Times New Roman" w:hAnsi="Times New Roman" w:cs="Times New Roman"/>
          <w:sz w:val="28"/>
          <w:szCs w:val="28"/>
        </w:rPr>
        <w:t>is</w:t>
      </w:r>
      <w:r w:rsidRPr="005863A1">
        <w:rPr>
          <w:rFonts w:ascii="Times New Roman" w:hAnsi="Times New Roman" w:cs="Times New Roman"/>
          <w:sz w:val="28"/>
          <w:szCs w:val="28"/>
        </w:rPr>
        <w:t xml:space="preserve"> </w:t>
      </w:r>
      <w:r w:rsidR="003418EE">
        <w:rPr>
          <w:rFonts w:ascii="Times New Roman" w:hAnsi="Times New Roman" w:cs="Times New Roman"/>
          <w:sz w:val="28"/>
          <w:szCs w:val="28"/>
        </w:rPr>
        <w:t>characterised</w:t>
      </w:r>
    </w:p>
    <w:p w14:paraId="1F492F6C" w14:textId="2FEF3EF3" w:rsidR="005863A1" w:rsidRPr="005863A1" w:rsidRDefault="005863A1" w:rsidP="000B2C75">
      <w:pPr>
        <w:pStyle w:val="a3"/>
        <w:numPr>
          <w:ilvl w:val="0"/>
          <w:numId w:val="38"/>
        </w:numPr>
        <w:spacing w:line="240" w:lineRule="auto"/>
        <w:rPr>
          <w:rFonts w:ascii="Times New Roman" w:hAnsi="Times New Roman" w:cs="Times New Roman"/>
          <w:sz w:val="28"/>
          <w:szCs w:val="28"/>
        </w:rPr>
      </w:pPr>
      <w:r w:rsidRPr="005863A1">
        <w:rPr>
          <w:rFonts w:ascii="Times New Roman" w:hAnsi="Times New Roman" w:cs="Times New Roman"/>
          <w:sz w:val="28"/>
          <w:szCs w:val="28"/>
        </w:rPr>
        <w:t>3)  The RdRp (RNA-dependent RNA Polymerase) is almost 100% inhibited</w:t>
      </w:r>
    </w:p>
    <w:p w14:paraId="2B26007D" w14:textId="55AD0A9D" w:rsidR="005863A1" w:rsidRPr="00FC3606" w:rsidRDefault="005863A1" w:rsidP="000B2C75">
      <w:pPr>
        <w:pStyle w:val="a3"/>
        <w:numPr>
          <w:ilvl w:val="0"/>
          <w:numId w:val="38"/>
        </w:numPr>
        <w:spacing w:line="240" w:lineRule="auto"/>
        <w:rPr>
          <w:rFonts w:ascii="Times New Roman" w:hAnsi="Times New Roman" w:cs="Times New Roman"/>
          <w:sz w:val="28"/>
          <w:szCs w:val="28"/>
        </w:rPr>
      </w:pPr>
      <w:r w:rsidRPr="005863A1">
        <w:rPr>
          <w:rFonts w:ascii="Times New Roman" w:hAnsi="Times New Roman" w:cs="Times New Roman"/>
          <w:sz w:val="28"/>
          <w:szCs w:val="28"/>
        </w:rPr>
        <w:t xml:space="preserve"> 4)  The cytotoxicity - safe concentration of Tenofovir was found - 50µg/ml or 174µM</w:t>
      </w:r>
    </w:p>
    <w:p w14:paraId="5DFF5245" w14:textId="6C83D6A5" w:rsidR="00FC3606" w:rsidRPr="00FC3606" w:rsidRDefault="00FC3606" w:rsidP="000B2C75">
      <w:pPr>
        <w:pStyle w:val="a3"/>
        <w:spacing w:line="240" w:lineRule="auto"/>
        <w:rPr>
          <w:rFonts w:ascii="Times New Roman" w:hAnsi="Times New Roman" w:cs="Times New Roman"/>
          <w:sz w:val="28"/>
          <w:szCs w:val="28"/>
        </w:rPr>
      </w:pPr>
      <w:r w:rsidRPr="005863A1">
        <w:rPr>
          <w:rFonts w:ascii="Times New Roman" w:hAnsi="Times New Roman" w:cs="Times New Roman"/>
          <w:b/>
          <w:bCs/>
          <w:sz w:val="28"/>
          <w:szCs w:val="28"/>
        </w:rPr>
        <w:t xml:space="preserve">The </w:t>
      </w:r>
      <w:r w:rsidR="00532225">
        <w:rPr>
          <w:rFonts w:ascii="Times New Roman" w:hAnsi="Times New Roman" w:cs="Times New Roman"/>
          <w:b/>
          <w:bCs/>
          <w:sz w:val="28"/>
          <w:szCs w:val="28"/>
        </w:rPr>
        <w:t xml:space="preserve">author's </w:t>
      </w:r>
      <w:r w:rsidRPr="005863A1">
        <w:rPr>
          <w:rFonts w:ascii="Times New Roman" w:hAnsi="Times New Roman" w:cs="Times New Roman"/>
          <w:b/>
          <w:bCs/>
          <w:sz w:val="28"/>
          <w:szCs w:val="28"/>
        </w:rPr>
        <w:t>contribution to the results described in the dissertation:</w:t>
      </w:r>
      <w:r w:rsidRPr="00FC3606">
        <w:rPr>
          <w:rFonts w:ascii="Times New Roman" w:hAnsi="Times New Roman" w:cs="Times New Roman"/>
          <w:sz w:val="28"/>
          <w:szCs w:val="28"/>
        </w:rPr>
        <w:t xml:space="preserve"> T</w:t>
      </w:r>
      <w:r w:rsidR="00532225">
        <w:rPr>
          <w:rFonts w:ascii="Times New Roman" w:hAnsi="Times New Roman" w:cs="Times New Roman"/>
          <w:sz w:val="28"/>
          <w:szCs w:val="28"/>
        </w:rPr>
        <w:t>he author carried out independently t</w:t>
      </w:r>
      <w:r w:rsidRPr="00FC3606">
        <w:rPr>
          <w:rFonts w:ascii="Times New Roman" w:hAnsi="Times New Roman" w:cs="Times New Roman"/>
          <w:sz w:val="28"/>
          <w:szCs w:val="28"/>
        </w:rPr>
        <w:t>he analysis of literature data on the researched problem, the setting of research goals and objectives, the conduct of experimental research, the analysis of the obtained results, statistical processing, a</w:t>
      </w:r>
      <w:r w:rsidR="00532225">
        <w:rPr>
          <w:rFonts w:ascii="Times New Roman" w:hAnsi="Times New Roman" w:cs="Times New Roman"/>
          <w:sz w:val="28"/>
          <w:szCs w:val="28"/>
        </w:rPr>
        <w:t>nd</w:t>
      </w:r>
      <w:r w:rsidRPr="00FC3606">
        <w:rPr>
          <w:rFonts w:ascii="Times New Roman" w:hAnsi="Times New Roman" w:cs="Times New Roman"/>
          <w:sz w:val="28"/>
          <w:szCs w:val="28"/>
        </w:rPr>
        <w:t xml:space="preserve"> the writing of the dissertation.</w:t>
      </w:r>
    </w:p>
    <w:p w14:paraId="27041B80" w14:textId="5220C6DB" w:rsidR="00FC3606" w:rsidRPr="00FC3606" w:rsidRDefault="00FC3606" w:rsidP="000B2C75">
      <w:pPr>
        <w:pStyle w:val="a3"/>
        <w:spacing w:line="240" w:lineRule="auto"/>
        <w:rPr>
          <w:rFonts w:ascii="Times New Roman" w:hAnsi="Times New Roman" w:cs="Times New Roman"/>
          <w:b/>
          <w:bCs/>
          <w:sz w:val="28"/>
          <w:szCs w:val="28"/>
        </w:rPr>
      </w:pPr>
      <w:r w:rsidRPr="00FC3606">
        <w:rPr>
          <w:rFonts w:ascii="Times New Roman" w:hAnsi="Times New Roman" w:cs="Times New Roman"/>
          <w:b/>
          <w:bCs/>
          <w:sz w:val="28"/>
          <w:szCs w:val="28"/>
        </w:rPr>
        <w:t xml:space="preserve">Research approbation: </w:t>
      </w:r>
      <w:r w:rsidRPr="00FC3606">
        <w:rPr>
          <w:rFonts w:ascii="Times New Roman" w:hAnsi="Times New Roman" w:cs="Times New Roman"/>
          <w:sz w:val="28"/>
          <w:szCs w:val="28"/>
        </w:rPr>
        <w:t>the research results and the main principles of the dissertation were presented and discussed at the following international scientific conferences and symposiums:</w:t>
      </w:r>
    </w:p>
    <w:p w14:paraId="639FCFB2" w14:textId="77777777" w:rsidR="00FC3606" w:rsidRPr="00FC3606" w:rsidRDefault="00FC3606" w:rsidP="000B2C75">
      <w:pPr>
        <w:pStyle w:val="a3"/>
        <w:spacing w:line="240" w:lineRule="auto"/>
        <w:rPr>
          <w:rFonts w:ascii="Times New Roman" w:hAnsi="Times New Roman" w:cs="Times New Roman"/>
          <w:sz w:val="28"/>
          <w:szCs w:val="28"/>
        </w:rPr>
      </w:pPr>
      <w:r w:rsidRPr="00FC3606">
        <w:rPr>
          <w:rFonts w:ascii="Times New Roman" w:hAnsi="Times New Roman" w:cs="Times New Roman"/>
          <w:sz w:val="28"/>
          <w:szCs w:val="28"/>
        </w:rPr>
        <w:t xml:space="preserve">-  Modern scientific technology» (February 9-10, 2023). Stockholm, Sweden, 2023 </w:t>
      </w:r>
    </w:p>
    <w:p w14:paraId="04EFC379" w14:textId="77777777" w:rsidR="00FC3606" w:rsidRPr="00FC3606" w:rsidRDefault="00FC3606" w:rsidP="000B2C75">
      <w:pPr>
        <w:pStyle w:val="a3"/>
        <w:spacing w:line="240" w:lineRule="auto"/>
        <w:rPr>
          <w:rFonts w:ascii="Times New Roman" w:hAnsi="Times New Roman" w:cs="Times New Roman"/>
          <w:sz w:val="28"/>
          <w:szCs w:val="28"/>
        </w:rPr>
      </w:pPr>
      <w:r w:rsidRPr="00FC3606">
        <w:rPr>
          <w:rFonts w:ascii="Times New Roman" w:hAnsi="Times New Roman" w:cs="Times New Roman"/>
          <w:sz w:val="28"/>
          <w:szCs w:val="28"/>
        </w:rPr>
        <w:t>-</w:t>
      </w:r>
      <w:r w:rsidRPr="00FC3606">
        <w:rPr>
          <w:rFonts w:ascii="Times New Roman" w:hAnsi="Times New Roman" w:cs="Times New Roman"/>
          <w:sz w:val="28"/>
          <w:szCs w:val="28"/>
        </w:rPr>
        <w:tab/>
        <w:t>3</w:t>
      </w:r>
      <w:r w:rsidRPr="00FC3606">
        <w:rPr>
          <w:rFonts w:ascii="Times New Roman" w:hAnsi="Times New Roman" w:cs="Times New Roman"/>
          <w:sz w:val="28"/>
          <w:szCs w:val="28"/>
          <w:vertAlign w:val="superscript"/>
        </w:rPr>
        <w:t>rd</w:t>
      </w:r>
      <w:r w:rsidRPr="00FC3606">
        <w:rPr>
          <w:rFonts w:ascii="Times New Roman" w:hAnsi="Times New Roman" w:cs="Times New Roman"/>
          <w:sz w:val="28"/>
          <w:szCs w:val="28"/>
        </w:rPr>
        <w:t xml:space="preserve"> International Conference on Virology, infectious disease COVID-19, October 24-25, 2022, Dubai, UAE</w:t>
      </w:r>
    </w:p>
    <w:p w14:paraId="7D2AAA55" w14:textId="77777777" w:rsidR="00FC3606" w:rsidRPr="00FC3606" w:rsidRDefault="00FC3606" w:rsidP="000B2C75">
      <w:pPr>
        <w:pStyle w:val="a3"/>
        <w:spacing w:line="240" w:lineRule="auto"/>
        <w:rPr>
          <w:rFonts w:ascii="Times New Roman" w:hAnsi="Times New Roman" w:cs="Times New Roman"/>
          <w:sz w:val="28"/>
          <w:szCs w:val="28"/>
        </w:rPr>
      </w:pPr>
      <w:r w:rsidRPr="00FC3606">
        <w:rPr>
          <w:rFonts w:ascii="Times New Roman" w:hAnsi="Times New Roman" w:cs="Times New Roman"/>
          <w:sz w:val="28"/>
          <w:szCs w:val="28"/>
        </w:rPr>
        <w:t>-</w:t>
      </w:r>
      <w:r w:rsidRPr="00FC3606">
        <w:rPr>
          <w:rFonts w:ascii="Times New Roman" w:hAnsi="Times New Roman" w:cs="Times New Roman"/>
          <w:sz w:val="28"/>
          <w:szCs w:val="28"/>
        </w:rPr>
        <w:tab/>
        <w:t xml:space="preserve"> Proceedings of the 1st International Scientific Conference, 26-27 January 2023, Warsaw, Poland </w:t>
      </w:r>
    </w:p>
    <w:p w14:paraId="68D5739D" w14:textId="77777777" w:rsidR="00FC3606" w:rsidRPr="00FC3606" w:rsidRDefault="00FC3606" w:rsidP="000B2C75">
      <w:pPr>
        <w:pStyle w:val="a3"/>
        <w:spacing w:line="240" w:lineRule="auto"/>
        <w:rPr>
          <w:rFonts w:ascii="Times New Roman" w:hAnsi="Times New Roman" w:cs="Times New Roman"/>
          <w:sz w:val="28"/>
          <w:szCs w:val="28"/>
        </w:rPr>
      </w:pPr>
      <w:r w:rsidRPr="00FC3606">
        <w:rPr>
          <w:rFonts w:ascii="Times New Roman" w:hAnsi="Times New Roman" w:cs="Times New Roman"/>
          <w:sz w:val="28"/>
          <w:szCs w:val="28"/>
        </w:rPr>
        <w:t>-</w:t>
      </w:r>
      <w:r w:rsidRPr="00FC3606">
        <w:rPr>
          <w:rFonts w:ascii="Times New Roman" w:hAnsi="Times New Roman" w:cs="Times New Roman"/>
          <w:sz w:val="28"/>
          <w:szCs w:val="28"/>
        </w:rPr>
        <w:tab/>
        <w:t>II International Forum "Asfen Forum, new generation-2024" on June 6-7, 2024, in Almaty, Kazakhstan</w:t>
      </w:r>
    </w:p>
    <w:p w14:paraId="5FC14E3C" w14:textId="2C020CD5" w:rsidR="00FC3606" w:rsidRPr="00FC3606" w:rsidRDefault="00FC3606" w:rsidP="000B2C75">
      <w:pPr>
        <w:pStyle w:val="a3"/>
        <w:spacing w:line="240" w:lineRule="auto"/>
        <w:rPr>
          <w:rFonts w:ascii="Times New Roman" w:hAnsi="Times New Roman" w:cs="Times New Roman"/>
          <w:sz w:val="28"/>
          <w:szCs w:val="28"/>
        </w:rPr>
      </w:pPr>
      <w:r w:rsidRPr="00FC3606">
        <w:rPr>
          <w:rFonts w:ascii="Times New Roman" w:hAnsi="Times New Roman" w:cs="Times New Roman"/>
          <w:b/>
          <w:bCs/>
          <w:sz w:val="28"/>
          <w:szCs w:val="28"/>
        </w:rPr>
        <w:t xml:space="preserve">Publications: </w:t>
      </w:r>
      <w:r w:rsidRPr="00FC3606">
        <w:rPr>
          <w:rFonts w:ascii="Times New Roman" w:hAnsi="Times New Roman" w:cs="Times New Roman"/>
          <w:sz w:val="28"/>
          <w:szCs w:val="28"/>
        </w:rPr>
        <w:t xml:space="preserve">The main result of the dissertation consists of 9 published works, including </w:t>
      </w:r>
      <w:r w:rsidR="00532225">
        <w:rPr>
          <w:rFonts w:ascii="Times New Roman" w:hAnsi="Times New Roman" w:cs="Times New Roman"/>
          <w:sz w:val="28"/>
          <w:szCs w:val="28"/>
        </w:rPr>
        <w:t>two</w:t>
      </w:r>
      <w:r w:rsidRPr="00FC3606">
        <w:rPr>
          <w:rFonts w:ascii="Times New Roman" w:hAnsi="Times New Roman" w:cs="Times New Roman"/>
          <w:sz w:val="28"/>
          <w:szCs w:val="28"/>
        </w:rPr>
        <w:t xml:space="preserve"> articles in peer-reviewed international scientific journals indexed in the Web of Science or Scopus databases, </w:t>
      </w:r>
      <w:r w:rsidR="00532225">
        <w:rPr>
          <w:rFonts w:ascii="Times New Roman" w:hAnsi="Times New Roman" w:cs="Times New Roman"/>
          <w:sz w:val="28"/>
          <w:szCs w:val="28"/>
        </w:rPr>
        <w:t>two</w:t>
      </w:r>
      <w:r w:rsidRPr="00FC3606">
        <w:rPr>
          <w:rFonts w:ascii="Times New Roman" w:hAnsi="Times New Roman" w:cs="Times New Roman"/>
          <w:sz w:val="28"/>
          <w:szCs w:val="28"/>
        </w:rPr>
        <w:t xml:space="preserve"> articles in the list of the Committee for Control in the Sphere of Education and Science of the Republic of Kazakhstan, and </w:t>
      </w:r>
      <w:r w:rsidR="00532225">
        <w:rPr>
          <w:rFonts w:ascii="Times New Roman" w:hAnsi="Times New Roman" w:cs="Times New Roman"/>
          <w:sz w:val="28"/>
          <w:szCs w:val="28"/>
        </w:rPr>
        <w:t>five</w:t>
      </w:r>
      <w:r w:rsidRPr="00FC3606">
        <w:rPr>
          <w:rFonts w:ascii="Times New Roman" w:hAnsi="Times New Roman" w:cs="Times New Roman"/>
          <w:sz w:val="28"/>
          <w:szCs w:val="28"/>
        </w:rPr>
        <w:t xml:space="preserve"> theses published at international conferences. </w:t>
      </w:r>
    </w:p>
    <w:p w14:paraId="5AA5A903" w14:textId="31E4C4E4" w:rsidR="00BF6A70" w:rsidRPr="00B26CAF" w:rsidRDefault="00FC3606" w:rsidP="000B2C75">
      <w:pPr>
        <w:pStyle w:val="a3"/>
        <w:spacing w:line="240" w:lineRule="auto"/>
        <w:rPr>
          <w:rFonts w:ascii="Times New Roman" w:hAnsi="Times New Roman" w:cs="Times New Roman"/>
          <w:sz w:val="28"/>
          <w:szCs w:val="28"/>
        </w:rPr>
      </w:pPr>
      <w:r w:rsidRPr="00FC3606">
        <w:rPr>
          <w:rFonts w:ascii="Times New Roman" w:hAnsi="Times New Roman" w:cs="Times New Roman"/>
          <w:b/>
          <w:bCs/>
          <w:sz w:val="28"/>
          <w:szCs w:val="28"/>
        </w:rPr>
        <w:t xml:space="preserve">Dissertation structure: </w:t>
      </w:r>
      <w:r w:rsidRPr="00FC3606">
        <w:rPr>
          <w:rFonts w:ascii="Times New Roman" w:hAnsi="Times New Roman" w:cs="Times New Roman"/>
          <w:sz w:val="28"/>
          <w:szCs w:val="28"/>
        </w:rPr>
        <w:t>The dissertation co</w:t>
      </w:r>
      <w:r w:rsidR="00577FBC">
        <w:rPr>
          <w:rFonts w:ascii="Times New Roman" w:hAnsi="Times New Roman" w:cs="Times New Roman"/>
          <w:sz w:val="28"/>
          <w:szCs w:val="28"/>
        </w:rPr>
        <w:t>mpr</w:t>
      </w:r>
      <w:r w:rsidRPr="00FC3606">
        <w:rPr>
          <w:rFonts w:ascii="Times New Roman" w:hAnsi="Times New Roman" w:cs="Times New Roman"/>
          <w:sz w:val="28"/>
          <w:szCs w:val="28"/>
        </w:rPr>
        <w:t>is</w:t>
      </w:r>
      <w:r w:rsidR="00577FBC">
        <w:rPr>
          <w:rFonts w:ascii="Times New Roman" w:hAnsi="Times New Roman" w:cs="Times New Roman"/>
          <w:sz w:val="28"/>
          <w:szCs w:val="28"/>
        </w:rPr>
        <w:t>e</w:t>
      </w:r>
      <w:r w:rsidRPr="00FC3606">
        <w:rPr>
          <w:rFonts w:ascii="Times New Roman" w:hAnsi="Times New Roman" w:cs="Times New Roman"/>
          <w:sz w:val="28"/>
          <w:szCs w:val="28"/>
        </w:rPr>
        <w:t xml:space="preserve">s </w:t>
      </w:r>
      <w:r w:rsidR="00577FBC">
        <w:rPr>
          <w:rFonts w:ascii="Times New Roman" w:hAnsi="Times New Roman" w:cs="Times New Roman"/>
          <w:sz w:val="28"/>
          <w:szCs w:val="28"/>
        </w:rPr>
        <w:t>100</w:t>
      </w:r>
      <w:r w:rsidRPr="00FC3606">
        <w:rPr>
          <w:rFonts w:ascii="Times New Roman" w:hAnsi="Times New Roman" w:cs="Times New Roman"/>
          <w:sz w:val="28"/>
          <w:szCs w:val="28"/>
        </w:rPr>
        <w:t xml:space="preserve"> pages of computer text, symbols and abbreviations, an introduction, a literature review, research materials and methods, research results and their discussion, a conclusion, and </w:t>
      </w:r>
      <w:r w:rsidR="00532225">
        <w:rPr>
          <w:rFonts w:ascii="Times New Roman" w:hAnsi="Times New Roman" w:cs="Times New Roman"/>
          <w:sz w:val="28"/>
          <w:szCs w:val="28"/>
        </w:rPr>
        <w:t>used literature in the number </w:t>
      </w:r>
      <w:r w:rsidRPr="00FC3606">
        <w:rPr>
          <w:rFonts w:ascii="Times New Roman" w:hAnsi="Times New Roman" w:cs="Times New Roman"/>
          <w:sz w:val="28"/>
          <w:szCs w:val="28"/>
        </w:rPr>
        <w:t>14</w:t>
      </w:r>
      <w:r w:rsidR="00377EB6">
        <w:rPr>
          <w:rFonts w:ascii="Times New Roman" w:hAnsi="Times New Roman" w:cs="Times New Roman"/>
          <w:sz w:val="28"/>
          <w:szCs w:val="28"/>
        </w:rPr>
        <w:t>6</w:t>
      </w:r>
      <w:r w:rsidRPr="00FC3606">
        <w:rPr>
          <w:rFonts w:ascii="Times New Roman" w:hAnsi="Times New Roman" w:cs="Times New Roman"/>
          <w:sz w:val="28"/>
          <w:szCs w:val="28"/>
        </w:rPr>
        <w:t xml:space="preserve">. The work has </w:t>
      </w:r>
      <w:r w:rsidR="00FF4D3A">
        <w:rPr>
          <w:rFonts w:ascii="Times New Roman" w:hAnsi="Times New Roman" w:cs="Times New Roman"/>
          <w:sz w:val="28"/>
          <w:szCs w:val="28"/>
        </w:rPr>
        <w:t>ten</w:t>
      </w:r>
      <w:r w:rsidRPr="00FC3606">
        <w:rPr>
          <w:rFonts w:ascii="Times New Roman" w:hAnsi="Times New Roman" w:cs="Times New Roman"/>
          <w:sz w:val="28"/>
          <w:szCs w:val="28"/>
        </w:rPr>
        <w:t xml:space="preserve"> tables, 1</w:t>
      </w:r>
      <w:r w:rsidR="005201F5">
        <w:rPr>
          <w:rFonts w:ascii="Times New Roman" w:hAnsi="Times New Roman" w:cs="Times New Roman"/>
          <w:sz w:val="28"/>
          <w:szCs w:val="28"/>
        </w:rPr>
        <w:t>7</w:t>
      </w:r>
      <w:r w:rsidRPr="00FC3606">
        <w:rPr>
          <w:rFonts w:ascii="Times New Roman" w:hAnsi="Times New Roman" w:cs="Times New Roman"/>
          <w:sz w:val="28"/>
          <w:szCs w:val="28"/>
        </w:rPr>
        <w:t xml:space="preserve"> graphs, </w:t>
      </w:r>
      <w:r w:rsidR="00B26CAF">
        <w:rPr>
          <w:rFonts w:ascii="Times New Roman" w:hAnsi="Times New Roman" w:cs="Times New Roman"/>
          <w:sz w:val="28"/>
          <w:szCs w:val="28"/>
        </w:rPr>
        <w:t>16</w:t>
      </w:r>
      <w:r w:rsidRPr="00FC3606">
        <w:rPr>
          <w:rFonts w:ascii="Times New Roman" w:hAnsi="Times New Roman" w:cs="Times New Roman"/>
          <w:sz w:val="28"/>
          <w:szCs w:val="28"/>
        </w:rPr>
        <w:t xml:space="preserve"> figures, 1 diagram, </w:t>
      </w:r>
      <w:r w:rsidR="00532225">
        <w:rPr>
          <w:rFonts w:ascii="Times New Roman" w:hAnsi="Times New Roman" w:cs="Times New Roman"/>
          <w:sz w:val="28"/>
          <w:szCs w:val="28"/>
        </w:rPr>
        <w:t>one</w:t>
      </w:r>
      <w:r w:rsidRPr="00FC3606">
        <w:rPr>
          <w:rFonts w:ascii="Times New Roman" w:hAnsi="Times New Roman" w:cs="Times New Roman"/>
          <w:sz w:val="28"/>
          <w:szCs w:val="28"/>
        </w:rPr>
        <w:t xml:space="preserve"> process scheme</w:t>
      </w:r>
      <w:r w:rsidR="005201F5">
        <w:rPr>
          <w:rFonts w:ascii="Times New Roman" w:hAnsi="Times New Roman" w:cs="Times New Roman"/>
          <w:sz w:val="28"/>
          <w:szCs w:val="28"/>
        </w:rPr>
        <w:t>, 2 PCR</w:t>
      </w:r>
      <w:r w:rsidR="0070717F">
        <w:rPr>
          <w:rFonts w:ascii="Times New Roman" w:hAnsi="Times New Roman" w:cs="Times New Roman"/>
          <w:sz w:val="28"/>
          <w:szCs w:val="28"/>
        </w:rPr>
        <w:t xml:space="preserve"> c</w:t>
      </w:r>
      <w:r w:rsidR="005201F5">
        <w:rPr>
          <w:rFonts w:ascii="Times New Roman" w:hAnsi="Times New Roman" w:cs="Times New Roman"/>
          <w:sz w:val="28"/>
          <w:szCs w:val="28"/>
        </w:rPr>
        <w:t>harts</w:t>
      </w:r>
      <w:r w:rsidR="0070717F">
        <w:rPr>
          <w:rFonts w:ascii="Times New Roman" w:hAnsi="Times New Roman" w:cs="Times New Roman"/>
          <w:sz w:val="28"/>
          <w:szCs w:val="28"/>
        </w:rPr>
        <w:t>,</w:t>
      </w:r>
      <w:r w:rsidR="00B26CAF">
        <w:rPr>
          <w:rFonts w:ascii="Times New Roman" w:hAnsi="Times New Roman" w:cs="Times New Roman"/>
          <w:sz w:val="28"/>
          <w:szCs w:val="28"/>
        </w:rPr>
        <w:t xml:space="preserve"> </w:t>
      </w:r>
      <w:r w:rsidR="0070717F">
        <w:rPr>
          <w:rFonts w:ascii="Times New Roman" w:hAnsi="Times New Roman" w:cs="Times New Roman"/>
          <w:sz w:val="28"/>
          <w:szCs w:val="28"/>
        </w:rPr>
        <w:t>two</w:t>
      </w:r>
      <w:r w:rsidR="00B26CAF">
        <w:rPr>
          <w:rFonts w:ascii="Times New Roman" w:hAnsi="Times New Roman" w:cs="Times New Roman"/>
          <w:sz w:val="28"/>
          <w:szCs w:val="28"/>
        </w:rPr>
        <w:t xml:space="preserve"> dependence</w:t>
      </w:r>
      <w:r w:rsidR="00532225">
        <w:rPr>
          <w:rFonts w:ascii="Times New Roman" w:hAnsi="Times New Roman" w:cs="Times New Roman"/>
          <w:sz w:val="28"/>
          <w:szCs w:val="28"/>
        </w:rPr>
        <w:t xml:space="preserve"> </w:t>
      </w:r>
      <w:r w:rsidR="00B26CAF">
        <w:rPr>
          <w:rFonts w:ascii="Times New Roman" w:hAnsi="Times New Roman" w:cs="Times New Roman"/>
          <w:sz w:val="28"/>
          <w:szCs w:val="28"/>
        </w:rPr>
        <w:t>graphs</w:t>
      </w:r>
      <w:r w:rsidR="0070717F">
        <w:rPr>
          <w:rFonts w:ascii="Times New Roman" w:hAnsi="Times New Roman" w:cs="Times New Roman"/>
          <w:sz w:val="28"/>
          <w:szCs w:val="28"/>
        </w:rPr>
        <w:t>,</w:t>
      </w:r>
      <w:r w:rsidR="00B26CAF">
        <w:rPr>
          <w:rFonts w:ascii="Times New Roman" w:hAnsi="Times New Roman" w:cs="Times New Roman"/>
          <w:sz w:val="28"/>
          <w:szCs w:val="28"/>
        </w:rPr>
        <w:t xml:space="preserve"> a</w:t>
      </w:r>
      <w:r w:rsidR="0070717F">
        <w:rPr>
          <w:rFonts w:ascii="Times New Roman" w:hAnsi="Times New Roman" w:cs="Times New Roman"/>
          <w:sz w:val="28"/>
          <w:szCs w:val="28"/>
        </w:rPr>
        <w:t>nd</w:t>
      </w:r>
      <w:r w:rsidR="00E833E3" w:rsidRPr="00B26CAF">
        <w:rPr>
          <w:rFonts w:ascii="Times New Roman" w:hAnsi="Times New Roman" w:cs="Times New Roman"/>
          <w:sz w:val="28"/>
          <w:szCs w:val="28"/>
        </w:rPr>
        <w:t xml:space="preserve"> </w:t>
      </w:r>
      <w:r w:rsidR="0070717F">
        <w:rPr>
          <w:rFonts w:ascii="Times New Roman" w:hAnsi="Times New Roman" w:cs="Times New Roman"/>
          <w:sz w:val="28"/>
          <w:szCs w:val="28"/>
        </w:rPr>
        <w:t>one</w:t>
      </w:r>
      <w:r w:rsidR="00E833E3" w:rsidRPr="00B26CAF">
        <w:rPr>
          <w:rFonts w:ascii="Times New Roman" w:hAnsi="Times New Roman" w:cs="Times New Roman"/>
          <w:sz w:val="28"/>
          <w:szCs w:val="28"/>
        </w:rPr>
        <w:t xml:space="preserve"> process scheme.   </w:t>
      </w:r>
      <w:r w:rsidR="00BF6A70" w:rsidRPr="00B26CAF">
        <w:rPr>
          <w:rFonts w:ascii="Times New Roman" w:hAnsi="Times New Roman" w:cs="Times New Roman"/>
          <w:sz w:val="28"/>
          <w:szCs w:val="28"/>
        </w:rPr>
        <w:t xml:space="preserve"> </w:t>
      </w:r>
    </w:p>
    <w:p w14:paraId="600F9683" w14:textId="2051CD94" w:rsidR="00F932F6" w:rsidRPr="00BF6A70" w:rsidRDefault="00F932F6" w:rsidP="000B2C75">
      <w:pPr>
        <w:pStyle w:val="a3"/>
        <w:spacing w:line="240" w:lineRule="auto"/>
        <w:jc w:val="both"/>
        <w:rPr>
          <w:rFonts w:ascii="Times New Roman" w:hAnsi="Times New Roman" w:cs="Times New Roman"/>
          <w:sz w:val="28"/>
          <w:szCs w:val="28"/>
        </w:rPr>
      </w:pPr>
    </w:p>
    <w:p w14:paraId="4A8F448F" w14:textId="77777777" w:rsidR="000B0715" w:rsidRPr="00AF14D0" w:rsidRDefault="000B0715" w:rsidP="000B2C75">
      <w:pPr>
        <w:pStyle w:val="a3"/>
        <w:spacing w:line="240" w:lineRule="auto"/>
        <w:jc w:val="both"/>
        <w:rPr>
          <w:rFonts w:ascii="Times New Roman" w:hAnsi="Times New Roman" w:cs="Times New Roman"/>
          <w:b/>
          <w:bCs/>
          <w:sz w:val="28"/>
          <w:szCs w:val="28"/>
        </w:rPr>
      </w:pPr>
    </w:p>
    <w:p w14:paraId="43F030BE" w14:textId="77777777" w:rsidR="00873B3A" w:rsidRPr="00AF14D0" w:rsidRDefault="00873B3A" w:rsidP="000B2C75">
      <w:pPr>
        <w:spacing w:line="240" w:lineRule="auto"/>
        <w:jc w:val="both"/>
        <w:rPr>
          <w:rFonts w:ascii="Times New Roman" w:hAnsi="Times New Roman" w:cs="Times New Roman"/>
          <w:b/>
          <w:bCs/>
          <w:sz w:val="28"/>
          <w:szCs w:val="28"/>
        </w:rPr>
      </w:pPr>
    </w:p>
    <w:p w14:paraId="190BAB4F" w14:textId="77777777" w:rsidR="00873B3A" w:rsidRPr="00AF14D0" w:rsidRDefault="00873B3A" w:rsidP="000B2C75">
      <w:pPr>
        <w:spacing w:line="240" w:lineRule="auto"/>
        <w:jc w:val="both"/>
        <w:rPr>
          <w:rFonts w:ascii="Times New Roman" w:hAnsi="Times New Roman" w:cs="Times New Roman"/>
          <w:b/>
          <w:bCs/>
          <w:sz w:val="28"/>
          <w:szCs w:val="28"/>
        </w:rPr>
      </w:pPr>
    </w:p>
    <w:p w14:paraId="6A918FCD" w14:textId="77777777" w:rsidR="00962CD2" w:rsidRPr="000B39F4" w:rsidRDefault="00962CD2" w:rsidP="000B2C75">
      <w:pPr>
        <w:spacing w:line="240" w:lineRule="auto"/>
        <w:jc w:val="both"/>
        <w:rPr>
          <w:rFonts w:ascii="Times New Roman" w:hAnsi="Times New Roman" w:cs="Times New Roman"/>
          <w:b/>
          <w:bCs/>
          <w:sz w:val="28"/>
          <w:szCs w:val="28"/>
        </w:rPr>
      </w:pPr>
    </w:p>
    <w:p w14:paraId="233779D6" w14:textId="0CD7BA61" w:rsidR="005A3F0C" w:rsidRPr="00AF14D0" w:rsidRDefault="004970BE" w:rsidP="000B2C75">
      <w:p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lastRenderedPageBreak/>
        <w:t>1.</w:t>
      </w:r>
      <w:r w:rsidR="0070717F">
        <w:rPr>
          <w:rFonts w:ascii="Times New Roman" w:hAnsi="Times New Roman" w:cs="Times New Roman"/>
          <w:b/>
          <w:bCs/>
          <w:sz w:val="28"/>
          <w:szCs w:val="28"/>
        </w:rPr>
        <w:t> </w:t>
      </w:r>
      <w:r w:rsidR="00873B3A" w:rsidRPr="00AF14D0">
        <w:rPr>
          <w:rFonts w:ascii="Times New Roman" w:hAnsi="Times New Roman" w:cs="Times New Roman"/>
          <w:b/>
          <w:bCs/>
          <w:sz w:val="28"/>
          <w:szCs w:val="28"/>
        </w:rPr>
        <w:t>LIT</w:t>
      </w:r>
      <w:r w:rsidR="0070717F">
        <w:rPr>
          <w:rFonts w:ascii="Times New Roman" w:hAnsi="Times New Roman" w:cs="Times New Roman"/>
          <w:b/>
          <w:bCs/>
          <w:sz w:val="28"/>
          <w:szCs w:val="28"/>
        </w:rPr>
        <w:t>E</w:t>
      </w:r>
      <w:r w:rsidR="00873B3A" w:rsidRPr="00AF14D0">
        <w:rPr>
          <w:rFonts w:ascii="Times New Roman" w:hAnsi="Times New Roman" w:cs="Times New Roman"/>
          <w:b/>
          <w:bCs/>
          <w:sz w:val="28"/>
          <w:szCs w:val="28"/>
        </w:rPr>
        <w:t xml:space="preserve">RATURE REVIEW </w:t>
      </w:r>
    </w:p>
    <w:p w14:paraId="2B985857" w14:textId="4BA0FB65" w:rsidR="00B5163C" w:rsidRPr="00C96CFD"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Viruses are</w:t>
      </w:r>
      <w:r w:rsidR="00D441DB">
        <w:rPr>
          <w:rFonts w:ascii="Times New Roman" w:hAnsi="Times New Roman" w:cs="Times New Roman"/>
          <w:sz w:val="28"/>
          <w:szCs w:val="28"/>
        </w:rPr>
        <w:t xml:space="preserve"> endo-parasites</w:t>
      </w:r>
      <w:r w:rsidR="00D441DB" w:rsidRPr="00AF14D0">
        <w:rPr>
          <w:rFonts w:ascii="Times New Roman" w:hAnsi="Times New Roman" w:cs="Times New Roman"/>
          <w:sz w:val="28"/>
          <w:szCs w:val="28"/>
        </w:rPr>
        <w:t xml:space="preserve"> that</w:t>
      </w:r>
      <w:r w:rsidRPr="00AF14D0">
        <w:rPr>
          <w:rFonts w:ascii="Times New Roman" w:hAnsi="Times New Roman" w:cs="Times New Roman"/>
          <w:sz w:val="28"/>
          <w:szCs w:val="28"/>
        </w:rPr>
        <w:t xml:space="preserve"> strongly depend on the cell host and their replication–transcription–translation machinery. Viruses can infect both domains: the eucaryotic as well as procaryotic organisms (phages). It is </w:t>
      </w:r>
      <w:r w:rsidR="0070717F">
        <w:rPr>
          <w:rFonts w:ascii="Times New Roman" w:hAnsi="Times New Roman" w:cs="Times New Roman"/>
          <w:sz w:val="28"/>
          <w:szCs w:val="28"/>
        </w:rPr>
        <w:t>to</w:t>
      </w:r>
      <w:r w:rsidRPr="00AF14D0">
        <w:rPr>
          <w:rFonts w:ascii="Times New Roman" w:hAnsi="Times New Roman" w:cs="Times New Roman"/>
          <w:sz w:val="28"/>
          <w:szCs w:val="28"/>
        </w:rPr>
        <w:t>u</w:t>
      </w:r>
      <w:r w:rsidR="0070717F">
        <w:rPr>
          <w:rFonts w:ascii="Times New Roman" w:hAnsi="Times New Roman" w:cs="Times New Roman"/>
          <w:sz w:val="28"/>
          <w:szCs w:val="28"/>
        </w:rPr>
        <w:t>gh</w:t>
      </w:r>
      <w:r w:rsidRPr="00AF14D0">
        <w:rPr>
          <w:rFonts w:ascii="Times New Roman" w:hAnsi="Times New Roman" w:cs="Times New Roman"/>
          <w:sz w:val="28"/>
          <w:szCs w:val="28"/>
        </w:rPr>
        <w:t xml:space="preserve"> to classify them as true parasites or pseudo parasites. </w:t>
      </w:r>
      <w:r w:rsidR="00B5163C" w:rsidRPr="00AF14D0">
        <w:rPr>
          <w:rFonts w:ascii="Times New Roman" w:hAnsi="Times New Roman" w:cs="Times New Roman"/>
          <w:sz w:val="28"/>
          <w:szCs w:val="28"/>
        </w:rPr>
        <w:t xml:space="preserve">Viruses </w:t>
      </w:r>
      <w:r w:rsidR="00B5163C">
        <w:rPr>
          <w:rFonts w:ascii="Times New Roman" w:hAnsi="Times New Roman" w:cs="Times New Roman"/>
          <w:sz w:val="28"/>
          <w:szCs w:val="28"/>
        </w:rPr>
        <w:t xml:space="preserve">have </w:t>
      </w:r>
      <w:r w:rsidR="00B5163C" w:rsidRPr="00AF14D0">
        <w:rPr>
          <w:rFonts w:ascii="Times New Roman" w:hAnsi="Times New Roman" w:cs="Times New Roman"/>
          <w:sz w:val="28"/>
          <w:szCs w:val="28"/>
        </w:rPr>
        <w:t xml:space="preserve">compact genomes enveloped mostly by capsid proteins </w:t>
      </w:r>
      <w:r w:rsidR="00B5163C">
        <w:rPr>
          <w:rFonts w:ascii="Times New Roman" w:hAnsi="Times New Roman" w:cs="Times New Roman"/>
          <w:sz w:val="28"/>
          <w:szCs w:val="28"/>
        </w:rPr>
        <w:t>and</w:t>
      </w:r>
      <w:r w:rsidR="00B5163C" w:rsidRPr="00AF14D0">
        <w:rPr>
          <w:rFonts w:ascii="Times New Roman" w:hAnsi="Times New Roman" w:cs="Times New Roman"/>
          <w:sz w:val="28"/>
          <w:szCs w:val="28"/>
        </w:rPr>
        <w:t xml:space="preserve"> can </w:t>
      </w:r>
      <w:r w:rsidR="00B5163C">
        <w:rPr>
          <w:rFonts w:ascii="Times New Roman" w:hAnsi="Times New Roman" w:cs="Times New Roman"/>
          <w:sz w:val="28"/>
          <w:szCs w:val="28"/>
        </w:rPr>
        <w:t>be</w:t>
      </w:r>
      <w:r w:rsidR="00B5163C" w:rsidRPr="00AF14D0">
        <w:rPr>
          <w:rFonts w:ascii="Times New Roman" w:hAnsi="Times New Roman" w:cs="Times New Roman"/>
          <w:sz w:val="28"/>
          <w:szCs w:val="28"/>
        </w:rPr>
        <w:t xml:space="preserve"> </w:t>
      </w:r>
      <w:r w:rsidR="00B5163C">
        <w:rPr>
          <w:rFonts w:ascii="Times New Roman" w:hAnsi="Times New Roman" w:cs="Times New Roman"/>
          <w:sz w:val="28"/>
          <w:szCs w:val="28"/>
        </w:rPr>
        <w:t>comprised of either</w:t>
      </w:r>
      <w:r w:rsidR="00B5163C" w:rsidRPr="00AF14D0">
        <w:rPr>
          <w:rFonts w:ascii="Times New Roman" w:hAnsi="Times New Roman" w:cs="Times New Roman"/>
          <w:sz w:val="28"/>
          <w:szCs w:val="28"/>
        </w:rPr>
        <w:t xml:space="preserve"> DNA as a genetic </w:t>
      </w:r>
      <w:r w:rsidR="00B5163C">
        <w:rPr>
          <w:rFonts w:ascii="Times New Roman" w:hAnsi="Times New Roman" w:cs="Times New Roman"/>
          <w:sz w:val="28"/>
          <w:szCs w:val="28"/>
        </w:rPr>
        <w:t>material</w:t>
      </w:r>
      <w:r w:rsidR="00B5163C" w:rsidRPr="00AF14D0">
        <w:rPr>
          <w:rFonts w:ascii="Times New Roman" w:hAnsi="Times New Roman" w:cs="Times New Roman"/>
          <w:sz w:val="28"/>
          <w:szCs w:val="28"/>
        </w:rPr>
        <w:t xml:space="preserve"> </w:t>
      </w:r>
      <w:r w:rsidR="00B5163C">
        <w:rPr>
          <w:rFonts w:ascii="Times New Roman" w:hAnsi="Times New Roman" w:cs="Times New Roman"/>
          <w:sz w:val="28"/>
          <w:szCs w:val="28"/>
        </w:rPr>
        <w:t>or</w:t>
      </w:r>
      <w:r w:rsidR="00B5163C" w:rsidRPr="00AF14D0">
        <w:rPr>
          <w:rFonts w:ascii="Times New Roman" w:hAnsi="Times New Roman" w:cs="Times New Roman"/>
          <w:sz w:val="28"/>
          <w:szCs w:val="28"/>
        </w:rPr>
        <w:t xml:space="preserve"> RNAs</w:t>
      </w:r>
      <w:r w:rsidR="0070717F">
        <w:rPr>
          <w:rFonts w:ascii="Times New Roman" w:hAnsi="Times New Roman" w:cs="Times New Roman"/>
          <w:sz w:val="28"/>
          <w:szCs w:val="28"/>
        </w:rPr>
        <w:t>,</w:t>
      </w:r>
      <w:r w:rsidR="00B5163C" w:rsidRPr="00AF14D0">
        <w:rPr>
          <w:rFonts w:ascii="Times New Roman" w:hAnsi="Times New Roman" w:cs="Times New Roman"/>
          <w:sz w:val="28"/>
          <w:szCs w:val="28"/>
        </w:rPr>
        <w:t xml:space="preserve"> </w:t>
      </w:r>
      <w:r w:rsidR="00B5163C">
        <w:rPr>
          <w:rFonts w:ascii="Times New Roman" w:hAnsi="Times New Roman" w:cs="Times New Roman"/>
          <w:sz w:val="28"/>
          <w:szCs w:val="28"/>
        </w:rPr>
        <w:t>as viruses</w:t>
      </w:r>
      <w:r w:rsidR="00B5163C" w:rsidRPr="00AF14D0">
        <w:rPr>
          <w:rFonts w:ascii="Times New Roman" w:hAnsi="Times New Roman" w:cs="Times New Roman"/>
          <w:sz w:val="28"/>
          <w:szCs w:val="28"/>
        </w:rPr>
        <w:t xml:space="preserve"> </w:t>
      </w:r>
      <w:r w:rsidR="00B5163C">
        <w:rPr>
          <w:rFonts w:ascii="Times New Roman" w:hAnsi="Times New Roman" w:cs="Times New Roman"/>
          <w:sz w:val="28"/>
          <w:szCs w:val="28"/>
        </w:rPr>
        <w:t>can encode</w:t>
      </w:r>
      <w:r w:rsidR="00B5163C" w:rsidRPr="00AF14D0">
        <w:rPr>
          <w:rFonts w:ascii="Times New Roman" w:hAnsi="Times New Roman" w:cs="Times New Roman"/>
          <w:sz w:val="28"/>
          <w:szCs w:val="28"/>
        </w:rPr>
        <w:t xml:space="preserve"> various types of transcriptase. </w:t>
      </w:r>
      <w:r w:rsidR="00B5163C">
        <w:rPr>
          <w:rFonts w:ascii="Times New Roman" w:hAnsi="Times New Roman" w:cs="Times New Roman"/>
          <w:sz w:val="28"/>
          <w:szCs w:val="28"/>
        </w:rPr>
        <w:t>Coronaviruses are</w:t>
      </w:r>
      <w:r w:rsidR="00B5163C" w:rsidRPr="00AF14D0">
        <w:rPr>
          <w:rFonts w:ascii="Times New Roman" w:hAnsi="Times New Roman" w:cs="Times New Roman"/>
          <w:sz w:val="28"/>
          <w:szCs w:val="28"/>
        </w:rPr>
        <w:t xml:space="preserve"> named for their corona-shaped appearance in the electron microscope.</w:t>
      </w:r>
    </w:p>
    <w:p w14:paraId="3FFA47E8" w14:textId="3F1A7832" w:rsidR="006D5C15" w:rsidRPr="00AF14D0" w:rsidRDefault="006D5C15"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Viruses</w:t>
      </w:r>
      <w:r w:rsidR="0070717F">
        <w:rPr>
          <w:rFonts w:ascii="Times New Roman" w:hAnsi="Times New Roman" w:cs="Times New Roman"/>
          <w:sz w:val="28"/>
          <w:szCs w:val="28"/>
        </w:rPr>
        <w:t>,</w:t>
      </w:r>
      <w:r w:rsidRPr="00AF14D0">
        <w:rPr>
          <w:rFonts w:ascii="Times New Roman" w:hAnsi="Times New Roman" w:cs="Times New Roman"/>
          <w:sz w:val="28"/>
          <w:szCs w:val="28"/>
        </w:rPr>
        <w:t xml:space="preserve"> are they alive? According to the latest characteristics of life biology, viruses barely satisfy even </w:t>
      </w:r>
      <w:r w:rsidR="00AC5230" w:rsidRPr="00AC5230">
        <w:rPr>
          <w:rFonts w:ascii="Times New Roman" w:hAnsi="Times New Roman" w:cs="Times New Roman"/>
          <w:sz w:val="28"/>
          <w:szCs w:val="28"/>
        </w:rPr>
        <w:t>half of their criteria, like growth and development -viruses do not grow and do not develop in the </w:t>
      </w:r>
      <w:r w:rsidRPr="00AF14D0">
        <w:rPr>
          <w:rFonts w:ascii="Times New Roman" w:hAnsi="Times New Roman" w:cs="Times New Roman"/>
          <w:sz w:val="28"/>
          <w:szCs w:val="28"/>
        </w:rPr>
        <w:t xml:space="preserve">classical meaning of this word. Only numbers increase – </w:t>
      </w:r>
      <w:r w:rsidR="0070717F">
        <w:rPr>
          <w:rFonts w:ascii="Times New Roman" w:hAnsi="Times New Roman" w:cs="Times New Roman"/>
          <w:sz w:val="28"/>
          <w:szCs w:val="28"/>
        </w:rPr>
        <w:t>the </w:t>
      </w:r>
      <w:r w:rsidRPr="00AF14D0">
        <w:rPr>
          <w:rFonts w:ascii="Times New Roman" w:hAnsi="Times New Roman" w:cs="Times New Roman"/>
          <w:sz w:val="28"/>
          <w:szCs w:val="28"/>
        </w:rPr>
        <w:t xml:space="preserve">viral load in a host cell that fatally ends by bursting its membrane and cytosol. Viruses possess neither </w:t>
      </w:r>
      <w:r w:rsidRPr="00AF14D0">
        <w:rPr>
          <w:rFonts w:ascii="Times New Roman" w:hAnsi="Times New Roman" w:cs="Times New Roman"/>
          <w:i/>
          <w:iCs/>
          <w:sz w:val="28"/>
          <w:szCs w:val="28"/>
        </w:rPr>
        <w:t>order</w:t>
      </w:r>
      <w:r w:rsidR="0070717F" w:rsidRPr="0070717F">
        <w:rPr>
          <w:rFonts w:ascii="Times New Roman" w:hAnsi="Times New Roman" w:cs="Times New Roman"/>
          <w:sz w:val="28"/>
          <w:szCs w:val="28"/>
        </w:rPr>
        <w:t> because they cannot be characterized as cellular organisms nor energy processing. However, many virions are highly ordered; instead, they use the ‘victim’ replication machinery to reproduce,</w:t>
      </w:r>
      <w:r w:rsidRPr="00AF14D0">
        <w:rPr>
          <w:rFonts w:ascii="Times New Roman" w:hAnsi="Times New Roman" w:cs="Times New Roman"/>
          <w:sz w:val="28"/>
          <w:szCs w:val="28"/>
        </w:rPr>
        <w:t xml:space="preserve"> expressing various enzymes on the eucaryotic ribosomes. Viruses are so heavily dependent on host metabolism that they can survive only inside penetrated host cell</w:t>
      </w:r>
      <w:r w:rsidR="00DC4723">
        <w:rPr>
          <w:rFonts w:ascii="Times New Roman" w:hAnsi="Times New Roman" w:cs="Times New Roman"/>
          <w:sz w:val="28"/>
          <w:szCs w:val="28"/>
        </w:rPr>
        <w:t>s</w:t>
      </w:r>
      <w:r w:rsidRPr="00AF14D0">
        <w:rPr>
          <w:rFonts w:ascii="Times New Roman" w:hAnsi="Times New Roman" w:cs="Times New Roman"/>
          <w:sz w:val="28"/>
          <w:szCs w:val="28"/>
        </w:rPr>
        <w:t>. The size also plays a crucial role</w:t>
      </w:r>
      <w:r w:rsidR="00DC4723" w:rsidRPr="00DC4723">
        <w:rPr>
          <w:rFonts w:ascii="Times New Roman" w:hAnsi="Times New Roman" w:cs="Times New Roman"/>
          <w:sz w:val="28"/>
          <w:szCs w:val="28"/>
        </w:rPr>
        <w:t>; most living organisms, even unicellular like bacteria or protists, require space – the biosphere to habitat it; viruses, in sharp contrast, m</w:t>
      </w:r>
      <w:r w:rsidR="00FF4D3A">
        <w:rPr>
          <w:rFonts w:ascii="Times New Roman" w:hAnsi="Times New Roman" w:cs="Times New Roman"/>
          <w:sz w:val="28"/>
          <w:szCs w:val="28"/>
        </w:rPr>
        <w:t>ain</w:t>
      </w:r>
      <w:r w:rsidR="00DC4723" w:rsidRPr="00DC4723">
        <w:rPr>
          <w:rFonts w:ascii="Times New Roman" w:hAnsi="Times New Roman" w:cs="Times New Roman"/>
          <w:sz w:val="28"/>
          <w:szCs w:val="28"/>
        </w:rPr>
        <w:t>ly depend on particular hosts and their interactions in the </w:t>
      </w:r>
      <w:r w:rsidRPr="00AF14D0">
        <w:rPr>
          <w:rFonts w:ascii="Times New Roman" w:hAnsi="Times New Roman" w:cs="Times New Roman"/>
          <w:sz w:val="28"/>
          <w:szCs w:val="28"/>
        </w:rPr>
        <w:t xml:space="preserve">biosphere. The only thing that relates viruses to living is heredity and adaptation capacities </w:t>
      </w:r>
      <w:r w:rsidR="00AE6020" w:rsidRPr="006841EF">
        <w:rPr>
          <w:rFonts w:ascii="Times New Roman" w:hAnsi="Times New Roman" w:cs="Times New Roman"/>
          <w:sz w:val="28"/>
          <w:szCs w:val="28"/>
        </w:rPr>
        <w:t>according to t</w:t>
      </w:r>
      <w:r w:rsidR="00DC4723">
        <w:rPr>
          <w:rFonts w:ascii="Times New Roman" w:hAnsi="Times New Roman" w:cs="Times New Roman"/>
          <w:sz w:val="28"/>
          <w:szCs w:val="28"/>
        </w:rPr>
        <w:t>heir</w:t>
      </w:r>
      <w:r w:rsidR="00AE6020" w:rsidRPr="006841EF">
        <w:rPr>
          <w:rFonts w:ascii="Times New Roman" w:hAnsi="Times New Roman" w:cs="Times New Roman"/>
          <w:sz w:val="28"/>
          <w:szCs w:val="28"/>
        </w:rPr>
        <w:t xml:space="preserve"> feature</w:t>
      </w:r>
      <w:r w:rsidR="00DC4723">
        <w:rPr>
          <w:rFonts w:ascii="Times New Roman" w:hAnsi="Times New Roman" w:cs="Times New Roman"/>
          <w:sz w:val="28"/>
          <w:szCs w:val="28"/>
        </w:rPr>
        <w:t>s</w:t>
      </w:r>
      <w:r w:rsidR="00AE6020" w:rsidRPr="006841EF">
        <w:rPr>
          <w:rFonts w:ascii="Times New Roman" w:hAnsi="Times New Roman" w:cs="Times New Roman"/>
          <w:sz w:val="28"/>
          <w:szCs w:val="28"/>
        </w:rPr>
        <w:t xml:space="preserve"> to</w:t>
      </w:r>
      <w:r w:rsidRPr="00AF14D0">
        <w:rPr>
          <w:rFonts w:ascii="Times New Roman" w:hAnsi="Times New Roman" w:cs="Times New Roman"/>
          <w:sz w:val="28"/>
          <w:szCs w:val="28"/>
        </w:rPr>
        <w:t xml:space="preserve"> regulate their gene expression independently</w:t>
      </w:r>
      <w:r w:rsidR="00DC4723">
        <w:rPr>
          <w:rFonts w:ascii="Times New Roman" w:hAnsi="Times New Roman" w:cs="Times New Roman"/>
          <w:sz w:val="28"/>
          <w:szCs w:val="28"/>
        </w:rPr>
        <w:t>.</w:t>
      </w:r>
      <w:r w:rsidRPr="00AF14D0">
        <w:rPr>
          <w:rFonts w:ascii="Times New Roman" w:hAnsi="Times New Roman" w:cs="Times New Roman"/>
          <w:sz w:val="28"/>
          <w:szCs w:val="28"/>
        </w:rPr>
        <w:t xml:space="preserve"> </w:t>
      </w:r>
      <w:r w:rsidR="00DC4723">
        <w:rPr>
          <w:rFonts w:ascii="Times New Roman" w:hAnsi="Times New Roman" w:cs="Times New Roman"/>
          <w:sz w:val="28"/>
          <w:szCs w:val="28"/>
        </w:rPr>
        <w:t>A</w:t>
      </w:r>
      <w:r w:rsidRPr="00AF14D0">
        <w:rPr>
          <w:rFonts w:ascii="Times New Roman" w:hAnsi="Times New Roman" w:cs="Times New Roman"/>
          <w:sz w:val="28"/>
          <w:szCs w:val="28"/>
        </w:rPr>
        <w:t>re they DNA or RNA-type virus</w:t>
      </w:r>
      <w:r w:rsidR="00DC4723">
        <w:rPr>
          <w:rFonts w:ascii="Times New Roman" w:hAnsi="Times New Roman" w:cs="Times New Roman"/>
          <w:sz w:val="28"/>
          <w:szCs w:val="28"/>
        </w:rPr>
        <w:t>es?</w:t>
      </w:r>
      <w:r w:rsidRPr="00AF14D0">
        <w:rPr>
          <w:rFonts w:ascii="Times New Roman" w:hAnsi="Times New Roman" w:cs="Times New Roman"/>
          <w:sz w:val="28"/>
          <w:szCs w:val="28"/>
        </w:rPr>
        <w:t xml:space="preserve"> </w:t>
      </w:r>
      <w:r w:rsidR="00AC5230">
        <w:rPr>
          <w:rFonts w:ascii="Times New Roman" w:hAnsi="Times New Roman" w:cs="Times New Roman"/>
          <w:sz w:val="28"/>
          <w:szCs w:val="28"/>
        </w:rPr>
        <w:t>The v</w:t>
      </w:r>
      <w:r w:rsidRPr="00AF14D0">
        <w:rPr>
          <w:rFonts w:ascii="Times New Roman" w:hAnsi="Times New Roman" w:cs="Times New Roman"/>
          <w:sz w:val="28"/>
          <w:szCs w:val="28"/>
        </w:rPr>
        <w:t>iral genome ca</w:t>
      </w:r>
      <w:r w:rsidR="00DC4723">
        <w:rPr>
          <w:rFonts w:ascii="Times New Roman" w:hAnsi="Times New Roman" w:cs="Times New Roman"/>
          <w:sz w:val="28"/>
          <w:szCs w:val="28"/>
        </w:rPr>
        <w:t>n</w:t>
      </w:r>
      <w:r w:rsidRPr="00AF14D0">
        <w:rPr>
          <w:rFonts w:ascii="Times New Roman" w:hAnsi="Times New Roman" w:cs="Times New Roman"/>
          <w:sz w:val="28"/>
          <w:szCs w:val="28"/>
        </w:rPr>
        <w:t xml:space="preserve"> defend its critical regions of gene expression</w:t>
      </w:r>
      <w:r w:rsidR="00AC5230">
        <w:rPr>
          <w:rFonts w:ascii="Times New Roman" w:hAnsi="Times New Roman" w:cs="Times New Roman"/>
          <w:sz w:val="28"/>
          <w:szCs w:val="28"/>
        </w:rPr>
        <w:t>;</w:t>
      </w:r>
      <w:r w:rsidRPr="00AF14D0">
        <w:rPr>
          <w:rFonts w:ascii="Times New Roman" w:hAnsi="Times New Roman" w:cs="Times New Roman"/>
          <w:sz w:val="28"/>
          <w:szCs w:val="28"/>
        </w:rPr>
        <w:t xml:space="preserve"> these regions are called ORFs</w:t>
      </w:r>
      <w:r w:rsidR="00AC5230">
        <w:rPr>
          <w:rFonts w:ascii="Times New Roman" w:hAnsi="Times New Roman" w:cs="Times New Roman"/>
          <w:sz w:val="28"/>
          <w:szCs w:val="28"/>
        </w:rPr>
        <w:t>,</w:t>
      </w:r>
      <w:r w:rsidRPr="00AF14D0">
        <w:rPr>
          <w:rFonts w:ascii="Times New Roman" w:hAnsi="Times New Roman" w:cs="Times New Roman"/>
          <w:sz w:val="28"/>
          <w:szCs w:val="28"/>
        </w:rPr>
        <w:t xml:space="preserve"> i.e.</w:t>
      </w:r>
      <w:r w:rsidR="00AC5230">
        <w:rPr>
          <w:rFonts w:ascii="Times New Roman" w:hAnsi="Times New Roman" w:cs="Times New Roman"/>
          <w:sz w:val="28"/>
          <w:szCs w:val="28"/>
        </w:rPr>
        <w:t>,</w:t>
      </w:r>
      <w:r w:rsidRPr="00AF14D0">
        <w:rPr>
          <w:rFonts w:ascii="Times New Roman" w:hAnsi="Times New Roman" w:cs="Times New Roman"/>
          <w:sz w:val="28"/>
          <w:szCs w:val="28"/>
        </w:rPr>
        <w:t xml:space="preserve"> open reading frames that react as enzyme–bioactive catalysis. The tiny size of viruses allows them not only effectively to infect most organisms</w:t>
      </w:r>
      <w:r w:rsidR="00DC4723" w:rsidRPr="00DC4723">
        <w:rPr>
          <w:rFonts w:ascii="Times New Roman" w:hAnsi="Times New Roman" w:cs="Times New Roman"/>
          <w:sz w:val="28"/>
          <w:szCs w:val="28"/>
        </w:rPr>
        <w:t> but also to develop profound numbers of strategies to regulate the population of bacteria, fungi, plants,</w:t>
      </w:r>
      <w:r w:rsidRPr="00AF14D0">
        <w:rPr>
          <w:rFonts w:ascii="Times New Roman" w:hAnsi="Times New Roman" w:cs="Times New Roman"/>
          <w:sz w:val="28"/>
          <w:szCs w:val="28"/>
        </w:rPr>
        <w:t xml:space="preserve"> etc. Viruses also could not be considered </w:t>
      </w:r>
      <w:r w:rsidR="00AC5230" w:rsidRPr="00AC5230">
        <w:rPr>
          <w:rFonts w:ascii="Times New Roman" w:hAnsi="Times New Roman" w:cs="Times New Roman"/>
          <w:sz w:val="28"/>
          <w:szCs w:val="28"/>
        </w:rPr>
        <w:t>true parasites because, e</w:t>
      </w:r>
      <w:r w:rsidR="00DC4723">
        <w:rPr>
          <w:rFonts w:ascii="Times New Roman" w:hAnsi="Times New Roman" w:cs="Times New Roman"/>
          <w:sz w:val="28"/>
          <w:szCs w:val="28"/>
        </w:rPr>
        <w:t>v</w:t>
      </w:r>
      <w:r w:rsidR="00AC5230" w:rsidRPr="00AC5230">
        <w:rPr>
          <w:rFonts w:ascii="Times New Roman" w:hAnsi="Times New Roman" w:cs="Times New Roman"/>
          <w:sz w:val="28"/>
          <w:szCs w:val="28"/>
        </w:rPr>
        <w:t>e</w:t>
      </w:r>
      <w:r w:rsidR="00DC4723">
        <w:rPr>
          <w:rFonts w:ascii="Times New Roman" w:hAnsi="Times New Roman" w:cs="Times New Roman"/>
          <w:sz w:val="28"/>
          <w:szCs w:val="28"/>
        </w:rPr>
        <w:t>n</w:t>
      </w:r>
      <w:r w:rsidR="00AC5230" w:rsidRPr="00AC5230">
        <w:rPr>
          <w:rFonts w:ascii="Times New Roman" w:hAnsi="Times New Roman" w:cs="Times New Roman"/>
          <w:sz w:val="28"/>
          <w:szCs w:val="28"/>
        </w:rPr>
        <w:t xml:space="preserve"> th</w:t>
      </w:r>
      <w:r w:rsidR="00DC4723">
        <w:rPr>
          <w:rFonts w:ascii="Times New Roman" w:hAnsi="Times New Roman" w:cs="Times New Roman"/>
          <w:sz w:val="28"/>
          <w:szCs w:val="28"/>
        </w:rPr>
        <w:t>oug</w:t>
      </w:r>
      <w:r w:rsidR="00AC5230" w:rsidRPr="00AC5230">
        <w:rPr>
          <w:rFonts w:ascii="Times New Roman" w:hAnsi="Times New Roman" w:cs="Times New Roman"/>
          <w:sz w:val="28"/>
          <w:szCs w:val="28"/>
        </w:rPr>
        <w:t>h they cannot survive on their own, they usually kill their host relatively fast, like Ebola or Marburg virus, and </w:t>
      </w:r>
      <w:r w:rsidRPr="00AF14D0">
        <w:rPr>
          <w:rFonts w:ascii="Times New Roman" w:hAnsi="Times New Roman" w:cs="Times New Roman"/>
          <w:sz w:val="28"/>
          <w:szCs w:val="28"/>
        </w:rPr>
        <w:t xml:space="preserve">they kill their hosts within several days. </w:t>
      </w:r>
      <w:r w:rsidR="00DC4723" w:rsidRPr="00DC4723">
        <w:rPr>
          <w:rFonts w:ascii="Times New Roman" w:hAnsi="Times New Roman" w:cs="Times New Roman"/>
          <w:sz w:val="28"/>
          <w:szCs w:val="28"/>
        </w:rPr>
        <w:t xml:space="preserve">This false parasite </w:t>
      </w:r>
      <w:r w:rsidR="00D72FEC">
        <w:rPr>
          <w:rFonts w:ascii="Times New Roman" w:hAnsi="Times New Roman" w:cs="Times New Roman"/>
          <w:sz w:val="28"/>
          <w:szCs w:val="28"/>
        </w:rPr>
        <w:t>behaviour</w:t>
      </w:r>
      <w:r w:rsidR="00DC4723" w:rsidRPr="00DC4723">
        <w:rPr>
          <w:rFonts w:ascii="Times New Roman" w:hAnsi="Times New Roman" w:cs="Times New Roman"/>
          <w:sz w:val="28"/>
          <w:szCs w:val="28"/>
        </w:rPr>
        <w:t xml:space="preserve"> is their true weakness – low virulence and </w:t>
      </w:r>
      <w:r w:rsidRPr="00AF14D0">
        <w:rPr>
          <w:rFonts w:ascii="Times New Roman" w:hAnsi="Times New Roman" w:cs="Times New Roman"/>
          <w:sz w:val="28"/>
          <w:szCs w:val="28"/>
        </w:rPr>
        <w:t xml:space="preserve">the ability to spread. The ideal pandemic viral pandemic scale is when a virus spreads not only fast but also allows a host to spread contamination fluids into </w:t>
      </w:r>
      <w:r w:rsidR="00DC4723">
        <w:rPr>
          <w:rFonts w:ascii="Times New Roman" w:hAnsi="Times New Roman" w:cs="Times New Roman"/>
          <w:sz w:val="28"/>
          <w:szCs w:val="28"/>
        </w:rPr>
        <w:t xml:space="preserve">the </w:t>
      </w:r>
      <w:r w:rsidRPr="00AF14D0">
        <w:rPr>
          <w:rFonts w:ascii="Times New Roman" w:hAnsi="Times New Roman" w:cs="Times New Roman"/>
          <w:sz w:val="28"/>
          <w:szCs w:val="28"/>
        </w:rPr>
        <w:t xml:space="preserve">air as long as possible and </w:t>
      </w:r>
      <w:r w:rsidR="00DC4723">
        <w:rPr>
          <w:rFonts w:ascii="Times New Roman" w:hAnsi="Times New Roman" w:cs="Times New Roman"/>
          <w:sz w:val="28"/>
          <w:szCs w:val="28"/>
        </w:rPr>
        <w:t>keeps the </w:t>
      </w:r>
      <w:r w:rsidRPr="00AF14D0">
        <w:rPr>
          <w:rFonts w:ascii="Times New Roman" w:hAnsi="Times New Roman" w:cs="Times New Roman"/>
          <w:sz w:val="28"/>
          <w:szCs w:val="28"/>
        </w:rPr>
        <w:t>so</w:t>
      </w:r>
      <w:r w:rsidR="00DC4723">
        <w:rPr>
          <w:rFonts w:ascii="Times New Roman" w:hAnsi="Times New Roman" w:cs="Times New Roman"/>
          <w:sz w:val="28"/>
          <w:szCs w:val="28"/>
        </w:rPr>
        <w:t>-</w:t>
      </w:r>
      <w:r w:rsidRPr="00AF14D0">
        <w:rPr>
          <w:rFonts w:ascii="Times New Roman" w:hAnsi="Times New Roman" w:cs="Times New Roman"/>
          <w:sz w:val="28"/>
          <w:szCs w:val="28"/>
        </w:rPr>
        <w:t xml:space="preserve">called patient zero unaware </w:t>
      </w:r>
      <w:r w:rsidR="00DC4723">
        <w:rPr>
          <w:rFonts w:ascii="Times New Roman" w:hAnsi="Times New Roman" w:cs="Times New Roman"/>
          <w:sz w:val="28"/>
          <w:szCs w:val="28"/>
        </w:rPr>
        <w:t>of</w:t>
      </w:r>
      <w:r w:rsidRPr="00AF14D0">
        <w:rPr>
          <w:rFonts w:ascii="Times New Roman" w:hAnsi="Times New Roman" w:cs="Times New Roman"/>
          <w:sz w:val="28"/>
          <w:szCs w:val="28"/>
        </w:rPr>
        <w:t xml:space="preserve"> spreading until </w:t>
      </w:r>
      <w:r w:rsidR="00B22E32" w:rsidRPr="00AF14D0">
        <w:rPr>
          <w:rFonts w:ascii="Times New Roman" w:hAnsi="Times New Roman" w:cs="Times New Roman"/>
          <w:sz w:val="28"/>
          <w:szCs w:val="28"/>
        </w:rPr>
        <w:t>it is</w:t>
      </w:r>
      <w:r w:rsidRPr="00AF14D0">
        <w:rPr>
          <w:rFonts w:ascii="Times New Roman" w:hAnsi="Times New Roman" w:cs="Times New Roman"/>
          <w:sz w:val="28"/>
          <w:szCs w:val="28"/>
        </w:rPr>
        <w:t xml:space="preserve"> not too late.  </w:t>
      </w:r>
    </w:p>
    <w:p w14:paraId="009DF119" w14:textId="30080CBE" w:rsidR="00DF0F72" w:rsidRPr="00AF14D0" w:rsidRDefault="00DC4723" w:rsidP="000B2C75">
      <w:pPr>
        <w:spacing w:line="240" w:lineRule="auto"/>
        <w:ind w:firstLine="708"/>
        <w:jc w:val="both"/>
        <w:rPr>
          <w:rFonts w:ascii="Times New Roman" w:hAnsi="Times New Roman" w:cs="Times New Roman"/>
          <w:sz w:val="28"/>
          <w:szCs w:val="28"/>
        </w:rPr>
      </w:pPr>
      <w:bookmarkStart w:id="7" w:name="_Hlk169793992"/>
      <w:r w:rsidRPr="00DC4723">
        <w:rPr>
          <w:rFonts w:ascii="Times New Roman" w:hAnsi="Times New Roman" w:cs="Times New Roman"/>
          <w:sz w:val="28"/>
          <w:szCs w:val="28"/>
        </w:rPr>
        <w:t>The virus is one of the most primitive life forms biology knows (apart from </w:t>
      </w:r>
      <w:r w:rsidR="00815D31">
        <w:rPr>
          <w:rFonts w:ascii="Times New Roman" w:hAnsi="Times New Roman" w:cs="Times New Roman"/>
          <w:sz w:val="28"/>
          <w:szCs w:val="28"/>
        </w:rPr>
        <w:t>viroids, they are more primitive)</w:t>
      </w:r>
      <w:r w:rsidR="00DF0F72" w:rsidRPr="00AF14D0">
        <w:rPr>
          <w:rFonts w:ascii="Times New Roman" w:hAnsi="Times New Roman" w:cs="Times New Roman"/>
          <w:sz w:val="28"/>
          <w:szCs w:val="28"/>
        </w:rPr>
        <w:t xml:space="preserve">: it has only membrane proteins that enable them to penetrate the host cell membrane, nucleocapsid inside which the genetic material appears in either DNA or RNA-form. When </w:t>
      </w:r>
      <w:r>
        <w:rPr>
          <w:rFonts w:ascii="Times New Roman" w:hAnsi="Times New Roman" w:cs="Times New Roman"/>
          <w:sz w:val="28"/>
          <w:szCs w:val="28"/>
        </w:rPr>
        <w:t>the </w:t>
      </w:r>
      <w:r w:rsidR="00DF0F72" w:rsidRPr="00AF14D0">
        <w:rPr>
          <w:rFonts w:ascii="Times New Roman" w:hAnsi="Times New Roman" w:cs="Times New Roman"/>
          <w:sz w:val="28"/>
          <w:szCs w:val="28"/>
        </w:rPr>
        <w:t xml:space="preserve">genetic material of a virus is inserted into </w:t>
      </w:r>
      <w:r>
        <w:rPr>
          <w:rFonts w:ascii="Times New Roman" w:hAnsi="Times New Roman" w:cs="Times New Roman"/>
          <w:sz w:val="28"/>
          <w:szCs w:val="28"/>
        </w:rPr>
        <w:t>the </w:t>
      </w:r>
      <w:r w:rsidR="00DF0F72" w:rsidRPr="00AF14D0">
        <w:rPr>
          <w:rFonts w:ascii="Times New Roman" w:hAnsi="Times New Roman" w:cs="Times New Roman"/>
          <w:sz w:val="28"/>
          <w:szCs w:val="28"/>
        </w:rPr>
        <w:t xml:space="preserve">cytosol of </w:t>
      </w:r>
      <w:r>
        <w:rPr>
          <w:rFonts w:ascii="Times New Roman" w:hAnsi="Times New Roman" w:cs="Times New Roman"/>
          <w:sz w:val="28"/>
          <w:szCs w:val="28"/>
        </w:rPr>
        <w:t>the </w:t>
      </w:r>
      <w:r w:rsidR="00DF0F72" w:rsidRPr="00AF14D0">
        <w:rPr>
          <w:rFonts w:ascii="Times New Roman" w:hAnsi="Times New Roman" w:cs="Times New Roman"/>
          <w:sz w:val="28"/>
          <w:szCs w:val="28"/>
        </w:rPr>
        <w:t>victim cell, the viral RNA</w:t>
      </w:r>
      <w:r>
        <w:rPr>
          <w:rFonts w:ascii="Times New Roman" w:hAnsi="Times New Roman" w:cs="Times New Roman"/>
          <w:sz w:val="28"/>
          <w:szCs w:val="28"/>
        </w:rPr>
        <w:t>,</w:t>
      </w:r>
      <w:r w:rsidR="00DF0F72" w:rsidRPr="00AF14D0">
        <w:rPr>
          <w:rFonts w:ascii="Times New Roman" w:hAnsi="Times New Roman" w:cs="Times New Roman"/>
          <w:sz w:val="28"/>
          <w:szCs w:val="28"/>
        </w:rPr>
        <w:t xml:space="preserve"> for instance</w:t>
      </w:r>
      <w:r>
        <w:rPr>
          <w:rFonts w:ascii="Times New Roman" w:hAnsi="Times New Roman" w:cs="Times New Roman"/>
          <w:sz w:val="28"/>
          <w:szCs w:val="28"/>
        </w:rPr>
        <w:t>,</w:t>
      </w:r>
      <w:r w:rsidR="00DF0F72" w:rsidRPr="00AF14D0">
        <w:rPr>
          <w:rFonts w:ascii="Times New Roman" w:hAnsi="Times New Roman" w:cs="Times New Roman"/>
          <w:sz w:val="28"/>
          <w:szCs w:val="28"/>
        </w:rPr>
        <w:t xml:space="preserve"> starts to dock on ribosomes and </w:t>
      </w:r>
      <w:r>
        <w:rPr>
          <w:rFonts w:ascii="Times New Roman" w:hAnsi="Times New Roman" w:cs="Times New Roman"/>
          <w:sz w:val="28"/>
          <w:szCs w:val="28"/>
        </w:rPr>
        <w:t>begin</w:t>
      </w:r>
      <w:r w:rsidR="00DF0F72" w:rsidRPr="00AF14D0">
        <w:rPr>
          <w:rFonts w:ascii="Times New Roman" w:hAnsi="Times New Roman" w:cs="Times New Roman"/>
          <w:sz w:val="28"/>
          <w:szCs w:val="28"/>
        </w:rPr>
        <w:t xml:space="preserve"> to produce immediately </w:t>
      </w:r>
      <w:r w:rsidR="00AC5230">
        <w:rPr>
          <w:rFonts w:ascii="Times New Roman" w:hAnsi="Times New Roman" w:cs="Times New Roman"/>
          <w:sz w:val="28"/>
          <w:szCs w:val="28"/>
        </w:rPr>
        <w:t>so-</w:t>
      </w:r>
      <w:r w:rsidR="00DF0F72" w:rsidRPr="00AF14D0">
        <w:rPr>
          <w:rFonts w:ascii="Times New Roman" w:hAnsi="Times New Roman" w:cs="Times New Roman"/>
          <w:sz w:val="28"/>
          <w:szCs w:val="28"/>
        </w:rPr>
        <w:t xml:space="preserve">called reverse-orientated </w:t>
      </w:r>
      <w:r w:rsidR="00E63C4D" w:rsidRPr="00E63C4D">
        <w:rPr>
          <w:rFonts w:ascii="Times New Roman" w:hAnsi="Times New Roman" w:cs="Times New Roman"/>
          <w:sz w:val="28"/>
          <w:szCs w:val="28"/>
        </w:rPr>
        <w:t>complicated enzymes like RNA driven RNA polymerase-enzyme that interacts with host DNA replication-machinery and starts to reproduce first the genetic material in positive sense direction,</w:t>
      </w:r>
      <w:r w:rsidR="00DF0F72" w:rsidRPr="00AF14D0">
        <w:rPr>
          <w:rFonts w:ascii="Times New Roman" w:hAnsi="Times New Roman" w:cs="Times New Roman"/>
          <w:sz w:val="28"/>
          <w:szCs w:val="28"/>
        </w:rPr>
        <w:t xml:space="preserve"> the reason why COVID-19 virus</w:t>
      </w:r>
      <w:r>
        <w:rPr>
          <w:rFonts w:ascii="Times New Roman" w:hAnsi="Times New Roman" w:cs="Times New Roman"/>
          <w:sz w:val="28"/>
          <w:szCs w:val="28"/>
        </w:rPr>
        <w:t>,</w:t>
      </w:r>
      <w:r w:rsidR="00DF0F72" w:rsidRPr="00AF14D0">
        <w:rPr>
          <w:rFonts w:ascii="Times New Roman" w:hAnsi="Times New Roman" w:cs="Times New Roman"/>
          <w:sz w:val="28"/>
          <w:szCs w:val="28"/>
        </w:rPr>
        <w:t xml:space="preserve"> for instance</w:t>
      </w:r>
      <w:r>
        <w:rPr>
          <w:rFonts w:ascii="Times New Roman" w:hAnsi="Times New Roman" w:cs="Times New Roman"/>
          <w:sz w:val="28"/>
          <w:szCs w:val="28"/>
        </w:rPr>
        <w:t>,</w:t>
      </w:r>
      <w:r w:rsidR="00DF0F72" w:rsidRPr="00AF14D0">
        <w:rPr>
          <w:rFonts w:ascii="Times New Roman" w:hAnsi="Times New Roman" w:cs="Times New Roman"/>
          <w:sz w:val="28"/>
          <w:szCs w:val="28"/>
        </w:rPr>
        <w:t xml:space="preserve"> has a definition as single</w:t>
      </w:r>
      <w:r>
        <w:rPr>
          <w:rFonts w:ascii="Times New Roman" w:hAnsi="Times New Roman" w:cs="Times New Roman"/>
          <w:sz w:val="28"/>
          <w:szCs w:val="28"/>
        </w:rPr>
        <w:t>-</w:t>
      </w:r>
      <w:r w:rsidR="00DF0F72" w:rsidRPr="00AF14D0">
        <w:rPr>
          <w:rFonts w:ascii="Times New Roman" w:hAnsi="Times New Roman" w:cs="Times New Roman"/>
          <w:sz w:val="28"/>
          <w:szCs w:val="28"/>
        </w:rPr>
        <w:t>stranded RNA positive sense virus (ssRNA</w:t>
      </w:r>
      <w:r w:rsidR="00DF0F72" w:rsidRPr="00AF14D0">
        <w:rPr>
          <w:rFonts w:ascii="Times New Roman" w:hAnsi="Times New Roman" w:cs="Times New Roman"/>
          <w:sz w:val="28"/>
          <w:szCs w:val="28"/>
          <w:vertAlign w:val="superscript"/>
        </w:rPr>
        <w:t>+</w:t>
      </w:r>
      <w:r w:rsidR="00DF0F72" w:rsidRPr="00AF14D0">
        <w:rPr>
          <w:rFonts w:ascii="Times New Roman" w:hAnsi="Times New Roman" w:cs="Times New Roman"/>
          <w:sz w:val="28"/>
          <w:szCs w:val="28"/>
        </w:rPr>
        <w:t xml:space="preserve">). </w:t>
      </w:r>
      <w:bookmarkEnd w:id="7"/>
      <w:r w:rsidR="00DF0F72" w:rsidRPr="00AF14D0">
        <w:rPr>
          <w:rFonts w:ascii="Times New Roman" w:hAnsi="Times New Roman" w:cs="Times New Roman"/>
          <w:sz w:val="28"/>
          <w:szCs w:val="28"/>
        </w:rPr>
        <w:t>About two</w:t>
      </w:r>
      <w:r>
        <w:rPr>
          <w:rFonts w:ascii="Times New Roman" w:hAnsi="Times New Roman" w:cs="Times New Roman"/>
          <w:sz w:val="28"/>
          <w:szCs w:val="28"/>
        </w:rPr>
        <w:t>-</w:t>
      </w:r>
      <w:r w:rsidR="00DF0F72" w:rsidRPr="00AF14D0">
        <w:rPr>
          <w:rFonts w:ascii="Times New Roman" w:hAnsi="Times New Roman" w:cs="Times New Roman"/>
          <w:sz w:val="28"/>
          <w:szCs w:val="28"/>
        </w:rPr>
        <w:t xml:space="preserve">thirds of </w:t>
      </w:r>
      <w:r>
        <w:rPr>
          <w:rFonts w:ascii="Times New Roman" w:hAnsi="Times New Roman" w:cs="Times New Roman"/>
          <w:sz w:val="28"/>
          <w:szCs w:val="28"/>
        </w:rPr>
        <w:t>the </w:t>
      </w:r>
      <w:r w:rsidR="00DF0F72" w:rsidRPr="006841EF">
        <w:rPr>
          <w:rFonts w:ascii="Times New Roman" w:hAnsi="Times New Roman" w:cs="Times New Roman"/>
          <w:sz w:val="28"/>
          <w:szCs w:val="28"/>
        </w:rPr>
        <w:t>SARS-C</w:t>
      </w:r>
      <w:r w:rsidR="00AE6020" w:rsidRPr="006841EF">
        <w:rPr>
          <w:rFonts w:ascii="Times New Roman" w:hAnsi="Times New Roman" w:cs="Times New Roman"/>
          <w:sz w:val="28"/>
          <w:szCs w:val="28"/>
        </w:rPr>
        <w:t>o</w:t>
      </w:r>
      <w:r w:rsidR="00DF0F72" w:rsidRPr="006841EF">
        <w:rPr>
          <w:rFonts w:ascii="Times New Roman" w:hAnsi="Times New Roman" w:cs="Times New Roman"/>
          <w:sz w:val="28"/>
          <w:szCs w:val="28"/>
        </w:rPr>
        <w:t xml:space="preserve">V </w:t>
      </w:r>
      <w:r w:rsidR="00AE6020" w:rsidRPr="006841EF">
        <w:rPr>
          <w:rFonts w:ascii="Times New Roman" w:hAnsi="Times New Roman" w:cs="Times New Roman"/>
          <w:sz w:val="28"/>
          <w:szCs w:val="28"/>
        </w:rPr>
        <w:t xml:space="preserve">type </w:t>
      </w:r>
      <w:r w:rsidR="00AE6020" w:rsidRPr="006841EF">
        <w:rPr>
          <w:rFonts w:ascii="Times New Roman" w:hAnsi="Times New Roman" w:cs="Times New Roman"/>
          <w:sz w:val="28"/>
          <w:szCs w:val="28"/>
        </w:rPr>
        <w:lastRenderedPageBreak/>
        <w:t>two</w:t>
      </w:r>
      <w:r w:rsidR="00DF0F72" w:rsidRPr="006841EF">
        <w:rPr>
          <w:rFonts w:ascii="Times New Roman" w:hAnsi="Times New Roman" w:cs="Times New Roman"/>
          <w:sz w:val="28"/>
          <w:szCs w:val="28"/>
        </w:rPr>
        <w:t xml:space="preserve"> virus</w:t>
      </w:r>
      <w:r w:rsidR="00DF0F72" w:rsidRPr="00AF14D0">
        <w:rPr>
          <w:rFonts w:ascii="Times New Roman" w:hAnsi="Times New Roman" w:cs="Times New Roman"/>
          <w:sz w:val="28"/>
          <w:szCs w:val="28"/>
        </w:rPr>
        <w:t xml:space="preserve"> genome is fully dedicated to enabl</w:t>
      </w:r>
      <w:r>
        <w:rPr>
          <w:rFonts w:ascii="Times New Roman" w:hAnsi="Times New Roman" w:cs="Times New Roman"/>
          <w:sz w:val="28"/>
          <w:szCs w:val="28"/>
        </w:rPr>
        <w:t>ing</w:t>
      </w:r>
      <w:r w:rsidR="00DF0F72" w:rsidRPr="00AF14D0">
        <w:rPr>
          <w:rFonts w:ascii="Times New Roman" w:hAnsi="Times New Roman" w:cs="Times New Roman"/>
          <w:sz w:val="28"/>
          <w:szCs w:val="28"/>
        </w:rPr>
        <w:t>, protect</w:t>
      </w:r>
      <w:r>
        <w:rPr>
          <w:rFonts w:ascii="Times New Roman" w:hAnsi="Times New Roman" w:cs="Times New Roman"/>
          <w:sz w:val="28"/>
          <w:szCs w:val="28"/>
        </w:rPr>
        <w:t>ing</w:t>
      </w:r>
      <w:r w:rsidR="00DF0F72" w:rsidRPr="00AF14D0">
        <w:rPr>
          <w:rFonts w:ascii="Times New Roman" w:hAnsi="Times New Roman" w:cs="Times New Roman"/>
          <w:sz w:val="28"/>
          <w:szCs w:val="28"/>
        </w:rPr>
        <w:t xml:space="preserve"> and sustain</w:t>
      </w:r>
      <w:r>
        <w:rPr>
          <w:rFonts w:ascii="Times New Roman" w:hAnsi="Times New Roman" w:cs="Times New Roman"/>
          <w:sz w:val="28"/>
          <w:szCs w:val="28"/>
        </w:rPr>
        <w:t>ing</w:t>
      </w:r>
      <w:r w:rsidR="00DF0F72" w:rsidRPr="00AF14D0">
        <w:rPr>
          <w:rFonts w:ascii="Times New Roman" w:hAnsi="Times New Roman" w:cs="Times New Roman"/>
          <w:sz w:val="28"/>
          <w:szCs w:val="28"/>
        </w:rPr>
        <w:t xml:space="preserve"> the work of RdRP to ensure the viral survival through not only replicating the genetical material but also producing main components of virions like </w:t>
      </w:r>
      <w:r w:rsidR="00DF0F72" w:rsidRPr="00AF14D0">
        <w:rPr>
          <w:rFonts w:ascii="Times New Roman" w:hAnsi="Times New Roman" w:cs="Times New Roman"/>
          <w:b/>
          <w:bCs/>
          <w:sz w:val="28"/>
          <w:szCs w:val="28"/>
        </w:rPr>
        <w:t>spike</w:t>
      </w:r>
      <w:r w:rsidR="00DF0F72" w:rsidRPr="00AF14D0">
        <w:rPr>
          <w:rFonts w:ascii="Times New Roman" w:hAnsi="Times New Roman" w:cs="Times New Roman"/>
          <w:sz w:val="28"/>
          <w:szCs w:val="28"/>
        </w:rPr>
        <w:t xml:space="preserve"> protein – the host membrane ‘opener</w:t>
      </w:r>
      <w:r w:rsidR="00DF0F72" w:rsidRPr="00AF14D0">
        <w:rPr>
          <w:rFonts w:ascii="Times New Roman" w:hAnsi="Times New Roman" w:cs="Times New Roman"/>
          <w:b/>
          <w:bCs/>
          <w:sz w:val="28"/>
          <w:szCs w:val="28"/>
        </w:rPr>
        <w:t>,</w:t>
      </w:r>
      <w:r>
        <w:rPr>
          <w:rFonts w:ascii="Times New Roman" w:hAnsi="Times New Roman" w:cs="Times New Roman"/>
          <w:b/>
          <w:bCs/>
          <w:sz w:val="28"/>
          <w:szCs w:val="28"/>
        </w:rPr>
        <w:t>’</w:t>
      </w:r>
      <w:r w:rsidR="00DF0F72" w:rsidRPr="00AF14D0">
        <w:rPr>
          <w:rFonts w:ascii="Times New Roman" w:hAnsi="Times New Roman" w:cs="Times New Roman"/>
          <w:b/>
          <w:bCs/>
          <w:sz w:val="28"/>
          <w:szCs w:val="28"/>
        </w:rPr>
        <w:t xml:space="preserve"> membrane</w:t>
      </w:r>
      <w:r w:rsidR="00DF0F72" w:rsidRPr="00AF14D0">
        <w:rPr>
          <w:rFonts w:ascii="Times New Roman" w:hAnsi="Times New Roman" w:cs="Times New Roman"/>
          <w:sz w:val="28"/>
          <w:szCs w:val="28"/>
        </w:rPr>
        <w:t xml:space="preserve"> protein -even viruses must have information about host membrane barrier in a cooperative form as Receptor binding domain - Angiotensin-converting enzyme 2 (RBD-ACE 2). The region that occupies 70% of about 30K base pairs (bp) is called ORF1ab (open reading frame)</w:t>
      </w:r>
      <w:r>
        <w:rPr>
          <w:rFonts w:ascii="Times New Roman" w:hAnsi="Times New Roman" w:cs="Times New Roman"/>
          <w:sz w:val="28"/>
          <w:szCs w:val="28"/>
        </w:rPr>
        <w:t>,</w:t>
      </w:r>
      <w:r w:rsidR="00DF0F72" w:rsidRPr="00AF14D0">
        <w:rPr>
          <w:rFonts w:ascii="Times New Roman" w:hAnsi="Times New Roman" w:cs="Times New Roman"/>
          <w:sz w:val="28"/>
          <w:szCs w:val="28"/>
        </w:rPr>
        <w:t xml:space="preserve"> </w:t>
      </w:r>
      <w:r>
        <w:rPr>
          <w:rFonts w:ascii="Times New Roman" w:hAnsi="Times New Roman" w:cs="Times New Roman"/>
          <w:sz w:val="28"/>
          <w:szCs w:val="28"/>
        </w:rPr>
        <w:t>w</w:t>
      </w:r>
      <w:r w:rsidR="00DF0F72" w:rsidRPr="00AF14D0">
        <w:rPr>
          <w:rFonts w:ascii="Times New Roman" w:hAnsi="Times New Roman" w:cs="Times New Roman"/>
          <w:sz w:val="28"/>
          <w:szCs w:val="28"/>
        </w:rPr>
        <w:t>h</w:t>
      </w:r>
      <w:r>
        <w:rPr>
          <w:rFonts w:ascii="Times New Roman" w:hAnsi="Times New Roman" w:cs="Times New Roman"/>
          <w:sz w:val="28"/>
          <w:szCs w:val="28"/>
        </w:rPr>
        <w:t>ich</w:t>
      </w:r>
      <w:r w:rsidR="00DF0F72" w:rsidRPr="00AF14D0">
        <w:rPr>
          <w:rFonts w:ascii="Times New Roman" w:hAnsi="Times New Roman" w:cs="Times New Roman"/>
          <w:sz w:val="28"/>
          <w:szCs w:val="28"/>
        </w:rPr>
        <w:t xml:space="preserve"> expresses </w:t>
      </w:r>
      <w:r w:rsidR="00DF0F72" w:rsidRPr="00AF14D0">
        <w:rPr>
          <w:rFonts w:ascii="Times New Roman" w:hAnsi="Times New Roman" w:cs="Times New Roman"/>
          <w:b/>
          <w:bCs/>
          <w:sz w:val="28"/>
          <w:szCs w:val="28"/>
        </w:rPr>
        <w:t>16 non-structural proteins</w:t>
      </w:r>
      <w:r w:rsidR="00DF0F72" w:rsidRPr="00AF14D0">
        <w:rPr>
          <w:rFonts w:ascii="Times New Roman" w:hAnsi="Times New Roman" w:cs="Times New Roman"/>
          <w:sz w:val="28"/>
          <w:szCs w:val="28"/>
        </w:rPr>
        <w:t>, p</w:t>
      </w:r>
      <w:r>
        <w:rPr>
          <w:rFonts w:ascii="Times New Roman" w:hAnsi="Times New Roman" w:cs="Times New Roman"/>
          <w:sz w:val="28"/>
          <w:szCs w:val="28"/>
        </w:rPr>
        <w:t>a</w:t>
      </w:r>
      <w:r w:rsidR="00DF0F72" w:rsidRPr="00AF14D0">
        <w:rPr>
          <w:rFonts w:ascii="Times New Roman" w:hAnsi="Times New Roman" w:cs="Times New Roman"/>
          <w:sz w:val="28"/>
          <w:szCs w:val="28"/>
        </w:rPr>
        <w:t>ra</w:t>
      </w:r>
      <w:r>
        <w:rPr>
          <w:rFonts w:ascii="Times New Roman" w:hAnsi="Times New Roman" w:cs="Times New Roman"/>
          <w:sz w:val="28"/>
          <w:szCs w:val="28"/>
        </w:rPr>
        <w:t>mou</w:t>
      </w:r>
      <w:r w:rsidR="00DF0F72" w:rsidRPr="00AF14D0">
        <w:rPr>
          <w:rFonts w:ascii="Times New Roman" w:hAnsi="Times New Roman" w:cs="Times New Roman"/>
          <w:sz w:val="28"/>
          <w:szCs w:val="28"/>
        </w:rPr>
        <w:t xml:space="preserve">nt </w:t>
      </w:r>
      <w:r w:rsidR="00D776C0">
        <w:rPr>
          <w:rFonts w:ascii="Times New Roman" w:hAnsi="Times New Roman" w:cs="Times New Roman"/>
          <w:sz w:val="28"/>
          <w:szCs w:val="28"/>
        </w:rPr>
        <w:t>among</w:t>
      </w:r>
      <w:r w:rsidR="00DF0F72" w:rsidRPr="00AF14D0">
        <w:rPr>
          <w:rFonts w:ascii="Times New Roman" w:hAnsi="Times New Roman" w:cs="Times New Roman"/>
          <w:sz w:val="28"/>
          <w:szCs w:val="28"/>
        </w:rPr>
        <w:t xml:space="preserve"> them </w:t>
      </w:r>
      <w:proofErr w:type="gramStart"/>
      <w:r w:rsidR="003418EE">
        <w:rPr>
          <w:rFonts w:ascii="Times New Roman" w:hAnsi="Times New Roman" w:cs="Times New Roman"/>
          <w:sz w:val="28"/>
          <w:szCs w:val="28"/>
        </w:rPr>
        <w:t>are</w:t>
      </w:r>
      <w:proofErr w:type="gramEnd"/>
      <w:r w:rsidR="00DF0F72" w:rsidRPr="00AF14D0">
        <w:rPr>
          <w:rFonts w:ascii="Times New Roman" w:hAnsi="Times New Roman" w:cs="Times New Roman"/>
          <w:sz w:val="28"/>
          <w:szCs w:val="28"/>
        </w:rPr>
        <w:t xml:space="preserve"> </w:t>
      </w:r>
      <w:r w:rsidR="00E82E06">
        <w:rPr>
          <w:rFonts w:ascii="Times New Roman" w:hAnsi="Times New Roman" w:cs="Times New Roman"/>
          <w:sz w:val="28"/>
          <w:szCs w:val="28"/>
        </w:rPr>
        <w:t>NSP</w:t>
      </w:r>
      <w:r w:rsidR="00831EA3">
        <w:rPr>
          <w:rFonts w:ascii="Times New Roman" w:hAnsi="Times New Roman" w:cs="Times New Roman"/>
          <w:sz w:val="28"/>
          <w:szCs w:val="28"/>
        </w:rPr>
        <w:t>3,</w:t>
      </w:r>
      <w:r w:rsidR="00831EA3" w:rsidRPr="00AF14D0">
        <w:rPr>
          <w:rFonts w:ascii="Times New Roman" w:hAnsi="Times New Roman" w:cs="Times New Roman"/>
          <w:sz w:val="28"/>
          <w:szCs w:val="28"/>
        </w:rPr>
        <w:t xml:space="preserve"> NSP</w:t>
      </w:r>
      <w:r w:rsidR="00DF0F72" w:rsidRPr="00AF14D0">
        <w:rPr>
          <w:rFonts w:ascii="Times New Roman" w:hAnsi="Times New Roman" w:cs="Times New Roman"/>
          <w:sz w:val="28"/>
          <w:szCs w:val="28"/>
        </w:rPr>
        <w:t>5</w:t>
      </w:r>
      <w:r>
        <w:rPr>
          <w:rFonts w:ascii="Times New Roman" w:hAnsi="Times New Roman" w:cs="Times New Roman"/>
          <w:sz w:val="28"/>
          <w:szCs w:val="28"/>
        </w:rPr>
        <w:t>,</w:t>
      </w:r>
      <w:r w:rsidR="00DF0F72" w:rsidRPr="00AF14D0">
        <w:rPr>
          <w:rFonts w:ascii="Times New Roman" w:hAnsi="Times New Roman" w:cs="Times New Roman"/>
          <w:sz w:val="28"/>
          <w:szCs w:val="28"/>
        </w:rPr>
        <w:t xml:space="preserve"> and NSP12. The NSP5 </w:t>
      </w:r>
      <w:r>
        <w:rPr>
          <w:rFonts w:ascii="Times New Roman" w:hAnsi="Times New Roman" w:cs="Times New Roman"/>
          <w:sz w:val="28"/>
          <w:szCs w:val="28"/>
        </w:rPr>
        <w:t>is located in the </w:t>
      </w:r>
      <w:r w:rsidR="00DF0F72" w:rsidRPr="00AF14D0">
        <w:rPr>
          <w:rFonts w:ascii="Times New Roman" w:hAnsi="Times New Roman" w:cs="Times New Roman"/>
          <w:sz w:val="28"/>
          <w:szCs w:val="28"/>
        </w:rPr>
        <w:t>ORF1a region</w:t>
      </w:r>
      <w:r>
        <w:rPr>
          <w:rFonts w:ascii="Times New Roman" w:hAnsi="Times New Roman" w:cs="Times New Roman"/>
          <w:sz w:val="28"/>
          <w:szCs w:val="28"/>
        </w:rPr>
        <w:t>,</w:t>
      </w:r>
      <w:r w:rsidR="00DF0F72" w:rsidRPr="00AF14D0">
        <w:rPr>
          <w:rFonts w:ascii="Times New Roman" w:hAnsi="Times New Roman" w:cs="Times New Roman"/>
          <w:sz w:val="28"/>
          <w:szCs w:val="28"/>
        </w:rPr>
        <w:t xml:space="preserve"> </w:t>
      </w:r>
      <w:r>
        <w:rPr>
          <w:rFonts w:ascii="Times New Roman" w:hAnsi="Times New Roman" w:cs="Times New Roman"/>
          <w:sz w:val="28"/>
          <w:szCs w:val="28"/>
        </w:rPr>
        <w:t>whic</w:t>
      </w:r>
      <w:r w:rsidR="00DF0F72" w:rsidRPr="00AF14D0">
        <w:rPr>
          <w:rFonts w:ascii="Times New Roman" w:hAnsi="Times New Roman" w:cs="Times New Roman"/>
          <w:sz w:val="28"/>
          <w:szCs w:val="28"/>
        </w:rPr>
        <w:t xml:space="preserve">h helps adapt and dock on host ribosomes. The NSP12 is </w:t>
      </w:r>
      <w:r w:rsidRPr="00DC4723">
        <w:rPr>
          <w:rFonts w:ascii="Times New Roman" w:hAnsi="Times New Roman" w:cs="Times New Roman"/>
          <w:sz w:val="28"/>
          <w:szCs w:val="28"/>
        </w:rPr>
        <w:t xml:space="preserve">the </w:t>
      </w:r>
      <w:r>
        <w:rPr>
          <w:rFonts w:ascii="Times New Roman" w:hAnsi="Times New Roman" w:cs="Times New Roman"/>
          <w:sz w:val="28"/>
          <w:szCs w:val="28"/>
        </w:rPr>
        <w:t>most s</w:t>
      </w:r>
      <w:r w:rsidRPr="00DC4723">
        <w:rPr>
          <w:rFonts w:ascii="Times New Roman" w:hAnsi="Times New Roman" w:cs="Times New Roman"/>
          <w:sz w:val="28"/>
          <w:szCs w:val="28"/>
        </w:rPr>
        <w:t>ig</w:t>
      </w:r>
      <w:r>
        <w:rPr>
          <w:rFonts w:ascii="Times New Roman" w:hAnsi="Times New Roman" w:cs="Times New Roman"/>
          <w:sz w:val="28"/>
          <w:szCs w:val="28"/>
        </w:rPr>
        <w:t>nifican</w:t>
      </w:r>
      <w:r w:rsidRPr="00DC4723">
        <w:rPr>
          <w:rFonts w:ascii="Times New Roman" w:hAnsi="Times New Roman" w:cs="Times New Roman"/>
          <w:sz w:val="28"/>
          <w:szCs w:val="28"/>
        </w:rPr>
        <w:t xml:space="preserve">t gene product in </w:t>
      </w:r>
      <w:r w:rsidR="00CF6DA3">
        <w:rPr>
          <w:rFonts w:ascii="Times New Roman" w:hAnsi="Times New Roman" w:cs="Times New Roman"/>
          <w:sz w:val="28"/>
          <w:szCs w:val="28"/>
        </w:rPr>
        <w:t xml:space="preserve">the </w:t>
      </w:r>
      <w:r w:rsidRPr="00DC4723">
        <w:rPr>
          <w:rFonts w:ascii="Times New Roman" w:hAnsi="Times New Roman" w:cs="Times New Roman"/>
          <w:sz w:val="28"/>
          <w:szCs w:val="28"/>
        </w:rPr>
        <w:t>COVID-19</w:t>
      </w:r>
      <w:r w:rsidR="00CF6DA3">
        <w:rPr>
          <w:rFonts w:ascii="Times New Roman" w:hAnsi="Times New Roman" w:cs="Times New Roman"/>
          <w:sz w:val="28"/>
          <w:szCs w:val="28"/>
        </w:rPr>
        <w:t xml:space="preserve"> </w:t>
      </w:r>
      <w:r w:rsidRPr="00DC4723">
        <w:rPr>
          <w:rFonts w:ascii="Times New Roman" w:hAnsi="Times New Roman" w:cs="Times New Roman"/>
          <w:sz w:val="28"/>
          <w:szCs w:val="28"/>
        </w:rPr>
        <w:t>virus</w:t>
      </w:r>
      <w:r w:rsidR="00CF6DA3">
        <w:rPr>
          <w:rFonts w:ascii="Times New Roman" w:hAnsi="Times New Roman" w:cs="Times New Roman"/>
          <w:sz w:val="28"/>
          <w:szCs w:val="28"/>
        </w:rPr>
        <w:t> and is </w:t>
      </w:r>
      <w:r w:rsidR="00DF0F72" w:rsidRPr="00AF14D0">
        <w:rPr>
          <w:rFonts w:ascii="Times New Roman" w:hAnsi="Times New Roman" w:cs="Times New Roman"/>
          <w:sz w:val="28"/>
          <w:szCs w:val="28"/>
        </w:rPr>
        <w:t>responsible for RdRP-expression. The rest, for instance</w:t>
      </w:r>
      <w:r w:rsidR="00CF6DA3">
        <w:rPr>
          <w:rFonts w:ascii="Times New Roman" w:hAnsi="Times New Roman" w:cs="Times New Roman"/>
          <w:sz w:val="28"/>
          <w:szCs w:val="28"/>
        </w:rPr>
        <w:t>,</w:t>
      </w:r>
      <w:r w:rsidR="00DF0F72" w:rsidRPr="00AF14D0">
        <w:rPr>
          <w:rFonts w:ascii="Times New Roman" w:hAnsi="Times New Roman" w:cs="Times New Roman"/>
          <w:sz w:val="28"/>
          <w:szCs w:val="28"/>
        </w:rPr>
        <w:t xml:space="preserve"> NSP-1-4 and NSP6-11</w:t>
      </w:r>
      <w:r w:rsidR="00CF6DA3">
        <w:rPr>
          <w:rFonts w:ascii="Times New Roman" w:hAnsi="Times New Roman" w:cs="Times New Roman"/>
          <w:sz w:val="28"/>
          <w:szCs w:val="28"/>
        </w:rPr>
        <w:t>,</w:t>
      </w:r>
      <w:r w:rsidR="00DF0F72" w:rsidRPr="00AF14D0">
        <w:rPr>
          <w:rFonts w:ascii="Times New Roman" w:hAnsi="Times New Roman" w:cs="Times New Roman"/>
          <w:sz w:val="28"/>
          <w:szCs w:val="28"/>
        </w:rPr>
        <w:t xml:space="preserve"> are responsible </w:t>
      </w:r>
      <w:r w:rsidR="00831EA3">
        <w:rPr>
          <w:rFonts w:ascii="Times New Roman" w:hAnsi="Times New Roman" w:cs="Times New Roman"/>
          <w:sz w:val="28"/>
          <w:szCs w:val="28"/>
        </w:rPr>
        <w:t>for</w:t>
      </w:r>
      <w:r w:rsidR="00DF0F72" w:rsidRPr="00AF14D0">
        <w:rPr>
          <w:rFonts w:ascii="Times New Roman" w:hAnsi="Times New Roman" w:cs="Times New Roman"/>
          <w:sz w:val="28"/>
          <w:szCs w:val="28"/>
        </w:rPr>
        <w:t xml:space="preserve"> enzymatic activity to promote the work of NSP5 at primary replication proceedings. The NSP13-16 </w:t>
      </w:r>
      <w:r w:rsidR="00CF6DA3">
        <w:rPr>
          <w:rFonts w:ascii="Times New Roman" w:hAnsi="Times New Roman" w:cs="Times New Roman"/>
          <w:sz w:val="28"/>
          <w:szCs w:val="28"/>
        </w:rPr>
        <w:t>als</w:t>
      </w:r>
      <w:r w:rsidR="00DF0F72" w:rsidRPr="00AF14D0">
        <w:rPr>
          <w:rFonts w:ascii="Times New Roman" w:hAnsi="Times New Roman" w:cs="Times New Roman"/>
          <w:sz w:val="28"/>
          <w:szCs w:val="28"/>
        </w:rPr>
        <w:t>o has significant catalysis features that repeat the classical DNA</w:t>
      </w:r>
      <w:r w:rsidR="00CF6DA3">
        <w:rPr>
          <w:rFonts w:ascii="Times New Roman" w:hAnsi="Times New Roman" w:cs="Times New Roman"/>
          <w:sz w:val="28"/>
          <w:szCs w:val="28"/>
        </w:rPr>
        <w:t xml:space="preserve"> r</w:t>
      </w:r>
      <w:r w:rsidR="00DF0F72" w:rsidRPr="00AF14D0">
        <w:rPr>
          <w:rFonts w:ascii="Times New Roman" w:hAnsi="Times New Roman" w:cs="Times New Roman"/>
          <w:sz w:val="28"/>
          <w:szCs w:val="28"/>
        </w:rPr>
        <w:t>eplication</w:t>
      </w:r>
      <w:r w:rsidR="00CF6DA3">
        <w:rPr>
          <w:rFonts w:ascii="Times New Roman" w:hAnsi="Times New Roman" w:cs="Times New Roman"/>
          <w:sz w:val="28"/>
          <w:szCs w:val="28"/>
        </w:rPr>
        <w:t>;</w:t>
      </w:r>
      <w:r w:rsidR="00DF0F72" w:rsidRPr="00AF14D0">
        <w:rPr>
          <w:rFonts w:ascii="Times New Roman" w:hAnsi="Times New Roman" w:cs="Times New Roman"/>
          <w:sz w:val="28"/>
          <w:szCs w:val="28"/>
        </w:rPr>
        <w:t xml:space="preserve"> instead of DNA</w:t>
      </w:r>
      <w:r w:rsidR="00CF6DA3">
        <w:rPr>
          <w:rFonts w:ascii="Times New Roman" w:hAnsi="Times New Roman" w:cs="Times New Roman"/>
          <w:sz w:val="28"/>
          <w:szCs w:val="28"/>
        </w:rPr>
        <w:t>, it</w:t>
      </w:r>
      <w:r w:rsidR="00DF0F72" w:rsidRPr="00AF14D0">
        <w:rPr>
          <w:rFonts w:ascii="Times New Roman" w:hAnsi="Times New Roman" w:cs="Times New Roman"/>
          <w:sz w:val="28"/>
          <w:szCs w:val="28"/>
        </w:rPr>
        <w:t xml:space="preserve"> is RNA</w:t>
      </w:r>
      <w:r w:rsidR="00CF6DA3">
        <w:rPr>
          <w:rFonts w:ascii="Times New Roman" w:hAnsi="Times New Roman" w:cs="Times New Roman"/>
          <w:sz w:val="28"/>
          <w:szCs w:val="28"/>
        </w:rPr>
        <w:t>,</w:t>
      </w:r>
      <w:r w:rsidR="00DF0F72" w:rsidRPr="00AF14D0">
        <w:rPr>
          <w:rFonts w:ascii="Times New Roman" w:hAnsi="Times New Roman" w:cs="Times New Roman"/>
          <w:sz w:val="28"/>
          <w:szCs w:val="28"/>
        </w:rPr>
        <w:t xml:space="preserve"> and there is no need </w:t>
      </w:r>
      <w:r w:rsidR="00CF6DA3">
        <w:rPr>
          <w:rFonts w:ascii="Times New Roman" w:hAnsi="Times New Roman" w:cs="Times New Roman"/>
          <w:sz w:val="28"/>
          <w:szCs w:val="28"/>
        </w:rPr>
        <w:t>for</w:t>
      </w:r>
      <w:r w:rsidR="00DF0F72" w:rsidRPr="00AF14D0">
        <w:rPr>
          <w:rFonts w:ascii="Times New Roman" w:hAnsi="Times New Roman" w:cs="Times New Roman"/>
          <w:sz w:val="28"/>
          <w:szCs w:val="28"/>
        </w:rPr>
        <w:t xml:space="preserve"> leading or lagging strands like</w:t>
      </w:r>
      <w:r w:rsidR="001F6C5A">
        <w:rPr>
          <w:rFonts w:ascii="Times New Roman" w:hAnsi="Times New Roman" w:cs="Times New Roman"/>
          <w:sz w:val="28"/>
          <w:szCs w:val="28"/>
        </w:rPr>
        <w:t xml:space="preserve"> during</w:t>
      </w:r>
      <w:r w:rsidR="00DF0F72" w:rsidRPr="00AF14D0">
        <w:rPr>
          <w:rFonts w:ascii="Times New Roman" w:hAnsi="Times New Roman" w:cs="Times New Roman"/>
          <w:sz w:val="28"/>
          <w:szCs w:val="28"/>
        </w:rPr>
        <w:t xml:space="preserve"> classical eukaryotic DNA</w:t>
      </w:r>
      <w:r w:rsidR="00CF6DA3">
        <w:rPr>
          <w:rFonts w:ascii="Times New Roman" w:hAnsi="Times New Roman" w:cs="Times New Roman"/>
          <w:sz w:val="28"/>
          <w:szCs w:val="28"/>
        </w:rPr>
        <w:t xml:space="preserve"> r</w:t>
      </w:r>
      <w:r w:rsidR="00DF0F72" w:rsidRPr="00AF14D0">
        <w:rPr>
          <w:rFonts w:ascii="Times New Roman" w:hAnsi="Times New Roman" w:cs="Times New Roman"/>
          <w:sz w:val="28"/>
          <w:szCs w:val="28"/>
        </w:rPr>
        <w:t xml:space="preserve">eplication.           </w:t>
      </w:r>
    </w:p>
    <w:p w14:paraId="5BEA49EA" w14:textId="5B08A29C" w:rsidR="006D5C15" w:rsidRPr="00AF14D0" w:rsidRDefault="00B4700C"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Above all</w:t>
      </w:r>
      <w:r w:rsidR="00CF6DA3">
        <w:rPr>
          <w:rFonts w:ascii="Times New Roman" w:hAnsi="Times New Roman" w:cs="Times New Roman"/>
          <w:sz w:val="28"/>
          <w:szCs w:val="28"/>
        </w:rPr>
        <w:t>,</w:t>
      </w:r>
      <w:r w:rsidRPr="00AF14D0">
        <w:rPr>
          <w:rFonts w:ascii="Times New Roman" w:hAnsi="Times New Roman" w:cs="Times New Roman"/>
          <w:sz w:val="28"/>
          <w:szCs w:val="28"/>
        </w:rPr>
        <w:t xml:space="preserve"> NSPs </w:t>
      </w:r>
      <w:r w:rsidR="00CF6DA3">
        <w:rPr>
          <w:rFonts w:ascii="Times New Roman" w:hAnsi="Times New Roman" w:cs="Times New Roman"/>
          <w:sz w:val="28"/>
          <w:szCs w:val="28"/>
        </w:rPr>
        <w:t>are</w:t>
      </w:r>
      <w:r w:rsidRPr="00AF14D0">
        <w:rPr>
          <w:rFonts w:ascii="Times New Roman" w:hAnsi="Times New Roman" w:cs="Times New Roman"/>
          <w:sz w:val="28"/>
          <w:szCs w:val="28"/>
        </w:rPr>
        <w:t xml:space="preserve"> NSP12, the </w:t>
      </w:r>
      <w:r w:rsidR="00CF6DA3">
        <w:rPr>
          <w:rFonts w:ascii="Times New Roman" w:hAnsi="Times New Roman" w:cs="Times New Roman"/>
          <w:sz w:val="28"/>
          <w:szCs w:val="28"/>
        </w:rPr>
        <w:t>most s</w:t>
      </w:r>
      <w:r w:rsidRPr="00AF14D0">
        <w:rPr>
          <w:rFonts w:ascii="Times New Roman" w:hAnsi="Times New Roman" w:cs="Times New Roman"/>
          <w:sz w:val="28"/>
          <w:szCs w:val="28"/>
        </w:rPr>
        <w:t>ig</w:t>
      </w:r>
      <w:r w:rsidR="00CF6DA3">
        <w:rPr>
          <w:rFonts w:ascii="Times New Roman" w:hAnsi="Times New Roman" w:cs="Times New Roman"/>
          <w:sz w:val="28"/>
          <w:szCs w:val="28"/>
        </w:rPr>
        <w:t>nifican</w:t>
      </w:r>
      <w:r w:rsidRPr="00AF14D0">
        <w:rPr>
          <w:rFonts w:ascii="Times New Roman" w:hAnsi="Times New Roman" w:cs="Times New Roman"/>
          <w:sz w:val="28"/>
          <w:szCs w:val="28"/>
        </w:rPr>
        <w:t>t gene</w:t>
      </w:r>
      <w:r w:rsidR="00CF6DA3">
        <w:rPr>
          <w:rFonts w:ascii="Times New Roman" w:hAnsi="Times New Roman" w:cs="Times New Roman"/>
          <w:sz w:val="28"/>
          <w:szCs w:val="28"/>
        </w:rPr>
        <w:t xml:space="preserve"> </w:t>
      </w:r>
      <w:r w:rsidRPr="00AF14D0">
        <w:rPr>
          <w:rFonts w:ascii="Times New Roman" w:hAnsi="Times New Roman" w:cs="Times New Roman"/>
          <w:sz w:val="28"/>
          <w:szCs w:val="28"/>
        </w:rPr>
        <w:t xml:space="preserve">product of </w:t>
      </w:r>
      <w:r w:rsidR="00CF6DA3">
        <w:rPr>
          <w:rFonts w:ascii="Times New Roman" w:hAnsi="Times New Roman" w:cs="Times New Roman"/>
          <w:sz w:val="28"/>
          <w:szCs w:val="28"/>
        </w:rPr>
        <w:t xml:space="preserve">the </w:t>
      </w:r>
      <w:r w:rsidRPr="00AF14D0">
        <w:rPr>
          <w:rFonts w:ascii="Times New Roman" w:hAnsi="Times New Roman" w:cs="Times New Roman"/>
          <w:sz w:val="28"/>
          <w:szCs w:val="28"/>
        </w:rPr>
        <w:t>viral genome</w:t>
      </w:r>
      <w:r w:rsidR="00CF6DA3">
        <w:rPr>
          <w:rFonts w:ascii="Times New Roman" w:hAnsi="Times New Roman" w:cs="Times New Roman"/>
          <w:sz w:val="28"/>
          <w:szCs w:val="28"/>
        </w:rPr>
        <w:t>.</w:t>
      </w:r>
      <w:r w:rsidRPr="00AF14D0">
        <w:rPr>
          <w:rFonts w:ascii="Times New Roman" w:hAnsi="Times New Roman" w:cs="Times New Roman"/>
          <w:sz w:val="28"/>
          <w:szCs w:val="28"/>
        </w:rPr>
        <w:t xml:space="preserve"> </w:t>
      </w:r>
      <w:r w:rsidR="00CF6DA3">
        <w:rPr>
          <w:rFonts w:ascii="Times New Roman" w:hAnsi="Times New Roman" w:cs="Times New Roman"/>
          <w:sz w:val="28"/>
          <w:szCs w:val="28"/>
        </w:rPr>
        <w:t>They</w:t>
      </w:r>
      <w:r w:rsidRPr="00AF14D0">
        <w:rPr>
          <w:rFonts w:ascii="Times New Roman" w:hAnsi="Times New Roman" w:cs="Times New Roman"/>
          <w:sz w:val="28"/>
          <w:szCs w:val="28"/>
        </w:rPr>
        <w:t xml:space="preserve"> encod</w:t>
      </w:r>
      <w:r w:rsidR="00CF6DA3">
        <w:rPr>
          <w:rFonts w:ascii="Times New Roman" w:hAnsi="Times New Roman" w:cs="Times New Roman"/>
          <w:sz w:val="28"/>
          <w:szCs w:val="28"/>
        </w:rPr>
        <w:t>e</w:t>
      </w:r>
      <w:r w:rsidRPr="00AF14D0">
        <w:rPr>
          <w:rFonts w:ascii="Times New Roman" w:hAnsi="Times New Roman" w:cs="Times New Roman"/>
          <w:sz w:val="28"/>
          <w:szCs w:val="28"/>
        </w:rPr>
        <w:t xml:space="preserve"> the most essential enzyme in </w:t>
      </w:r>
      <w:r w:rsidR="00CF6DA3">
        <w:rPr>
          <w:rFonts w:ascii="Times New Roman" w:hAnsi="Times New Roman" w:cs="Times New Roman"/>
          <w:sz w:val="28"/>
          <w:szCs w:val="28"/>
        </w:rPr>
        <w:t xml:space="preserve">the </w:t>
      </w:r>
      <w:r w:rsidRPr="00AF14D0">
        <w:rPr>
          <w:rFonts w:ascii="Times New Roman" w:hAnsi="Times New Roman" w:cs="Times New Roman"/>
          <w:sz w:val="28"/>
          <w:szCs w:val="28"/>
        </w:rPr>
        <w:t xml:space="preserve">primary infection period – </w:t>
      </w:r>
      <w:r w:rsidRPr="006841EF">
        <w:rPr>
          <w:rFonts w:ascii="Times New Roman" w:hAnsi="Times New Roman" w:cs="Times New Roman"/>
          <w:sz w:val="28"/>
          <w:szCs w:val="28"/>
        </w:rPr>
        <w:t xml:space="preserve">the </w:t>
      </w:r>
      <w:r w:rsidR="00AE6020" w:rsidRPr="006841EF">
        <w:rPr>
          <w:rFonts w:ascii="Times New Roman" w:hAnsi="Times New Roman" w:cs="Times New Roman"/>
          <w:sz w:val="28"/>
          <w:szCs w:val="28"/>
        </w:rPr>
        <w:t>RNA</w:t>
      </w:r>
      <w:r w:rsidR="00CF6DA3">
        <w:rPr>
          <w:rFonts w:ascii="Times New Roman" w:hAnsi="Times New Roman" w:cs="Times New Roman"/>
          <w:sz w:val="28"/>
          <w:szCs w:val="28"/>
        </w:rPr>
        <w:t>-</w:t>
      </w:r>
      <w:r w:rsidR="00AE6020" w:rsidRPr="006841EF">
        <w:rPr>
          <w:rFonts w:ascii="Times New Roman" w:hAnsi="Times New Roman" w:cs="Times New Roman"/>
          <w:sz w:val="28"/>
          <w:szCs w:val="28"/>
        </w:rPr>
        <w:t>driven RNA polymerase</w:t>
      </w:r>
      <w:r w:rsidR="00CF6DA3">
        <w:rPr>
          <w:rFonts w:ascii="Times New Roman" w:hAnsi="Times New Roman" w:cs="Times New Roman"/>
          <w:sz w:val="28"/>
          <w:szCs w:val="28"/>
        </w:rPr>
        <w:t xml:space="preserve"> </w:t>
      </w:r>
      <w:r w:rsidR="00AE6020" w:rsidRPr="006841EF">
        <w:rPr>
          <w:rFonts w:ascii="Times New Roman" w:hAnsi="Times New Roman" w:cs="Times New Roman"/>
          <w:sz w:val="28"/>
          <w:szCs w:val="28"/>
        </w:rPr>
        <w:t>enzyme</w:t>
      </w:r>
      <w:r w:rsidRPr="006841EF">
        <w:rPr>
          <w:rFonts w:ascii="Times New Roman" w:hAnsi="Times New Roman" w:cs="Times New Roman"/>
          <w:sz w:val="28"/>
          <w:szCs w:val="28"/>
        </w:rPr>
        <w:t>.</w:t>
      </w:r>
      <w:r w:rsidRPr="00AF14D0">
        <w:rPr>
          <w:rFonts w:ascii="Times New Roman" w:hAnsi="Times New Roman" w:cs="Times New Roman"/>
          <w:sz w:val="28"/>
          <w:szCs w:val="28"/>
        </w:rPr>
        <w:t xml:space="preserve"> NSP12 is so </w:t>
      </w:r>
      <w:r w:rsidR="00CF6DA3">
        <w:rPr>
          <w:rFonts w:ascii="Times New Roman" w:hAnsi="Times New Roman" w:cs="Times New Roman"/>
          <w:sz w:val="28"/>
          <w:szCs w:val="28"/>
        </w:rPr>
        <w:t>c</w:t>
      </w:r>
      <w:r w:rsidRPr="00AF14D0">
        <w:rPr>
          <w:rFonts w:ascii="Times New Roman" w:hAnsi="Times New Roman" w:cs="Times New Roman"/>
          <w:sz w:val="28"/>
          <w:szCs w:val="28"/>
        </w:rPr>
        <w:t>r</w:t>
      </w:r>
      <w:r w:rsidR="00CF6DA3">
        <w:rPr>
          <w:rFonts w:ascii="Times New Roman" w:hAnsi="Times New Roman" w:cs="Times New Roman"/>
          <w:sz w:val="28"/>
          <w:szCs w:val="28"/>
        </w:rPr>
        <w:t>uci</w:t>
      </w:r>
      <w:r w:rsidRPr="00AF14D0">
        <w:rPr>
          <w:rFonts w:ascii="Times New Roman" w:hAnsi="Times New Roman" w:cs="Times New Roman"/>
          <w:sz w:val="28"/>
          <w:szCs w:val="28"/>
        </w:rPr>
        <w:t>a</w:t>
      </w:r>
      <w:r w:rsidR="00CF6DA3">
        <w:rPr>
          <w:rFonts w:ascii="Times New Roman" w:hAnsi="Times New Roman" w:cs="Times New Roman"/>
          <w:sz w:val="28"/>
          <w:szCs w:val="28"/>
        </w:rPr>
        <w:t>l</w:t>
      </w:r>
      <w:r w:rsidRPr="00AF14D0">
        <w:rPr>
          <w:rFonts w:ascii="Times New Roman" w:hAnsi="Times New Roman" w:cs="Times New Roman"/>
          <w:sz w:val="28"/>
          <w:szCs w:val="28"/>
        </w:rPr>
        <w:t xml:space="preserve"> that NSP13 and NSP11 are fulfilling the catalyst functions to enable NSP12</w:t>
      </w:r>
      <w:r w:rsidR="00CF6DA3">
        <w:rPr>
          <w:rFonts w:ascii="Times New Roman" w:hAnsi="Times New Roman" w:cs="Times New Roman"/>
          <w:sz w:val="28"/>
          <w:szCs w:val="28"/>
        </w:rPr>
        <w:t>'s</w:t>
      </w:r>
      <w:r w:rsidR="00FE5A4D">
        <w:rPr>
          <w:rFonts w:ascii="Times New Roman" w:hAnsi="Times New Roman" w:cs="Times New Roman"/>
          <w:sz w:val="28"/>
          <w:szCs w:val="28"/>
        </w:rPr>
        <w:t xml:space="preserve"> efficient</w:t>
      </w:r>
      <w:r w:rsidRPr="00AF14D0">
        <w:rPr>
          <w:rFonts w:ascii="Times New Roman" w:hAnsi="Times New Roman" w:cs="Times New Roman"/>
          <w:sz w:val="28"/>
          <w:szCs w:val="28"/>
        </w:rPr>
        <w:t xml:space="preserve"> functioning. Some antiviral drugs like Remdesevir </w:t>
      </w:r>
      <w:r w:rsidR="00CF6DA3" w:rsidRPr="00CF6DA3">
        <w:rPr>
          <w:rFonts w:ascii="Times New Roman" w:hAnsi="Times New Roman" w:cs="Times New Roman"/>
          <w:sz w:val="28"/>
          <w:szCs w:val="28"/>
        </w:rPr>
        <w:t>disable RdRP to dock on RNA-subunits and, therefore, stop the </w:t>
      </w:r>
      <w:r w:rsidRPr="00AF14D0">
        <w:rPr>
          <w:rFonts w:ascii="Times New Roman" w:hAnsi="Times New Roman" w:cs="Times New Roman"/>
          <w:sz w:val="28"/>
          <w:szCs w:val="28"/>
        </w:rPr>
        <w:t xml:space="preserve">viral genome from its replication. </w:t>
      </w:r>
      <w:r w:rsidR="00CF6DA3">
        <w:rPr>
          <w:rFonts w:ascii="Times New Roman" w:hAnsi="Times New Roman" w:cs="Times New Roman"/>
          <w:sz w:val="28"/>
          <w:szCs w:val="28"/>
        </w:rPr>
        <w:t>O</w:t>
      </w:r>
      <w:r w:rsidRPr="00AF14D0">
        <w:rPr>
          <w:rFonts w:ascii="Times New Roman" w:hAnsi="Times New Roman" w:cs="Times New Roman"/>
          <w:sz w:val="28"/>
          <w:szCs w:val="28"/>
        </w:rPr>
        <w:t>ther antiviral drugs cause so</w:t>
      </w:r>
      <w:r w:rsidR="00CF6DA3">
        <w:rPr>
          <w:rFonts w:ascii="Times New Roman" w:hAnsi="Times New Roman" w:cs="Times New Roman"/>
          <w:sz w:val="28"/>
          <w:szCs w:val="28"/>
        </w:rPr>
        <w:t>-</w:t>
      </w:r>
      <w:r w:rsidRPr="00AF14D0">
        <w:rPr>
          <w:rFonts w:ascii="Times New Roman" w:hAnsi="Times New Roman" w:cs="Times New Roman"/>
          <w:sz w:val="28"/>
          <w:szCs w:val="28"/>
        </w:rPr>
        <w:t>called lethal mutagenesis in RNA</w:t>
      </w:r>
      <w:r w:rsidR="00CF6DA3">
        <w:rPr>
          <w:rFonts w:ascii="Times New Roman" w:hAnsi="Times New Roman" w:cs="Times New Roman"/>
          <w:sz w:val="28"/>
          <w:szCs w:val="28"/>
        </w:rPr>
        <w:t xml:space="preserve"> </w:t>
      </w:r>
      <w:r w:rsidRPr="00AF14D0">
        <w:rPr>
          <w:rFonts w:ascii="Times New Roman" w:hAnsi="Times New Roman" w:cs="Times New Roman"/>
          <w:sz w:val="28"/>
          <w:szCs w:val="28"/>
        </w:rPr>
        <w:t>metabolism</w:t>
      </w:r>
      <w:r w:rsidR="00CF6DA3">
        <w:rPr>
          <w:rFonts w:ascii="Times New Roman" w:hAnsi="Times New Roman" w:cs="Times New Roman"/>
          <w:sz w:val="28"/>
          <w:szCs w:val="28"/>
        </w:rPr>
        <w:t>,</w:t>
      </w:r>
      <w:r w:rsidRPr="00AF14D0">
        <w:rPr>
          <w:rFonts w:ascii="Times New Roman" w:hAnsi="Times New Roman" w:cs="Times New Roman"/>
          <w:sz w:val="28"/>
          <w:szCs w:val="28"/>
        </w:rPr>
        <w:t xml:space="preserve"> and viral</w:t>
      </w:r>
      <w:r w:rsidR="00CF6DA3">
        <w:rPr>
          <w:rFonts w:ascii="Times New Roman" w:hAnsi="Times New Roman" w:cs="Times New Roman"/>
          <w:sz w:val="28"/>
          <w:szCs w:val="28"/>
        </w:rPr>
        <w:t xml:space="preserve"> </w:t>
      </w:r>
      <w:r w:rsidRPr="00AF14D0">
        <w:rPr>
          <w:rFonts w:ascii="Times New Roman" w:hAnsi="Times New Roman" w:cs="Times New Roman"/>
          <w:sz w:val="28"/>
          <w:szCs w:val="28"/>
        </w:rPr>
        <w:t>survival or viral load do</w:t>
      </w:r>
      <w:r w:rsidR="00EE7F09">
        <w:rPr>
          <w:rFonts w:ascii="Times New Roman" w:hAnsi="Times New Roman" w:cs="Times New Roman"/>
          <w:sz w:val="28"/>
          <w:szCs w:val="28"/>
        </w:rPr>
        <w:t>es</w:t>
      </w:r>
      <w:r w:rsidRPr="00AF14D0">
        <w:rPr>
          <w:rFonts w:ascii="Times New Roman" w:hAnsi="Times New Roman" w:cs="Times New Roman"/>
          <w:sz w:val="28"/>
          <w:szCs w:val="28"/>
        </w:rPr>
        <w:t xml:space="preserve"> not achieve their functions and numbers. RNA</w:t>
      </w:r>
      <w:r w:rsidR="00CF6DA3">
        <w:rPr>
          <w:rFonts w:ascii="Times New Roman" w:hAnsi="Times New Roman" w:cs="Times New Roman"/>
          <w:sz w:val="28"/>
          <w:szCs w:val="28"/>
        </w:rPr>
        <w:t>-</w:t>
      </w:r>
      <w:r w:rsidRPr="00AF14D0">
        <w:rPr>
          <w:rFonts w:ascii="Times New Roman" w:hAnsi="Times New Roman" w:cs="Times New Roman"/>
          <w:sz w:val="28"/>
          <w:szCs w:val="28"/>
        </w:rPr>
        <w:t xml:space="preserve">dependent RNA </w:t>
      </w:r>
      <w:r w:rsidR="00CF6DA3">
        <w:rPr>
          <w:rFonts w:ascii="Times New Roman" w:hAnsi="Times New Roman" w:cs="Times New Roman"/>
          <w:sz w:val="28"/>
          <w:szCs w:val="28"/>
        </w:rPr>
        <w:t>p</w:t>
      </w:r>
      <w:r w:rsidRPr="00AF14D0">
        <w:rPr>
          <w:rFonts w:ascii="Times New Roman" w:hAnsi="Times New Roman" w:cs="Times New Roman"/>
          <w:sz w:val="28"/>
          <w:szCs w:val="28"/>
        </w:rPr>
        <w:t xml:space="preserve">olymerase provides the viral genome with genetic variations through </w:t>
      </w:r>
      <w:r w:rsidR="00CF6DA3">
        <w:rPr>
          <w:rFonts w:ascii="Times New Roman" w:hAnsi="Times New Roman" w:cs="Times New Roman"/>
          <w:sz w:val="28"/>
          <w:szCs w:val="28"/>
        </w:rPr>
        <w:t>fav</w:t>
      </w:r>
      <w:r w:rsidRPr="00AF14D0">
        <w:rPr>
          <w:rFonts w:ascii="Times New Roman" w:hAnsi="Times New Roman" w:cs="Times New Roman"/>
          <w:sz w:val="28"/>
          <w:szCs w:val="28"/>
        </w:rPr>
        <w:t>o</w:t>
      </w:r>
      <w:r w:rsidR="00CF6DA3">
        <w:rPr>
          <w:rFonts w:ascii="Times New Roman" w:hAnsi="Times New Roman" w:cs="Times New Roman"/>
          <w:sz w:val="28"/>
          <w:szCs w:val="28"/>
        </w:rPr>
        <w:t>rabl</w:t>
      </w:r>
      <w:r w:rsidRPr="00AF14D0">
        <w:rPr>
          <w:rFonts w:ascii="Times New Roman" w:hAnsi="Times New Roman" w:cs="Times New Roman"/>
          <w:sz w:val="28"/>
          <w:szCs w:val="28"/>
        </w:rPr>
        <w:t xml:space="preserve">e point mutations. The viral survival </w:t>
      </w:r>
      <w:r w:rsidR="00CF6DA3">
        <w:rPr>
          <w:rFonts w:ascii="Times New Roman" w:hAnsi="Times New Roman" w:cs="Times New Roman"/>
          <w:sz w:val="28"/>
          <w:szCs w:val="28"/>
        </w:rPr>
        <w:t>entire</w:t>
      </w:r>
      <w:r w:rsidRPr="00AF14D0">
        <w:rPr>
          <w:rFonts w:ascii="Times New Roman" w:hAnsi="Times New Roman" w:cs="Times New Roman"/>
          <w:sz w:val="28"/>
          <w:szCs w:val="28"/>
        </w:rPr>
        <w:t>ly depends on RdRP</w:t>
      </w:r>
      <w:r w:rsidR="00CF6DA3">
        <w:rPr>
          <w:rFonts w:ascii="Times New Roman" w:hAnsi="Times New Roman" w:cs="Times New Roman"/>
          <w:sz w:val="28"/>
          <w:szCs w:val="28"/>
        </w:rPr>
        <w:t>,</w:t>
      </w:r>
      <w:r w:rsidRPr="00AF14D0">
        <w:rPr>
          <w:rFonts w:ascii="Times New Roman" w:hAnsi="Times New Roman" w:cs="Times New Roman"/>
          <w:sz w:val="28"/>
          <w:szCs w:val="28"/>
        </w:rPr>
        <w:t xml:space="preserve"> and its importance is paramount</w:t>
      </w:r>
      <w:r w:rsidRPr="006841EF">
        <w:rPr>
          <w:rFonts w:ascii="Times New Roman" w:hAnsi="Times New Roman" w:cs="Times New Roman"/>
          <w:sz w:val="28"/>
          <w:szCs w:val="28"/>
        </w:rPr>
        <w:t xml:space="preserve">. In </w:t>
      </w:r>
      <w:r w:rsidR="00AA4EE6" w:rsidRPr="006841EF">
        <w:rPr>
          <w:rFonts w:ascii="Times New Roman" w:hAnsi="Times New Roman" w:cs="Times New Roman"/>
          <w:sz w:val="28"/>
          <w:szCs w:val="28"/>
        </w:rPr>
        <w:t>multiple investigations</w:t>
      </w:r>
      <w:r w:rsidR="00CF6DA3" w:rsidRPr="00CF6DA3">
        <w:rPr>
          <w:rFonts w:ascii="Times New Roman" w:hAnsi="Times New Roman" w:cs="Times New Roman"/>
          <w:sz w:val="28"/>
          <w:szCs w:val="28"/>
        </w:rPr>
        <w:t>, in the early 2000s as well as in 2020, in China and the USA, it was confirmed that despite the high mutation potential of the SARS-CoV virus, barely any mutation appears from strain to strain independently of </w:t>
      </w:r>
      <w:r w:rsidRPr="00EF56E7">
        <w:rPr>
          <w:rFonts w:ascii="Times New Roman" w:hAnsi="Times New Roman" w:cs="Times New Roman"/>
          <w:b/>
          <w:bCs/>
          <w:sz w:val="28"/>
          <w:szCs w:val="28"/>
        </w:rPr>
        <w:t xml:space="preserve">its geographical strain origin and genome region of ORF1ab. </w:t>
      </w:r>
      <w:r w:rsidRPr="00AF14D0">
        <w:rPr>
          <w:rFonts w:ascii="Times New Roman" w:hAnsi="Times New Roman" w:cs="Times New Roman"/>
          <w:sz w:val="28"/>
          <w:szCs w:val="28"/>
        </w:rPr>
        <w:t xml:space="preserve"> </w:t>
      </w:r>
    </w:p>
    <w:p w14:paraId="1B54A95D" w14:textId="1BC73111" w:rsidR="004F06A0" w:rsidRPr="00AF14D0" w:rsidRDefault="004F06A0" w:rsidP="000B2C75">
      <w:pPr>
        <w:spacing w:line="240" w:lineRule="auto"/>
        <w:ind w:firstLine="708"/>
        <w:jc w:val="both"/>
        <w:rPr>
          <w:rFonts w:ascii="Times New Roman" w:hAnsi="Times New Roman" w:cs="Times New Roman"/>
          <w:sz w:val="28"/>
          <w:szCs w:val="28"/>
        </w:rPr>
      </w:pPr>
      <w:r w:rsidRPr="006841EF">
        <w:rPr>
          <w:rFonts w:ascii="Times New Roman" w:hAnsi="Times New Roman" w:cs="Times New Roman"/>
          <w:sz w:val="28"/>
          <w:szCs w:val="28"/>
        </w:rPr>
        <w:t>Severe acute respiratory syndrome-associated coronavirus 2 (SARS-C</w:t>
      </w:r>
      <w:r w:rsidR="00170BE9" w:rsidRPr="006841EF">
        <w:rPr>
          <w:rFonts w:ascii="Times New Roman" w:hAnsi="Times New Roman" w:cs="Times New Roman"/>
          <w:sz w:val="28"/>
          <w:szCs w:val="28"/>
        </w:rPr>
        <w:t>o</w:t>
      </w:r>
      <w:r w:rsidRPr="006841EF">
        <w:rPr>
          <w:rFonts w:ascii="Times New Roman" w:hAnsi="Times New Roman" w:cs="Times New Roman"/>
          <w:sz w:val="28"/>
          <w:szCs w:val="28"/>
        </w:rPr>
        <w:t>V</w:t>
      </w:r>
      <w:r w:rsidR="00170BE9" w:rsidRPr="006841EF">
        <w:rPr>
          <w:rFonts w:ascii="Times New Roman" w:hAnsi="Times New Roman" w:cs="Times New Roman"/>
          <w:sz w:val="28"/>
          <w:szCs w:val="28"/>
        </w:rPr>
        <w:t xml:space="preserve"> type two virus</w:t>
      </w:r>
      <w:r w:rsidRPr="006841EF">
        <w:rPr>
          <w:rFonts w:ascii="Times New Roman" w:hAnsi="Times New Roman" w:cs="Times New Roman"/>
          <w:sz w:val="28"/>
          <w:szCs w:val="28"/>
        </w:rPr>
        <w:t xml:space="preserve">) is </w:t>
      </w:r>
      <w:r w:rsidR="0091334D" w:rsidRPr="006841EF">
        <w:rPr>
          <w:rFonts w:ascii="Times New Roman" w:hAnsi="Times New Roman" w:cs="Times New Roman"/>
          <w:sz w:val="28"/>
          <w:szCs w:val="28"/>
        </w:rPr>
        <w:t>a</w:t>
      </w:r>
      <w:r w:rsidRPr="006841EF">
        <w:rPr>
          <w:rFonts w:ascii="Times New Roman" w:hAnsi="Times New Roman" w:cs="Times New Roman"/>
          <w:sz w:val="28"/>
          <w:szCs w:val="28"/>
        </w:rPr>
        <w:t xml:space="preserve"> </w:t>
      </w:r>
      <w:r w:rsidR="0091334D" w:rsidRPr="006841EF">
        <w:rPr>
          <w:rFonts w:ascii="Times New Roman" w:hAnsi="Times New Roman" w:cs="Times New Roman"/>
          <w:sz w:val="28"/>
          <w:szCs w:val="28"/>
        </w:rPr>
        <w:t>life</w:t>
      </w:r>
      <w:r w:rsidR="00EE7F09">
        <w:rPr>
          <w:rFonts w:ascii="Times New Roman" w:hAnsi="Times New Roman" w:cs="Times New Roman"/>
          <w:sz w:val="28"/>
          <w:szCs w:val="28"/>
        </w:rPr>
        <w:t>-</w:t>
      </w:r>
      <w:r w:rsidR="0091334D" w:rsidRPr="006841EF">
        <w:rPr>
          <w:rFonts w:ascii="Times New Roman" w:hAnsi="Times New Roman" w:cs="Times New Roman"/>
          <w:sz w:val="28"/>
          <w:szCs w:val="28"/>
        </w:rPr>
        <w:t>threat</w:t>
      </w:r>
      <w:r w:rsidR="00EE7F09">
        <w:rPr>
          <w:rFonts w:ascii="Times New Roman" w:hAnsi="Times New Roman" w:cs="Times New Roman"/>
          <w:sz w:val="28"/>
          <w:szCs w:val="28"/>
        </w:rPr>
        <w:t>en</w:t>
      </w:r>
      <w:r w:rsidR="0091334D" w:rsidRPr="006841EF">
        <w:rPr>
          <w:rFonts w:ascii="Times New Roman" w:hAnsi="Times New Roman" w:cs="Times New Roman"/>
          <w:sz w:val="28"/>
          <w:szCs w:val="28"/>
        </w:rPr>
        <w:t>ing respiratory</w:t>
      </w:r>
      <w:r w:rsidRPr="006841EF">
        <w:rPr>
          <w:rFonts w:ascii="Times New Roman" w:hAnsi="Times New Roman" w:cs="Times New Roman"/>
          <w:sz w:val="28"/>
          <w:szCs w:val="28"/>
        </w:rPr>
        <w:t xml:space="preserve"> </w:t>
      </w:r>
      <w:r w:rsidR="0091334D" w:rsidRPr="006841EF">
        <w:rPr>
          <w:rFonts w:ascii="Times New Roman" w:hAnsi="Times New Roman" w:cs="Times New Roman"/>
          <w:sz w:val="28"/>
          <w:szCs w:val="28"/>
        </w:rPr>
        <w:t>infectious condition caused</w:t>
      </w:r>
      <w:r w:rsidRPr="006841EF">
        <w:rPr>
          <w:rFonts w:ascii="Times New Roman" w:hAnsi="Times New Roman" w:cs="Times New Roman"/>
          <w:sz w:val="28"/>
          <w:szCs w:val="28"/>
        </w:rPr>
        <w:t xml:space="preserve"> </w:t>
      </w:r>
      <w:r w:rsidR="00DD4A51" w:rsidRPr="006841EF">
        <w:rPr>
          <w:rFonts w:ascii="Times New Roman" w:hAnsi="Times New Roman" w:cs="Times New Roman"/>
          <w:sz w:val="28"/>
          <w:szCs w:val="28"/>
        </w:rPr>
        <w:t>by SARS</w:t>
      </w:r>
      <w:r w:rsidRPr="006841EF">
        <w:rPr>
          <w:rFonts w:ascii="Times New Roman" w:hAnsi="Times New Roman" w:cs="Times New Roman"/>
          <w:sz w:val="28"/>
          <w:szCs w:val="28"/>
        </w:rPr>
        <w:t>-CoV-2, which belongs to the coronavirus family and genus Betacoronavirus</w:t>
      </w:r>
      <w:r w:rsidR="00EE7F09">
        <w:rPr>
          <w:rFonts w:ascii="Times New Roman" w:hAnsi="Times New Roman" w:cs="Times New Roman"/>
          <w:sz w:val="28"/>
          <w:szCs w:val="28"/>
        </w:rPr>
        <w:t>—s</w:t>
      </w:r>
      <w:r w:rsidRPr="00AF14D0">
        <w:rPr>
          <w:rFonts w:ascii="Times New Roman" w:hAnsi="Times New Roman" w:cs="Times New Roman"/>
          <w:sz w:val="28"/>
          <w:szCs w:val="28"/>
        </w:rPr>
        <w:t>ingle</w:t>
      </w:r>
      <w:r w:rsidR="00EE7F09">
        <w:rPr>
          <w:rFonts w:ascii="Times New Roman" w:hAnsi="Times New Roman" w:cs="Times New Roman"/>
          <w:sz w:val="28"/>
          <w:szCs w:val="28"/>
        </w:rPr>
        <w:t>-</w:t>
      </w:r>
      <w:r w:rsidRPr="00AF14D0">
        <w:rPr>
          <w:rFonts w:ascii="Times New Roman" w:hAnsi="Times New Roman" w:cs="Times New Roman"/>
          <w:sz w:val="28"/>
          <w:szCs w:val="28"/>
        </w:rPr>
        <w:t>stranded positive-sense RNA virus (ssRNA</w:t>
      </w:r>
      <w:r w:rsidRPr="00AF14D0">
        <w:rPr>
          <w:rFonts w:ascii="Times New Roman" w:hAnsi="Times New Roman" w:cs="Times New Roman"/>
          <w:sz w:val="28"/>
          <w:szCs w:val="28"/>
          <w:vertAlign w:val="superscript"/>
        </w:rPr>
        <w:t>+</w:t>
      </w:r>
      <w:r w:rsidRPr="00AF14D0">
        <w:rPr>
          <w:rFonts w:ascii="Times New Roman" w:hAnsi="Times New Roman" w:cs="Times New Roman"/>
          <w:sz w:val="28"/>
          <w:szCs w:val="28"/>
        </w:rPr>
        <w:t xml:space="preserve">). Variants of the SARS-CoV-2 coronavirus are continually emerging due to </w:t>
      </w:r>
      <w:r w:rsidR="00EE7F09" w:rsidRPr="00EE7F09">
        <w:rPr>
          <w:rFonts w:ascii="Times New Roman" w:hAnsi="Times New Roman" w:cs="Times New Roman"/>
          <w:sz w:val="28"/>
          <w:szCs w:val="28"/>
        </w:rPr>
        <w:t>this virus's ongoing transmission and evolution </w:t>
      </w:r>
      <w:r w:rsidRPr="00AF14D0">
        <w:rPr>
          <w:rFonts w:ascii="Times New Roman" w:hAnsi="Times New Roman" w:cs="Times New Roman"/>
          <w:sz w:val="28"/>
          <w:szCs w:val="28"/>
        </w:rPr>
        <w:t>world</w:t>
      </w:r>
      <w:r w:rsidR="00EE7F09">
        <w:rPr>
          <w:rFonts w:ascii="Times New Roman" w:hAnsi="Times New Roman" w:cs="Times New Roman"/>
          <w:sz w:val="28"/>
          <w:szCs w:val="28"/>
        </w:rPr>
        <w:t>wide</w:t>
      </w:r>
      <w:r w:rsidRPr="00AF14D0">
        <w:rPr>
          <w:rFonts w:ascii="Times New Roman" w:hAnsi="Times New Roman" w:cs="Times New Roman"/>
          <w:sz w:val="28"/>
          <w:szCs w:val="28"/>
        </w:rPr>
        <w:t>. Since the pandemic was first declared by the World Health Organization (WHO) in March 2020 (1), B.1.17 (alpha), B.1.351 (beta), P.1 (gamma), B.1.617.2 (delta), and B.1.1.529 (omicron) [2–5]. </w:t>
      </w:r>
      <w:r w:rsidRPr="00AF14D0">
        <w:rPr>
          <w:rFonts w:ascii="Times New Roman" w:hAnsi="Times New Roman" w:cs="Times New Roman"/>
          <w:b/>
          <w:bCs/>
          <w:sz w:val="28"/>
          <w:szCs w:val="28"/>
        </w:rPr>
        <w:t>Kazakhstan</w:t>
      </w:r>
      <w:r w:rsidRPr="00AF14D0">
        <w:rPr>
          <w:rFonts w:ascii="Times New Roman" w:hAnsi="Times New Roman" w:cs="Times New Roman"/>
          <w:sz w:val="28"/>
          <w:szCs w:val="28"/>
        </w:rPr>
        <w:t xml:space="preserve"> </w:t>
      </w:r>
      <w:r w:rsidRPr="00AF14D0">
        <w:rPr>
          <w:rFonts w:ascii="Times New Roman" w:hAnsi="Times New Roman" w:cs="Times New Roman"/>
          <w:b/>
          <w:bCs/>
          <w:sz w:val="28"/>
          <w:szCs w:val="28"/>
        </w:rPr>
        <w:t>had</w:t>
      </w:r>
      <w:r w:rsidRPr="00AF14D0">
        <w:rPr>
          <w:rFonts w:ascii="Times New Roman" w:hAnsi="Times New Roman" w:cs="Times New Roman"/>
          <w:sz w:val="28"/>
          <w:szCs w:val="28"/>
        </w:rPr>
        <w:t> the first human infection with coronavirus COVID-19 </w:t>
      </w:r>
      <w:r w:rsidRPr="00AF14D0">
        <w:rPr>
          <w:rFonts w:ascii="Times New Roman" w:hAnsi="Times New Roman" w:cs="Times New Roman"/>
          <w:b/>
          <w:bCs/>
          <w:sz w:val="28"/>
          <w:szCs w:val="28"/>
        </w:rPr>
        <w:t>Registered</w:t>
      </w:r>
      <w:r w:rsidRPr="00AF14D0">
        <w:rPr>
          <w:rFonts w:ascii="Times New Roman" w:hAnsi="Times New Roman" w:cs="Times New Roman"/>
          <w:sz w:val="28"/>
          <w:szCs w:val="28"/>
        </w:rPr>
        <w:t xml:space="preserve"> in March 2020 [6]. According to the Johns Hopkins University database, as of January.  In October 2022, the Republic of Kazakhstan had </w:t>
      </w:r>
      <w:r w:rsidRPr="00AF14D0">
        <w:rPr>
          <w:rFonts w:ascii="Times New Roman" w:hAnsi="Times New Roman" w:cs="Times New Roman"/>
          <w:b/>
          <w:bCs/>
          <w:sz w:val="28"/>
          <w:szCs w:val="28"/>
        </w:rPr>
        <w:t>1,484,400</w:t>
      </w:r>
      <w:r w:rsidRPr="00AF14D0">
        <w:rPr>
          <w:rFonts w:ascii="Times New Roman" w:hAnsi="Times New Roman" w:cs="Times New Roman"/>
          <w:sz w:val="28"/>
          <w:szCs w:val="28"/>
        </w:rPr>
        <w:t xml:space="preserve"> registered confirmed cases</w:t>
      </w:r>
      <w:r w:rsidRPr="00AF14D0">
        <w:rPr>
          <w:rFonts w:ascii="Times New Roman" w:hAnsi="Times New Roman" w:cs="Times New Roman"/>
          <w:b/>
          <w:bCs/>
          <w:sz w:val="28"/>
          <w:szCs w:val="28"/>
        </w:rPr>
        <w:t>,</w:t>
      </w:r>
      <w:r w:rsidRPr="00AF14D0">
        <w:rPr>
          <w:rFonts w:ascii="Times New Roman" w:hAnsi="Times New Roman" w:cs="Times New Roman"/>
          <w:sz w:val="28"/>
          <w:szCs w:val="28"/>
        </w:rPr>
        <w:t xml:space="preserve"> of which </w:t>
      </w:r>
      <w:r w:rsidRPr="00AF14D0">
        <w:rPr>
          <w:rFonts w:ascii="Times New Roman" w:hAnsi="Times New Roman" w:cs="Times New Roman"/>
          <w:b/>
          <w:bCs/>
          <w:sz w:val="28"/>
          <w:szCs w:val="28"/>
        </w:rPr>
        <w:t>19,052</w:t>
      </w:r>
      <w:r w:rsidRPr="00AF14D0">
        <w:rPr>
          <w:rFonts w:ascii="Times New Roman" w:hAnsi="Times New Roman" w:cs="Times New Roman"/>
          <w:sz w:val="28"/>
          <w:szCs w:val="28"/>
        </w:rPr>
        <w:t xml:space="preserve"> died [7]. </w:t>
      </w:r>
    </w:p>
    <w:p w14:paraId="19F2203E" w14:textId="2FBC934C"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The coronavirus or SARS-COVID2 belongs to the Coronaviridae family</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w:t>
      </w:r>
      <w:r w:rsidR="00EE7F09">
        <w:rPr>
          <w:rFonts w:ascii="Times New Roman" w:hAnsi="Times New Roman" w:cs="Times New Roman"/>
          <w:sz w:val="28"/>
          <w:szCs w:val="28"/>
        </w:rPr>
        <w:t>w</w:t>
      </w:r>
      <w:r w:rsidRPr="00AF14D0">
        <w:rPr>
          <w:rFonts w:ascii="Times New Roman" w:hAnsi="Times New Roman" w:cs="Times New Roman"/>
          <w:sz w:val="28"/>
          <w:szCs w:val="28"/>
        </w:rPr>
        <w:t>h</w:t>
      </w:r>
      <w:r w:rsidR="00EE7F09">
        <w:rPr>
          <w:rFonts w:ascii="Times New Roman" w:hAnsi="Times New Roman" w:cs="Times New Roman"/>
          <w:sz w:val="28"/>
          <w:szCs w:val="28"/>
        </w:rPr>
        <w:t>ich</w:t>
      </w:r>
      <w:r w:rsidRPr="00AF14D0">
        <w:rPr>
          <w:rFonts w:ascii="Times New Roman" w:hAnsi="Times New Roman" w:cs="Times New Roman"/>
          <w:sz w:val="28"/>
          <w:szCs w:val="28"/>
        </w:rPr>
        <w:t xml:space="preserve"> are enveloped, positive-sense single-stranded RNA viruses [8]. The SARS-COVID2 consists of </w:t>
      </w:r>
      <w:r w:rsidR="00EE7F09">
        <w:rPr>
          <w:rFonts w:ascii="Times New Roman" w:hAnsi="Times New Roman" w:cs="Times New Roman"/>
          <w:sz w:val="28"/>
          <w:szCs w:val="28"/>
        </w:rPr>
        <w:t>a </w:t>
      </w:r>
      <w:r w:rsidRPr="00AF14D0">
        <w:rPr>
          <w:rFonts w:ascii="Times New Roman" w:hAnsi="Times New Roman" w:cs="Times New Roman"/>
          <w:sz w:val="28"/>
          <w:szCs w:val="28"/>
        </w:rPr>
        <w:t xml:space="preserve">viral genome: fourteen open reading frames (ORFs), two-thirds of which </w:t>
      </w:r>
      <w:r w:rsidRPr="00AF14D0">
        <w:rPr>
          <w:rFonts w:ascii="Times New Roman" w:hAnsi="Times New Roman" w:cs="Times New Roman"/>
          <w:sz w:val="28"/>
          <w:szCs w:val="28"/>
        </w:rPr>
        <w:lastRenderedPageBreak/>
        <w:t xml:space="preserve">encode sixteen nonstructural proteins (nsp 1–16) that make up the replicase complex [9,10]. The rest encodes the nine accessory proteins (ORF) and four structural proteins: spike (S), envelope (E), membrane (M), and nucleocapsid (N), of which Spike enables the SARS-CoV entry into </w:t>
      </w:r>
      <w:r w:rsidR="00EE7F09">
        <w:rPr>
          <w:rFonts w:ascii="Times New Roman" w:hAnsi="Times New Roman" w:cs="Times New Roman"/>
          <w:sz w:val="28"/>
          <w:szCs w:val="28"/>
        </w:rPr>
        <w:t>the cytosol of the </w:t>
      </w:r>
      <w:r w:rsidRPr="00AF14D0">
        <w:rPr>
          <w:rFonts w:ascii="Times New Roman" w:hAnsi="Times New Roman" w:cs="Times New Roman"/>
          <w:sz w:val="28"/>
          <w:szCs w:val="28"/>
        </w:rPr>
        <w:t xml:space="preserve">target cell [11]. As </w:t>
      </w:r>
      <w:r w:rsidR="00EE7F09">
        <w:rPr>
          <w:rFonts w:ascii="Times New Roman" w:hAnsi="Times New Roman" w:cs="Times New Roman"/>
          <w:sz w:val="28"/>
          <w:szCs w:val="28"/>
        </w:rPr>
        <w:t xml:space="preserve">with </w:t>
      </w:r>
      <w:r w:rsidRPr="00AF14D0">
        <w:rPr>
          <w:rFonts w:ascii="Times New Roman" w:hAnsi="Times New Roman" w:cs="Times New Roman"/>
          <w:sz w:val="28"/>
          <w:szCs w:val="28"/>
        </w:rPr>
        <w:t>any virus of th</w:t>
      </w:r>
      <w:r w:rsidR="00EE7F09">
        <w:rPr>
          <w:rFonts w:ascii="Times New Roman" w:hAnsi="Times New Roman" w:cs="Times New Roman"/>
          <w:sz w:val="28"/>
          <w:szCs w:val="28"/>
        </w:rPr>
        <w:t>i</w:t>
      </w:r>
      <w:r w:rsidRPr="00AF14D0">
        <w:rPr>
          <w:rFonts w:ascii="Times New Roman" w:hAnsi="Times New Roman" w:cs="Times New Roman"/>
          <w:sz w:val="28"/>
          <w:szCs w:val="28"/>
        </w:rPr>
        <w:t>s type, the Spike protein is the most variable</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and due to this capacity, the SARS-CoVs ca</w:t>
      </w:r>
      <w:r w:rsidR="00EE7F09">
        <w:rPr>
          <w:rFonts w:ascii="Times New Roman" w:hAnsi="Times New Roman" w:cs="Times New Roman"/>
          <w:sz w:val="28"/>
          <w:szCs w:val="28"/>
        </w:rPr>
        <w:t>n</w:t>
      </w:r>
      <w:r w:rsidRPr="00AF14D0">
        <w:rPr>
          <w:rFonts w:ascii="Times New Roman" w:hAnsi="Times New Roman" w:cs="Times New Roman"/>
          <w:sz w:val="28"/>
          <w:szCs w:val="28"/>
        </w:rPr>
        <w:t xml:space="preserve"> penetrat</w:t>
      </w:r>
      <w:r w:rsidR="00EE7F09">
        <w:rPr>
          <w:rFonts w:ascii="Times New Roman" w:hAnsi="Times New Roman" w:cs="Times New Roman"/>
          <w:sz w:val="28"/>
          <w:szCs w:val="28"/>
        </w:rPr>
        <w:t>e</w:t>
      </w:r>
      <w:r w:rsidRPr="00AF14D0">
        <w:rPr>
          <w:rFonts w:ascii="Times New Roman" w:hAnsi="Times New Roman" w:cs="Times New Roman"/>
          <w:sz w:val="28"/>
          <w:szCs w:val="28"/>
        </w:rPr>
        <w:t xml:space="preserve"> the various cell membrane types of mammals [9].  </w:t>
      </w:r>
    </w:p>
    <w:p w14:paraId="78CB9AA0" w14:textId="68BDC8BD"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There are approximately 30,000 nucleotides in RNA</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encoding 11 proteins. Retroviruses have caused </w:t>
      </w:r>
      <w:r w:rsidR="00FF4D3A">
        <w:rPr>
          <w:rFonts w:ascii="Times New Roman" w:hAnsi="Times New Roman" w:cs="Times New Roman"/>
          <w:sz w:val="28"/>
          <w:szCs w:val="28"/>
        </w:rPr>
        <w:t>much</w:t>
      </w:r>
      <w:r w:rsidRPr="00AF14D0">
        <w:rPr>
          <w:rFonts w:ascii="Times New Roman" w:hAnsi="Times New Roman" w:cs="Times New Roman"/>
          <w:sz w:val="28"/>
          <w:szCs w:val="28"/>
        </w:rPr>
        <w:t xml:space="preserve"> harm over the years, and they're now a </w:t>
      </w:r>
      <w:r w:rsidR="00EE7F09">
        <w:rPr>
          <w:rFonts w:ascii="Times New Roman" w:hAnsi="Times New Roman" w:cs="Times New Roman"/>
          <w:sz w:val="28"/>
          <w:szCs w:val="28"/>
        </w:rPr>
        <w:t>signific</w:t>
      </w:r>
      <w:r w:rsidRPr="00AF14D0">
        <w:rPr>
          <w:rFonts w:ascii="Times New Roman" w:hAnsi="Times New Roman" w:cs="Times New Roman"/>
          <w:sz w:val="28"/>
          <w:szCs w:val="28"/>
        </w:rPr>
        <w:t>a</w:t>
      </w:r>
      <w:r w:rsidR="00EE7F09">
        <w:rPr>
          <w:rFonts w:ascii="Times New Roman" w:hAnsi="Times New Roman" w:cs="Times New Roman"/>
          <w:sz w:val="28"/>
          <w:szCs w:val="28"/>
        </w:rPr>
        <w:t>nt</w:t>
      </w:r>
      <w:r w:rsidRPr="00AF14D0">
        <w:rPr>
          <w:rFonts w:ascii="Times New Roman" w:hAnsi="Times New Roman" w:cs="Times New Roman"/>
          <w:sz w:val="28"/>
          <w:szCs w:val="28"/>
        </w:rPr>
        <w:t xml:space="preserve"> threat to human well-being. </w:t>
      </w:r>
      <w:bookmarkStart w:id="8" w:name="_Hlk164850398"/>
      <w:r w:rsidR="0091334D" w:rsidRPr="006841EF">
        <w:rPr>
          <w:rFonts w:ascii="Times New Roman" w:hAnsi="Times New Roman" w:cs="Times New Roman"/>
          <w:sz w:val="28"/>
          <w:szCs w:val="28"/>
        </w:rPr>
        <w:t xml:space="preserve">These types of viruses of the family </w:t>
      </w:r>
      <w:r w:rsidR="00EE7F09">
        <w:rPr>
          <w:rFonts w:ascii="Times New Roman" w:hAnsi="Times New Roman" w:cs="Times New Roman"/>
          <w:sz w:val="28"/>
          <w:szCs w:val="28"/>
        </w:rPr>
        <w:t>R</w:t>
      </w:r>
      <w:r w:rsidR="0091334D" w:rsidRPr="006841EF">
        <w:rPr>
          <w:rFonts w:ascii="Times New Roman" w:hAnsi="Times New Roman" w:cs="Times New Roman"/>
          <w:sz w:val="28"/>
          <w:szCs w:val="28"/>
        </w:rPr>
        <w:t xml:space="preserve">etroviridae typically carry their genetic material </w:t>
      </w:r>
      <w:r w:rsidR="00EE7F09">
        <w:rPr>
          <w:rFonts w:ascii="Times New Roman" w:hAnsi="Times New Roman" w:cs="Times New Roman"/>
          <w:sz w:val="28"/>
          <w:szCs w:val="28"/>
        </w:rPr>
        <w:t>as</w:t>
      </w:r>
      <w:r w:rsidR="0091334D" w:rsidRPr="006841EF">
        <w:rPr>
          <w:rFonts w:ascii="Times New Roman" w:hAnsi="Times New Roman" w:cs="Times New Roman"/>
          <w:sz w:val="28"/>
          <w:szCs w:val="28"/>
        </w:rPr>
        <w:t xml:space="preserve"> RNA. Thanks to an enzyme called reverse transcriptase (RT)</w:t>
      </w:r>
      <w:bookmarkEnd w:id="8"/>
      <w:r w:rsidR="00EE7F09">
        <w:rPr>
          <w:rFonts w:ascii="Times New Roman" w:hAnsi="Times New Roman" w:cs="Times New Roman"/>
          <w:sz w:val="28"/>
          <w:szCs w:val="28"/>
        </w:rPr>
        <w:t>, the</w:t>
      </w:r>
      <w:r w:rsidR="00FF4D3A">
        <w:rPr>
          <w:rFonts w:ascii="Times New Roman" w:hAnsi="Times New Roman" w:cs="Times New Roman"/>
          <w:sz w:val="28"/>
          <w:szCs w:val="28"/>
        </w:rPr>
        <w:t>y</w:t>
      </w:r>
      <w:r w:rsidR="00EE7F09">
        <w:rPr>
          <w:rFonts w:ascii="Times New Roman" w:hAnsi="Times New Roman" w:cs="Times New Roman"/>
          <w:sz w:val="28"/>
          <w:szCs w:val="28"/>
        </w:rPr>
        <w:t xml:space="preserve"> could use the</w:t>
      </w:r>
      <w:r w:rsidR="00FF4D3A">
        <w:rPr>
          <w:rFonts w:ascii="Times New Roman" w:hAnsi="Times New Roman" w:cs="Times New Roman"/>
          <w:sz w:val="28"/>
          <w:szCs w:val="28"/>
        </w:rPr>
        <w:t xml:space="preserve"> host DNA</w:t>
      </w:r>
      <w:r w:rsidR="0091334D" w:rsidRPr="0091334D">
        <w:rPr>
          <w:rFonts w:ascii="Times New Roman" w:hAnsi="Times New Roman" w:cs="Times New Roman"/>
          <w:sz w:val="28"/>
          <w:szCs w:val="28"/>
        </w:rPr>
        <w:t>.</w:t>
      </w:r>
      <w:r w:rsidR="0091334D" w:rsidRPr="00AF14D0">
        <w:rPr>
          <w:rFonts w:ascii="Times New Roman" w:hAnsi="Times New Roman" w:cs="Times New Roman"/>
          <w:sz w:val="28"/>
          <w:szCs w:val="28"/>
        </w:rPr>
        <w:t xml:space="preserve"> RT</w:t>
      </w:r>
      <w:r w:rsidRPr="00AF14D0">
        <w:rPr>
          <w:rFonts w:ascii="Times New Roman" w:hAnsi="Times New Roman" w:cs="Times New Roman"/>
          <w:sz w:val="28"/>
          <w:szCs w:val="28"/>
        </w:rPr>
        <w:t xml:space="preserve"> is responsible for copying genetic information from one virus particle to another. The most known viruses of that family are Lentivirus (human immunodeficiency virus (HIV) and SARS-COV2 (COVID-19) [12].  It is </w:t>
      </w:r>
      <w:r w:rsidR="00EE7F09">
        <w:rPr>
          <w:rFonts w:ascii="Times New Roman" w:hAnsi="Times New Roman" w:cs="Times New Roman"/>
          <w:sz w:val="28"/>
          <w:szCs w:val="28"/>
        </w:rPr>
        <w:t>esse</w:t>
      </w:r>
      <w:r w:rsidRPr="00AF14D0">
        <w:rPr>
          <w:rFonts w:ascii="Times New Roman" w:hAnsi="Times New Roman" w:cs="Times New Roman"/>
          <w:sz w:val="28"/>
          <w:szCs w:val="28"/>
        </w:rPr>
        <w:t>nt</w:t>
      </w:r>
      <w:r w:rsidR="00EE7F09">
        <w:rPr>
          <w:rFonts w:ascii="Times New Roman" w:hAnsi="Times New Roman" w:cs="Times New Roman"/>
          <w:sz w:val="28"/>
          <w:szCs w:val="28"/>
        </w:rPr>
        <w:t>ial</w:t>
      </w:r>
      <w:r w:rsidRPr="00AF14D0">
        <w:rPr>
          <w:rFonts w:ascii="Times New Roman" w:hAnsi="Times New Roman" w:cs="Times New Roman"/>
          <w:sz w:val="28"/>
          <w:szCs w:val="28"/>
        </w:rPr>
        <w:t xml:space="preserve"> to mention that virus infections </w:t>
      </w:r>
      <w:r w:rsidR="00EE7F09" w:rsidRPr="00EE7F09">
        <w:rPr>
          <w:rFonts w:ascii="Times New Roman" w:hAnsi="Times New Roman" w:cs="Times New Roman"/>
          <w:sz w:val="28"/>
          <w:szCs w:val="28"/>
        </w:rPr>
        <w:t>aim to magnify the viral genome and assemble new viral units </w:t>
      </w:r>
      <w:r w:rsidRPr="00AF14D0">
        <w:rPr>
          <w:rFonts w:ascii="Times New Roman" w:hAnsi="Times New Roman" w:cs="Times New Roman"/>
          <w:sz w:val="28"/>
          <w:szCs w:val="28"/>
        </w:rPr>
        <w:t>to invade other surrounding cells and tissues</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m</w:t>
      </w:r>
      <w:r w:rsidR="00EE7F09">
        <w:rPr>
          <w:rFonts w:ascii="Times New Roman" w:hAnsi="Times New Roman" w:cs="Times New Roman"/>
          <w:sz w:val="28"/>
          <w:szCs w:val="28"/>
        </w:rPr>
        <w:t>ain</w:t>
      </w:r>
      <w:r w:rsidRPr="00AF14D0">
        <w:rPr>
          <w:rFonts w:ascii="Times New Roman" w:hAnsi="Times New Roman" w:cs="Times New Roman"/>
          <w:sz w:val="28"/>
          <w:szCs w:val="28"/>
        </w:rPr>
        <w:t>ly</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such processes are carried out lethally to a cell or even to whole tissue systems like </w:t>
      </w:r>
      <w:r w:rsidR="00EE7F09">
        <w:rPr>
          <w:rFonts w:ascii="Times New Roman" w:hAnsi="Times New Roman" w:cs="Times New Roman"/>
          <w:sz w:val="28"/>
          <w:szCs w:val="28"/>
        </w:rPr>
        <w:t>the </w:t>
      </w:r>
      <w:r w:rsidRPr="00AF14D0">
        <w:rPr>
          <w:rFonts w:ascii="Times New Roman" w:hAnsi="Times New Roman" w:cs="Times New Roman"/>
          <w:sz w:val="28"/>
          <w:szCs w:val="28"/>
        </w:rPr>
        <w:t xml:space="preserve">lungs. Thus, it is </w:t>
      </w:r>
      <w:r w:rsidR="00EE7F09">
        <w:rPr>
          <w:rFonts w:ascii="Times New Roman" w:hAnsi="Times New Roman" w:cs="Times New Roman"/>
          <w:sz w:val="28"/>
          <w:szCs w:val="28"/>
        </w:rPr>
        <w:t>to</w:t>
      </w:r>
      <w:r w:rsidRPr="00AF14D0">
        <w:rPr>
          <w:rFonts w:ascii="Times New Roman" w:hAnsi="Times New Roman" w:cs="Times New Roman"/>
          <w:sz w:val="28"/>
          <w:szCs w:val="28"/>
        </w:rPr>
        <w:t>u</w:t>
      </w:r>
      <w:r w:rsidR="00EE7F09">
        <w:rPr>
          <w:rFonts w:ascii="Times New Roman" w:hAnsi="Times New Roman" w:cs="Times New Roman"/>
          <w:sz w:val="28"/>
          <w:szCs w:val="28"/>
        </w:rPr>
        <w:t>gh</w:t>
      </w:r>
      <w:r w:rsidRPr="00AF14D0">
        <w:rPr>
          <w:rFonts w:ascii="Times New Roman" w:hAnsi="Times New Roman" w:cs="Times New Roman"/>
          <w:sz w:val="28"/>
          <w:szCs w:val="28"/>
        </w:rPr>
        <w:t xml:space="preserve"> to classify any viral ‘organism’ as a parasite whose middle-term and long-term survival correlates with the host’s well</w:t>
      </w:r>
      <w:r w:rsidR="00EE7F09">
        <w:rPr>
          <w:rFonts w:ascii="Times New Roman" w:hAnsi="Times New Roman" w:cs="Times New Roman"/>
          <w:sz w:val="28"/>
          <w:szCs w:val="28"/>
        </w:rPr>
        <w:t>-</w:t>
      </w:r>
      <w:r w:rsidRPr="00AF14D0">
        <w:rPr>
          <w:rFonts w:ascii="Times New Roman" w:hAnsi="Times New Roman" w:cs="Times New Roman"/>
          <w:sz w:val="28"/>
          <w:szCs w:val="28"/>
        </w:rPr>
        <w:t>being. ‘The side effect’ of viral infections as inflammatory or less obvious clinically distinguishable signs is the integration into the cell genome due to enzymatic activity of viral RNA of various tissue types; this</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in </w:t>
      </w:r>
      <w:r w:rsidR="00EE7F09">
        <w:rPr>
          <w:rFonts w:ascii="Times New Roman" w:hAnsi="Times New Roman" w:cs="Times New Roman"/>
          <w:sz w:val="28"/>
          <w:szCs w:val="28"/>
        </w:rPr>
        <w:t>the </w:t>
      </w:r>
      <w:r w:rsidRPr="00AF14D0">
        <w:rPr>
          <w:rFonts w:ascii="Times New Roman" w:hAnsi="Times New Roman" w:cs="Times New Roman"/>
          <w:sz w:val="28"/>
          <w:szCs w:val="28"/>
        </w:rPr>
        <w:t>term</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causes </w:t>
      </w:r>
      <w:r w:rsidR="00EE7F09">
        <w:rPr>
          <w:rFonts w:ascii="Times New Roman" w:hAnsi="Times New Roman" w:cs="Times New Roman"/>
          <w:sz w:val="28"/>
          <w:szCs w:val="28"/>
        </w:rPr>
        <w:t>mult</w:t>
      </w:r>
      <w:r w:rsidRPr="00AF14D0">
        <w:rPr>
          <w:rFonts w:ascii="Times New Roman" w:hAnsi="Times New Roman" w:cs="Times New Roman"/>
          <w:sz w:val="28"/>
          <w:szCs w:val="28"/>
        </w:rPr>
        <w:t>i</w:t>
      </w:r>
      <w:r w:rsidR="00EE7F09">
        <w:rPr>
          <w:rFonts w:ascii="Times New Roman" w:hAnsi="Times New Roman" w:cs="Times New Roman"/>
          <w:sz w:val="28"/>
          <w:szCs w:val="28"/>
        </w:rPr>
        <w:t>ple</w:t>
      </w:r>
      <w:r w:rsidRPr="00AF14D0">
        <w:rPr>
          <w:rFonts w:ascii="Times New Roman" w:hAnsi="Times New Roman" w:cs="Times New Roman"/>
          <w:sz w:val="28"/>
          <w:szCs w:val="28"/>
        </w:rPr>
        <w:t xml:space="preserve"> types of critical mutations in renewable tissues having a sometimes the devastating disease like pneumonia, renal failure or other chronic, irreversible diseases. The </w:t>
      </w:r>
      <w:r w:rsidR="00EE7F09" w:rsidRPr="00EE7F09">
        <w:rPr>
          <w:rFonts w:ascii="Times New Roman" w:hAnsi="Times New Roman" w:cs="Times New Roman"/>
          <w:sz w:val="28"/>
          <w:szCs w:val="28"/>
        </w:rPr>
        <w:t>negative effect of the global healthcare state on the population exposed to the COVID-19 virus is widespread and </w:t>
      </w:r>
      <w:r w:rsidRPr="00AF14D0">
        <w:rPr>
          <w:rFonts w:ascii="Times New Roman" w:hAnsi="Times New Roman" w:cs="Times New Roman"/>
          <w:sz w:val="28"/>
          <w:szCs w:val="28"/>
        </w:rPr>
        <w:t xml:space="preserve">is only about to </w:t>
      </w:r>
      <w:r w:rsidR="00EE7F09">
        <w:rPr>
          <w:rFonts w:ascii="Times New Roman" w:hAnsi="Times New Roman" w:cs="Times New Roman"/>
          <w:sz w:val="28"/>
          <w:szCs w:val="28"/>
        </w:rPr>
        <w:t xml:space="preserve">be </w:t>
      </w:r>
      <w:r w:rsidRPr="00AF14D0">
        <w:rPr>
          <w:rFonts w:ascii="Times New Roman" w:hAnsi="Times New Roman" w:cs="Times New Roman"/>
          <w:sz w:val="28"/>
          <w:szCs w:val="28"/>
        </w:rPr>
        <w:t>experience</w:t>
      </w:r>
      <w:r w:rsidR="00EE7F09">
        <w:rPr>
          <w:rFonts w:ascii="Times New Roman" w:hAnsi="Times New Roman" w:cs="Times New Roman"/>
          <w:sz w:val="28"/>
          <w:szCs w:val="28"/>
        </w:rPr>
        <w:t>d</w:t>
      </w:r>
      <w:r w:rsidRPr="00AF14D0">
        <w:rPr>
          <w:rFonts w:ascii="Times New Roman" w:hAnsi="Times New Roman" w:cs="Times New Roman"/>
          <w:sz w:val="28"/>
          <w:szCs w:val="28"/>
        </w:rPr>
        <w:t xml:space="preserve"> </w:t>
      </w:r>
      <w:r w:rsidR="00EE7F09">
        <w:rPr>
          <w:rFonts w:ascii="Times New Roman" w:hAnsi="Times New Roman" w:cs="Times New Roman"/>
          <w:sz w:val="28"/>
          <w:szCs w:val="28"/>
        </w:rPr>
        <w:t>s</w:t>
      </w:r>
      <w:r w:rsidR="00B86795">
        <w:rPr>
          <w:rFonts w:ascii="Times New Roman" w:hAnsi="Times New Roman" w:cs="Times New Roman"/>
          <w:sz w:val="28"/>
          <w:szCs w:val="28"/>
        </w:rPr>
        <w:t>h</w:t>
      </w:r>
      <w:r w:rsidR="00EE7F09">
        <w:rPr>
          <w:rFonts w:ascii="Times New Roman" w:hAnsi="Times New Roman" w:cs="Times New Roman"/>
          <w:sz w:val="28"/>
          <w:szCs w:val="28"/>
        </w:rPr>
        <w:t>o</w:t>
      </w:r>
      <w:r w:rsidRPr="00AF14D0">
        <w:rPr>
          <w:rFonts w:ascii="Times New Roman" w:hAnsi="Times New Roman" w:cs="Times New Roman"/>
          <w:sz w:val="28"/>
          <w:szCs w:val="28"/>
        </w:rPr>
        <w:t>rt</w:t>
      </w:r>
      <w:r w:rsidR="00EE7F09">
        <w:rPr>
          <w:rFonts w:ascii="Times New Roman" w:hAnsi="Times New Roman" w:cs="Times New Roman"/>
          <w:sz w:val="28"/>
          <w:szCs w:val="28"/>
        </w:rPr>
        <w:t>ly</w:t>
      </w:r>
      <w:r w:rsidRPr="00AF14D0">
        <w:rPr>
          <w:rFonts w:ascii="Times New Roman" w:hAnsi="Times New Roman" w:cs="Times New Roman"/>
          <w:sz w:val="28"/>
          <w:szCs w:val="28"/>
        </w:rPr>
        <w:t>. So, this type of virus</w:t>
      </w:r>
      <w:r w:rsidR="00EE7F09">
        <w:rPr>
          <w:rFonts w:ascii="Times New Roman" w:hAnsi="Times New Roman" w:cs="Times New Roman"/>
          <w:sz w:val="28"/>
          <w:szCs w:val="28"/>
        </w:rPr>
        <w:t>'s</w:t>
      </w:r>
      <w:r w:rsidRPr="00AF14D0">
        <w:rPr>
          <w:rFonts w:ascii="Times New Roman" w:hAnsi="Times New Roman" w:cs="Times New Roman"/>
          <w:sz w:val="28"/>
          <w:szCs w:val="28"/>
        </w:rPr>
        <w:t xml:space="preserve"> </w:t>
      </w:r>
      <w:r w:rsidR="00EE7F09">
        <w:rPr>
          <w:rFonts w:ascii="Times New Roman" w:hAnsi="Times New Roman" w:cs="Times New Roman"/>
          <w:sz w:val="28"/>
          <w:szCs w:val="28"/>
        </w:rPr>
        <w:t>h</w:t>
      </w:r>
      <w:r w:rsidRPr="00AF14D0">
        <w:rPr>
          <w:rFonts w:ascii="Times New Roman" w:hAnsi="Times New Roman" w:cs="Times New Roman"/>
          <w:sz w:val="28"/>
          <w:szCs w:val="28"/>
        </w:rPr>
        <w:t>ar</w:t>
      </w:r>
      <w:r w:rsidR="00EE7F09">
        <w:rPr>
          <w:rFonts w:ascii="Times New Roman" w:hAnsi="Times New Roman" w:cs="Times New Roman"/>
          <w:sz w:val="28"/>
          <w:szCs w:val="28"/>
        </w:rPr>
        <w:t>m pot</w:t>
      </w:r>
      <w:r w:rsidRPr="00AF14D0">
        <w:rPr>
          <w:rFonts w:ascii="Times New Roman" w:hAnsi="Times New Roman" w:cs="Times New Roman"/>
          <w:sz w:val="28"/>
          <w:szCs w:val="28"/>
        </w:rPr>
        <w:t>e</w:t>
      </w:r>
      <w:r w:rsidR="00EE7F09">
        <w:rPr>
          <w:rFonts w:ascii="Times New Roman" w:hAnsi="Times New Roman" w:cs="Times New Roman"/>
          <w:sz w:val="28"/>
          <w:szCs w:val="28"/>
        </w:rPr>
        <w:t>ntial is</w:t>
      </w:r>
      <w:r w:rsidRPr="00AF14D0">
        <w:rPr>
          <w:rFonts w:ascii="Times New Roman" w:hAnsi="Times New Roman" w:cs="Times New Roman"/>
          <w:sz w:val="28"/>
          <w:szCs w:val="28"/>
        </w:rPr>
        <w:t xml:space="preserve"> never </w:t>
      </w:r>
      <w:r w:rsidR="00C04091">
        <w:rPr>
          <w:rFonts w:ascii="Times New Roman" w:hAnsi="Times New Roman" w:cs="Times New Roman"/>
          <w:sz w:val="28"/>
          <w:szCs w:val="28"/>
        </w:rPr>
        <w:t>neutralised</w:t>
      </w:r>
      <w:r w:rsidRPr="00AF14D0">
        <w:rPr>
          <w:rFonts w:ascii="Times New Roman" w:hAnsi="Times New Roman" w:cs="Times New Roman"/>
          <w:sz w:val="28"/>
          <w:szCs w:val="28"/>
        </w:rPr>
        <w:t xml:space="preserve"> completely</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and underestimation of its pandemic capacities is the highest priority to avoid </w:t>
      </w:r>
      <w:r w:rsidR="00EE7F09">
        <w:rPr>
          <w:rFonts w:ascii="Times New Roman" w:hAnsi="Times New Roman" w:cs="Times New Roman"/>
          <w:sz w:val="28"/>
          <w:szCs w:val="28"/>
        </w:rPr>
        <w:t>by</w:t>
      </w:r>
      <w:r w:rsidRPr="00AF14D0">
        <w:rPr>
          <w:rFonts w:ascii="Times New Roman" w:hAnsi="Times New Roman" w:cs="Times New Roman"/>
          <w:sz w:val="28"/>
          <w:szCs w:val="28"/>
        </w:rPr>
        <w:t xml:space="preserve"> any authority [13-16].  </w:t>
      </w:r>
    </w:p>
    <w:p w14:paraId="66F82BA4" w14:textId="7452A4A6"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b/>
          <w:bCs/>
          <w:sz w:val="28"/>
          <w:szCs w:val="28"/>
        </w:rPr>
        <w:t xml:space="preserve">SARS – </w:t>
      </w:r>
      <w:r w:rsidRPr="00AF14D0">
        <w:rPr>
          <w:rFonts w:ascii="Times New Roman" w:hAnsi="Times New Roman" w:cs="Times New Roman"/>
          <w:sz w:val="28"/>
          <w:szCs w:val="28"/>
        </w:rPr>
        <w:t xml:space="preserve">stays for severe acute respiratory syndrome. </w:t>
      </w:r>
      <w:r w:rsidR="00EE7F09">
        <w:rPr>
          <w:rFonts w:ascii="Times New Roman" w:hAnsi="Times New Roman" w:cs="Times New Roman"/>
          <w:sz w:val="28"/>
          <w:szCs w:val="28"/>
        </w:rPr>
        <w:t>M</w:t>
      </w:r>
      <w:r w:rsidRPr="00AF14D0">
        <w:rPr>
          <w:rFonts w:ascii="Times New Roman" w:hAnsi="Times New Roman" w:cs="Times New Roman"/>
          <w:sz w:val="28"/>
          <w:szCs w:val="28"/>
        </w:rPr>
        <w:t>o</w:t>
      </w:r>
      <w:r w:rsidR="00EE7F09">
        <w:rPr>
          <w:rFonts w:ascii="Times New Roman" w:hAnsi="Times New Roman" w:cs="Times New Roman"/>
          <w:sz w:val="28"/>
          <w:szCs w:val="28"/>
        </w:rPr>
        <w:t>s</w:t>
      </w:r>
      <w:r w:rsidRPr="00AF14D0">
        <w:rPr>
          <w:rFonts w:ascii="Times New Roman" w:hAnsi="Times New Roman" w:cs="Times New Roman"/>
          <w:sz w:val="28"/>
          <w:szCs w:val="28"/>
        </w:rPr>
        <w:t>t of those diagnosed with SARS were healthy adults between 25 and 70. Children under the age of 15 have been the victims of a few alleged SARS cases. SARS typically has an incubation period of 2 to 7 days</w:t>
      </w:r>
      <w:r w:rsidR="00EE7F09">
        <w:rPr>
          <w:rFonts w:ascii="Times New Roman" w:hAnsi="Times New Roman" w:cs="Times New Roman"/>
          <w:sz w:val="28"/>
          <w:szCs w:val="28"/>
        </w:rPr>
        <w:t> but </w:t>
      </w:r>
      <w:r w:rsidRPr="00AF14D0">
        <w:rPr>
          <w:rFonts w:ascii="Times New Roman" w:hAnsi="Times New Roman" w:cs="Times New Roman"/>
          <w:sz w:val="28"/>
          <w:szCs w:val="28"/>
        </w:rPr>
        <w:t xml:space="preserve">can last as long as </w:t>
      </w:r>
      <w:r w:rsidR="00EE7F09">
        <w:rPr>
          <w:rFonts w:ascii="Times New Roman" w:hAnsi="Times New Roman" w:cs="Times New Roman"/>
          <w:sz w:val="28"/>
          <w:szCs w:val="28"/>
        </w:rPr>
        <w:t>10</w:t>
      </w:r>
      <w:r w:rsidRPr="00AF14D0">
        <w:rPr>
          <w:rFonts w:ascii="Times New Roman" w:hAnsi="Times New Roman" w:cs="Times New Roman"/>
          <w:sz w:val="28"/>
          <w:szCs w:val="28"/>
        </w:rPr>
        <w:t xml:space="preserve">.  People who have an illness that meets the current WHO case definition for probable and suspected cases of SARS have a case fatality rate of around 3%. Since COVID-19 infection became the subject of </w:t>
      </w:r>
      <w:r w:rsidR="00EE7F09">
        <w:rPr>
          <w:rFonts w:ascii="Times New Roman" w:hAnsi="Times New Roman" w:cs="Times New Roman"/>
          <w:sz w:val="28"/>
          <w:szCs w:val="28"/>
        </w:rPr>
        <w:t xml:space="preserve">the </w:t>
      </w:r>
      <w:r w:rsidRPr="00AF14D0">
        <w:rPr>
          <w:rFonts w:ascii="Times New Roman" w:hAnsi="Times New Roman" w:cs="Times New Roman"/>
          <w:sz w:val="28"/>
          <w:szCs w:val="28"/>
        </w:rPr>
        <w:t>pandemic in 2020,</w:t>
      </w:r>
      <w:r w:rsidR="00EE7F09">
        <w:rPr>
          <w:rFonts w:ascii="Times New Roman" w:hAnsi="Times New Roman" w:cs="Times New Roman"/>
          <w:sz w:val="28"/>
          <w:szCs w:val="28"/>
        </w:rPr>
        <w:t xml:space="preserve"> the</w:t>
      </w:r>
      <w:r w:rsidRPr="00AF14D0">
        <w:rPr>
          <w:rFonts w:ascii="Times New Roman" w:hAnsi="Times New Roman" w:cs="Times New Roman"/>
          <w:sz w:val="28"/>
          <w:szCs w:val="28"/>
        </w:rPr>
        <w:t xml:space="preserve"> United Nations considers this virus and related diseases a global problem for healthcare systems worldwide. The consequence of SARS-C</w:t>
      </w:r>
      <w:r w:rsidR="009B43FF">
        <w:rPr>
          <w:rFonts w:ascii="Times New Roman" w:hAnsi="Times New Roman" w:cs="Times New Roman"/>
          <w:sz w:val="28"/>
          <w:szCs w:val="28"/>
        </w:rPr>
        <w:t>oV</w:t>
      </w:r>
      <w:r w:rsidR="00EE7F09">
        <w:rPr>
          <w:rFonts w:ascii="Times New Roman" w:hAnsi="Times New Roman" w:cs="Times New Roman"/>
          <w:sz w:val="28"/>
          <w:szCs w:val="28"/>
        </w:rPr>
        <w:t>-</w:t>
      </w:r>
      <w:r w:rsidRPr="00AF14D0">
        <w:rPr>
          <w:rFonts w:ascii="Times New Roman" w:hAnsi="Times New Roman" w:cs="Times New Roman"/>
          <w:sz w:val="28"/>
          <w:szCs w:val="28"/>
        </w:rPr>
        <w:t>2 infection could lead to</w:t>
      </w:r>
      <w:r w:rsidR="009B43FF">
        <w:rPr>
          <w:rFonts w:ascii="Times New Roman" w:hAnsi="Times New Roman" w:cs="Times New Roman"/>
          <w:sz w:val="28"/>
          <w:szCs w:val="28"/>
        </w:rPr>
        <w:t xml:space="preserve"> </w:t>
      </w:r>
      <w:r w:rsidRPr="00AF14D0">
        <w:rPr>
          <w:rFonts w:ascii="Times New Roman" w:hAnsi="Times New Roman" w:cs="Times New Roman"/>
          <w:sz w:val="28"/>
          <w:szCs w:val="28"/>
        </w:rPr>
        <w:t>chronic</w:t>
      </w:r>
      <w:r w:rsidR="009B43FF">
        <w:rPr>
          <w:rFonts w:ascii="Times New Roman" w:hAnsi="Times New Roman" w:cs="Times New Roman"/>
          <w:sz w:val="28"/>
          <w:szCs w:val="28"/>
        </w:rPr>
        <w:t xml:space="preserve"> illnesses</w:t>
      </w:r>
      <w:r w:rsidRPr="00AF14D0">
        <w:rPr>
          <w:rFonts w:ascii="Times New Roman" w:hAnsi="Times New Roman" w:cs="Times New Roman"/>
          <w:sz w:val="28"/>
          <w:szCs w:val="28"/>
        </w:rPr>
        <w:t xml:space="preserve">, </w:t>
      </w:r>
      <w:r w:rsidRPr="006841EF">
        <w:rPr>
          <w:rFonts w:ascii="Times New Roman" w:hAnsi="Times New Roman" w:cs="Times New Roman"/>
          <w:sz w:val="28"/>
          <w:szCs w:val="28"/>
        </w:rPr>
        <w:t>long</w:t>
      </w:r>
      <w:r w:rsidR="00EE7F09">
        <w:rPr>
          <w:rFonts w:ascii="Times New Roman" w:hAnsi="Times New Roman" w:cs="Times New Roman"/>
          <w:sz w:val="28"/>
          <w:szCs w:val="28"/>
        </w:rPr>
        <w:t>-</w:t>
      </w:r>
      <w:r w:rsidRPr="006841EF">
        <w:rPr>
          <w:rFonts w:ascii="Times New Roman" w:hAnsi="Times New Roman" w:cs="Times New Roman"/>
          <w:sz w:val="28"/>
          <w:szCs w:val="28"/>
        </w:rPr>
        <w:t>term health issue</w:t>
      </w:r>
      <w:r w:rsidR="009B43FF" w:rsidRPr="006841EF">
        <w:rPr>
          <w:rFonts w:ascii="Times New Roman" w:hAnsi="Times New Roman" w:cs="Times New Roman"/>
          <w:sz w:val="28"/>
          <w:szCs w:val="28"/>
        </w:rPr>
        <w:t>s</w:t>
      </w:r>
      <w:r w:rsidR="00EE7F09">
        <w:rPr>
          <w:rFonts w:ascii="Times New Roman" w:hAnsi="Times New Roman" w:cs="Times New Roman"/>
          <w:sz w:val="28"/>
          <w:szCs w:val="28"/>
        </w:rPr>
        <w:t>,</w:t>
      </w:r>
      <w:r w:rsidRPr="006841EF">
        <w:rPr>
          <w:rFonts w:ascii="Times New Roman" w:hAnsi="Times New Roman" w:cs="Times New Roman"/>
          <w:sz w:val="28"/>
          <w:szCs w:val="28"/>
        </w:rPr>
        <w:t xml:space="preserve"> and sometimes</w:t>
      </w:r>
      <w:r w:rsidR="00EE7F09">
        <w:rPr>
          <w:rFonts w:ascii="Times New Roman" w:hAnsi="Times New Roman" w:cs="Times New Roman"/>
          <w:sz w:val="28"/>
          <w:szCs w:val="28"/>
        </w:rPr>
        <w:t>,</w:t>
      </w:r>
      <w:r w:rsidRPr="006841EF">
        <w:rPr>
          <w:rFonts w:ascii="Times New Roman" w:hAnsi="Times New Roman" w:cs="Times New Roman"/>
          <w:sz w:val="28"/>
          <w:szCs w:val="28"/>
        </w:rPr>
        <w:t xml:space="preserve"> to some extent</w:t>
      </w:r>
      <w:r w:rsidR="00EE7F09">
        <w:rPr>
          <w:rFonts w:ascii="Times New Roman" w:hAnsi="Times New Roman" w:cs="Times New Roman"/>
          <w:sz w:val="28"/>
          <w:szCs w:val="28"/>
        </w:rPr>
        <w:t>,</w:t>
      </w:r>
      <w:r w:rsidRPr="006841EF">
        <w:rPr>
          <w:rFonts w:ascii="Times New Roman" w:hAnsi="Times New Roman" w:cs="Times New Roman"/>
          <w:sz w:val="28"/>
          <w:szCs w:val="28"/>
        </w:rPr>
        <w:t xml:space="preserve"> medical and mental impairment</w:t>
      </w:r>
      <w:r w:rsidR="009B43FF" w:rsidRPr="006841EF">
        <w:rPr>
          <w:rFonts w:ascii="Times New Roman" w:hAnsi="Times New Roman" w:cs="Times New Roman"/>
          <w:sz w:val="28"/>
          <w:szCs w:val="28"/>
        </w:rPr>
        <w:t>, which is why some scientific journals’ scope is fully dedicated to this problem.</w:t>
      </w:r>
      <w:r w:rsidR="009B43FF">
        <w:rPr>
          <w:rFonts w:ascii="Times New Roman" w:hAnsi="Times New Roman" w:cs="Times New Roman"/>
          <w:sz w:val="28"/>
          <w:szCs w:val="28"/>
        </w:rPr>
        <w:t xml:space="preserve">  </w:t>
      </w:r>
      <w:r w:rsidRPr="00AF14D0">
        <w:rPr>
          <w:rFonts w:ascii="Times New Roman" w:hAnsi="Times New Roman" w:cs="Times New Roman"/>
          <w:sz w:val="28"/>
          <w:szCs w:val="28"/>
        </w:rPr>
        <w:t xml:space="preserve"> In many countries</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the </w:t>
      </w:r>
      <w:r w:rsidR="00C04091">
        <w:rPr>
          <w:rFonts w:ascii="Times New Roman" w:hAnsi="Times New Roman" w:cs="Times New Roman"/>
          <w:sz w:val="28"/>
          <w:szCs w:val="28"/>
        </w:rPr>
        <w:t>hospitalisation</w:t>
      </w:r>
      <w:r w:rsidRPr="00AF14D0">
        <w:rPr>
          <w:rFonts w:ascii="Times New Roman" w:hAnsi="Times New Roman" w:cs="Times New Roman"/>
          <w:sz w:val="28"/>
          <w:szCs w:val="28"/>
        </w:rPr>
        <w:t xml:space="preserve"> rates reached critical levels</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so many infected ones were forced to stay at home and get treated far from inpatient wards. </w:t>
      </w:r>
      <w:bookmarkStart w:id="9" w:name="_Hlk164850354"/>
      <w:r w:rsidR="005C4899" w:rsidRPr="006841EF">
        <w:rPr>
          <w:rFonts w:ascii="Times New Roman" w:hAnsi="Times New Roman" w:cs="Times New Roman"/>
          <w:sz w:val="28"/>
          <w:szCs w:val="28"/>
        </w:rPr>
        <w:t xml:space="preserve">Pneumonia is </w:t>
      </w:r>
      <w:r w:rsidR="00EE7F09">
        <w:rPr>
          <w:rFonts w:ascii="Times New Roman" w:hAnsi="Times New Roman" w:cs="Times New Roman"/>
          <w:sz w:val="28"/>
          <w:szCs w:val="28"/>
        </w:rPr>
        <w:t>a</w:t>
      </w:r>
      <w:r w:rsidR="005C4899" w:rsidRPr="006841EF">
        <w:rPr>
          <w:rFonts w:ascii="Times New Roman" w:hAnsi="Times New Roman" w:cs="Times New Roman"/>
          <w:sz w:val="28"/>
          <w:szCs w:val="28"/>
        </w:rPr>
        <w:t xml:space="preserve"> direct and widely spread clinical consequence among COVID-19</w:t>
      </w:r>
      <w:r w:rsidR="00EE7F09">
        <w:rPr>
          <w:rFonts w:ascii="Times New Roman" w:hAnsi="Times New Roman" w:cs="Times New Roman"/>
          <w:sz w:val="28"/>
          <w:szCs w:val="28"/>
        </w:rPr>
        <w:t>-</w:t>
      </w:r>
      <w:r w:rsidR="005C4899" w:rsidRPr="006841EF">
        <w:rPr>
          <w:rFonts w:ascii="Times New Roman" w:hAnsi="Times New Roman" w:cs="Times New Roman"/>
          <w:sz w:val="28"/>
          <w:szCs w:val="28"/>
        </w:rPr>
        <w:t>positive patients</w:t>
      </w:r>
      <w:r w:rsidR="005C4899">
        <w:rPr>
          <w:rFonts w:ascii="Times New Roman" w:hAnsi="Times New Roman" w:cs="Times New Roman"/>
          <w:sz w:val="28"/>
          <w:szCs w:val="28"/>
        </w:rPr>
        <w:t xml:space="preserve"> </w:t>
      </w:r>
      <w:bookmarkEnd w:id="9"/>
      <w:r w:rsidRPr="00AF14D0">
        <w:rPr>
          <w:rFonts w:ascii="Times New Roman" w:hAnsi="Times New Roman" w:cs="Times New Roman"/>
          <w:sz w:val="28"/>
          <w:szCs w:val="28"/>
        </w:rPr>
        <w:t>and need</w:t>
      </w:r>
      <w:r w:rsidR="00EE7F09">
        <w:rPr>
          <w:rFonts w:ascii="Times New Roman" w:hAnsi="Times New Roman" w:cs="Times New Roman"/>
          <w:sz w:val="28"/>
          <w:szCs w:val="28"/>
        </w:rPr>
        <w:t>s</w:t>
      </w:r>
      <w:r w:rsidRPr="00AF14D0">
        <w:rPr>
          <w:rFonts w:ascii="Times New Roman" w:hAnsi="Times New Roman" w:cs="Times New Roman"/>
          <w:sz w:val="28"/>
          <w:szCs w:val="28"/>
        </w:rPr>
        <w:t xml:space="preserve"> to be separated according to the severity of the illness progress and lung damage surface. The more damage occurred</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the less oxygenation gained via lung breath, so many patients with acute lung </w:t>
      </w:r>
      <w:r w:rsidRPr="00AF14D0">
        <w:rPr>
          <w:rFonts w:ascii="Times New Roman" w:hAnsi="Times New Roman" w:cs="Times New Roman"/>
          <w:sz w:val="28"/>
          <w:szCs w:val="28"/>
        </w:rPr>
        <w:lastRenderedPageBreak/>
        <w:t>damage were heavily dependent on artificial lung ventilation apparatus in intensive care. It was crucial to monitor whether the pneumonia patients with COVID-19 infection were regularly assessed for bacterial infection and try to detect bacterial co-infection</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w:t>
      </w:r>
      <w:r w:rsidR="00EE7F09" w:rsidRPr="00EE7F09">
        <w:rPr>
          <w:rFonts w:ascii="Times New Roman" w:hAnsi="Times New Roman" w:cs="Times New Roman"/>
          <w:sz w:val="28"/>
          <w:szCs w:val="28"/>
        </w:rPr>
        <w:t>The antibiotic treatment strategy would have been implemented if a need occurred </w:t>
      </w:r>
      <w:r w:rsidRPr="00AF14D0">
        <w:rPr>
          <w:rFonts w:ascii="Times New Roman" w:hAnsi="Times New Roman" w:cs="Times New Roman"/>
          <w:sz w:val="28"/>
          <w:szCs w:val="28"/>
        </w:rPr>
        <w:t xml:space="preserve">to avoid pulmonary collapse [17]. </w:t>
      </w:r>
      <w:bookmarkStart w:id="10" w:name="_Hlk130980151"/>
    </w:p>
    <w:p w14:paraId="59AF1269" w14:textId="495FC0BA" w:rsidR="004F06A0" w:rsidRPr="00AF14D0" w:rsidRDefault="004F06A0" w:rsidP="000B2C75">
      <w:pPr>
        <w:pStyle w:val="a3"/>
        <w:numPr>
          <w:ilvl w:val="1"/>
          <w:numId w:val="14"/>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The SARS-CoV-2/human/KAZ/B1.1/2021 strain</w:t>
      </w:r>
    </w:p>
    <w:p w14:paraId="07FDE89F" w14:textId="752ECCF4" w:rsidR="00E411E6"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Strain SARS-CoV-2/ human/KAZ/Britain/2021 consists of 29,815 nucleotides and belongs to lineage B.1.1.7, according to the Pangolin COVID-19 database [18]. The SARS-CoV-2/human/KAZ/B1.1/2021 strain was obtained from the Scientific and Practical Center for Sanitary and Epidemiological Expertise and Monitoring branch of the Republican state enterprise on the right of economic use, National Center for Public Health, Ministry of Health, Republic of Kazakhstan. </w:t>
      </w:r>
      <w:r w:rsidR="00EE7F09">
        <w:rPr>
          <w:rFonts w:ascii="Times New Roman" w:hAnsi="Times New Roman" w:cs="Times New Roman"/>
          <w:sz w:val="28"/>
          <w:szCs w:val="28"/>
        </w:rPr>
        <w:t>According to the manufacturer's protocol, n</w:t>
      </w:r>
      <w:r w:rsidRPr="00AF14D0">
        <w:rPr>
          <w:rFonts w:ascii="Times New Roman" w:hAnsi="Times New Roman" w:cs="Times New Roman"/>
          <w:sz w:val="28"/>
          <w:szCs w:val="28"/>
        </w:rPr>
        <w:t xml:space="preserve">ucleic acids were extracted from the test sample using a </w:t>
      </w:r>
      <w:r w:rsidRPr="00AF14D0">
        <w:rPr>
          <w:rFonts w:ascii="Times New Roman" w:hAnsi="Times New Roman" w:cs="Times New Roman"/>
          <w:i/>
          <w:iCs/>
          <w:sz w:val="28"/>
          <w:szCs w:val="28"/>
        </w:rPr>
        <w:t xml:space="preserve">QIAamp </w:t>
      </w:r>
      <w:r w:rsidRPr="00AF14D0">
        <w:rPr>
          <w:rFonts w:ascii="Times New Roman" w:hAnsi="Times New Roman" w:cs="Times New Roman"/>
          <w:sz w:val="28"/>
          <w:szCs w:val="28"/>
        </w:rPr>
        <w:t>viral RNA mini</w:t>
      </w:r>
      <w:r w:rsidR="00EE7F09">
        <w:rPr>
          <w:rFonts w:ascii="Times New Roman" w:hAnsi="Times New Roman" w:cs="Times New Roman"/>
          <w:sz w:val="28"/>
          <w:szCs w:val="28"/>
        </w:rPr>
        <w:t xml:space="preserve"> </w:t>
      </w:r>
      <w:r w:rsidRPr="00AF14D0">
        <w:rPr>
          <w:rFonts w:ascii="Times New Roman" w:hAnsi="Times New Roman" w:cs="Times New Roman"/>
          <w:sz w:val="28"/>
          <w:szCs w:val="28"/>
        </w:rPr>
        <w:t xml:space="preserve">kit (Qiagen, Germany). Reverse transcription was performed using the </w:t>
      </w:r>
      <w:r w:rsidRPr="00AF14D0">
        <w:rPr>
          <w:rFonts w:ascii="Times New Roman" w:hAnsi="Times New Roman" w:cs="Times New Roman"/>
          <w:i/>
          <w:iCs/>
          <w:sz w:val="28"/>
          <w:szCs w:val="28"/>
        </w:rPr>
        <w:t>SuperScript</w:t>
      </w:r>
      <w:r w:rsidRPr="00AF14D0">
        <w:rPr>
          <w:rFonts w:ascii="Times New Roman" w:hAnsi="Times New Roman" w:cs="Times New Roman"/>
          <w:sz w:val="28"/>
          <w:szCs w:val="28"/>
        </w:rPr>
        <w:t xml:space="preserve"> VILO cDNA synthesis kit (Invitrogen, USA). For amplification to cover the entire genome of the virus, </w:t>
      </w:r>
      <w:r w:rsidRPr="00AF14D0">
        <w:rPr>
          <w:rFonts w:ascii="Times New Roman" w:hAnsi="Times New Roman" w:cs="Times New Roman"/>
          <w:b/>
          <w:bCs/>
          <w:sz w:val="28"/>
          <w:szCs w:val="28"/>
        </w:rPr>
        <w:t>65 primer pairs</w:t>
      </w:r>
      <w:r w:rsidRPr="00AF14D0">
        <w:rPr>
          <w:rFonts w:ascii="Times New Roman" w:hAnsi="Times New Roman" w:cs="Times New Roman"/>
          <w:sz w:val="28"/>
          <w:szCs w:val="28"/>
        </w:rPr>
        <w:t xml:space="preserve"> were designed using the online Primer-BLAST program (</w:t>
      </w:r>
      <w:hyperlink r:id="rId8" w:history="1">
        <w:r w:rsidR="00393097" w:rsidRPr="00252EA0">
          <w:rPr>
            <w:rStyle w:val="a4"/>
            <w:rFonts w:ascii="Times New Roman" w:hAnsi="Times New Roman" w:cs="Times New Roman"/>
            <w:sz w:val="28"/>
            <w:szCs w:val="28"/>
          </w:rPr>
          <w:t>http://www.ncbi.nlm.nih.gov/tools/primer-blast</w:t>
        </w:r>
      </w:hyperlink>
      <w:r w:rsidRPr="00AF14D0">
        <w:rPr>
          <w:rFonts w:ascii="Times New Roman" w:hAnsi="Times New Roman" w:cs="Times New Roman"/>
          <w:sz w:val="28"/>
          <w:szCs w:val="28"/>
        </w:rPr>
        <w:t>) to generate amplicons ranging in size from 600 to 750 bp and tiled to overlap by about 100 bp. These amplicons were generated by PCR and visualized by 1.2% agarose gel electrophoresis (Sigma, USA). PCR amplicons were purified using the Pure Link PCR purification kit (</w:t>
      </w:r>
      <w:proofErr w:type="spellStart"/>
      <w:r w:rsidRPr="00AF14D0">
        <w:rPr>
          <w:rFonts w:ascii="Times New Roman" w:hAnsi="Times New Roman" w:cs="Times New Roman"/>
          <w:sz w:val="28"/>
          <w:szCs w:val="28"/>
        </w:rPr>
        <w:t>Thermo</w:t>
      </w:r>
      <w:proofErr w:type="spellEnd"/>
      <w:r w:rsidRPr="00AF14D0">
        <w:rPr>
          <w:rFonts w:ascii="Times New Roman" w:hAnsi="Times New Roman" w:cs="Times New Roman"/>
          <w:sz w:val="28"/>
          <w:szCs w:val="28"/>
        </w:rPr>
        <w:t xml:space="preserve"> Fisher Scientific, USA). Purified amplicons were sequenced using the Sanger dideoxy method using an AB3130xl (Hitachi Applied Biosystems) 16-capillary genetic analyzer </w:t>
      </w:r>
      <w:proofErr w:type="spellStart"/>
      <w:r w:rsidRPr="00AF14D0">
        <w:rPr>
          <w:rFonts w:ascii="Times New Roman" w:hAnsi="Times New Roman" w:cs="Times New Roman"/>
          <w:sz w:val="28"/>
          <w:szCs w:val="28"/>
        </w:rPr>
        <w:t>autosequencer</w:t>
      </w:r>
      <w:proofErr w:type="spellEnd"/>
      <w:r w:rsidRPr="00AF14D0">
        <w:rPr>
          <w:rFonts w:ascii="Times New Roman" w:hAnsi="Times New Roman" w:cs="Times New Roman"/>
          <w:sz w:val="28"/>
          <w:szCs w:val="28"/>
        </w:rPr>
        <w:t xml:space="preserve"> with the Big Dye Terminator 3.1 cycle sequencing kit (ABI, Foster City, CA, USA). Raw chromatograms were collected using </w:t>
      </w:r>
      <w:proofErr w:type="spellStart"/>
      <w:r w:rsidRPr="00AF14D0">
        <w:rPr>
          <w:rFonts w:ascii="Times New Roman" w:hAnsi="Times New Roman" w:cs="Times New Roman"/>
          <w:i/>
          <w:iCs/>
          <w:sz w:val="28"/>
          <w:szCs w:val="28"/>
        </w:rPr>
        <w:t>Sequencher</w:t>
      </w:r>
      <w:proofErr w:type="spellEnd"/>
      <w:r w:rsidRPr="00AF14D0">
        <w:rPr>
          <w:rFonts w:ascii="Times New Roman" w:hAnsi="Times New Roman" w:cs="Times New Roman"/>
          <w:i/>
          <w:iCs/>
          <w:sz w:val="28"/>
          <w:szCs w:val="28"/>
        </w:rPr>
        <w:t xml:space="preserve"> </w:t>
      </w:r>
      <w:r w:rsidRPr="00AF14D0">
        <w:rPr>
          <w:rFonts w:ascii="Times New Roman" w:hAnsi="Times New Roman" w:cs="Times New Roman"/>
          <w:sz w:val="28"/>
          <w:szCs w:val="28"/>
        </w:rPr>
        <w:t>version 5 (Gene Codes Corp.) [18].</w:t>
      </w:r>
    </w:p>
    <w:bookmarkEnd w:id="10"/>
    <w:p w14:paraId="4D466323" w14:textId="003FE818" w:rsidR="004F06A0" w:rsidRPr="00AF14D0" w:rsidRDefault="004F06A0" w:rsidP="000B2C75">
      <w:pPr>
        <w:pStyle w:val="a3"/>
        <w:numPr>
          <w:ilvl w:val="1"/>
          <w:numId w:val="14"/>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 xml:space="preserve">SARS-COV2 and its molecular feature  </w:t>
      </w:r>
    </w:p>
    <w:p w14:paraId="42E3DDA4" w14:textId="4014EF1D" w:rsidR="00E411E6"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The viral Spike has an S1/S2 polybasic cleavage site that is proteolytically cleaved by cellular cathepsin L and the transmembrane protease serine 2 (</w:t>
      </w:r>
      <w:r w:rsidRPr="00AF14D0">
        <w:rPr>
          <w:rFonts w:ascii="Times New Roman" w:hAnsi="Times New Roman" w:cs="Times New Roman"/>
          <w:b/>
          <w:bCs/>
          <w:sz w:val="28"/>
          <w:szCs w:val="28"/>
        </w:rPr>
        <w:t>TMPRSS2</w:t>
      </w:r>
      <w:r w:rsidRPr="00AF14D0">
        <w:rPr>
          <w:rFonts w:ascii="Times New Roman" w:hAnsi="Times New Roman" w:cs="Times New Roman"/>
          <w:sz w:val="28"/>
          <w:szCs w:val="28"/>
        </w:rPr>
        <w:t xml:space="preserve">), and a receptor-binding domain (RBD) that mediates direct contact with a cellular receptor, angiotensin-converting enzyme 2 (ACE2) [8,19,20].  </w:t>
      </w:r>
      <w:r w:rsidRPr="00AF14D0">
        <w:rPr>
          <w:rFonts w:ascii="Times New Roman" w:hAnsi="Times New Roman" w:cs="Times New Roman"/>
          <w:b/>
          <w:bCs/>
          <w:sz w:val="28"/>
          <w:szCs w:val="28"/>
        </w:rPr>
        <w:t>ORF1a</w:t>
      </w:r>
      <w:r w:rsidRPr="00AF14D0">
        <w:rPr>
          <w:rFonts w:ascii="Times New Roman" w:hAnsi="Times New Roman" w:cs="Times New Roman"/>
          <w:sz w:val="28"/>
          <w:szCs w:val="28"/>
        </w:rPr>
        <w:t xml:space="preserve"> and </w:t>
      </w:r>
      <w:r w:rsidRPr="00AF14D0">
        <w:rPr>
          <w:rFonts w:ascii="Times New Roman" w:hAnsi="Times New Roman" w:cs="Times New Roman"/>
          <w:b/>
          <w:bCs/>
          <w:sz w:val="28"/>
          <w:szCs w:val="28"/>
        </w:rPr>
        <w:t xml:space="preserve">ORF1b </w:t>
      </w:r>
      <w:r w:rsidRPr="00AF14D0">
        <w:rPr>
          <w:rFonts w:ascii="Times New Roman" w:hAnsi="Times New Roman" w:cs="Times New Roman"/>
          <w:sz w:val="28"/>
          <w:szCs w:val="28"/>
        </w:rPr>
        <w:t>are translated into viral replicase proteins as soon as the viral genome is inserted into the cytoplasm of the host and cleaved into individual n</w:t>
      </w:r>
      <w:r w:rsidR="00FF4D3A">
        <w:rPr>
          <w:rFonts w:ascii="Times New Roman" w:hAnsi="Times New Roman" w:cs="Times New Roman"/>
          <w:sz w:val="28"/>
          <w:szCs w:val="28"/>
        </w:rPr>
        <w:t>a</w:t>
      </w:r>
      <w:r w:rsidRPr="00AF14D0">
        <w:rPr>
          <w:rFonts w:ascii="Times New Roman" w:hAnsi="Times New Roman" w:cs="Times New Roman"/>
          <w:sz w:val="28"/>
          <w:szCs w:val="28"/>
        </w:rPr>
        <w:t xml:space="preserve">ps (via </w:t>
      </w:r>
      <w:r w:rsidR="00EE7F09">
        <w:rPr>
          <w:rFonts w:ascii="Times New Roman" w:hAnsi="Times New Roman" w:cs="Times New Roman"/>
          <w:sz w:val="28"/>
          <w:szCs w:val="28"/>
        </w:rPr>
        <w:t>the </w:t>
      </w:r>
      <w:r w:rsidRPr="00AF14D0">
        <w:rPr>
          <w:rFonts w:ascii="Times New Roman" w:hAnsi="Times New Roman" w:cs="Times New Roman"/>
          <w:sz w:val="28"/>
          <w:szCs w:val="28"/>
        </w:rPr>
        <w:t xml:space="preserve">host and viral proteases: </w:t>
      </w:r>
      <w:proofErr w:type="spellStart"/>
      <w:r w:rsidRPr="00AF14D0">
        <w:rPr>
          <w:rFonts w:ascii="Times New Roman" w:hAnsi="Times New Roman" w:cs="Times New Roman"/>
          <w:sz w:val="28"/>
          <w:szCs w:val="28"/>
        </w:rPr>
        <w:t>PL</w:t>
      </w:r>
      <w:r w:rsidRPr="00AF14D0">
        <w:rPr>
          <w:rFonts w:ascii="Times New Roman" w:hAnsi="Times New Roman" w:cs="Times New Roman"/>
          <w:sz w:val="28"/>
          <w:szCs w:val="28"/>
          <w:vertAlign w:val="superscript"/>
        </w:rPr>
        <w:t>pro</w:t>
      </w:r>
      <w:proofErr w:type="spellEnd"/>
      <w:r w:rsidRPr="00AF14D0">
        <w:rPr>
          <w:rFonts w:ascii="Times New Roman" w:hAnsi="Times New Roman" w:cs="Times New Roman"/>
          <w:sz w:val="28"/>
          <w:szCs w:val="28"/>
        </w:rPr>
        <w:t>)</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The RNA-dependent RNA polymerase (nsp12, which is derived from ORF1b) is formed by these [21]. The components of the replicase move the endoplasmic reticulum (ER) </w:t>
      </w:r>
      <w:r w:rsidRPr="00393097">
        <w:rPr>
          <w:rFonts w:ascii="Times New Roman" w:hAnsi="Times New Roman" w:cs="Times New Roman"/>
          <w:b/>
          <w:bCs/>
          <w:sz w:val="28"/>
          <w:szCs w:val="28"/>
        </w:rPr>
        <w:t>into double-membrane vesicles (DMVs)</w:t>
      </w:r>
      <w:r w:rsidRPr="00AF14D0">
        <w:rPr>
          <w:rFonts w:ascii="Times New Roman" w:hAnsi="Times New Roman" w:cs="Times New Roman"/>
          <w:sz w:val="28"/>
          <w:szCs w:val="28"/>
        </w:rPr>
        <w:t xml:space="preserve"> at this location, which makes it easier for the virus to replicate genomic and subgenomic RNAs (sgRNA). The latter is turned into accessory or auxiliary proteins a</w:t>
      </w:r>
      <w:r w:rsidR="00EE7F09">
        <w:rPr>
          <w:rFonts w:ascii="Times New Roman" w:hAnsi="Times New Roman" w:cs="Times New Roman"/>
          <w:sz w:val="28"/>
          <w:szCs w:val="28"/>
        </w:rPr>
        <w:t>nd</w:t>
      </w:r>
      <w:r w:rsidRPr="00AF14D0">
        <w:rPr>
          <w:rFonts w:ascii="Times New Roman" w:hAnsi="Times New Roman" w:cs="Times New Roman"/>
          <w:sz w:val="28"/>
          <w:szCs w:val="28"/>
        </w:rPr>
        <w:t xml:space="preserve"> viral structural proteins, mak</w:t>
      </w:r>
      <w:r w:rsidR="00EE7F09">
        <w:rPr>
          <w:rFonts w:ascii="Times New Roman" w:hAnsi="Times New Roman" w:cs="Times New Roman"/>
          <w:sz w:val="28"/>
          <w:szCs w:val="28"/>
        </w:rPr>
        <w:t>ing</w:t>
      </w:r>
      <w:r w:rsidRPr="00AF14D0">
        <w:rPr>
          <w:rFonts w:ascii="Times New Roman" w:hAnsi="Times New Roman" w:cs="Times New Roman"/>
          <w:sz w:val="28"/>
          <w:szCs w:val="28"/>
        </w:rPr>
        <w:t xml:space="preserve"> it easier for the virus to form particles [22,23]. In conclusion, the secondary part of </w:t>
      </w:r>
      <w:r w:rsidR="00EE7F09">
        <w:rPr>
          <w:rFonts w:ascii="Times New Roman" w:hAnsi="Times New Roman" w:cs="Times New Roman"/>
          <w:sz w:val="28"/>
          <w:szCs w:val="28"/>
        </w:rPr>
        <w:t xml:space="preserve">the </w:t>
      </w:r>
      <w:r w:rsidRPr="00AF14D0">
        <w:rPr>
          <w:rFonts w:ascii="Times New Roman" w:hAnsi="Times New Roman" w:cs="Times New Roman"/>
          <w:sz w:val="28"/>
          <w:szCs w:val="28"/>
        </w:rPr>
        <w:t>genome encodes the nine accessory proteins (ORF) that ensure</w:t>
      </w:r>
      <w:r w:rsidR="00EE7F09">
        <w:rPr>
          <w:rFonts w:ascii="Times New Roman" w:hAnsi="Times New Roman" w:cs="Times New Roman"/>
          <w:sz w:val="28"/>
          <w:szCs w:val="28"/>
        </w:rPr>
        <w:t xml:space="preserve"> the</w:t>
      </w:r>
      <w:r w:rsidRPr="00AF14D0">
        <w:rPr>
          <w:rFonts w:ascii="Times New Roman" w:hAnsi="Times New Roman" w:cs="Times New Roman"/>
          <w:sz w:val="28"/>
          <w:szCs w:val="28"/>
        </w:rPr>
        <w:t xml:space="preserve"> viral mRNA genome </w:t>
      </w:r>
      <w:r w:rsidR="00EE7F09">
        <w:rPr>
          <w:rFonts w:ascii="Times New Roman" w:hAnsi="Times New Roman" w:cs="Times New Roman"/>
          <w:sz w:val="28"/>
          <w:szCs w:val="28"/>
        </w:rPr>
        <w:t>is</w:t>
      </w:r>
      <w:r w:rsidRPr="00AF14D0">
        <w:rPr>
          <w:rFonts w:ascii="Times New Roman" w:hAnsi="Times New Roman" w:cs="Times New Roman"/>
          <w:sz w:val="28"/>
          <w:szCs w:val="28"/>
        </w:rPr>
        <w:t xml:space="preserve"> translated</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it is worth mention</w:t>
      </w:r>
      <w:r w:rsidR="00EE7F09">
        <w:rPr>
          <w:rFonts w:ascii="Times New Roman" w:hAnsi="Times New Roman" w:cs="Times New Roman"/>
          <w:sz w:val="28"/>
          <w:szCs w:val="28"/>
        </w:rPr>
        <w:t>ing</w:t>
      </w:r>
      <w:r w:rsidRPr="00AF14D0">
        <w:rPr>
          <w:rFonts w:ascii="Times New Roman" w:hAnsi="Times New Roman" w:cs="Times New Roman"/>
          <w:sz w:val="28"/>
          <w:szCs w:val="28"/>
        </w:rPr>
        <w:t xml:space="preserve"> that the replicase for accessory protein production is significantly </w:t>
      </w:r>
      <w:r w:rsidR="00EE7F09">
        <w:rPr>
          <w:rFonts w:ascii="Times New Roman" w:hAnsi="Times New Roman" w:cs="Times New Roman"/>
          <w:sz w:val="28"/>
          <w:szCs w:val="28"/>
        </w:rPr>
        <w:t>more s</w:t>
      </w:r>
      <w:r w:rsidRPr="00AF14D0">
        <w:rPr>
          <w:rFonts w:ascii="Times New Roman" w:hAnsi="Times New Roman" w:cs="Times New Roman"/>
          <w:sz w:val="28"/>
          <w:szCs w:val="28"/>
        </w:rPr>
        <w:t>ig</w:t>
      </w:r>
      <w:r w:rsidR="00EE7F09">
        <w:rPr>
          <w:rFonts w:ascii="Times New Roman" w:hAnsi="Times New Roman" w:cs="Times New Roman"/>
          <w:sz w:val="28"/>
          <w:szCs w:val="28"/>
        </w:rPr>
        <w:t>nificant</w:t>
      </w:r>
      <w:r w:rsidRPr="00AF14D0">
        <w:rPr>
          <w:rFonts w:ascii="Times New Roman" w:hAnsi="Times New Roman" w:cs="Times New Roman"/>
          <w:sz w:val="28"/>
          <w:szCs w:val="28"/>
        </w:rPr>
        <w:t xml:space="preserve"> than the primary one. In addition, the four structural proteins: spike (S), envelope (E), membrane (M), and nucleocapsid (N), of </w:t>
      </w:r>
      <w:r w:rsidRPr="00AF14D0">
        <w:rPr>
          <w:rFonts w:ascii="Times New Roman" w:hAnsi="Times New Roman" w:cs="Times New Roman"/>
          <w:sz w:val="28"/>
          <w:szCs w:val="28"/>
        </w:rPr>
        <w:lastRenderedPageBreak/>
        <w:t xml:space="preserve">which Spike enables the SARS-CoV entry into </w:t>
      </w:r>
      <w:r w:rsidR="00EE7F09">
        <w:rPr>
          <w:rFonts w:ascii="Times New Roman" w:hAnsi="Times New Roman" w:cs="Times New Roman"/>
          <w:sz w:val="28"/>
          <w:szCs w:val="28"/>
        </w:rPr>
        <w:t xml:space="preserve">the </w:t>
      </w:r>
      <w:r w:rsidRPr="00AF14D0">
        <w:rPr>
          <w:rFonts w:ascii="Times New Roman" w:hAnsi="Times New Roman" w:cs="Times New Roman"/>
          <w:sz w:val="28"/>
          <w:szCs w:val="28"/>
        </w:rPr>
        <w:t>cytosol of target cell [Perlman, S. et al</w:t>
      </w:r>
      <w:r w:rsidR="00EE7F09">
        <w:rPr>
          <w:rFonts w:ascii="Times New Roman" w:hAnsi="Times New Roman" w:cs="Times New Roman"/>
          <w:sz w:val="28"/>
          <w:szCs w:val="28"/>
        </w:rPr>
        <w:t>.</w:t>
      </w:r>
      <w:r w:rsidRPr="00AF14D0">
        <w:rPr>
          <w:rFonts w:ascii="Times New Roman" w:hAnsi="Times New Roman" w:cs="Times New Roman"/>
          <w:sz w:val="28"/>
          <w:szCs w:val="28"/>
        </w:rPr>
        <w:t>, 2009]. ORF1a and ORF1b are translated into viral replicase proteins as soon as the viral genome is inserted into the cytoplasm of the host and cleaved into individual n</w:t>
      </w:r>
      <w:r w:rsidR="00FF4D3A">
        <w:rPr>
          <w:rFonts w:ascii="Times New Roman" w:hAnsi="Times New Roman" w:cs="Times New Roman"/>
          <w:sz w:val="28"/>
          <w:szCs w:val="28"/>
        </w:rPr>
        <w:t>a</w:t>
      </w:r>
      <w:r w:rsidRPr="00AF14D0">
        <w:rPr>
          <w:rFonts w:ascii="Times New Roman" w:hAnsi="Times New Roman" w:cs="Times New Roman"/>
          <w:sz w:val="28"/>
          <w:szCs w:val="28"/>
        </w:rPr>
        <w:t xml:space="preserve">ps (via the host and viral proteases: </w:t>
      </w:r>
      <w:proofErr w:type="spellStart"/>
      <w:r w:rsidRPr="00AF14D0">
        <w:rPr>
          <w:rFonts w:ascii="Times New Roman" w:hAnsi="Times New Roman" w:cs="Times New Roman"/>
          <w:sz w:val="28"/>
          <w:szCs w:val="28"/>
        </w:rPr>
        <w:t>PL</w:t>
      </w:r>
      <w:r w:rsidRPr="00AF14D0">
        <w:rPr>
          <w:rFonts w:ascii="Times New Roman" w:hAnsi="Times New Roman" w:cs="Times New Roman"/>
          <w:sz w:val="28"/>
          <w:szCs w:val="28"/>
          <w:vertAlign w:val="superscript"/>
        </w:rPr>
        <w:t>pro</w:t>
      </w:r>
      <w:proofErr w:type="spellEnd"/>
      <w:r w:rsidRPr="00AF14D0">
        <w:rPr>
          <w:rFonts w:ascii="Times New Roman" w:hAnsi="Times New Roman" w:cs="Times New Roman"/>
          <w:sz w:val="28"/>
          <w:szCs w:val="28"/>
        </w:rPr>
        <w:t>)</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The RNA-dependent RNA polymerase (nsp12, which is derived from ORF1b) is formed by these [Perlman, S. et al., 2009].  The latter is turned into an accessory or auxiliary protein a</w:t>
      </w:r>
      <w:r w:rsidR="00EE7F09">
        <w:rPr>
          <w:rFonts w:ascii="Times New Roman" w:hAnsi="Times New Roman" w:cs="Times New Roman"/>
          <w:sz w:val="28"/>
          <w:szCs w:val="28"/>
        </w:rPr>
        <w:t>nd</w:t>
      </w:r>
      <w:r w:rsidRPr="00AF14D0">
        <w:rPr>
          <w:rFonts w:ascii="Times New Roman" w:hAnsi="Times New Roman" w:cs="Times New Roman"/>
          <w:sz w:val="28"/>
          <w:szCs w:val="28"/>
        </w:rPr>
        <w:t xml:space="preserve"> viral structural proteins, mak</w:t>
      </w:r>
      <w:r w:rsidR="00EE7F09">
        <w:rPr>
          <w:rFonts w:ascii="Times New Roman" w:hAnsi="Times New Roman" w:cs="Times New Roman"/>
          <w:sz w:val="28"/>
          <w:szCs w:val="28"/>
        </w:rPr>
        <w:t>ing</w:t>
      </w:r>
      <w:r w:rsidRPr="00AF14D0">
        <w:rPr>
          <w:rFonts w:ascii="Times New Roman" w:hAnsi="Times New Roman" w:cs="Times New Roman"/>
          <w:sz w:val="28"/>
          <w:szCs w:val="28"/>
        </w:rPr>
        <w:t xml:space="preserve"> it easier for the virus to form particles [Snijder, E.J. et al., 2006</w:t>
      </w:r>
      <w:r w:rsidR="00FF4D3A">
        <w:rPr>
          <w:rFonts w:ascii="Times New Roman" w:hAnsi="Times New Roman" w:cs="Times New Roman"/>
          <w:sz w:val="28"/>
          <w:szCs w:val="28"/>
        </w:rPr>
        <w:t>;</w:t>
      </w:r>
      <w:r w:rsidRPr="00AF14D0">
        <w:rPr>
          <w:rFonts w:ascii="Times New Roman" w:hAnsi="Times New Roman" w:cs="Times New Roman"/>
          <w:sz w:val="28"/>
          <w:szCs w:val="28"/>
        </w:rPr>
        <w:t xml:space="preserve"> Wu, H.-Y. et al., 2010]. Unlike HIV, which has a complicated capsid structure with sophisticated (negatively charged dNTPs</w:t>
      </w:r>
      <w:r w:rsidRPr="00AF14D0">
        <w:rPr>
          <w:rFonts w:ascii="Times New Roman" w:hAnsi="Times New Roman" w:cs="Times New Roman"/>
          <w:sz w:val="28"/>
          <w:szCs w:val="28"/>
          <w:vertAlign w:val="superscript"/>
        </w:rPr>
        <w:t>-</w:t>
      </w:r>
      <w:r w:rsidRPr="00AF14D0">
        <w:rPr>
          <w:rFonts w:ascii="Times New Roman" w:hAnsi="Times New Roman" w:cs="Times New Roman"/>
          <w:sz w:val="28"/>
          <w:szCs w:val="28"/>
        </w:rPr>
        <w:t xml:space="preserve"> permeable) pores that are permeable for negatively charged dNTPs</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which serve as building blocks for the formation of RNA-host-DNA-hybrid. The SARS-COVs do not possess such protection from hostile enzymes inside the host cells [24]. So, the secondary part of </w:t>
      </w:r>
      <w:r w:rsidR="00EE7F09" w:rsidRPr="00EE7F09">
        <w:rPr>
          <w:rFonts w:ascii="Times New Roman" w:hAnsi="Times New Roman" w:cs="Times New Roman"/>
          <w:sz w:val="28"/>
          <w:szCs w:val="28"/>
        </w:rPr>
        <w:t xml:space="preserve">the genome encodes the nine accessory proteins (ORF), making it possible for the viral mRNA genome to go step by step </w:t>
      </w:r>
      <w:r w:rsidR="00EE7F09">
        <w:rPr>
          <w:rFonts w:ascii="Times New Roman" w:hAnsi="Times New Roman" w:cs="Times New Roman"/>
          <w:sz w:val="28"/>
          <w:szCs w:val="28"/>
        </w:rPr>
        <w:t>and </w:t>
      </w:r>
      <w:r w:rsidR="00EE7F09" w:rsidRPr="00EE7F09">
        <w:rPr>
          <w:rFonts w:ascii="Times New Roman" w:hAnsi="Times New Roman" w:cs="Times New Roman"/>
          <w:sz w:val="28"/>
          <w:szCs w:val="28"/>
        </w:rPr>
        <w:t>get translated. Furthermore, the replicase for accessory protein production m</w:t>
      </w:r>
      <w:r w:rsidR="00FF4D3A">
        <w:rPr>
          <w:rFonts w:ascii="Times New Roman" w:hAnsi="Times New Roman" w:cs="Times New Roman"/>
          <w:sz w:val="28"/>
          <w:szCs w:val="28"/>
        </w:rPr>
        <w:t>us</w:t>
      </w:r>
      <w:r w:rsidR="00EE7F09" w:rsidRPr="00EE7F09">
        <w:rPr>
          <w:rFonts w:ascii="Times New Roman" w:hAnsi="Times New Roman" w:cs="Times New Roman"/>
          <w:sz w:val="28"/>
          <w:szCs w:val="28"/>
        </w:rPr>
        <w:t>t be integrated into the host genome to let a virus </w:t>
      </w:r>
      <w:r w:rsidRPr="006841EF">
        <w:rPr>
          <w:rFonts w:ascii="Times New Roman" w:hAnsi="Times New Roman" w:cs="Times New Roman"/>
          <w:sz w:val="28"/>
          <w:szCs w:val="28"/>
        </w:rPr>
        <w:t>reproduce itself</w:t>
      </w:r>
      <w:r w:rsidR="00393097" w:rsidRPr="006841EF">
        <w:rPr>
          <w:rFonts w:ascii="Times New Roman" w:hAnsi="Times New Roman" w:cs="Times New Roman"/>
          <w:sz w:val="28"/>
          <w:szCs w:val="28"/>
        </w:rPr>
        <w:t xml:space="preserve"> [21,24]</w:t>
      </w:r>
      <w:r w:rsidRPr="006841EF">
        <w:rPr>
          <w:rFonts w:ascii="Times New Roman" w:hAnsi="Times New Roman" w:cs="Times New Roman"/>
          <w:sz w:val="28"/>
          <w:szCs w:val="28"/>
        </w:rPr>
        <w:t>.</w:t>
      </w:r>
      <w:bookmarkStart w:id="11" w:name="_Hlk131601157"/>
    </w:p>
    <w:p w14:paraId="56153B0D" w14:textId="0F0567E6" w:rsidR="004F06A0" w:rsidRPr="00AF14D0" w:rsidRDefault="004F06A0" w:rsidP="000B2C75">
      <w:pPr>
        <w:pStyle w:val="a3"/>
        <w:numPr>
          <w:ilvl w:val="1"/>
          <w:numId w:val="14"/>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 xml:space="preserve">The retroviruses (Retroviridae) family and their </w:t>
      </w:r>
      <w:r w:rsidR="00EE7F09">
        <w:rPr>
          <w:rFonts w:ascii="Times New Roman" w:hAnsi="Times New Roman" w:cs="Times New Roman"/>
          <w:b/>
          <w:bCs/>
          <w:sz w:val="28"/>
          <w:szCs w:val="28"/>
        </w:rPr>
        <w:t>sta</w:t>
      </w:r>
      <w:r w:rsidRPr="00AF14D0">
        <w:rPr>
          <w:rFonts w:ascii="Times New Roman" w:hAnsi="Times New Roman" w:cs="Times New Roman"/>
          <w:b/>
          <w:bCs/>
          <w:sz w:val="28"/>
          <w:szCs w:val="28"/>
        </w:rPr>
        <w:t>n</w:t>
      </w:r>
      <w:r w:rsidR="00EE7F09">
        <w:rPr>
          <w:rFonts w:ascii="Times New Roman" w:hAnsi="Times New Roman" w:cs="Times New Roman"/>
          <w:b/>
          <w:bCs/>
          <w:sz w:val="28"/>
          <w:szCs w:val="28"/>
        </w:rPr>
        <w:t>dard</w:t>
      </w:r>
      <w:r w:rsidRPr="00AF14D0">
        <w:rPr>
          <w:rFonts w:ascii="Times New Roman" w:hAnsi="Times New Roman" w:cs="Times New Roman"/>
          <w:b/>
          <w:bCs/>
          <w:sz w:val="28"/>
          <w:szCs w:val="28"/>
        </w:rPr>
        <w:t xml:space="preserve"> features</w:t>
      </w:r>
      <w:bookmarkEnd w:id="11"/>
    </w:p>
    <w:p w14:paraId="340635A0" w14:textId="6401512A" w:rsidR="007C7956" w:rsidRPr="006841EF" w:rsidRDefault="007C7956" w:rsidP="000B2C75">
      <w:pPr>
        <w:spacing w:line="240" w:lineRule="auto"/>
        <w:ind w:left="708" w:firstLine="708"/>
        <w:jc w:val="both"/>
        <w:rPr>
          <w:rFonts w:ascii="Times New Roman" w:hAnsi="Times New Roman" w:cs="Times New Roman"/>
          <w:sz w:val="28"/>
          <w:szCs w:val="28"/>
        </w:rPr>
      </w:pPr>
      <w:bookmarkStart w:id="12" w:name="_Hlk131601195"/>
      <w:r w:rsidRPr="006841EF">
        <w:rPr>
          <w:rFonts w:ascii="Times New Roman" w:hAnsi="Times New Roman" w:cs="Times New Roman"/>
          <w:sz w:val="28"/>
          <w:szCs w:val="28"/>
        </w:rPr>
        <w:t xml:space="preserve">The retrovirus family (Retroviridae) and their </w:t>
      </w:r>
      <w:r w:rsidR="00EE7F09">
        <w:rPr>
          <w:rFonts w:ascii="Times New Roman" w:hAnsi="Times New Roman" w:cs="Times New Roman"/>
          <w:sz w:val="28"/>
          <w:szCs w:val="28"/>
        </w:rPr>
        <w:t>sta</w:t>
      </w:r>
      <w:r w:rsidRPr="006841EF">
        <w:rPr>
          <w:rFonts w:ascii="Times New Roman" w:hAnsi="Times New Roman" w:cs="Times New Roman"/>
          <w:sz w:val="28"/>
          <w:szCs w:val="28"/>
        </w:rPr>
        <w:t>n</w:t>
      </w:r>
      <w:r w:rsidR="00EE7F09">
        <w:rPr>
          <w:rFonts w:ascii="Times New Roman" w:hAnsi="Times New Roman" w:cs="Times New Roman"/>
          <w:sz w:val="28"/>
          <w:szCs w:val="28"/>
        </w:rPr>
        <w:t>dard</w:t>
      </w:r>
      <w:r w:rsidRPr="006841EF">
        <w:rPr>
          <w:rFonts w:ascii="Times New Roman" w:hAnsi="Times New Roman" w:cs="Times New Roman"/>
          <w:sz w:val="28"/>
          <w:szCs w:val="28"/>
        </w:rPr>
        <w:t xml:space="preserve"> features Six </w:t>
      </w:r>
      <w:r w:rsidR="00EE7F09">
        <w:rPr>
          <w:rFonts w:ascii="Times New Roman" w:hAnsi="Times New Roman" w:cs="Times New Roman"/>
          <w:sz w:val="28"/>
          <w:szCs w:val="28"/>
        </w:rPr>
        <w:t>sta</w:t>
      </w:r>
      <w:r w:rsidRPr="006841EF">
        <w:rPr>
          <w:rFonts w:ascii="Times New Roman" w:hAnsi="Times New Roman" w:cs="Times New Roman"/>
          <w:sz w:val="28"/>
          <w:szCs w:val="28"/>
        </w:rPr>
        <w:t>n</w:t>
      </w:r>
      <w:r w:rsidR="00EE7F09">
        <w:rPr>
          <w:rFonts w:ascii="Times New Roman" w:hAnsi="Times New Roman" w:cs="Times New Roman"/>
          <w:sz w:val="28"/>
          <w:szCs w:val="28"/>
        </w:rPr>
        <w:t>dard</w:t>
      </w:r>
      <w:r w:rsidRPr="006841EF">
        <w:rPr>
          <w:rFonts w:ascii="Times New Roman" w:hAnsi="Times New Roman" w:cs="Times New Roman"/>
          <w:sz w:val="28"/>
          <w:szCs w:val="28"/>
        </w:rPr>
        <w:t xml:space="preserve"> features unite all retroviruses into one group </w:t>
      </w:r>
    </w:p>
    <w:p w14:paraId="64F11B6A" w14:textId="05C6A153" w:rsidR="007C7956" w:rsidRPr="006841EF" w:rsidRDefault="007C7956" w:rsidP="000B2C75">
      <w:pPr>
        <w:spacing w:line="240" w:lineRule="auto"/>
        <w:ind w:left="708" w:firstLine="708"/>
        <w:jc w:val="both"/>
        <w:rPr>
          <w:rFonts w:ascii="Times New Roman" w:hAnsi="Times New Roman" w:cs="Times New Roman"/>
          <w:sz w:val="28"/>
          <w:szCs w:val="28"/>
        </w:rPr>
      </w:pPr>
      <w:r w:rsidRPr="006841EF">
        <w:rPr>
          <w:rFonts w:ascii="Times New Roman" w:hAnsi="Times New Roman" w:cs="Times New Roman"/>
          <w:sz w:val="28"/>
          <w:szCs w:val="28"/>
        </w:rPr>
        <w:t>1. Despite DNA-dependent replication stages, retroviruses contain RNA as genetic material.</w:t>
      </w:r>
    </w:p>
    <w:p w14:paraId="211416F8" w14:textId="77777777" w:rsidR="007C7956" w:rsidRPr="006841EF" w:rsidRDefault="007C7956" w:rsidP="000B2C75">
      <w:pPr>
        <w:spacing w:line="240" w:lineRule="auto"/>
        <w:ind w:left="708" w:firstLine="708"/>
        <w:jc w:val="both"/>
        <w:rPr>
          <w:rFonts w:ascii="Times New Roman" w:hAnsi="Times New Roman" w:cs="Times New Roman"/>
          <w:sz w:val="28"/>
          <w:szCs w:val="28"/>
        </w:rPr>
      </w:pPr>
      <w:r w:rsidRPr="006841EF">
        <w:rPr>
          <w:rFonts w:ascii="Times New Roman" w:hAnsi="Times New Roman" w:cs="Times New Roman"/>
          <w:sz w:val="28"/>
          <w:szCs w:val="28"/>
        </w:rPr>
        <w:t xml:space="preserve"> 2. It is produced by reverse transcription due to the presence of the enzyme reverse transcriptase. </w:t>
      </w:r>
    </w:p>
    <w:p w14:paraId="1DE8557C" w14:textId="77777777" w:rsidR="007C7956" w:rsidRPr="006841EF" w:rsidRDefault="007C7956" w:rsidP="000B2C75">
      <w:pPr>
        <w:spacing w:line="240" w:lineRule="auto"/>
        <w:ind w:left="708" w:firstLine="708"/>
        <w:jc w:val="both"/>
        <w:rPr>
          <w:rFonts w:ascii="Times New Roman" w:hAnsi="Times New Roman" w:cs="Times New Roman"/>
          <w:sz w:val="28"/>
          <w:szCs w:val="28"/>
        </w:rPr>
      </w:pPr>
      <w:r w:rsidRPr="006841EF">
        <w:rPr>
          <w:rFonts w:ascii="Times New Roman" w:hAnsi="Times New Roman" w:cs="Times New Roman"/>
          <w:sz w:val="28"/>
          <w:szCs w:val="28"/>
        </w:rPr>
        <w:t xml:space="preserve">3. Due to the presence of the enzyme reverse transcriptase, it is reproduced by reverse transcription. </w:t>
      </w:r>
    </w:p>
    <w:p w14:paraId="08C9BACD" w14:textId="5D1A1512" w:rsidR="007C7956" w:rsidRPr="006841EF" w:rsidRDefault="007C7956" w:rsidP="000B2C75">
      <w:pPr>
        <w:spacing w:line="240" w:lineRule="auto"/>
        <w:ind w:left="708" w:firstLine="708"/>
        <w:jc w:val="both"/>
        <w:rPr>
          <w:rFonts w:ascii="Times New Roman" w:hAnsi="Times New Roman" w:cs="Times New Roman"/>
          <w:sz w:val="28"/>
          <w:szCs w:val="28"/>
        </w:rPr>
      </w:pPr>
      <w:r w:rsidRPr="006841EF">
        <w:rPr>
          <w:rFonts w:ascii="Times New Roman" w:hAnsi="Times New Roman" w:cs="Times New Roman"/>
          <w:sz w:val="28"/>
          <w:szCs w:val="28"/>
        </w:rPr>
        <w:t xml:space="preserve">4. Integrase </w:t>
      </w:r>
      <w:r w:rsidR="00EE7F09">
        <w:rPr>
          <w:rFonts w:ascii="Times New Roman" w:hAnsi="Times New Roman" w:cs="Times New Roman"/>
          <w:sz w:val="28"/>
          <w:szCs w:val="28"/>
        </w:rPr>
        <w:t xml:space="preserve">randomly </w:t>
      </w:r>
      <w:r w:rsidRPr="006841EF">
        <w:rPr>
          <w:rFonts w:ascii="Times New Roman" w:hAnsi="Times New Roman" w:cs="Times New Roman"/>
          <w:sz w:val="28"/>
          <w:szCs w:val="28"/>
        </w:rPr>
        <w:t xml:space="preserve">moves viral DNA into the cell nucleus and </w:t>
      </w:r>
      <w:r w:rsidR="00EE7F09">
        <w:rPr>
          <w:rFonts w:ascii="Times New Roman" w:hAnsi="Times New Roman" w:cs="Times New Roman"/>
          <w:sz w:val="28"/>
          <w:szCs w:val="28"/>
        </w:rPr>
        <w:t>is</w:t>
      </w:r>
      <w:r w:rsidRPr="006841EF">
        <w:rPr>
          <w:rFonts w:ascii="Times New Roman" w:hAnsi="Times New Roman" w:cs="Times New Roman"/>
          <w:sz w:val="28"/>
          <w:szCs w:val="28"/>
        </w:rPr>
        <w:t xml:space="preserve"> covalently integrated into the host genome. </w:t>
      </w:r>
    </w:p>
    <w:p w14:paraId="07F294EB" w14:textId="78729B35" w:rsidR="007C7956" w:rsidRPr="006841EF" w:rsidRDefault="007C7956" w:rsidP="000B2C75">
      <w:pPr>
        <w:spacing w:line="240" w:lineRule="auto"/>
        <w:ind w:left="708" w:firstLine="708"/>
        <w:jc w:val="both"/>
        <w:rPr>
          <w:rFonts w:ascii="Times New Roman" w:hAnsi="Times New Roman" w:cs="Times New Roman"/>
          <w:sz w:val="28"/>
          <w:szCs w:val="28"/>
        </w:rPr>
      </w:pPr>
      <w:r w:rsidRPr="006841EF">
        <w:rPr>
          <w:rFonts w:ascii="Times New Roman" w:hAnsi="Times New Roman" w:cs="Times New Roman"/>
          <w:sz w:val="28"/>
          <w:szCs w:val="28"/>
        </w:rPr>
        <w:t xml:space="preserve">5. </w:t>
      </w:r>
      <w:r w:rsidR="00EE7F09">
        <w:rPr>
          <w:rFonts w:ascii="Times New Roman" w:hAnsi="Times New Roman" w:cs="Times New Roman"/>
          <w:sz w:val="28"/>
          <w:szCs w:val="28"/>
        </w:rPr>
        <w:t>Retroviruses contain g</w:t>
      </w:r>
      <w:r w:rsidRPr="006841EF">
        <w:rPr>
          <w:rFonts w:ascii="Times New Roman" w:hAnsi="Times New Roman" w:cs="Times New Roman"/>
          <w:sz w:val="28"/>
          <w:szCs w:val="28"/>
        </w:rPr>
        <w:t xml:space="preserve">ene sequences such as viral oncogenes and proto-oncogenes, which </w:t>
      </w:r>
      <w:r w:rsidR="00EE7F09">
        <w:rPr>
          <w:rFonts w:ascii="Times New Roman" w:hAnsi="Times New Roman" w:cs="Times New Roman"/>
          <w:sz w:val="28"/>
          <w:szCs w:val="28"/>
        </w:rPr>
        <w:t>c</w:t>
      </w:r>
      <w:r w:rsidRPr="006841EF">
        <w:rPr>
          <w:rFonts w:ascii="Times New Roman" w:hAnsi="Times New Roman" w:cs="Times New Roman"/>
          <w:sz w:val="28"/>
          <w:szCs w:val="28"/>
        </w:rPr>
        <w:t>a</w:t>
      </w:r>
      <w:r w:rsidR="00EE7F09">
        <w:rPr>
          <w:rFonts w:ascii="Times New Roman" w:hAnsi="Times New Roman" w:cs="Times New Roman"/>
          <w:sz w:val="28"/>
          <w:szCs w:val="28"/>
        </w:rPr>
        <w:t>n</w:t>
      </w:r>
      <w:r w:rsidRPr="006841EF">
        <w:rPr>
          <w:rFonts w:ascii="Times New Roman" w:hAnsi="Times New Roman" w:cs="Times New Roman"/>
          <w:sz w:val="28"/>
          <w:szCs w:val="28"/>
        </w:rPr>
        <w:t xml:space="preserve"> quickly transform host cells according to their needs.</w:t>
      </w:r>
    </w:p>
    <w:p w14:paraId="5722E27D" w14:textId="035D1C84" w:rsidR="007C7956" w:rsidRPr="00E01B81" w:rsidRDefault="007C7956" w:rsidP="000B2C75">
      <w:pPr>
        <w:spacing w:line="240" w:lineRule="auto"/>
        <w:ind w:left="708" w:firstLine="708"/>
        <w:jc w:val="both"/>
        <w:rPr>
          <w:rFonts w:ascii="Times New Roman" w:hAnsi="Times New Roman" w:cs="Times New Roman"/>
          <w:sz w:val="28"/>
          <w:szCs w:val="28"/>
        </w:rPr>
      </w:pPr>
      <w:r w:rsidRPr="006841EF">
        <w:rPr>
          <w:rFonts w:ascii="Times New Roman" w:hAnsi="Times New Roman" w:cs="Times New Roman"/>
          <w:sz w:val="28"/>
          <w:szCs w:val="28"/>
        </w:rPr>
        <w:t xml:space="preserve"> 6. Human retroviruses can cause immunodeficiency, cancer</w:t>
      </w:r>
      <w:r w:rsidR="00EE7F09">
        <w:rPr>
          <w:rFonts w:ascii="Times New Roman" w:hAnsi="Times New Roman" w:cs="Times New Roman"/>
          <w:sz w:val="28"/>
          <w:szCs w:val="28"/>
        </w:rPr>
        <w:t>,</w:t>
      </w:r>
      <w:r w:rsidRPr="006841EF">
        <w:rPr>
          <w:rFonts w:ascii="Times New Roman" w:hAnsi="Times New Roman" w:cs="Times New Roman"/>
          <w:sz w:val="28"/>
          <w:szCs w:val="28"/>
        </w:rPr>
        <w:t xml:space="preserve"> and neurological diseases.</w:t>
      </w:r>
    </w:p>
    <w:p w14:paraId="1DFE38CF" w14:textId="77777777" w:rsidR="00BC1926" w:rsidRPr="00BC1926" w:rsidRDefault="004F06A0" w:rsidP="000B2C75">
      <w:pPr>
        <w:pStyle w:val="a3"/>
        <w:numPr>
          <w:ilvl w:val="1"/>
          <w:numId w:val="14"/>
        </w:numPr>
        <w:spacing w:line="240" w:lineRule="auto"/>
        <w:jc w:val="both"/>
        <w:rPr>
          <w:rFonts w:ascii="Times New Roman" w:hAnsi="Times New Roman" w:cs="Times New Roman"/>
          <w:b/>
          <w:bCs/>
          <w:sz w:val="28"/>
          <w:szCs w:val="28"/>
        </w:rPr>
      </w:pPr>
      <w:r w:rsidRPr="007C7956">
        <w:rPr>
          <w:rFonts w:ascii="Times New Roman" w:hAnsi="Times New Roman" w:cs="Times New Roman"/>
          <w:b/>
          <w:bCs/>
          <w:sz w:val="28"/>
          <w:szCs w:val="28"/>
        </w:rPr>
        <w:t xml:space="preserve">Structure, genome, and </w:t>
      </w:r>
      <w:r w:rsidR="0060447C" w:rsidRPr="007C7956">
        <w:rPr>
          <w:rFonts w:ascii="Times New Roman" w:hAnsi="Times New Roman" w:cs="Times New Roman"/>
          <w:b/>
          <w:bCs/>
          <w:sz w:val="28"/>
          <w:szCs w:val="28"/>
        </w:rPr>
        <w:t>proteins.</w:t>
      </w:r>
      <w:bookmarkStart w:id="13" w:name="_Hlk131601235"/>
      <w:bookmarkEnd w:id="12"/>
    </w:p>
    <w:p w14:paraId="514CADF9" w14:textId="6C1215BD" w:rsidR="00BC1926" w:rsidRPr="00BC1926" w:rsidRDefault="00BC1926" w:rsidP="000B2C75">
      <w:pPr>
        <w:spacing w:line="240" w:lineRule="auto"/>
        <w:ind w:firstLine="708"/>
        <w:jc w:val="both"/>
        <w:rPr>
          <w:rFonts w:ascii="Times New Roman" w:hAnsi="Times New Roman" w:cs="Times New Roman"/>
          <w:sz w:val="28"/>
          <w:szCs w:val="28"/>
        </w:rPr>
      </w:pPr>
      <w:r w:rsidRPr="006841EF">
        <w:rPr>
          <w:rFonts w:ascii="Times New Roman" w:hAnsi="Times New Roman" w:cs="Times New Roman"/>
          <w:sz w:val="28"/>
          <w:szCs w:val="28"/>
        </w:rPr>
        <w:t>The typical structure of retroviruses has a shell shape from spherical to pleomorphic, and they have a diameter of 80-100 nm. Different genera of retroviral virions have different morphologies, but they contain the same virion component, which includes the outer shell, two copies of the genetic material</w:t>
      </w:r>
      <w:r w:rsidR="00EE7F09">
        <w:rPr>
          <w:rFonts w:ascii="Times New Roman" w:hAnsi="Times New Roman" w:cs="Times New Roman"/>
          <w:sz w:val="28"/>
          <w:szCs w:val="28"/>
        </w:rPr>
        <w:t>,</w:t>
      </w:r>
      <w:r w:rsidRPr="006841EF">
        <w:rPr>
          <w:rFonts w:ascii="Times New Roman" w:hAnsi="Times New Roman" w:cs="Times New Roman"/>
          <w:sz w:val="28"/>
          <w:szCs w:val="28"/>
        </w:rPr>
        <w:t xml:space="preserve"> and viral proteins. The envelope consists of lipids, which are formed from the plasma membrane of the host during budding, and glycoproteins, such as, for example, gp120 and gp41 in the case of HIV [25]. The outer lipid bilayer of the retroviral envelope protects it from the extracellular environment, promotes the penetration and exit of host cells through the </w:t>
      </w:r>
      <w:r w:rsidRPr="006841EF">
        <w:rPr>
          <w:rFonts w:ascii="Times New Roman" w:hAnsi="Times New Roman" w:cs="Times New Roman"/>
          <w:sz w:val="28"/>
          <w:szCs w:val="28"/>
        </w:rPr>
        <w:lastRenderedPageBreak/>
        <w:t>endosomal membrane</w:t>
      </w:r>
      <w:r w:rsidR="00EE7F09">
        <w:rPr>
          <w:rFonts w:ascii="Times New Roman" w:hAnsi="Times New Roman" w:cs="Times New Roman"/>
          <w:sz w:val="28"/>
          <w:szCs w:val="28"/>
        </w:rPr>
        <w:t>,</w:t>
      </w:r>
      <w:r w:rsidRPr="006841EF">
        <w:rPr>
          <w:rFonts w:ascii="Times New Roman" w:hAnsi="Times New Roman" w:cs="Times New Roman"/>
          <w:sz w:val="28"/>
          <w:szCs w:val="28"/>
        </w:rPr>
        <w:t xml:space="preserve"> and allows it to penetrate host cells and merge with their membranes</w:t>
      </w:r>
      <w:r w:rsidR="00EE7F09">
        <w:rPr>
          <w:rFonts w:ascii="Times New Roman" w:hAnsi="Times New Roman" w:cs="Times New Roman"/>
          <w:sz w:val="28"/>
          <w:szCs w:val="28"/>
        </w:rPr>
        <w:t xml:space="preserve"> easily</w:t>
      </w:r>
      <w:r w:rsidRPr="006841EF">
        <w:rPr>
          <w:rFonts w:ascii="Times New Roman" w:hAnsi="Times New Roman" w:cs="Times New Roman"/>
          <w:sz w:val="28"/>
          <w:szCs w:val="28"/>
        </w:rPr>
        <w:t xml:space="preserve"> - these are three different functions of the retroviral envelope. The retrovirus has a single-component, linear, dimeric ss-RNA (+) genome with a length of 8 to 10 kilobases, a 5' envelope</w:t>
      </w:r>
      <w:r w:rsidR="00EE7F09">
        <w:rPr>
          <w:rFonts w:ascii="Times New Roman" w:hAnsi="Times New Roman" w:cs="Times New Roman"/>
          <w:sz w:val="28"/>
          <w:szCs w:val="28"/>
        </w:rPr>
        <w:t>,</w:t>
      </w:r>
      <w:r w:rsidRPr="006841EF">
        <w:rPr>
          <w:rFonts w:ascii="Times New Roman" w:hAnsi="Times New Roman" w:cs="Times New Roman"/>
          <w:sz w:val="28"/>
          <w:szCs w:val="28"/>
        </w:rPr>
        <w:t xml:space="preserve"> and a 3' poly-A tail. There are flanks for group-specific genes (gag), pol, pro</w:t>
      </w:r>
      <w:r w:rsidR="00EE7F09">
        <w:rPr>
          <w:rFonts w:ascii="Times New Roman" w:hAnsi="Times New Roman" w:cs="Times New Roman"/>
          <w:sz w:val="28"/>
          <w:szCs w:val="28"/>
        </w:rPr>
        <w:t>,</w:t>
      </w:r>
      <w:r w:rsidRPr="006841EF">
        <w:rPr>
          <w:rFonts w:ascii="Times New Roman" w:hAnsi="Times New Roman" w:cs="Times New Roman"/>
          <w:sz w:val="28"/>
          <w:szCs w:val="28"/>
        </w:rPr>
        <w:t xml:space="preserve"> and envelope genes (env) between the R sites. The </w:t>
      </w:r>
      <w:r w:rsidR="00EE7F09" w:rsidRPr="00EE7F09">
        <w:rPr>
          <w:rFonts w:ascii="Times New Roman" w:hAnsi="Times New Roman" w:cs="Times New Roman"/>
          <w:sz w:val="28"/>
          <w:szCs w:val="28"/>
        </w:rPr>
        <w:t>primers U3, R (PBS)</w:t>
      </w:r>
      <w:r w:rsidR="00EE7F09">
        <w:rPr>
          <w:rFonts w:ascii="Times New Roman" w:hAnsi="Times New Roman" w:cs="Times New Roman"/>
          <w:sz w:val="28"/>
          <w:szCs w:val="28"/>
        </w:rPr>
        <w:t>,</w:t>
      </w:r>
      <w:r w:rsidR="00EE7F09" w:rsidRPr="00EE7F09">
        <w:rPr>
          <w:rFonts w:ascii="Times New Roman" w:hAnsi="Times New Roman" w:cs="Times New Roman"/>
          <w:sz w:val="28"/>
          <w:szCs w:val="28"/>
        </w:rPr>
        <w:t xml:space="preserve"> and U5 binding sites </w:t>
      </w:r>
      <w:r w:rsidRPr="006841EF">
        <w:rPr>
          <w:rFonts w:ascii="Times New Roman" w:hAnsi="Times New Roman" w:cs="Times New Roman"/>
          <w:sz w:val="28"/>
          <w:szCs w:val="28"/>
        </w:rPr>
        <w:t xml:space="preserve">form 5' long terminal repeats (LTR). In the polypurine tract (PPT), the sections U3 and R form the 3' end. Reverse transcription uses a short repeating sequence at each </w:t>
      </w:r>
      <w:r w:rsidR="00EE7F09">
        <w:rPr>
          <w:rFonts w:ascii="Times New Roman" w:hAnsi="Times New Roman" w:cs="Times New Roman"/>
          <w:sz w:val="28"/>
          <w:szCs w:val="28"/>
        </w:rPr>
        <w:t>g</w:t>
      </w:r>
      <w:r w:rsidRPr="006841EF">
        <w:rPr>
          <w:rFonts w:ascii="Times New Roman" w:hAnsi="Times New Roman" w:cs="Times New Roman"/>
          <w:sz w:val="28"/>
          <w:szCs w:val="28"/>
        </w:rPr>
        <w:t>eno</w:t>
      </w:r>
      <w:r w:rsidR="00EE7F09">
        <w:rPr>
          <w:rFonts w:ascii="Times New Roman" w:hAnsi="Times New Roman" w:cs="Times New Roman"/>
          <w:sz w:val="28"/>
          <w:szCs w:val="28"/>
        </w:rPr>
        <w:t>m</w:t>
      </w:r>
      <w:r w:rsidRPr="006841EF">
        <w:rPr>
          <w:rFonts w:ascii="Times New Roman" w:hAnsi="Times New Roman" w:cs="Times New Roman"/>
          <w:sz w:val="28"/>
          <w:szCs w:val="28"/>
        </w:rPr>
        <w:t>e en</w:t>
      </w:r>
      <w:r w:rsidR="00EE7F09">
        <w:rPr>
          <w:rFonts w:ascii="Times New Roman" w:hAnsi="Times New Roman" w:cs="Times New Roman"/>
          <w:sz w:val="28"/>
          <w:szCs w:val="28"/>
        </w:rPr>
        <w:t>d</w:t>
      </w:r>
      <w:r w:rsidRPr="006841EF">
        <w:rPr>
          <w:rFonts w:ascii="Times New Roman" w:hAnsi="Times New Roman" w:cs="Times New Roman"/>
          <w:sz w:val="28"/>
          <w:szCs w:val="28"/>
        </w:rPr>
        <w:t xml:space="preserve"> to ensure proper end-to-end transfer in the growing chain. On the other hand, U5 is a short exception sequence between PBS and R [26]. The 18 bases in PBS correspond to the 3' end of the tRNA primer. An untranslated leader region</w:t>
      </w:r>
      <w:r w:rsidR="00EE7F09">
        <w:rPr>
          <w:rFonts w:ascii="Times New Roman" w:hAnsi="Times New Roman" w:cs="Times New Roman"/>
          <w:sz w:val="28"/>
          <w:szCs w:val="28"/>
        </w:rPr>
        <w:t>,</w:t>
      </w:r>
      <w:r w:rsidRPr="006841EF">
        <w:rPr>
          <w:rFonts w:ascii="Times New Roman" w:hAnsi="Times New Roman" w:cs="Times New Roman"/>
          <w:sz w:val="28"/>
          <w:szCs w:val="28"/>
        </w:rPr>
        <w:t xml:space="preserve"> the L region, indicates how genomic RNA is packaged. The proteins gag, protease, pol</w:t>
      </w:r>
      <w:r w:rsidR="00EE7F09">
        <w:rPr>
          <w:rFonts w:ascii="Times New Roman" w:hAnsi="Times New Roman" w:cs="Times New Roman"/>
          <w:sz w:val="28"/>
          <w:szCs w:val="28"/>
        </w:rPr>
        <w:t>,</w:t>
      </w:r>
      <w:r w:rsidRPr="006841EF">
        <w:rPr>
          <w:rFonts w:ascii="Times New Roman" w:hAnsi="Times New Roman" w:cs="Times New Roman"/>
          <w:sz w:val="28"/>
          <w:szCs w:val="28"/>
        </w:rPr>
        <w:t xml:space="preserve"> and env form the retroviral protein. Gag is the main structural protein of the retrovirus, which controls most of the virus assembly processes. Interactions with three Gag subdomains - the matrix (MA), the capsid (CA)</w:t>
      </w:r>
      <w:r w:rsidR="00EE7F09">
        <w:rPr>
          <w:rFonts w:ascii="Times New Roman" w:hAnsi="Times New Roman" w:cs="Times New Roman"/>
          <w:sz w:val="28"/>
          <w:szCs w:val="28"/>
        </w:rPr>
        <w:t>,</w:t>
      </w:r>
      <w:r w:rsidRPr="006841EF">
        <w:rPr>
          <w:rFonts w:ascii="Times New Roman" w:hAnsi="Times New Roman" w:cs="Times New Roman"/>
          <w:sz w:val="28"/>
          <w:szCs w:val="28"/>
        </w:rPr>
        <w:t xml:space="preserve"> and the nucleocapsid (NC) — influence many of these assembly steps. Although gag subdomains are structurally different, their functions overlap during virus assembly [27,28].</w:t>
      </w:r>
    </w:p>
    <w:p w14:paraId="17EDBB1A" w14:textId="377F4F68" w:rsidR="004F06A0" w:rsidRPr="00BC1926" w:rsidRDefault="004F06A0" w:rsidP="000B2C75">
      <w:pPr>
        <w:pStyle w:val="a3"/>
        <w:numPr>
          <w:ilvl w:val="1"/>
          <w:numId w:val="14"/>
        </w:numPr>
        <w:spacing w:line="240" w:lineRule="auto"/>
        <w:jc w:val="both"/>
        <w:rPr>
          <w:rFonts w:ascii="Times New Roman" w:hAnsi="Times New Roman" w:cs="Times New Roman"/>
          <w:b/>
          <w:bCs/>
          <w:sz w:val="28"/>
          <w:szCs w:val="28"/>
        </w:rPr>
      </w:pPr>
      <w:r w:rsidRPr="00BC1926">
        <w:rPr>
          <w:rFonts w:ascii="Times New Roman" w:hAnsi="Times New Roman" w:cs="Times New Roman"/>
          <w:b/>
          <w:bCs/>
          <w:sz w:val="28"/>
          <w:szCs w:val="28"/>
        </w:rPr>
        <w:t xml:space="preserve">Global COVID-19 spread and clinical </w:t>
      </w:r>
      <w:r w:rsidR="0060447C" w:rsidRPr="00BC1926">
        <w:rPr>
          <w:rFonts w:ascii="Times New Roman" w:hAnsi="Times New Roman" w:cs="Times New Roman"/>
          <w:b/>
          <w:bCs/>
          <w:sz w:val="28"/>
          <w:szCs w:val="28"/>
        </w:rPr>
        <w:t>consequences.</w:t>
      </w:r>
    </w:p>
    <w:bookmarkEnd w:id="13"/>
    <w:p w14:paraId="162F9569" w14:textId="6C3DC233"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According to the WHO dashboard, more than 6.4 million people worldwide died from COVID-19 by August 18, 2022. The omicron strain has been diagnosed i</w:t>
      </w:r>
      <w:r w:rsidR="00EE7F09">
        <w:rPr>
          <w:rFonts w:ascii="Times New Roman" w:hAnsi="Times New Roman" w:cs="Times New Roman"/>
          <w:sz w:val="28"/>
          <w:szCs w:val="28"/>
        </w:rPr>
        <w:t>n</w:t>
      </w:r>
      <w:r w:rsidRPr="00AF14D0">
        <w:rPr>
          <w:rFonts w:ascii="Times New Roman" w:hAnsi="Times New Roman" w:cs="Times New Roman"/>
          <w:sz w:val="28"/>
          <w:szCs w:val="28"/>
        </w:rPr>
        <w:t xml:space="preserve"> over 590 000 000 people worldwide</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w:t>
      </w:r>
      <w:r w:rsidR="00EE7F09">
        <w:rPr>
          <w:rFonts w:ascii="Times New Roman" w:hAnsi="Times New Roman" w:cs="Times New Roman"/>
          <w:sz w:val="28"/>
          <w:szCs w:val="28"/>
        </w:rPr>
        <w:t>A</w:t>
      </w:r>
      <w:r w:rsidRPr="00AF14D0">
        <w:rPr>
          <w:rFonts w:ascii="Times New Roman" w:hAnsi="Times New Roman" w:cs="Times New Roman"/>
          <w:sz w:val="28"/>
          <w:szCs w:val="28"/>
        </w:rPr>
        <w:t xml:space="preserve"> brand-new variant that appeared toward the end of November 2021 is now the most common strain worldwide and has contributed to the ongoing rise in several nations. In </w:t>
      </w:r>
      <w:r w:rsidR="00EE7F09">
        <w:rPr>
          <w:rFonts w:ascii="Times New Roman" w:hAnsi="Times New Roman" w:cs="Times New Roman"/>
          <w:sz w:val="28"/>
          <w:szCs w:val="28"/>
        </w:rPr>
        <w:t>sev</w:t>
      </w:r>
      <w:r w:rsidRPr="00AF14D0">
        <w:rPr>
          <w:rFonts w:ascii="Times New Roman" w:hAnsi="Times New Roman" w:cs="Times New Roman"/>
          <w:sz w:val="28"/>
          <w:szCs w:val="28"/>
        </w:rPr>
        <w:t>er</w:t>
      </w:r>
      <w:r w:rsidR="00EE7F09">
        <w:rPr>
          <w:rFonts w:ascii="Times New Roman" w:hAnsi="Times New Roman" w:cs="Times New Roman"/>
          <w:sz w:val="28"/>
          <w:szCs w:val="28"/>
        </w:rPr>
        <w:t>al</w:t>
      </w:r>
      <w:r w:rsidRPr="00AF14D0">
        <w:rPr>
          <w:rFonts w:ascii="Times New Roman" w:hAnsi="Times New Roman" w:cs="Times New Roman"/>
          <w:sz w:val="28"/>
          <w:szCs w:val="28"/>
        </w:rPr>
        <w:t xml:space="preserve"> high-income nations, vaccination is significantly reducing the number of cases and hospitalizations, but a lack of universal access to vaccines leaves many populations vulnerable. Even in vaccinated</w:t>
      </w:r>
      <w:r w:rsidR="00EE7F09">
        <w:rPr>
          <w:rFonts w:ascii="Times New Roman" w:hAnsi="Times New Roman" w:cs="Times New Roman"/>
          <w:sz w:val="28"/>
          <w:szCs w:val="28"/>
        </w:rPr>
        <w:t xml:space="preserve"> people</w:t>
      </w:r>
      <w:r w:rsidRPr="00AF14D0">
        <w:rPr>
          <w:rFonts w:ascii="Times New Roman" w:hAnsi="Times New Roman" w:cs="Times New Roman"/>
          <w:sz w:val="28"/>
          <w:szCs w:val="28"/>
        </w:rPr>
        <w:t>, there are still questions about how effective and for how long the current vaccines against Omicron and other new SARS-CoV-2 variants are</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There is still a need for more efficient COVID-19 treatments as a whole. The </w:t>
      </w:r>
      <w:r w:rsidRPr="006841EF">
        <w:rPr>
          <w:rFonts w:ascii="Times New Roman" w:hAnsi="Times New Roman" w:cs="Times New Roman"/>
          <w:sz w:val="28"/>
          <w:szCs w:val="28"/>
        </w:rPr>
        <w:t>C</w:t>
      </w:r>
      <w:r w:rsidR="00E01B81" w:rsidRPr="006841EF">
        <w:rPr>
          <w:rFonts w:ascii="Times New Roman" w:hAnsi="Times New Roman" w:cs="Times New Roman"/>
          <w:sz w:val="28"/>
          <w:szCs w:val="28"/>
        </w:rPr>
        <w:t>o</w:t>
      </w:r>
      <w:r w:rsidRPr="006841EF">
        <w:rPr>
          <w:rFonts w:ascii="Times New Roman" w:hAnsi="Times New Roman" w:cs="Times New Roman"/>
          <w:sz w:val="28"/>
          <w:szCs w:val="28"/>
        </w:rPr>
        <w:t>V</w:t>
      </w:r>
      <w:r w:rsidR="00E01B81" w:rsidRPr="006841EF">
        <w:rPr>
          <w:rFonts w:ascii="Times New Roman" w:hAnsi="Times New Roman" w:cs="Times New Roman"/>
          <w:sz w:val="28"/>
          <w:szCs w:val="28"/>
        </w:rPr>
        <w:t>I</w:t>
      </w:r>
      <w:r w:rsidRPr="006841EF">
        <w:rPr>
          <w:rFonts w:ascii="Times New Roman" w:hAnsi="Times New Roman" w:cs="Times New Roman"/>
          <w:sz w:val="28"/>
          <w:szCs w:val="28"/>
        </w:rPr>
        <w:t xml:space="preserve">D-19 </w:t>
      </w:r>
      <w:r w:rsidR="00E01B81" w:rsidRPr="006841EF">
        <w:rPr>
          <w:rFonts w:ascii="Times New Roman" w:hAnsi="Times New Roman" w:cs="Times New Roman"/>
          <w:sz w:val="28"/>
          <w:szCs w:val="28"/>
        </w:rPr>
        <w:t>global spreading</w:t>
      </w:r>
      <w:r w:rsidRPr="006841EF">
        <w:rPr>
          <w:rFonts w:ascii="Times New Roman" w:hAnsi="Times New Roman" w:cs="Times New Roman"/>
          <w:sz w:val="28"/>
          <w:szCs w:val="28"/>
        </w:rPr>
        <w:t>,</w:t>
      </w:r>
      <w:r w:rsidRPr="00AF14D0">
        <w:rPr>
          <w:rFonts w:ascii="Times New Roman" w:hAnsi="Times New Roman" w:cs="Times New Roman"/>
          <w:sz w:val="28"/>
          <w:szCs w:val="28"/>
        </w:rPr>
        <w:t xml:space="preserve"> as well as the avalanche of research and false information, has shown how important it is to have reliable, easily accessible, and frequently updated living guidelines so that new findings can be understood and clear recommendations for clinical practice can be provided [29].</w:t>
      </w:r>
    </w:p>
    <w:p w14:paraId="43302D1E" w14:textId="27C5F0C6" w:rsidR="005A3F0C"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Apart </w:t>
      </w:r>
      <w:r w:rsidR="00EE7F09">
        <w:rPr>
          <w:rFonts w:ascii="Times New Roman" w:hAnsi="Times New Roman" w:cs="Times New Roman"/>
          <w:sz w:val="28"/>
          <w:szCs w:val="28"/>
        </w:rPr>
        <w:t xml:space="preserve">from </w:t>
      </w:r>
      <w:r w:rsidRPr="00AF14D0">
        <w:rPr>
          <w:rFonts w:ascii="Times New Roman" w:hAnsi="Times New Roman" w:cs="Times New Roman"/>
          <w:sz w:val="28"/>
          <w:szCs w:val="28"/>
        </w:rPr>
        <w:t>the severe acute respiratory syndrome and acute respiratory d</w:t>
      </w:r>
      <w:r w:rsidR="00EE7F09">
        <w:rPr>
          <w:rFonts w:ascii="Times New Roman" w:hAnsi="Times New Roman" w:cs="Times New Roman"/>
          <w:sz w:val="28"/>
          <w:szCs w:val="28"/>
        </w:rPr>
        <w:t>i</w:t>
      </w:r>
      <w:r w:rsidRPr="00AF14D0">
        <w:rPr>
          <w:rFonts w:ascii="Times New Roman" w:hAnsi="Times New Roman" w:cs="Times New Roman"/>
          <w:sz w:val="28"/>
          <w:szCs w:val="28"/>
        </w:rPr>
        <w:t>stress syndrome (ARDS) causing se</w:t>
      </w:r>
      <w:r w:rsidR="00EE7F09">
        <w:rPr>
          <w:rFonts w:ascii="Times New Roman" w:hAnsi="Times New Roman" w:cs="Times New Roman"/>
          <w:sz w:val="28"/>
          <w:szCs w:val="28"/>
        </w:rPr>
        <w:t>ve</w:t>
      </w:r>
      <w:r w:rsidRPr="00AF14D0">
        <w:rPr>
          <w:rFonts w:ascii="Times New Roman" w:hAnsi="Times New Roman" w:cs="Times New Roman"/>
          <w:sz w:val="28"/>
          <w:szCs w:val="28"/>
        </w:rPr>
        <w:t>r</w:t>
      </w:r>
      <w:r w:rsidR="00EE7F09">
        <w:rPr>
          <w:rFonts w:ascii="Times New Roman" w:hAnsi="Times New Roman" w:cs="Times New Roman"/>
          <w:sz w:val="28"/>
          <w:szCs w:val="28"/>
        </w:rPr>
        <w:t>e</w:t>
      </w:r>
      <w:r w:rsidRPr="00AF14D0">
        <w:rPr>
          <w:rFonts w:ascii="Times New Roman" w:hAnsi="Times New Roman" w:cs="Times New Roman"/>
          <w:sz w:val="28"/>
          <w:szCs w:val="28"/>
        </w:rPr>
        <w:t xml:space="preserve"> health impairment, COVID</w:t>
      </w:r>
      <w:r w:rsidR="00EE7F09">
        <w:rPr>
          <w:rFonts w:ascii="Times New Roman" w:hAnsi="Times New Roman" w:cs="Times New Roman"/>
          <w:sz w:val="28"/>
          <w:szCs w:val="28"/>
        </w:rPr>
        <w:t>-</w:t>
      </w:r>
      <w:r w:rsidRPr="00AF14D0">
        <w:rPr>
          <w:rFonts w:ascii="Times New Roman" w:hAnsi="Times New Roman" w:cs="Times New Roman"/>
          <w:sz w:val="28"/>
          <w:szCs w:val="28"/>
        </w:rPr>
        <w:t>19 is also capable o</w:t>
      </w:r>
      <w:r w:rsidR="00EE7F09">
        <w:rPr>
          <w:rFonts w:ascii="Times New Roman" w:hAnsi="Times New Roman" w:cs="Times New Roman"/>
          <w:sz w:val="28"/>
          <w:szCs w:val="28"/>
        </w:rPr>
        <w:t>f</w:t>
      </w:r>
      <w:r w:rsidRPr="00AF14D0">
        <w:rPr>
          <w:rFonts w:ascii="Times New Roman" w:hAnsi="Times New Roman" w:cs="Times New Roman"/>
          <w:sz w:val="28"/>
          <w:szCs w:val="28"/>
        </w:rPr>
        <w:t xml:space="preserve"> caus</w:t>
      </w:r>
      <w:r w:rsidR="00EE7F09">
        <w:rPr>
          <w:rFonts w:ascii="Times New Roman" w:hAnsi="Times New Roman" w:cs="Times New Roman"/>
          <w:sz w:val="28"/>
          <w:szCs w:val="28"/>
        </w:rPr>
        <w:t>ing</w:t>
      </w:r>
      <w:r w:rsidRPr="00AF14D0">
        <w:rPr>
          <w:rFonts w:ascii="Times New Roman" w:hAnsi="Times New Roman" w:cs="Times New Roman"/>
          <w:sz w:val="28"/>
          <w:szCs w:val="28"/>
        </w:rPr>
        <w:t xml:space="preserve"> post</w:t>
      </w:r>
      <w:r w:rsidR="00EE7F09">
        <w:rPr>
          <w:rFonts w:ascii="Times New Roman" w:hAnsi="Times New Roman" w:cs="Times New Roman"/>
          <w:sz w:val="28"/>
          <w:szCs w:val="28"/>
        </w:rPr>
        <w:t>-</w:t>
      </w:r>
      <w:r w:rsidRPr="00AF14D0">
        <w:rPr>
          <w:rFonts w:ascii="Times New Roman" w:hAnsi="Times New Roman" w:cs="Times New Roman"/>
          <w:sz w:val="28"/>
          <w:szCs w:val="28"/>
        </w:rPr>
        <w:t>COVID</w:t>
      </w:r>
      <w:r w:rsidR="00EE7F09">
        <w:rPr>
          <w:rFonts w:ascii="Times New Roman" w:hAnsi="Times New Roman" w:cs="Times New Roman"/>
          <w:sz w:val="28"/>
          <w:szCs w:val="28"/>
        </w:rPr>
        <w:t>-</w:t>
      </w:r>
      <w:r w:rsidRPr="00AF14D0">
        <w:rPr>
          <w:rFonts w:ascii="Times New Roman" w:hAnsi="Times New Roman" w:cs="Times New Roman"/>
          <w:sz w:val="28"/>
          <w:szCs w:val="28"/>
        </w:rPr>
        <w:t>19 health conditions like cognitive impairment states</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Other neurological and non-neurological deficits, such as </w:t>
      </w:r>
      <w:r w:rsidRPr="00AF14D0">
        <w:rPr>
          <w:rFonts w:ascii="Times New Roman" w:hAnsi="Times New Roman" w:cs="Times New Roman"/>
          <w:b/>
          <w:bCs/>
          <w:sz w:val="28"/>
          <w:szCs w:val="28"/>
        </w:rPr>
        <w:t>fatigue</w:t>
      </w:r>
      <w:r w:rsidRPr="00AF14D0">
        <w:rPr>
          <w:rFonts w:ascii="Times New Roman" w:hAnsi="Times New Roman" w:cs="Times New Roman"/>
          <w:sz w:val="28"/>
          <w:szCs w:val="28"/>
        </w:rPr>
        <w:t xml:space="preserve"> and </w:t>
      </w:r>
      <w:r w:rsidRPr="00AF14D0">
        <w:rPr>
          <w:rFonts w:ascii="Times New Roman" w:hAnsi="Times New Roman" w:cs="Times New Roman"/>
          <w:b/>
          <w:bCs/>
          <w:sz w:val="28"/>
          <w:szCs w:val="28"/>
        </w:rPr>
        <w:t>mental health</w:t>
      </w:r>
      <w:r w:rsidRPr="00AF14D0">
        <w:rPr>
          <w:rFonts w:ascii="Times New Roman" w:hAnsi="Times New Roman" w:cs="Times New Roman"/>
          <w:sz w:val="28"/>
          <w:szCs w:val="28"/>
        </w:rPr>
        <w:t xml:space="preserve"> symptoms, may overlap or cluster with cognitive deficits.  In conditions following COVID-19, fatigue or exhaustion manifests as severely depleted systemic energy levels unrelated to activities or exertion and unaffected by usual rest or sleep. The quality of one's life, physical and cognitive function, social participation, and employment are all negatively impacted by fatigue. The core symptoms of depression following COVID-19 include a persistent low mood and sadness for at least two weeks and a markedly diminished interest in enjoyable activities. Depression can also cause </w:t>
      </w:r>
      <w:r w:rsidRPr="00AF14D0">
        <w:rPr>
          <w:rFonts w:ascii="Times New Roman" w:hAnsi="Times New Roman" w:cs="Times New Roman"/>
          <w:sz w:val="28"/>
          <w:szCs w:val="28"/>
        </w:rPr>
        <w:lastRenderedPageBreak/>
        <w:t>problems sleeping, changes in appetite, fatigue, thoughts of self-harm or suicide, and feelings of worthlessness. Anxiety symptoms can include restlessness, racing or uncontrollable thoughts, difficulty concentrating, a sense of dread, difficulty sleeping, a lack of appetite, and irritability [30].</w:t>
      </w:r>
    </w:p>
    <w:p w14:paraId="6715F57D" w14:textId="7D6AC240" w:rsidR="004F06A0" w:rsidRPr="00AF14D0" w:rsidRDefault="004F06A0" w:rsidP="000B2C75">
      <w:pPr>
        <w:pStyle w:val="a3"/>
        <w:numPr>
          <w:ilvl w:val="1"/>
          <w:numId w:val="14"/>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 xml:space="preserve">Innate Immunity and SARS-COV2 </w:t>
      </w:r>
    </w:p>
    <w:p w14:paraId="5077A7B5" w14:textId="21AD9A6D" w:rsidR="004F06A0" w:rsidRPr="00AF14D0" w:rsidRDefault="004F06A0" w:rsidP="000B2C75">
      <w:pPr>
        <w:spacing w:line="240" w:lineRule="auto"/>
        <w:ind w:firstLine="708"/>
        <w:jc w:val="both"/>
        <w:rPr>
          <w:rFonts w:ascii="Times New Roman" w:hAnsi="Times New Roman" w:cs="Times New Roman"/>
          <w:sz w:val="28"/>
          <w:szCs w:val="28"/>
        </w:rPr>
      </w:pPr>
      <w:r w:rsidRPr="006841EF">
        <w:rPr>
          <w:rFonts w:ascii="Times New Roman" w:hAnsi="Times New Roman" w:cs="Times New Roman"/>
          <w:sz w:val="28"/>
          <w:szCs w:val="28"/>
        </w:rPr>
        <w:t>The innate immune system</w:t>
      </w:r>
      <w:r w:rsidR="008F2117" w:rsidRPr="006841EF">
        <w:rPr>
          <w:rFonts w:ascii="Times New Roman" w:hAnsi="Times New Roman" w:cs="Times New Roman"/>
          <w:sz w:val="28"/>
          <w:szCs w:val="28"/>
        </w:rPr>
        <w:t xml:space="preserve"> issues</w:t>
      </w:r>
      <w:r w:rsidRPr="006841EF">
        <w:rPr>
          <w:rFonts w:ascii="Times New Roman" w:hAnsi="Times New Roman" w:cs="Times New Roman"/>
          <w:sz w:val="28"/>
          <w:szCs w:val="28"/>
        </w:rPr>
        <w:t xml:space="preserve"> are</w:t>
      </w:r>
      <w:r w:rsidRPr="00AF14D0">
        <w:rPr>
          <w:rFonts w:ascii="Times New Roman" w:hAnsi="Times New Roman" w:cs="Times New Roman"/>
          <w:sz w:val="28"/>
          <w:szCs w:val="28"/>
        </w:rPr>
        <w:t xml:space="preserve"> </w:t>
      </w:r>
      <w:r w:rsidR="00EE7F09">
        <w:rPr>
          <w:rFonts w:ascii="Times New Roman" w:hAnsi="Times New Roman" w:cs="Times New Roman"/>
          <w:sz w:val="28"/>
          <w:szCs w:val="28"/>
        </w:rPr>
        <w:t>highl</w:t>
      </w:r>
      <w:r w:rsidRPr="00AF14D0">
        <w:rPr>
          <w:rFonts w:ascii="Times New Roman" w:hAnsi="Times New Roman" w:cs="Times New Roman"/>
          <w:sz w:val="28"/>
          <w:szCs w:val="28"/>
        </w:rPr>
        <w:t>y comple</w:t>
      </w:r>
      <w:r w:rsidR="00EE7F09">
        <w:rPr>
          <w:rFonts w:ascii="Times New Roman" w:hAnsi="Times New Roman" w:cs="Times New Roman"/>
          <w:sz w:val="28"/>
          <w:szCs w:val="28"/>
        </w:rPr>
        <w:t>x</w:t>
      </w:r>
      <w:r w:rsidRPr="00AF14D0">
        <w:rPr>
          <w:rFonts w:ascii="Times New Roman" w:hAnsi="Times New Roman" w:cs="Times New Roman"/>
          <w:sz w:val="28"/>
          <w:szCs w:val="28"/>
        </w:rPr>
        <w:t xml:space="preserve"> and deserve </w:t>
      </w:r>
      <w:r w:rsidR="00EE7F09">
        <w:rPr>
          <w:rFonts w:ascii="Times New Roman" w:hAnsi="Times New Roman" w:cs="Times New Roman"/>
          <w:sz w:val="28"/>
          <w:szCs w:val="28"/>
        </w:rPr>
        <w:t>a </w:t>
      </w:r>
      <w:r w:rsidRPr="00AF14D0">
        <w:rPr>
          <w:rFonts w:ascii="Times New Roman" w:hAnsi="Times New Roman" w:cs="Times New Roman"/>
          <w:sz w:val="28"/>
          <w:szCs w:val="28"/>
        </w:rPr>
        <w:t xml:space="preserve">detailed view in a distinct paper. However, within this article, it is </w:t>
      </w:r>
      <w:r w:rsidR="00EE7F09">
        <w:rPr>
          <w:rFonts w:ascii="Times New Roman" w:hAnsi="Times New Roman" w:cs="Times New Roman"/>
          <w:sz w:val="28"/>
          <w:szCs w:val="28"/>
        </w:rPr>
        <w:t>esse</w:t>
      </w:r>
      <w:r w:rsidRPr="00AF14D0">
        <w:rPr>
          <w:rFonts w:ascii="Times New Roman" w:hAnsi="Times New Roman" w:cs="Times New Roman"/>
          <w:sz w:val="28"/>
          <w:szCs w:val="28"/>
        </w:rPr>
        <w:t>nt</w:t>
      </w:r>
      <w:r w:rsidR="00EE7F09">
        <w:rPr>
          <w:rFonts w:ascii="Times New Roman" w:hAnsi="Times New Roman" w:cs="Times New Roman"/>
          <w:sz w:val="28"/>
          <w:szCs w:val="28"/>
        </w:rPr>
        <w:t>ial</w:t>
      </w:r>
      <w:r w:rsidRPr="00AF14D0">
        <w:rPr>
          <w:rFonts w:ascii="Times New Roman" w:hAnsi="Times New Roman" w:cs="Times New Roman"/>
          <w:sz w:val="28"/>
          <w:szCs w:val="28"/>
        </w:rPr>
        <w:t xml:space="preserve"> to include innate immunity to grasp the real pathogenic nature of COVID-19.  Innate immunity in humans is the first </w:t>
      </w:r>
      <w:r w:rsidR="00E2513F">
        <w:rPr>
          <w:rFonts w:ascii="Times New Roman" w:hAnsi="Times New Roman" w:cs="Times New Roman"/>
          <w:sz w:val="28"/>
          <w:szCs w:val="28"/>
        </w:rPr>
        <w:t>defence line that helps our body clear and distinguish</w:t>
      </w:r>
      <w:r w:rsidR="00EE7F09" w:rsidRPr="00EE7F09">
        <w:rPr>
          <w:rFonts w:ascii="Times New Roman" w:hAnsi="Times New Roman" w:cs="Times New Roman"/>
          <w:sz w:val="28"/>
          <w:szCs w:val="28"/>
        </w:rPr>
        <w:t xml:space="preserve"> the viral invasion and </w:t>
      </w:r>
      <w:r w:rsidRPr="00AF14D0">
        <w:rPr>
          <w:rFonts w:ascii="Times New Roman" w:hAnsi="Times New Roman" w:cs="Times New Roman"/>
          <w:sz w:val="28"/>
          <w:szCs w:val="28"/>
        </w:rPr>
        <w:t xml:space="preserve">respond to it. </w:t>
      </w:r>
      <w:r w:rsidR="00DC6B3B" w:rsidRPr="006841EF">
        <w:rPr>
          <w:rFonts w:ascii="Times New Roman" w:hAnsi="Times New Roman" w:cs="Times New Roman"/>
          <w:sz w:val="28"/>
          <w:szCs w:val="28"/>
        </w:rPr>
        <w:t>Human cellular immunity is mainly highly dependent on two types of innate immunity: macrophages, which absorb the pathogen and destroy viruses in themselves, and neutrophils, which can trigger cell death to stop the spread of the virus</w:t>
      </w:r>
      <w:r w:rsidRPr="00AF14D0">
        <w:rPr>
          <w:rFonts w:ascii="Times New Roman" w:hAnsi="Times New Roman" w:cs="Times New Roman"/>
          <w:sz w:val="28"/>
          <w:szCs w:val="28"/>
        </w:rPr>
        <w:t xml:space="preserve"> because one single by SARS-COV 2 infected cell is capable o</w:t>
      </w:r>
      <w:r w:rsidR="00EE7F09">
        <w:rPr>
          <w:rFonts w:ascii="Times New Roman" w:hAnsi="Times New Roman" w:cs="Times New Roman"/>
          <w:sz w:val="28"/>
          <w:szCs w:val="28"/>
        </w:rPr>
        <w:t>f</w:t>
      </w:r>
      <w:r w:rsidRPr="00AF14D0">
        <w:rPr>
          <w:rFonts w:ascii="Times New Roman" w:hAnsi="Times New Roman" w:cs="Times New Roman"/>
          <w:sz w:val="28"/>
          <w:szCs w:val="28"/>
        </w:rPr>
        <w:t xml:space="preserve"> produc</w:t>
      </w:r>
      <w:r w:rsidR="00EE7F09">
        <w:rPr>
          <w:rFonts w:ascii="Times New Roman" w:hAnsi="Times New Roman" w:cs="Times New Roman"/>
          <w:sz w:val="28"/>
          <w:szCs w:val="28"/>
        </w:rPr>
        <w:t>ing</w:t>
      </w:r>
      <w:r w:rsidRPr="00AF14D0">
        <w:rPr>
          <w:rFonts w:ascii="Times New Roman" w:hAnsi="Times New Roman" w:cs="Times New Roman"/>
          <w:sz w:val="28"/>
          <w:szCs w:val="28"/>
        </w:rPr>
        <w:t xml:space="preserve"> up to 10.000 viral units until it experiences the cellular burst [31]. </w:t>
      </w:r>
    </w:p>
    <w:p w14:paraId="057D25A7" w14:textId="1C76008D"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i/>
          <w:iCs/>
          <w:sz w:val="28"/>
          <w:szCs w:val="28"/>
        </w:rPr>
        <w:t>Limiting viral entrance, translation, replication, and assembly</w:t>
      </w:r>
      <w:r w:rsidRPr="00AF14D0">
        <w:rPr>
          <w:rFonts w:ascii="Times New Roman" w:hAnsi="Times New Roman" w:cs="Times New Roman"/>
          <w:sz w:val="28"/>
          <w:szCs w:val="28"/>
        </w:rPr>
        <w:t>, assisting in detectin</w:t>
      </w:r>
      <w:r w:rsidR="00EE7F09">
        <w:rPr>
          <w:rFonts w:ascii="Times New Roman" w:hAnsi="Times New Roman" w:cs="Times New Roman"/>
          <w:sz w:val="28"/>
          <w:szCs w:val="28"/>
        </w:rPr>
        <w:t>g</w:t>
      </w:r>
      <w:r w:rsidRPr="00AF14D0">
        <w:rPr>
          <w:rFonts w:ascii="Times New Roman" w:hAnsi="Times New Roman" w:cs="Times New Roman"/>
          <w:sz w:val="28"/>
          <w:szCs w:val="28"/>
        </w:rPr>
        <w:t xml:space="preserve"> and exterminatin</w:t>
      </w:r>
      <w:r w:rsidR="00EE7F09">
        <w:rPr>
          <w:rFonts w:ascii="Times New Roman" w:hAnsi="Times New Roman" w:cs="Times New Roman"/>
          <w:sz w:val="28"/>
          <w:szCs w:val="28"/>
        </w:rPr>
        <w:t>g</w:t>
      </w:r>
      <w:r w:rsidRPr="00AF14D0">
        <w:rPr>
          <w:rFonts w:ascii="Times New Roman" w:hAnsi="Times New Roman" w:cs="Times New Roman"/>
          <w:sz w:val="28"/>
          <w:szCs w:val="28"/>
        </w:rPr>
        <w:t xml:space="preserve"> infected cells, and coordinating and speeding up the development of adaptive immunity are all functions of</w:t>
      </w:r>
      <w:r w:rsidR="005D30B0">
        <w:rPr>
          <w:rFonts w:ascii="Times New Roman" w:hAnsi="Times New Roman" w:cs="Times New Roman"/>
          <w:sz w:val="28"/>
          <w:szCs w:val="28"/>
        </w:rPr>
        <w:t xml:space="preserve"> </w:t>
      </w:r>
      <w:bookmarkStart w:id="14" w:name="_Hlk164850228"/>
      <w:r w:rsidR="005D30B0" w:rsidRPr="006841EF">
        <w:rPr>
          <w:rFonts w:ascii="Times New Roman" w:hAnsi="Times New Roman" w:cs="Times New Roman"/>
          <w:sz w:val="28"/>
          <w:szCs w:val="28"/>
        </w:rPr>
        <w:t>the responses in a</w:t>
      </w:r>
      <w:r w:rsidR="00EE7F09">
        <w:rPr>
          <w:rFonts w:ascii="Times New Roman" w:hAnsi="Times New Roman" w:cs="Times New Roman"/>
          <w:sz w:val="28"/>
          <w:szCs w:val="28"/>
        </w:rPr>
        <w:t>n</w:t>
      </w:r>
      <w:r w:rsidRPr="006841EF">
        <w:rPr>
          <w:rFonts w:ascii="Times New Roman" w:hAnsi="Times New Roman" w:cs="Times New Roman"/>
          <w:sz w:val="28"/>
          <w:szCs w:val="28"/>
        </w:rPr>
        <w:t xml:space="preserve"> innate immune. </w:t>
      </w:r>
      <w:r w:rsidR="005D30B0" w:rsidRPr="006841EF">
        <w:rPr>
          <w:rFonts w:ascii="Times New Roman" w:hAnsi="Times New Roman" w:cs="Times New Roman"/>
          <w:sz w:val="28"/>
          <w:szCs w:val="28"/>
        </w:rPr>
        <w:t>Pathogen-associated molecular patterns (PAMPs) are recognized by surface, endosomal</w:t>
      </w:r>
      <w:r w:rsidR="00EE7F09">
        <w:rPr>
          <w:rFonts w:ascii="Times New Roman" w:hAnsi="Times New Roman" w:cs="Times New Roman"/>
          <w:sz w:val="28"/>
          <w:szCs w:val="28"/>
        </w:rPr>
        <w:t>,</w:t>
      </w:r>
      <w:r w:rsidR="005D30B0" w:rsidRPr="006841EF">
        <w:rPr>
          <w:rFonts w:ascii="Times New Roman" w:hAnsi="Times New Roman" w:cs="Times New Roman"/>
          <w:sz w:val="28"/>
          <w:szCs w:val="28"/>
        </w:rPr>
        <w:t xml:space="preserve"> and cytosolic pattern recognition receptors (PRRS)</w:t>
      </w:r>
      <w:r w:rsidRPr="006841EF">
        <w:rPr>
          <w:rFonts w:ascii="Times New Roman" w:hAnsi="Times New Roman" w:cs="Times New Roman"/>
          <w:sz w:val="28"/>
          <w:szCs w:val="28"/>
        </w:rPr>
        <w:t>,</w:t>
      </w:r>
      <w:r w:rsidRPr="00AF14D0">
        <w:rPr>
          <w:rFonts w:ascii="Times New Roman" w:hAnsi="Times New Roman" w:cs="Times New Roman"/>
          <w:sz w:val="28"/>
          <w:szCs w:val="28"/>
        </w:rPr>
        <w:t xml:space="preserve"> </w:t>
      </w:r>
      <w:bookmarkEnd w:id="14"/>
      <w:r w:rsidRPr="00AF14D0">
        <w:rPr>
          <w:rFonts w:ascii="Times New Roman" w:hAnsi="Times New Roman" w:cs="Times New Roman"/>
          <w:sz w:val="28"/>
          <w:szCs w:val="28"/>
        </w:rPr>
        <w:t>which then cause inflammatory reactions and programmed cell death (neutrophils) to prevent viral infection and encourage clearance [32]. The COVs (coronaviruses) developed innate immune system suppressors thanks to ORFs (ORF3 and 3CL) that are responsible for accessory protein encoding that sustains the viral replication and translation types of machinery and mitigates the antiviral response as an evasion strategy [33]. The cyclic GMP-AMP synthase (</w:t>
      </w:r>
      <w:proofErr w:type="spellStart"/>
      <w:r w:rsidRPr="00AF14D0">
        <w:rPr>
          <w:rFonts w:ascii="Times New Roman" w:hAnsi="Times New Roman" w:cs="Times New Roman"/>
          <w:sz w:val="28"/>
          <w:szCs w:val="28"/>
        </w:rPr>
        <w:t>cGAS</w:t>
      </w:r>
      <w:proofErr w:type="spellEnd"/>
      <w:r w:rsidRPr="00AF14D0">
        <w:rPr>
          <w:rFonts w:ascii="Times New Roman" w:hAnsi="Times New Roman" w:cs="Times New Roman"/>
          <w:sz w:val="28"/>
          <w:szCs w:val="28"/>
        </w:rPr>
        <w:t xml:space="preserve">) is a STING (Stimulator of interferon genes) signaling pathway activated by cytoplasmic DNA. </w:t>
      </w:r>
      <w:proofErr w:type="spellStart"/>
      <w:r w:rsidRPr="00AF14D0">
        <w:rPr>
          <w:rFonts w:ascii="Times New Roman" w:hAnsi="Times New Roman" w:cs="Times New Roman"/>
          <w:sz w:val="28"/>
          <w:szCs w:val="28"/>
        </w:rPr>
        <w:t>cGAS</w:t>
      </w:r>
      <w:proofErr w:type="spellEnd"/>
      <w:r w:rsidRPr="00AF14D0">
        <w:rPr>
          <w:rFonts w:ascii="Times New Roman" w:hAnsi="Times New Roman" w:cs="Times New Roman"/>
          <w:sz w:val="28"/>
          <w:szCs w:val="28"/>
        </w:rPr>
        <w:t>-STING is the protective cascade-driven reaction that significantly limits both DNA and RNA viruses during the active phase of infection [34-37]. The SARS-COV</w:t>
      </w:r>
      <w:r w:rsidR="00EE7F09">
        <w:rPr>
          <w:rFonts w:ascii="Times New Roman" w:hAnsi="Times New Roman" w:cs="Times New Roman"/>
          <w:sz w:val="28"/>
          <w:szCs w:val="28"/>
        </w:rPr>
        <w:t>-</w:t>
      </w:r>
      <w:r w:rsidRPr="00AF14D0">
        <w:rPr>
          <w:rFonts w:ascii="Times New Roman" w:hAnsi="Times New Roman" w:cs="Times New Roman"/>
          <w:sz w:val="28"/>
          <w:szCs w:val="28"/>
        </w:rPr>
        <w:t>2 disintegrates the organelles’ unity</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and one of its victims is mitochondria. Mitochondria get seriously damaged</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and their DNA freely swims in the cytosol</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w:t>
      </w:r>
      <w:r w:rsidR="00EE7F09">
        <w:rPr>
          <w:rFonts w:ascii="Times New Roman" w:hAnsi="Times New Roman" w:cs="Times New Roman"/>
          <w:sz w:val="28"/>
          <w:szCs w:val="28"/>
        </w:rPr>
        <w:t>and</w:t>
      </w:r>
      <w:r w:rsidRPr="00AF14D0">
        <w:rPr>
          <w:rFonts w:ascii="Times New Roman" w:hAnsi="Times New Roman" w:cs="Times New Roman"/>
          <w:sz w:val="28"/>
          <w:szCs w:val="28"/>
        </w:rPr>
        <w:t xml:space="preserve"> the </w:t>
      </w:r>
      <w:proofErr w:type="spellStart"/>
      <w:r w:rsidRPr="00AF14D0">
        <w:rPr>
          <w:rFonts w:ascii="Times New Roman" w:hAnsi="Times New Roman" w:cs="Times New Roman"/>
          <w:sz w:val="28"/>
          <w:szCs w:val="28"/>
        </w:rPr>
        <w:t>cGAS</w:t>
      </w:r>
      <w:proofErr w:type="spellEnd"/>
      <w:r w:rsidRPr="00AF14D0">
        <w:rPr>
          <w:rFonts w:ascii="Times New Roman" w:hAnsi="Times New Roman" w:cs="Times New Roman"/>
          <w:sz w:val="28"/>
          <w:szCs w:val="28"/>
        </w:rPr>
        <w:t xml:space="preserve"> gets activated to fight the invaders’ genome [38]. </w:t>
      </w:r>
      <w:r w:rsidR="00387038" w:rsidRPr="00AF14D0">
        <w:rPr>
          <w:rFonts w:ascii="Times New Roman" w:hAnsi="Times New Roman" w:cs="Times New Roman"/>
          <w:sz w:val="28"/>
          <w:szCs w:val="28"/>
        </w:rPr>
        <w:t>Finally</w:t>
      </w:r>
      <w:r w:rsidRPr="00AF14D0">
        <w:rPr>
          <w:rFonts w:ascii="Times New Roman" w:hAnsi="Times New Roman" w:cs="Times New Roman"/>
          <w:sz w:val="28"/>
          <w:szCs w:val="28"/>
        </w:rPr>
        <w:t>, ment</w:t>
      </w:r>
      <w:r w:rsidR="00EE7F09">
        <w:rPr>
          <w:rFonts w:ascii="Times New Roman" w:hAnsi="Times New Roman" w:cs="Times New Roman"/>
          <w:sz w:val="28"/>
          <w:szCs w:val="28"/>
        </w:rPr>
        <w:t>i</w:t>
      </w:r>
      <w:r w:rsidRPr="00AF14D0">
        <w:rPr>
          <w:rFonts w:ascii="Times New Roman" w:hAnsi="Times New Roman" w:cs="Times New Roman"/>
          <w:sz w:val="28"/>
          <w:szCs w:val="28"/>
        </w:rPr>
        <w:t>onin</w:t>
      </w:r>
      <w:r w:rsidR="00EE7F09">
        <w:rPr>
          <w:rFonts w:ascii="Times New Roman" w:hAnsi="Times New Roman" w:cs="Times New Roman"/>
          <w:sz w:val="28"/>
          <w:szCs w:val="28"/>
        </w:rPr>
        <w:t>g</w:t>
      </w:r>
      <w:r w:rsidRPr="00AF14D0">
        <w:rPr>
          <w:rFonts w:ascii="Times New Roman" w:hAnsi="Times New Roman" w:cs="Times New Roman"/>
          <w:sz w:val="28"/>
          <w:szCs w:val="28"/>
        </w:rPr>
        <w:t xml:space="preserve"> the cellular components of innate immunity against viral infections</w:t>
      </w:r>
      <w:r w:rsidR="00EE7F09">
        <w:rPr>
          <w:rFonts w:ascii="Times New Roman" w:hAnsi="Times New Roman" w:cs="Times New Roman"/>
          <w:sz w:val="28"/>
          <w:szCs w:val="28"/>
        </w:rPr>
        <w:t xml:space="preserve"> makes sense</w:t>
      </w:r>
      <w:r w:rsidRPr="00AF14D0">
        <w:rPr>
          <w:rFonts w:ascii="Times New Roman" w:hAnsi="Times New Roman" w:cs="Times New Roman"/>
          <w:sz w:val="28"/>
          <w:szCs w:val="28"/>
        </w:rPr>
        <w:t>. Macrophages, monocytes, dendritic cells, neutrophils, innate lymphoid cells (ILCs)</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such as natural killer (NK) cells, are capable o</w:t>
      </w:r>
      <w:r w:rsidR="00EE7F09">
        <w:rPr>
          <w:rFonts w:ascii="Times New Roman" w:hAnsi="Times New Roman" w:cs="Times New Roman"/>
          <w:sz w:val="28"/>
          <w:szCs w:val="28"/>
        </w:rPr>
        <w:t>f</w:t>
      </w:r>
      <w:r w:rsidRPr="00AF14D0">
        <w:rPr>
          <w:rFonts w:ascii="Times New Roman" w:hAnsi="Times New Roman" w:cs="Times New Roman"/>
          <w:sz w:val="28"/>
          <w:szCs w:val="28"/>
        </w:rPr>
        <w:t xml:space="preserve"> resist</w:t>
      </w:r>
      <w:r w:rsidR="00EE7F09">
        <w:rPr>
          <w:rFonts w:ascii="Times New Roman" w:hAnsi="Times New Roman" w:cs="Times New Roman"/>
          <w:sz w:val="28"/>
          <w:szCs w:val="28"/>
        </w:rPr>
        <w:t>ing</w:t>
      </w:r>
      <w:r w:rsidRPr="00AF14D0">
        <w:rPr>
          <w:rFonts w:ascii="Times New Roman" w:hAnsi="Times New Roman" w:cs="Times New Roman"/>
          <w:sz w:val="28"/>
          <w:szCs w:val="28"/>
        </w:rPr>
        <w:t xml:space="preserve"> virus invasion with </w:t>
      </w:r>
      <w:r w:rsidR="00EE7F09">
        <w:rPr>
          <w:rFonts w:ascii="Times New Roman" w:hAnsi="Times New Roman" w:cs="Times New Roman"/>
          <w:sz w:val="28"/>
          <w:szCs w:val="28"/>
        </w:rPr>
        <w:t>the</w:t>
      </w:r>
      <w:r w:rsidRPr="00AF14D0">
        <w:rPr>
          <w:rFonts w:ascii="Times New Roman" w:hAnsi="Times New Roman" w:cs="Times New Roman"/>
          <w:sz w:val="28"/>
          <w:szCs w:val="28"/>
        </w:rPr>
        <w:t xml:space="preserve"> help of PRRs </w:t>
      </w:r>
      <w:r w:rsidR="00027A2B" w:rsidRPr="006841EF">
        <w:rPr>
          <w:rFonts w:ascii="Times New Roman" w:hAnsi="Times New Roman" w:cs="Times New Roman"/>
          <w:sz w:val="28"/>
          <w:szCs w:val="28"/>
        </w:rPr>
        <w:t xml:space="preserve">(Pathogen resistance receptors) that detect </w:t>
      </w:r>
      <w:r w:rsidR="00753283">
        <w:rPr>
          <w:rFonts w:ascii="Times New Roman" w:hAnsi="Times New Roman" w:cs="Times New Roman"/>
          <w:sz w:val="28"/>
          <w:szCs w:val="28"/>
        </w:rPr>
        <w:t>PAMPs</w:t>
      </w:r>
      <w:r w:rsidR="00027A2B" w:rsidRPr="006841EF">
        <w:rPr>
          <w:rFonts w:ascii="Times New Roman" w:hAnsi="Times New Roman" w:cs="Times New Roman"/>
          <w:sz w:val="28"/>
          <w:szCs w:val="28"/>
        </w:rPr>
        <w:t xml:space="preserve"> or damage-related molecular patterns (DAMPs) to induce inflammatory pathways and immune responses </w:t>
      </w:r>
      <w:r w:rsidRPr="006841EF">
        <w:rPr>
          <w:rFonts w:ascii="Times New Roman" w:hAnsi="Times New Roman" w:cs="Times New Roman"/>
          <w:sz w:val="28"/>
          <w:szCs w:val="28"/>
        </w:rPr>
        <w:t>[39].</w:t>
      </w:r>
      <w:r w:rsidRPr="00AF14D0">
        <w:rPr>
          <w:rFonts w:ascii="Times New Roman" w:hAnsi="Times New Roman" w:cs="Times New Roman"/>
          <w:sz w:val="28"/>
          <w:szCs w:val="28"/>
        </w:rPr>
        <w:t xml:space="preserve"> To sum</w:t>
      </w:r>
      <w:r w:rsidR="00EE7F09">
        <w:rPr>
          <w:rFonts w:ascii="Times New Roman" w:hAnsi="Times New Roman" w:cs="Times New Roman"/>
          <w:sz w:val="28"/>
          <w:szCs w:val="28"/>
        </w:rPr>
        <w:t>marize</w:t>
      </w:r>
      <w:r w:rsidRPr="00AF14D0">
        <w:rPr>
          <w:rFonts w:ascii="Times New Roman" w:hAnsi="Times New Roman" w:cs="Times New Roman"/>
          <w:sz w:val="28"/>
          <w:szCs w:val="28"/>
        </w:rPr>
        <w:t xml:space="preserve"> this chapter, SARS-COV-</w:t>
      </w:r>
      <w:r w:rsidR="00E71263" w:rsidRPr="00AF14D0">
        <w:rPr>
          <w:rFonts w:ascii="Times New Roman" w:hAnsi="Times New Roman" w:cs="Times New Roman"/>
          <w:sz w:val="28"/>
          <w:szCs w:val="28"/>
        </w:rPr>
        <w:t xml:space="preserve">2 </w:t>
      </w:r>
      <w:r w:rsidR="00E71263">
        <w:rPr>
          <w:rFonts w:ascii="Times New Roman" w:hAnsi="Times New Roman" w:cs="Times New Roman"/>
          <w:sz w:val="28"/>
          <w:szCs w:val="28"/>
        </w:rPr>
        <w:t>or</w:t>
      </w:r>
      <w:r w:rsidR="00753283">
        <w:rPr>
          <w:rFonts w:ascii="Times New Roman" w:hAnsi="Times New Roman" w:cs="Times New Roman"/>
          <w:sz w:val="28"/>
          <w:szCs w:val="28"/>
        </w:rPr>
        <w:t xml:space="preserve"> MERS</w:t>
      </w:r>
      <w:r w:rsidR="00EE7F09">
        <w:rPr>
          <w:rFonts w:ascii="Times New Roman" w:hAnsi="Times New Roman" w:cs="Times New Roman"/>
          <w:sz w:val="28"/>
          <w:szCs w:val="28"/>
        </w:rPr>
        <w:t>,</w:t>
      </w:r>
      <w:r w:rsidR="00753283">
        <w:rPr>
          <w:rFonts w:ascii="Times New Roman" w:hAnsi="Times New Roman" w:cs="Times New Roman"/>
          <w:sz w:val="28"/>
          <w:szCs w:val="28"/>
        </w:rPr>
        <w:t xml:space="preserve"> </w:t>
      </w:r>
      <w:r w:rsidRPr="00AF14D0">
        <w:rPr>
          <w:rFonts w:ascii="Times New Roman" w:hAnsi="Times New Roman" w:cs="Times New Roman"/>
          <w:sz w:val="28"/>
          <w:szCs w:val="28"/>
        </w:rPr>
        <w:t>like other COVs and retroviruses</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has an extremely high potential to invade a cell and replicate itself fast and effectively enough to overcome innate immunity and sometimes to escape the </w:t>
      </w:r>
      <w:r w:rsidR="00E71263" w:rsidRPr="00E71263">
        <w:rPr>
          <w:rFonts w:ascii="Times New Roman" w:hAnsi="Times New Roman" w:cs="Times New Roman"/>
          <w:sz w:val="28"/>
          <w:szCs w:val="28"/>
        </w:rPr>
        <w:t xml:space="preserve">B-cell antibody formation. Adaptive immunity also faces high challenges due to the variability of spike proteins, enabling </w:t>
      </w:r>
      <w:r w:rsidR="00EE7F09">
        <w:rPr>
          <w:rFonts w:ascii="Times New Roman" w:hAnsi="Times New Roman" w:cs="Times New Roman"/>
          <w:sz w:val="28"/>
          <w:szCs w:val="28"/>
        </w:rPr>
        <w:t>the </w:t>
      </w:r>
      <w:r w:rsidR="00E71263" w:rsidRPr="00E71263">
        <w:rPr>
          <w:rFonts w:ascii="Times New Roman" w:hAnsi="Times New Roman" w:cs="Times New Roman"/>
          <w:sz w:val="28"/>
          <w:szCs w:val="28"/>
        </w:rPr>
        <w:t xml:space="preserve">evolution of new viral strains </w:t>
      </w:r>
      <w:r w:rsidRPr="00AF14D0">
        <w:rPr>
          <w:rFonts w:ascii="Times New Roman" w:hAnsi="Times New Roman" w:cs="Times New Roman"/>
          <w:sz w:val="28"/>
          <w:szCs w:val="28"/>
        </w:rPr>
        <w:t>with novel defensive evasion strategies. The virus is capable o</w:t>
      </w:r>
      <w:r w:rsidR="00EE7F09">
        <w:rPr>
          <w:rFonts w:ascii="Times New Roman" w:hAnsi="Times New Roman" w:cs="Times New Roman"/>
          <w:sz w:val="28"/>
          <w:szCs w:val="28"/>
        </w:rPr>
        <w:t>f</w:t>
      </w:r>
      <w:r w:rsidRPr="00AF14D0">
        <w:rPr>
          <w:rFonts w:ascii="Times New Roman" w:hAnsi="Times New Roman" w:cs="Times New Roman"/>
          <w:sz w:val="28"/>
          <w:szCs w:val="28"/>
        </w:rPr>
        <w:t xml:space="preserve"> caus</w:t>
      </w:r>
      <w:r w:rsidR="00EE7F09">
        <w:rPr>
          <w:rFonts w:ascii="Times New Roman" w:hAnsi="Times New Roman" w:cs="Times New Roman"/>
          <w:sz w:val="28"/>
          <w:szCs w:val="28"/>
        </w:rPr>
        <w:t>ing</w:t>
      </w:r>
      <w:r w:rsidRPr="00AF14D0">
        <w:rPr>
          <w:rFonts w:ascii="Times New Roman" w:hAnsi="Times New Roman" w:cs="Times New Roman"/>
          <w:sz w:val="28"/>
          <w:szCs w:val="28"/>
        </w:rPr>
        <w:t xml:space="preserve"> se</w:t>
      </w:r>
      <w:r w:rsidR="00EE7F09">
        <w:rPr>
          <w:rFonts w:ascii="Times New Roman" w:hAnsi="Times New Roman" w:cs="Times New Roman"/>
          <w:sz w:val="28"/>
          <w:szCs w:val="28"/>
        </w:rPr>
        <w:t>ve</w:t>
      </w:r>
      <w:r w:rsidRPr="00AF14D0">
        <w:rPr>
          <w:rFonts w:ascii="Times New Roman" w:hAnsi="Times New Roman" w:cs="Times New Roman"/>
          <w:sz w:val="28"/>
          <w:szCs w:val="28"/>
        </w:rPr>
        <w:t>r</w:t>
      </w:r>
      <w:r w:rsidR="00EE7F09">
        <w:rPr>
          <w:rFonts w:ascii="Times New Roman" w:hAnsi="Times New Roman" w:cs="Times New Roman"/>
          <w:sz w:val="28"/>
          <w:szCs w:val="28"/>
        </w:rPr>
        <w:t>e</w:t>
      </w:r>
      <w:r w:rsidRPr="00AF14D0">
        <w:rPr>
          <w:rFonts w:ascii="Times New Roman" w:hAnsi="Times New Roman" w:cs="Times New Roman"/>
          <w:sz w:val="28"/>
          <w:szCs w:val="28"/>
        </w:rPr>
        <w:t xml:space="preserve"> health and life-threatening conditions to almost all groups of people worldwide. </w:t>
      </w:r>
      <w:r w:rsidR="0043728A">
        <w:rPr>
          <w:rFonts w:ascii="Times New Roman" w:hAnsi="Times New Roman" w:cs="Times New Roman"/>
          <w:sz w:val="28"/>
          <w:szCs w:val="28"/>
        </w:rPr>
        <w:t>T</w:t>
      </w:r>
      <w:r w:rsidRPr="00AF14D0">
        <w:rPr>
          <w:rFonts w:ascii="Times New Roman" w:hAnsi="Times New Roman" w:cs="Times New Roman"/>
          <w:sz w:val="28"/>
          <w:szCs w:val="28"/>
        </w:rPr>
        <w:t>hanks to accessory proteins</w:t>
      </w:r>
      <w:r w:rsidR="002569F6">
        <w:rPr>
          <w:rFonts w:ascii="Times New Roman" w:hAnsi="Times New Roman" w:cs="Times New Roman"/>
          <w:sz w:val="28"/>
          <w:szCs w:val="28"/>
        </w:rPr>
        <w:t>,</w:t>
      </w:r>
      <w:r w:rsidRPr="00AF14D0">
        <w:rPr>
          <w:rFonts w:ascii="Times New Roman" w:hAnsi="Times New Roman" w:cs="Times New Roman"/>
          <w:sz w:val="28"/>
          <w:szCs w:val="28"/>
        </w:rPr>
        <w:t xml:space="preserve"> rapid integration into replication and translation cell machinery</w:t>
      </w:r>
      <w:r w:rsidR="002569F6">
        <w:rPr>
          <w:rFonts w:ascii="Times New Roman" w:hAnsi="Times New Roman" w:cs="Times New Roman"/>
          <w:sz w:val="28"/>
          <w:szCs w:val="28"/>
        </w:rPr>
        <w:t>,</w:t>
      </w:r>
      <w:r w:rsidRPr="00AF14D0">
        <w:rPr>
          <w:rFonts w:ascii="Times New Roman" w:hAnsi="Times New Roman" w:cs="Times New Roman"/>
          <w:sz w:val="28"/>
          <w:szCs w:val="28"/>
        </w:rPr>
        <w:t xml:space="preserve"> </w:t>
      </w:r>
      <w:r w:rsidRPr="00AF14D0">
        <w:rPr>
          <w:rFonts w:ascii="Times New Roman" w:hAnsi="Times New Roman" w:cs="Times New Roman"/>
          <w:sz w:val="28"/>
          <w:szCs w:val="28"/>
        </w:rPr>
        <w:lastRenderedPageBreak/>
        <w:t>a</w:t>
      </w:r>
      <w:r w:rsidR="002569F6">
        <w:rPr>
          <w:rFonts w:ascii="Times New Roman" w:hAnsi="Times New Roman" w:cs="Times New Roman"/>
          <w:sz w:val="28"/>
          <w:szCs w:val="28"/>
        </w:rPr>
        <w:t>nd</w:t>
      </w:r>
      <w:r w:rsidRPr="00AF14D0">
        <w:rPr>
          <w:rFonts w:ascii="Times New Roman" w:hAnsi="Times New Roman" w:cs="Times New Roman"/>
          <w:sz w:val="28"/>
          <w:szCs w:val="28"/>
        </w:rPr>
        <w:t xml:space="preserve"> active defen</w:t>
      </w:r>
      <w:r w:rsidR="002569F6">
        <w:rPr>
          <w:rFonts w:ascii="Times New Roman" w:hAnsi="Times New Roman" w:cs="Times New Roman"/>
          <w:sz w:val="28"/>
          <w:szCs w:val="28"/>
        </w:rPr>
        <w:t>se of</w:t>
      </w:r>
      <w:r w:rsidRPr="00AF14D0">
        <w:rPr>
          <w:rFonts w:ascii="Times New Roman" w:hAnsi="Times New Roman" w:cs="Times New Roman"/>
          <w:sz w:val="28"/>
          <w:szCs w:val="28"/>
        </w:rPr>
        <w:t xml:space="preserve"> the positive RNA-original genome</w:t>
      </w:r>
      <w:r w:rsidR="0043728A">
        <w:rPr>
          <w:rFonts w:ascii="Times New Roman" w:hAnsi="Times New Roman" w:cs="Times New Roman"/>
          <w:sz w:val="28"/>
          <w:szCs w:val="28"/>
        </w:rPr>
        <w:t>, it can make its survival effective in a host cell</w:t>
      </w:r>
      <w:r w:rsidRPr="00AF14D0">
        <w:rPr>
          <w:rFonts w:ascii="Times New Roman" w:hAnsi="Times New Roman" w:cs="Times New Roman"/>
          <w:sz w:val="28"/>
          <w:szCs w:val="28"/>
        </w:rPr>
        <w:t>. The virion rate production is well synchronized by the assembly process</w:t>
      </w:r>
      <w:r w:rsidR="00EE7F09">
        <w:rPr>
          <w:rFonts w:ascii="Times New Roman" w:hAnsi="Times New Roman" w:cs="Times New Roman"/>
          <w:sz w:val="28"/>
          <w:szCs w:val="28"/>
        </w:rPr>
        <w:t>,</w:t>
      </w:r>
      <w:r w:rsidRPr="00AF14D0">
        <w:rPr>
          <w:rFonts w:ascii="Times New Roman" w:hAnsi="Times New Roman" w:cs="Times New Roman"/>
          <w:sz w:val="28"/>
          <w:szCs w:val="28"/>
        </w:rPr>
        <w:t xml:space="preserve"> allowing </w:t>
      </w:r>
      <w:r w:rsidR="00753283">
        <w:rPr>
          <w:rFonts w:ascii="Times New Roman" w:hAnsi="Times New Roman" w:cs="Times New Roman"/>
          <w:sz w:val="28"/>
          <w:szCs w:val="28"/>
        </w:rPr>
        <w:t>SARS-CoV2</w:t>
      </w:r>
      <w:r w:rsidRPr="00AF14D0">
        <w:rPr>
          <w:rFonts w:ascii="Times New Roman" w:hAnsi="Times New Roman" w:cs="Times New Roman"/>
          <w:sz w:val="28"/>
          <w:szCs w:val="28"/>
        </w:rPr>
        <w:t xml:space="preserve"> to produce its copies in an average of 10.000 units </w:t>
      </w:r>
      <w:r w:rsidR="00C57461" w:rsidRPr="00AF14D0">
        <w:rPr>
          <w:rFonts w:ascii="Times New Roman" w:hAnsi="Times New Roman" w:cs="Times New Roman"/>
          <w:sz w:val="28"/>
          <w:szCs w:val="28"/>
        </w:rPr>
        <w:t>per</w:t>
      </w:r>
      <w:r w:rsidR="00C57461">
        <w:rPr>
          <w:rFonts w:ascii="Times New Roman" w:hAnsi="Times New Roman" w:cs="Times New Roman"/>
          <w:sz w:val="28"/>
          <w:szCs w:val="28"/>
        </w:rPr>
        <w:t xml:space="preserve"> </w:t>
      </w:r>
      <w:r w:rsidR="00C57461" w:rsidRPr="00AF14D0">
        <w:rPr>
          <w:rFonts w:ascii="Times New Roman" w:hAnsi="Times New Roman" w:cs="Times New Roman"/>
          <w:sz w:val="28"/>
          <w:szCs w:val="28"/>
        </w:rPr>
        <w:t>eukaryotic</w:t>
      </w:r>
      <w:r w:rsidRPr="00AF14D0">
        <w:rPr>
          <w:rFonts w:ascii="Times New Roman" w:hAnsi="Times New Roman" w:cs="Times New Roman"/>
          <w:sz w:val="28"/>
          <w:szCs w:val="28"/>
        </w:rPr>
        <w:t xml:space="preserve"> cell an</w:t>
      </w:r>
      <w:r w:rsidR="00EE7F09">
        <w:rPr>
          <w:rFonts w:ascii="Times New Roman" w:hAnsi="Times New Roman" w:cs="Times New Roman"/>
          <w:sz w:val="28"/>
          <w:szCs w:val="28"/>
        </w:rPr>
        <w:t>d</w:t>
      </w:r>
      <w:r w:rsidRPr="00AF14D0">
        <w:rPr>
          <w:rFonts w:ascii="Times New Roman" w:hAnsi="Times New Roman" w:cs="Times New Roman"/>
          <w:sz w:val="28"/>
          <w:szCs w:val="28"/>
        </w:rPr>
        <w:t xml:space="preserve"> achiev</w:t>
      </w:r>
      <w:r w:rsidR="00EE7F09">
        <w:rPr>
          <w:rFonts w:ascii="Times New Roman" w:hAnsi="Times New Roman" w:cs="Times New Roman"/>
          <w:sz w:val="28"/>
          <w:szCs w:val="28"/>
        </w:rPr>
        <w:t>ing</w:t>
      </w:r>
      <w:r w:rsidRPr="00AF14D0">
        <w:rPr>
          <w:rFonts w:ascii="Times New Roman" w:hAnsi="Times New Roman" w:cs="Times New Roman"/>
          <w:sz w:val="28"/>
          <w:szCs w:val="28"/>
        </w:rPr>
        <w:t xml:space="preserve"> high infection rates among human and animal populations.  So, we can say that </w:t>
      </w:r>
      <w:r w:rsidR="00C57461">
        <w:rPr>
          <w:rFonts w:ascii="Times New Roman" w:hAnsi="Times New Roman" w:cs="Times New Roman"/>
          <w:sz w:val="28"/>
          <w:szCs w:val="28"/>
        </w:rPr>
        <w:t>SARS-CoV2</w:t>
      </w:r>
      <w:r w:rsidRPr="00AF14D0">
        <w:rPr>
          <w:rFonts w:ascii="Times New Roman" w:hAnsi="Times New Roman" w:cs="Times New Roman"/>
          <w:sz w:val="28"/>
          <w:szCs w:val="28"/>
        </w:rPr>
        <w:t xml:space="preserve"> is still</w:t>
      </w:r>
      <w:r w:rsidR="00C57461">
        <w:rPr>
          <w:rFonts w:ascii="Times New Roman" w:hAnsi="Times New Roman" w:cs="Times New Roman"/>
          <w:sz w:val="28"/>
          <w:szCs w:val="28"/>
        </w:rPr>
        <w:t xml:space="preserve"> a</w:t>
      </w:r>
      <w:r w:rsidRPr="00AF14D0">
        <w:rPr>
          <w:rFonts w:ascii="Times New Roman" w:hAnsi="Times New Roman" w:cs="Times New Roman"/>
          <w:sz w:val="28"/>
          <w:szCs w:val="28"/>
        </w:rPr>
        <w:t xml:space="preserve"> </w:t>
      </w:r>
      <w:r w:rsidR="002569F6">
        <w:rPr>
          <w:rFonts w:ascii="Times New Roman" w:hAnsi="Times New Roman" w:cs="Times New Roman"/>
          <w:sz w:val="28"/>
          <w:szCs w:val="28"/>
        </w:rPr>
        <w:t>haza</w:t>
      </w:r>
      <w:r w:rsidRPr="00AF14D0">
        <w:rPr>
          <w:rFonts w:ascii="Times New Roman" w:hAnsi="Times New Roman" w:cs="Times New Roman"/>
          <w:sz w:val="28"/>
          <w:szCs w:val="28"/>
        </w:rPr>
        <w:t xml:space="preserve">rdous pathogenic organism whose potential is not fully understood. </w:t>
      </w:r>
    </w:p>
    <w:p w14:paraId="5FCDBDEC" w14:textId="3D1C8999" w:rsidR="004F06A0" w:rsidRPr="00AF14D0" w:rsidRDefault="004F06A0" w:rsidP="000B2C75">
      <w:pPr>
        <w:pStyle w:val="a3"/>
        <w:numPr>
          <w:ilvl w:val="1"/>
          <w:numId w:val="14"/>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Adaptive immunity and SARS-COV2</w:t>
      </w:r>
    </w:p>
    <w:p w14:paraId="72FBF374" w14:textId="0B36BBDB"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Viruses are capsid</w:t>
      </w:r>
      <w:r w:rsidR="00E21B0F">
        <w:rPr>
          <w:rFonts w:ascii="Times New Roman" w:hAnsi="Times New Roman" w:cs="Times New Roman"/>
          <w:sz w:val="28"/>
          <w:szCs w:val="28"/>
        </w:rPr>
        <w:t>–</w:t>
      </w:r>
      <w:r w:rsidRPr="00AF14D0">
        <w:rPr>
          <w:rFonts w:ascii="Times New Roman" w:hAnsi="Times New Roman" w:cs="Times New Roman"/>
          <w:sz w:val="28"/>
          <w:szCs w:val="28"/>
        </w:rPr>
        <w:t>coated</w:t>
      </w:r>
      <w:r w:rsidR="00E21B0F">
        <w:rPr>
          <w:rFonts w:ascii="Times New Roman" w:hAnsi="Times New Roman" w:cs="Times New Roman"/>
          <w:sz w:val="28"/>
          <w:szCs w:val="28"/>
        </w:rPr>
        <w:t>,</w:t>
      </w:r>
      <w:r w:rsidRPr="00AF14D0">
        <w:rPr>
          <w:rFonts w:ascii="Times New Roman" w:hAnsi="Times New Roman" w:cs="Times New Roman"/>
          <w:sz w:val="28"/>
          <w:szCs w:val="28"/>
        </w:rPr>
        <w:t xml:space="preserve"> relatively small genome</w:t>
      </w:r>
      <w:r w:rsidR="002569F6">
        <w:rPr>
          <w:rFonts w:ascii="Times New Roman" w:hAnsi="Times New Roman" w:cs="Times New Roman"/>
          <w:sz w:val="28"/>
          <w:szCs w:val="28"/>
        </w:rPr>
        <w:t>s</w:t>
      </w:r>
      <w:r w:rsidR="00E21B0F">
        <w:rPr>
          <w:rFonts w:ascii="Times New Roman" w:hAnsi="Times New Roman" w:cs="Times New Roman"/>
          <w:sz w:val="28"/>
          <w:szCs w:val="28"/>
        </w:rPr>
        <w:t xml:space="preserve"> </w:t>
      </w:r>
      <w:r w:rsidR="002569F6">
        <w:rPr>
          <w:rFonts w:ascii="Times New Roman" w:hAnsi="Times New Roman" w:cs="Times New Roman"/>
          <w:sz w:val="28"/>
          <w:szCs w:val="28"/>
        </w:rPr>
        <w:t>that</w:t>
      </w:r>
      <w:r w:rsidRPr="00AF14D0">
        <w:rPr>
          <w:rFonts w:ascii="Times New Roman" w:hAnsi="Times New Roman" w:cs="Times New Roman"/>
          <w:sz w:val="28"/>
          <w:szCs w:val="28"/>
        </w:rPr>
        <w:t xml:space="preserve"> carry (mRNA or DNA) ‘nano-living</w:t>
      </w:r>
      <w:r w:rsidR="002569F6">
        <w:rPr>
          <w:rFonts w:ascii="Times New Roman" w:hAnsi="Times New Roman" w:cs="Times New Roman"/>
          <w:sz w:val="28"/>
          <w:szCs w:val="28"/>
        </w:rPr>
        <w:t xml:space="preserve"> </w:t>
      </w:r>
      <w:r w:rsidRPr="00AF14D0">
        <w:rPr>
          <w:rFonts w:ascii="Times New Roman" w:hAnsi="Times New Roman" w:cs="Times New Roman"/>
          <w:sz w:val="28"/>
          <w:szCs w:val="28"/>
        </w:rPr>
        <w:t>being</w:t>
      </w:r>
      <w:r w:rsidR="002569F6">
        <w:rPr>
          <w:rFonts w:ascii="Times New Roman" w:hAnsi="Times New Roman" w:cs="Times New Roman"/>
          <w:sz w:val="28"/>
          <w:szCs w:val="28"/>
        </w:rPr>
        <w:t>s</w:t>
      </w:r>
      <w:r w:rsidRPr="00AF14D0">
        <w:rPr>
          <w:rFonts w:ascii="Times New Roman" w:hAnsi="Times New Roman" w:cs="Times New Roman"/>
          <w:sz w:val="28"/>
          <w:szCs w:val="28"/>
        </w:rPr>
        <w:t xml:space="preserve">’ </w:t>
      </w:r>
      <w:r w:rsidR="00D90039" w:rsidRPr="00AF14D0">
        <w:rPr>
          <w:rFonts w:ascii="Times New Roman" w:hAnsi="Times New Roman" w:cs="Times New Roman"/>
          <w:sz w:val="28"/>
          <w:szCs w:val="28"/>
        </w:rPr>
        <w:t>with ORFs</w:t>
      </w:r>
      <w:r w:rsidRPr="00AF14D0">
        <w:rPr>
          <w:rFonts w:ascii="Times New Roman" w:hAnsi="Times New Roman" w:cs="Times New Roman"/>
          <w:sz w:val="28"/>
          <w:szCs w:val="28"/>
        </w:rPr>
        <w:t xml:space="preserve"> (open reading frames</w:t>
      </w:r>
      <w:r w:rsidR="002569F6">
        <w:rPr>
          <w:rFonts w:ascii="Times New Roman" w:hAnsi="Times New Roman" w:cs="Times New Roman"/>
          <w:sz w:val="28"/>
          <w:szCs w:val="28"/>
        </w:rPr>
        <w:t>—</w:t>
      </w:r>
      <w:r w:rsidR="00D90039">
        <w:rPr>
          <w:rFonts w:ascii="Times New Roman" w:hAnsi="Times New Roman" w:cs="Times New Roman"/>
          <w:sz w:val="28"/>
          <w:szCs w:val="28"/>
        </w:rPr>
        <w:t xml:space="preserve">in </w:t>
      </w:r>
      <w:r w:rsidRPr="00AF14D0">
        <w:rPr>
          <w:rFonts w:ascii="Times New Roman" w:hAnsi="Times New Roman" w:cs="Times New Roman"/>
          <w:sz w:val="28"/>
          <w:szCs w:val="28"/>
        </w:rPr>
        <w:t xml:space="preserve">the viral genome sequence) when they enter the host cytosol [40].   </w:t>
      </w:r>
    </w:p>
    <w:p w14:paraId="46B7987C" w14:textId="23B7B973" w:rsidR="004F06A0" w:rsidRPr="00AF14D0" w:rsidRDefault="002569F6"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I</w:t>
      </w:r>
      <w:r w:rsidR="004F06A0" w:rsidRPr="00AF14D0">
        <w:rPr>
          <w:rFonts w:ascii="Times New Roman" w:hAnsi="Times New Roman" w:cs="Times New Roman"/>
          <w:sz w:val="28"/>
          <w:szCs w:val="28"/>
        </w:rPr>
        <w:t>n medical history</w:t>
      </w:r>
      <w:r>
        <w:rPr>
          <w:rFonts w:ascii="Times New Roman" w:hAnsi="Times New Roman" w:cs="Times New Roman"/>
          <w:sz w:val="28"/>
          <w:szCs w:val="28"/>
        </w:rPr>
        <w:t>,</w:t>
      </w:r>
      <w:r w:rsidR="004F06A0" w:rsidRPr="00AF14D0">
        <w:rPr>
          <w:rFonts w:ascii="Times New Roman" w:hAnsi="Times New Roman" w:cs="Times New Roman"/>
          <w:sz w:val="28"/>
          <w:szCs w:val="28"/>
        </w:rPr>
        <w:t xml:space="preserve"> viral infections </w:t>
      </w:r>
      <w:r>
        <w:rPr>
          <w:rFonts w:ascii="Times New Roman" w:hAnsi="Times New Roman" w:cs="Times New Roman"/>
          <w:sz w:val="28"/>
          <w:szCs w:val="28"/>
        </w:rPr>
        <w:t xml:space="preserve">have often </w:t>
      </w:r>
      <w:r w:rsidR="004F06A0" w:rsidRPr="00AF14D0">
        <w:rPr>
          <w:rFonts w:ascii="Times New Roman" w:hAnsi="Times New Roman" w:cs="Times New Roman"/>
          <w:sz w:val="28"/>
          <w:szCs w:val="28"/>
        </w:rPr>
        <w:t>show</w:t>
      </w:r>
      <w:r>
        <w:rPr>
          <w:rFonts w:ascii="Times New Roman" w:hAnsi="Times New Roman" w:cs="Times New Roman"/>
          <w:sz w:val="28"/>
          <w:szCs w:val="28"/>
        </w:rPr>
        <w:t>n</w:t>
      </w:r>
      <w:r w:rsidR="004F06A0" w:rsidRPr="00AF14D0">
        <w:rPr>
          <w:rFonts w:ascii="Times New Roman" w:hAnsi="Times New Roman" w:cs="Times New Roman"/>
          <w:sz w:val="28"/>
          <w:szCs w:val="28"/>
        </w:rPr>
        <w:t xml:space="preserve"> </w:t>
      </w:r>
      <w:r>
        <w:rPr>
          <w:rFonts w:ascii="Times New Roman" w:hAnsi="Times New Roman" w:cs="Times New Roman"/>
          <w:sz w:val="28"/>
          <w:szCs w:val="28"/>
        </w:rPr>
        <w:t>a</w:t>
      </w:r>
      <w:r w:rsidR="004F06A0" w:rsidRPr="00AF14D0">
        <w:rPr>
          <w:rFonts w:ascii="Times New Roman" w:hAnsi="Times New Roman" w:cs="Times New Roman"/>
          <w:sz w:val="28"/>
          <w:szCs w:val="28"/>
        </w:rPr>
        <w:t xml:space="preserve"> high potential </w:t>
      </w:r>
      <w:r>
        <w:rPr>
          <w:rFonts w:ascii="Times New Roman" w:hAnsi="Times New Roman" w:cs="Times New Roman"/>
          <w:sz w:val="28"/>
          <w:szCs w:val="28"/>
        </w:rPr>
        <w:t>t</w:t>
      </w:r>
      <w:r w:rsidR="004F06A0" w:rsidRPr="00AF14D0">
        <w:rPr>
          <w:rFonts w:ascii="Times New Roman" w:hAnsi="Times New Roman" w:cs="Times New Roman"/>
          <w:sz w:val="28"/>
          <w:szCs w:val="28"/>
        </w:rPr>
        <w:t>o increas</w:t>
      </w:r>
      <w:r>
        <w:rPr>
          <w:rFonts w:ascii="Times New Roman" w:hAnsi="Times New Roman" w:cs="Times New Roman"/>
          <w:sz w:val="28"/>
          <w:szCs w:val="28"/>
        </w:rPr>
        <w:t>e</w:t>
      </w:r>
      <w:r w:rsidR="004F06A0" w:rsidRPr="00AF14D0">
        <w:rPr>
          <w:rFonts w:ascii="Times New Roman" w:hAnsi="Times New Roman" w:cs="Times New Roman"/>
          <w:sz w:val="28"/>
          <w:szCs w:val="28"/>
        </w:rPr>
        <w:t xml:space="preserve"> their population in host cells. The virus load speed is </w:t>
      </w:r>
      <w:r w:rsidR="00C8286E">
        <w:rPr>
          <w:rFonts w:ascii="Times New Roman" w:hAnsi="Times New Roman" w:cs="Times New Roman"/>
          <w:sz w:val="28"/>
          <w:szCs w:val="28"/>
        </w:rPr>
        <w:t>c</w:t>
      </w:r>
      <w:r w:rsidR="004F06A0" w:rsidRPr="00AF14D0">
        <w:rPr>
          <w:rFonts w:ascii="Times New Roman" w:hAnsi="Times New Roman" w:cs="Times New Roman"/>
          <w:sz w:val="28"/>
          <w:szCs w:val="28"/>
        </w:rPr>
        <w:t>rit</w:t>
      </w:r>
      <w:r w:rsidR="00C8286E">
        <w:rPr>
          <w:rFonts w:ascii="Times New Roman" w:hAnsi="Times New Roman" w:cs="Times New Roman"/>
          <w:sz w:val="28"/>
          <w:szCs w:val="28"/>
        </w:rPr>
        <w:t>ic</w:t>
      </w:r>
      <w:r w:rsidR="004F06A0" w:rsidRPr="00AF14D0">
        <w:rPr>
          <w:rFonts w:ascii="Times New Roman" w:hAnsi="Times New Roman" w:cs="Times New Roman"/>
          <w:sz w:val="28"/>
          <w:szCs w:val="28"/>
        </w:rPr>
        <w:t>a</w:t>
      </w:r>
      <w:r w:rsidR="00C8286E">
        <w:rPr>
          <w:rFonts w:ascii="Times New Roman" w:hAnsi="Times New Roman" w:cs="Times New Roman"/>
          <w:sz w:val="28"/>
          <w:szCs w:val="28"/>
        </w:rPr>
        <w:t>l</w:t>
      </w:r>
      <w:r w:rsidR="004F06A0" w:rsidRPr="00AF14D0">
        <w:rPr>
          <w:rFonts w:ascii="Times New Roman" w:hAnsi="Times New Roman" w:cs="Times New Roman"/>
          <w:sz w:val="28"/>
          <w:szCs w:val="28"/>
        </w:rPr>
        <w:t xml:space="preserve"> in </w:t>
      </w:r>
      <w:r w:rsidR="00C8286E" w:rsidRPr="00C8286E">
        <w:rPr>
          <w:rFonts w:ascii="Times New Roman" w:hAnsi="Times New Roman" w:cs="Times New Roman"/>
          <w:sz w:val="28"/>
          <w:szCs w:val="28"/>
        </w:rPr>
        <w:t>the </w:t>
      </w:r>
      <w:r w:rsidR="004F06A0" w:rsidRPr="00AF14D0">
        <w:rPr>
          <w:rFonts w:ascii="Times New Roman" w:hAnsi="Times New Roman" w:cs="Times New Roman"/>
          <w:sz w:val="28"/>
          <w:szCs w:val="28"/>
        </w:rPr>
        <w:t>viral spread before the secondary immune response occurs</w:t>
      </w:r>
      <w:r>
        <w:rPr>
          <w:rFonts w:ascii="Times New Roman" w:hAnsi="Times New Roman" w:cs="Times New Roman"/>
          <w:sz w:val="28"/>
          <w:szCs w:val="28"/>
        </w:rPr>
        <w:t>,</w:t>
      </w:r>
      <w:r w:rsidR="004F06A0" w:rsidRPr="00AF14D0">
        <w:rPr>
          <w:rFonts w:ascii="Times New Roman" w:hAnsi="Times New Roman" w:cs="Times New Roman"/>
          <w:sz w:val="28"/>
          <w:szCs w:val="28"/>
        </w:rPr>
        <w:t xml:space="preserve"> </w:t>
      </w:r>
      <w:r>
        <w:rPr>
          <w:rFonts w:ascii="Times New Roman" w:hAnsi="Times New Roman" w:cs="Times New Roman"/>
          <w:sz w:val="28"/>
          <w:szCs w:val="28"/>
        </w:rPr>
        <w:t>w</w:t>
      </w:r>
      <w:r w:rsidR="004F06A0" w:rsidRPr="00AF14D0">
        <w:rPr>
          <w:rFonts w:ascii="Times New Roman" w:hAnsi="Times New Roman" w:cs="Times New Roman"/>
          <w:sz w:val="28"/>
          <w:szCs w:val="28"/>
        </w:rPr>
        <w:t>h</w:t>
      </w:r>
      <w:r w:rsidR="00387038" w:rsidRPr="00AF14D0">
        <w:rPr>
          <w:rFonts w:ascii="Times New Roman" w:hAnsi="Times New Roman" w:cs="Times New Roman"/>
          <w:sz w:val="28"/>
          <w:szCs w:val="28"/>
        </w:rPr>
        <w:t>i</w:t>
      </w:r>
      <w:r>
        <w:rPr>
          <w:rFonts w:ascii="Times New Roman" w:hAnsi="Times New Roman" w:cs="Times New Roman"/>
          <w:sz w:val="28"/>
          <w:szCs w:val="28"/>
        </w:rPr>
        <w:t>ch</w:t>
      </w:r>
      <w:r w:rsidR="004F06A0" w:rsidRPr="00AF14D0">
        <w:rPr>
          <w:rFonts w:ascii="Times New Roman" w:hAnsi="Times New Roman" w:cs="Times New Roman"/>
          <w:sz w:val="28"/>
          <w:szCs w:val="28"/>
        </w:rPr>
        <w:t xml:space="preserve"> </w:t>
      </w:r>
      <w:r>
        <w:rPr>
          <w:rFonts w:ascii="Times New Roman" w:hAnsi="Times New Roman" w:cs="Times New Roman"/>
          <w:sz w:val="28"/>
          <w:szCs w:val="28"/>
        </w:rPr>
        <w:t>c</w:t>
      </w:r>
      <w:r w:rsidR="004F06A0" w:rsidRPr="00AF14D0">
        <w:rPr>
          <w:rFonts w:ascii="Times New Roman" w:hAnsi="Times New Roman" w:cs="Times New Roman"/>
          <w:sz w:val="28"/>
          <w:szCs w:val="28"/>
        </w:rPr>
        <w:t>a</w:t>
      </w:r>
      <w:r>
        <w:rPr>
          <w:rFonts w:ascii="Times New Roman" w:hAnsi="Times New Roman" w:cs="Times New Roman"/>
          <w:sz w:val="28"/>
          <w:szCs w:val="28"/>
        </w:rPr>
        <w:t>n</w:t>
      </w:r>
      <w:r w:rsidR="004F06A0" w:rsidRPr="00AF14D0">
        <w:rPr>
          <w:rFonts w:ascii="Times New Roman" w:hAnsi="Times New Roman" w:cs="Times New Roman"/>
          <w:sz w:val="28"/>
          <w:szCs w:val="28"/>
        </w:rPr>
        <w:t xml:space="preserve"> cap any viral threat. The coronaviruses can reproduce copies </w:t>
      </w:r>
      <w:r>
        <w:rPr>
          <w:rFonts w:ascii="Times New Roman" w:hAnsi="Times New Roman" w:cs="Times New Roman"/>
          <w:sz w:val="28"/>
          <w:szCs w:val="28"/>
        </w:rPr>
        <w:t>of up to 10,000 viral particles per </w:t>
      </w:r>
      <w:r w:rsidR="004F06A0" w:rsidRPr="00AF14D0">
        <w:rPr>
          <w:rFonts w:ascii="Times New Roman" w:hAnsi="Times New Roman" w:cs="Times New Roman"/>
          <w:sz w:val="28"/>
          <w:szCs w:val="28"/>
        </w:rPr>
        <w:t xml:space="preserve">infected cell [41].  </w:t>
      </w:r>
    </w:p>
    <w:p w14:paraId="0C61A3E4" w14:textId="7AAD3F83"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The occurrence of repetitive, i.e., monotonically repeating, letter sequences is a characteristic that is </w:t>
      </w:r>
      <w:r w:rsidR="002569F6">
        <w:rPr>
          <w:rFonts w:ascii="Times New Roman" w:hAnsi="Times New Roman" w:cs="Times New Roman"/>
          <w:sz w:val="28"/>
          <w:szCs w:val="28"/>
        </w:rPr>
        <w:t>high</w:t>
      </w:r>
      <w:r w:rsidRPr="00AF14D0">
        <w:rPr>
          <w:rFonts w:ascii="Times New Roman" w:hAnsi="Times New Roman" w:cs="Times New Roman"/>
          <w:sz w:val="28"/>
          <w:szCs w:val="28"/>
        </w:rPr>
        <w:t xml:space="preserve">ly baffling in many genomes of higher organisms and some viruses, the latter to a </w:t>
      </w:r>
      <w:r w:rsidR="002569F6">
        <w:rPr>
          <w:rFonts w:ascii="Times New Roman" w:hAnsi="Times New Roman" w:cs="Times New Roman"/>
          <w:sz w:val="28"/>
          <w:szCs w:val="28"/>
        </w:rPr>
        <w:t>min</w:t>
      </w:r>
      <w:r w:rsidRPr="00AF14D0">
        <w:rPr>
          <w:rFonts w:ascii="Times New Roman" w:hAnsi="Times New Roman" w:cs="Times New Roman"/>
          <w:sz w:val="28"/>
          <w:szCs w:val="28"/>
        </w:rPr>
        <w:t>im</w:t>
      </w:r>
      <w:r w:rsidR="002569F6">
        <w:rPr>
          <w:rFonts w:ascii="Times New Roman" w:hAnsi="Times New Roman" w:cs="Times New Roman"/>
          <w:sz w:val="28"/>
          <w:szCs w:val="28"/>
        </w:rPr>
        <w:t>al</w:t>
      </w:r>
      <w:r w:rsidRPr="00AF14D0">
        <w:rPr>
          <w:rFonts w:ascii="Times New Roman" w:hAnsi="Times New Roman" w:cs="Times New Roman"/>
          <w:sz w:val="28"/>
          <w:szCs w:val="28"/>
        </w:rPr>
        <w:t xml:space="preserve"> extent. The human genome of 3.2x10</w:t>
      </w:r>
      <w:r w:rsidRPr="00AF14D0">
        <w:rPr>
          <w:rFonts w:ascii="Times New Roman" w:hAnsi="Times New Roman" w:cs="Times New Roman"/>
          <w:sz w:val="28"/>
          <w:szCs w:val="28"/>
          <w:vertAlign w:val="superscript"/>
        </w:rPr>
        <w:t>9</w:t>
      </w:r>
      <w:r w:rsidRPr="00AF14D0">
        <w:rPr>
          <w:rFonts w:ascii="Times New Roman" w:hAnsi="Times New Roman" w:cs="Times New Roman"/>
          <w:sz w:val="28"/>
          <w:szCs w:val="28"/>
        </w:rPr>
        <w:t xml:space="preserve"> hereditary letters utilizes under 2% of those letters to store the data of working qualities to the extent we know </w:t>
      </w:r>
      <w:r w:rsidR="002569F6">
        <w:rPr>
          <w:rFonts w:ascii="Times New Roman" w:hAnsi="Times New Roman" w:cs="Times New Roman"/>
          <w:sz w:val="28"/>
          <w:szCs w:val="28"/>
        </w:rPr>
        <w:t>n</w:t>
      </w:r>
      <w:r w:rsidRPr="00AF14D0">
        <w:rPr>
          <w:rFonts w:ascii="Times New Roman" w:hAnsi="Times New Roman" w:cs="Times New Roman"/>
          <w:sz w:val="28"/>
          <w:szCs w:val="28"/>
        </w:rPr>
        <w:t>o</w:t>
      </w:r>
      <w:r w:rsidR="002569F6">
        <w:rPr>
          <w:rFonts w:ascii="Times New Roman" w:hAnsi="Times New Roman" w:cs="Times New Roman"/>
          <w:sz w:val="28"/>
          <w:szCs w:val="28"/>
        </w:rPr>
        <w:t>w</w:t>
      </w:r>
      <w:r w:rsidRPr="00AF14D0">
        <w:rPr>
          <w:rFonts w:ascii="Times New Roman" w:hAnsi="Times New Roman" w:cs="Times New Roman"/>
          <w:sz w:val="28"/>
          <w:szCs w:val="28"/>
        </w:rPr>
        <w:t xml:space="preserve">. Sequences of letters </w:t>
      </w:r>
      <w:r w:rsidR="002569F6" w:rsidRPr="002569F6">
        <w:rPr>
          <w:rFonts w:ascii="Times New Roman" w:hAnsi="Times New Roman" w:cs="Times New Roman"/>
          <w:sz w:val="28"/>
          <w:szCs w:val="28"/>
        </w:rPr>
        <w:t>repeated millions of times make up well over 40% to 50% of the genetic letters </w:t>
      </w:r>
      <w:r w:rsidRPr="00AF14D0">
        <w:rPr>
          <w:rFonts w:ascii="Times New Roman" w:hAnsi="Times New Roman" w:cs="Times New Roman"/>
          <w:sz w:val="28"/>
          <w:szCs w:val="28"/>
        </w:rPr>
        <w:t xml:space="preserve">housed in our 46 chromosomes. The purpose and significance of these repetitions are unknown to us [42]. </w:t>
      </w:r>
    </w:p>
    <w:p w14:paraId="18D92950" w14:textId="311D7FE9"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However</w:t>
      </w:r>
      <w:r w:rsidR="002569F6">
        <w:rPr>
          <w:rFonts w:ascii="Times New Roman" w:hAnsi="Times New Roman" w:cs="Times New Roman"/>
          <w:sz w:val="28"/>
          <w:szCs w:val="28"/>
        </w:rPr>
        <w:t>,</w:t>
      </w:r>
      <w:r w:rsidRPr="00AF14D0">
        <w:rPr>
          <w:rFonts w:ascii="Times New Roman" w:hAnsi="Times New Roman" w:cs="Times New Roman"/>
          <w:sz w:val="28"/>
          <w:szCs w:val="28"/>
        </w:rPr>
        <w:t xml:space="preserve"> some theories suggest that the human genome is profound</w:t>
      </w:r>
      <w:r w:rsidR="002569F6">
        <w:rPr>
          <w:rFonts w:ascii="Times New Roman" w:hAnsi="Times New Roman" w:cs="Times New Roman"/>
          <w:sz w:val="28"/>
          <w:szCs w:val="28"/>
        </w:rPr>
        <w:t>ly designed</w:t>
      </w:r>
      <w:r w:rsidRPr="00AF14D0">
        <w:rPr>
          <w:rFonts w:ascii="Times New Roman" w:hAnsi="Times New Roman" w:cs="Times New Roman"/>
          <w:sz w:val="28"/>
          <w:szCs w:val="28"/>
        </w:rPr>
        <w:t xml:space="preserve"> with a purpose</w:t>
      </w:r>
      <w:r w:rsidR="002569F6">
        <w:rPr>
          <w:rFonts w:ascii="Times New Roman" w:hAnsi="Times New Roman" w:cs="Times New Roman"/>
          <w:sz w:val="28"/>
          <w:szCs w:val="28"/>
        </w:rPr>
        <w:t>—</w:t>
      </w:r>
      <w:r w:rsidRPr="00AF14D0">
        <w:rPr>
          <w:rFonts w:ascii="Times New Roman" w:hAnsi="Times New Roman" w:cs="Times New Roman"/>
          <w:sz w:val="28"/>
          <w:szCs w:val="28"/>
        </w:rPr>
        <w:t>a defensive way to secure the vital genes or group of genes, to keep them relatively stable against mutations or exposures that cause various mutations that interfere</w:t>
      </w:r>
      <w:r w:rsidR="002569F6">
        <w:rPr>
          <w:rFonts w:ascii="Times New Roman" w:hAnsi="Times New Roman" w:cs="Times New Roman"/>
          <w:sz w:val="28"/>
          <w:szCs w:val="28"/>
        </w:rPr>
        <w:t xml:space="preserve"> with</w:t>
      </w:r>
      <w:r w:rsidRPr="00AF14D0">
        <w:rPr>
          <w:rFonts w:ascii="Times New Roman" w:hAnsi="Times New Roman" w:cs="Times New Roman"/>
          <w:sz w:val="28"/>
          <w:szCs w:val="28"/>
        </w:rPr>
        <w:t xml:space="preserve"> or even block essential expressions, and maybe also to withstand many viral genome integrations both in replication and translation processes.     </w:t>
      </w:r>
    </w:p>
    <w:p w14:paraId="5E12A07A" w14:textId="18640C08"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The following options were utilized when vaccination options were highly specialized: vaccination with viruses that have been killed (inactivated) and </w:t>
      </w:r>
      <w:r w:rsidR="008329B9">
        <w:rPr>
          <w:rFonts w:ascii="Times New Roman" w:hAnsi="Times New Roman" w:cs="Times New Roman"/>
          <w:sz w:val="28"/>
          <w:szCs w:val="28"/>
        </w:rPr>
        <w:t>c</w:t>
      </w:r>
      <w:r w:rsidRPr="00AF14D0">
        <w:rPr>
          <w:rFonts w:ascii="Times New Roman" w:hAnsi="Times New Roman" w:cs="Times New Roman"/>
          <w:sz w:val="28"/>
          <w:szCs w:val="28"/>
        </w:rPr>
        <w:t>a</w:t>
      </w:r>
      <w:r w:rsidR="008329B9">
        <w:rPr>
          <w:rFonts w:ascii="Times New Roman" w:hAnsi="Times New Roman" w:cs="Times New Roman"/>
          <w:sz w:val="28"/>
          <w:szCs w:val="28"/>
        </w:rPr>
        <w:t>n</w:t>
      </w:r>
      <w:r w:rsidRPr="00AF14D0">
        <w:rPr>
          <w:rFonts w:ascii="Times New Roman" w:hAnsi="Times New Roman" w:cs="Times New Roman"/>
          <w:sz w:val="28"/>
          <w:szCs w:val="28"/>
        </w:rPr>
        <w:t xml:space="preserve"> no longer reproduce or with parts of the viruses. Accidents also occurred during the early stages of vaccine development, primarily </w:t>
      </w:r>
      <w:r w:rsidR="00387038" w:rsidRPr="00AF14D0">
        <w:rPr>
          <w:rFonts w:ascii="Times New Roman" w:hAnsi="Times New Roman" w:cs="Times New Roman"/>
          <w:sz w:val="28"/>
          <w:szCs w:val="28"/>
        </w:rPr>
        <w:t>because of</w:t>
      </w:r>
      <w:r w:rsidRPr="00AF14D0">
        <w:rPr>
          <w:rFonts w:ascii="Times New Roman" w:hAnsi="Times New Roman" w:cs="Times New Roman"/>
          <w:sz w:val="28"/>
          <w:szCs w:val="28"/>
        </w:rPr>
        <w:t xml:space="preserve"> incomplete inactivation or contaminated vaccine</w:t>
      </w:r>
      <w:r w:rsidR="008329B9">
        <w:rPr>
          <w:rFonts w:ascii="Times New Roman" w:hAnsi="Times New Roman" w:cs="Times New Roman"/>
          <w:sz w:val="28"/>
          <w:szCs w:val="28"/>
        </w:rPr>
        <w:t>s</w:t>
      </w:r>
      <w:r w:rsidRPr="00AF14D0">
        <w:rPr>
          <w:rFonts w:ascii="Times New Roman" w:hAnsi="Times New Roman" w:cs="Times New Roman"/>
          <w:sz w:val="28"/>
          <w:szCs w:val="28"/>
        </w:rPr>
        <w:t xml:space="preserve"> derived from virus-infected cells. One well-known instance is the contamination of an early preparation for the polio vaccine with the rodent tumor virus SV40, a previously unknown simian virus. Fortunately, this accident did not result in any problems: no evidence receiving the contaminated vaccine increased the risk of tumor development [43].</w:t>
      </w:r>
    </w:p>
    <w:p w14:paraId="0BA34DED" w14:textId="28E35CEB"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b/>
          <w:bCs/>
          <w:sz w:val="28"/>
          <w:szCs w:val="28"/>
        </w:rPr>
        <w:tab/>
      </w:r>
      <w:r w:rsidRPr="00AF14D0">
        <w:rPr>
          <w:rFonts w:ascii="Times New Roman" w:hAnsi="Times New Roman" w:cs="Times New Roman"/>
          <w:sz w:val="28"/>
          <w:szCs w:val="28"/>
        </w:rPr>
        <w:t>The recombinant virus vaccines produced using genetic engineering technologies</w:t>
      </w:r>
      <w:r w:rsidR="0043728A">
        <w:rPr>
          <w:rFonts w:ascii="Times New Roman" w:hAnsi="Times New Roman" w:cs="Times New Roman"/>
          <w:sz w:val="28"/>
          <w:szCs w:val="28"/>
        </w:rPr>
        <w:t xml:space="preserve"> are the safest</w:t>
      </w:r>
      <w:r w:rsidRPr="00AF14D0">
        <w:rPr>
          <w:rFonts w:ascii="Times New Roman" w:hAnsi="Times New Roman" w:cs="Times New Roman"/>
          <w:sz w:val="28"/>
          <w:szCs w:val="28"/>
        </w:rPr>
        <w:t>. Since the virus genes whose products are responsible for antibody production are isolated from the virus genome</w:t>
      </w:r>
      <w:r w:rsidR="008329B9">
        <w:rPr>
          <w:rFonts w:ascii="Times New Roman" w:hAnsi="Times New Roman" w:cs="Times New Roman"/>
          <w:sz w:val="28"/>
          <w:szCs w:val="28"/>
        </w:rPr>
        <w:t>,</w:t>
      </w:r>
      <w:r w:rsidRPr="00AF14D0">
        <w:rPr>
          <w:rFonts w:ascii="Times New Roman" w:hAnsi="Times New Roman" w:cs="Times New Roman"/>
          <w:sz w:val="28"/>
          <w:szCs w:val="28"/>
        </w:rPr>
        <w:t xml:space="preserve"> </w:t>
      </w:r>
      <w:r w:rsidR="008329B9">
        <w:rPr>
          <w:rFonts w:ascii="Times New Roman" w:hAnsi="Times New Roman" w:cs="Times New Roman"/>
          <w:sz w:val="28"/>
          <w:szCs w:val="28"/>
        </w:rPr>
        <w:t>t</w:t>
      </w:r>
      <w:r w:rsidRPr="00AF14D0">
        <w:rPr>
          <w:rFonts w:ascii="Times New Roman" w:hAnsi="Times New Roman" w:cs="Times New Roman"/>
          <w:sz w:val="28"/>
          <w:szCs w:val="28"/>
        </w:rPr>
        <w:t>he proteins of these viral genes are then expressed in bacteria or yeast</w:t>
      </w:r>
      <w:r w:rsidR="008329B9">
        <w:rPr>
          <w:rFonts w:ascii="Times New Roman" w:hAnsi="Times New Roman" w:cs="Times New Roman"/>
          <w:sz w:val="28"/>
          <w:szCs w:val="28"/>
        </w:rPr>
        <w:t>.</w:t>
      </w:r>
      <w:r w:rsidRPr="00AF14D0">
        <w:rPr>
          <w:rFonts w:ascii="Times New Roman" w:hAnsi="Times New Roman" w:cs="Times New Roman"/>
          <w:sz w:val="28"/>
          <w:szCs w:val="28"/>
        </w:rPr>
        <w:t xml:space="preserve"> </w:t>
      </w:r>
      <w:r w:rsidR="008329B9">
        <w:rPr>
          <w:rFonts w:ascii="Times New Roman" w:hAnsi="Times New Roman" w:cs="Times New Roman"/>
          <w:sz w:val="28"/>
          <w:szCs w:val="28"/>
        </w:rPr>
        <w:t>T</w:t>
      </w:r>
      <w:r w:rsidRPr="00AF14D0">
        <w:rPr>
          <w:rFonts w:ascii="Times New Roman" w:hAnsi="Times New Roman" w:cs="Times New Roman"/>
          <w:sz w:val="28"/>
          <w:szCs w:val="28"/>
        </w:rPr>
        <w:t>he viral proteins synthesized this way are then purified and used as a vaccine. These vaccines are virus</w:t>
      </w:r>
      <w:r w:rsidR="008329B9">
        <w:rPr>
          <w:rFonts w:ascii="Times New Roman" w:hAnsi="Times New Roman" w:cs="Times New Roman"/>
          <w:sz w:val="28"/>
          <w:szCs w:val="28"/>
        </w:rPr>
        <w:t>-</w:t>
      </w:r>
      <w:r w:rsidRPr="00AF14D0">
        <w:rPr>
          <w:rFonts w:ascii="Times New Roman" w:hAnsi="Times New Roman" w:cs="Times New Roman"/>
          <w:sz w:val="28"/>
          <w:szCs w:val="28"/>
        </w:rPr>
        <w:t>free [44].</w:t>
      </w:r>
    </w:p>
    <w:p w14:paraId="12F13C44" w14:textId="032412E6" w:rsidR="004F06A0" w:rsidRPr="00AF14D0" w:rsidRDefault="004F06A0" w:rsidP="000B2C75">
      <w:pPr>
        <w:pStyle w:val="a3"/>
        <w:numPr>
          <w:ilvl w:val="1"/>
          <w:numId w:val="14"/>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lastRenderedPageBreak/>
        <w:t>Innate immunity – the primary response and cell defense.</w:t>
      </w:r>
    </w:p>
    <w:p w14:paraId="15A5BE3D" w14:textId="5B2B5DF7"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The immune system consists of specific a</w:t>
      </w:r>
      <w:r w:rsidR="008329B9">
        <w:rPr>
          <w:rFonts w:ascii="Times New Roman" w:hAnsi="Times New Roman" w:cs="Times New Roman"/>
          <w:sz w:val="28"/>
          <w:szCs w:val="28"/>
        </w:rPr>
        <w:t>nd</w:t>
      </w:r>
      <w:r w:rsidRPr="00AF14D0">
        <w:rPr>
          <w:rFonts w:ascii="Times New Roman" w:hAnsi="Times New Roman" w:cs="Times New Roman"/>
          <w:sz w:val="28"/>
          <w:szCs w:val="28"/>
        </w:rPr>
        <w:t xml:space="preserve"> unspecific mechanisms that fight viral invasion with various efficiency a</w:t>
      </w:r>
      <w:r w:rsidR="008329B9">
        <w:rPr>
          <w:rFonts w:ascii="Times New Roman" w:hAnsi="Times New Roman" w:cs="Times New Roman"/>
          <w:sz w:val="28"/>
          <w:szCs w:val="28"/>
        </w:rPr>
        <w:t>nd</w:t>
      </w:r>
      <w:r w:rsidRPr="00AF14D0">
        <w:rPr>
          <w:rFonts w:ascii="Times New Roman" w:hAnsi="Times New Roman" w:cs="Times New Roman"/>
          <w:sz w:val="28"/>
          <w:szCs w:val="28"/>
        </w:rPr>
        <w:t xml:space="preserve"> time reaction</w:t>
      </w:r>
      <w:r w:rsidR="008329B9">
        <w:rPr>
          <w:rFonts w:ascii="Times New Roman" w:hAnsi="Times New Roman" w:cs="Times New Roman"/>
          <w:sz w:val="28"/>
          <w:szCs w:val="28"/>
        </w:rPr>
        <w:t>s</w:t>
      </w:r>
      <w:r w:rsidRPr="00AF14D0">
        <w:rPr>
          <w:rFonts w:ascii="Times New Roman" w:hAnsi="Times New Roman" w:cs="Times New Roman"/>
          <w:sz w:val="28"/>
          <w:szCs w:val="28"/>
        </w:rPr>
        <w:t>. There are unidentified antiviral compounds in the mucous membranes of the inner surfaces. While some defense cells can kill viruses by phagocytosis (eating), this method isn't very effective without supporting mechanisms. Some viruses, like HIV, ca</w:t>
      </w:r>
      <w:r w:rsidR="008329B9">
        <w:rPr>
          <w:rFonts w:ascii="Times New Roman" w:hAnsi="Times New Roman" w:cs="Times New Roman"/>
          <w:sz w:val="28"/>
          <w:szCs w:val="28"/>
        </w:rPr>
        <w:t>n</w:t>
      </w:r>
      <w:r w:rsidRPr="00AF14D0">
        <w:rPr>
          <w:rFonts w:ascii="Times New Roman" w:hAnsi="Times New Roman" w:cs="Times New Roman"/>
          <w:sz w:val="28"/>
          <w:szCs w:val="28"/>
        </w:rPr>
        <w:t xml:space="preserve"> grow in the macrophages that phagocytize them, allowing them to get past this antiviral defense</w:t>
      </w:r>
      <w:r w:rsidR="008329B9">
        <w:rPr>
          <w:rFonts w:ascii="Times New Roman" w:hAnsi="Times New Roman" w:cs="Times New Roman"/>
          <w:sz w:val="28"/>
          <w:szCs w:val="28"/>
        </w:rPr>
        <w:t>.</w:t>
      </w:r>
      <w:r w:rsidRPr="00AF14D0">
        <w:rPr>
          <w:rFonts w:ascii="Times New Roman" w:hAnsi="Times New Roman" w:cs="Times New Roman"/>
          <w:sz w:val="28"/>
          <w:szCs w:val="28"/>
        </w:rPr>
        <w:t xml:space="preserve"> </w:t>
      </w:r>
      <w:r w:rsidR="008329B9">
        <w:rPr>
          <w:rFonts w:ascii="Times New Roman" w:hAnsi="Times New Roman" w:cs="Times New Roman"/>
          <w:sz w:val="28"/>
          <w:szCs w:val="28"/>
        </w:rPr>
        <w:t>G</w:t>
      </w:r>
      <w:r w:rsidRPr="00AF14D0">
        <w:rPr>
          <w:rFonts w:ascii="Times New Roman" w:hAnsi="Times New Roman" w:cs="Times New Roman"/>
          <w:sz w:val="28"/>
          <w:szCs w:val="28"/>
        </w:rPr>
        <w:t>eneratin</w:t>
      </w:r>
      <w:r w:rsidR="008329B9">
        <w:rPr>
          <w:rFonts w:ascii="Times New Roman" w:hAnsi="Times New Roman" w:cs="Times New Roman"/>
          <w:sz w:val="28"/>
          <w:szCs w:val="28"/>
        </w:rPr>
        <w:t>g</w:t>
      </w:r>
      <w:r w:rsidRPr="00AF14D0">
        <w:rPr>
          <w:rFonts w:ascii="Times New Roman" w:hAnsi="Times New Roman" w:cs="Times New Roman"/>
          <w:sz w:val="28"/>
          <w:szCs w:val="28"/>
        </w:rPr>
        <w:t xml:space="preserve"> interferons, or molecules that stop virus replication and spread, is a very intriguing and common defense mechanism. The formation of these proteins occurs far earlier than the development of antiviral antibodies following viral infection. The interferon</w:t>
      </w:r>
      <w:r w:rsidR="008329B9">
        <w:rPr>
          <w:rFonts w:ascii="Times New Roman" w:hAnsi="Times New Roman" w:cs="Times New Roman"/>
          <w:sz w:val="28"/>
          <w:szCs w:val="28"/>
        </w:rPr>
        <w:t>s</w:t>
      </w:r>
      <w:r w:rsidRPr="00AF14D0">
        <w:rPr>
          <w:rFonts w:ascii="Times New Roman" w:hAnsi="Times New Roman" w:cs="Times New Roman"/>
          <w:sz w:val="28"/>
          <w:szCs w:val="28"/>
        </w:rPr>
        <w:t xml:space="preserve"> α, β, γ are currently the most well-known [45]. </w:t>
      </w:r>
    </w:p>
    <w:tbl>
      <w:tblPr>
        <w:tblStyle w:val="-34"/>
        <w:tblW w:w="0" w:type="auto"/>
        <w:tblLook w:val="04A0" w:firstRow="1" w:lastRow="0" w:firstColumn="1" w:lastColumn="0" w:noHBand="0" w:noVBand="1"/>
      </w:tblPr>
      <w:tblGrid>
        <w:gridCol w:w="4668"/>
        <w:gridCol w:w="4677"/>
      </w:tblGrid>
      <w:tr w:rsidR="004F06A0" w:rsidRPr="00AF14D0" w14:paraId="7B8CA67F" w14:textId="77777777" w:rsidTr="00E411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127FE61B" w14:textId="77777777" w:rsidR="004F06A0" w:rsidRPr="00AF14D0" w:rsidRDefault="004F06A0" w:rsidP="000B2C75">
            <w:pPr>
              <w:spacing w:after="160"/>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Interferon </w:t>
            </w:r>
          </w:p>
        </w:tc>
        <w:tc>
          <w:tcPr>
            <w:tcW w:w="4677" w:type="dxa"/>
            <w:tcBorders>
              <w:left w:val="single" w:sz="4" w:space="0" w:color="auto"/>
            </w:tcBorders>
          </w:tcPr>
          <w:p w14:paraId="4FAB5946" w14:textId="77777777" w:rsidR="004F06A0" w:rsidRPr="00AF14D0" w:rsidRDefault="004F06A0" w:rsidP="000B2C75">
            <w:pPr>
              <w:spacing w:after="160"/>
              <w:ind w:firstLine="70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F14D0">
              <w:rPr>
                <w:rFonts w:ascii="Times New Roman" w:hAnsi="Times New Roman" w:cs="Times New Roman"/>
                <w:sz w:val="28"/>
                <w:szCs w:val="28"/>
              </w:rPr>
              <w:t xml:space="preserve">Functions and cells </w:t>
            </w:r>
          </w:p>
        </w:tc>
      </w:tr>
      <w:tr w:rsidR="004F06A0" w:rsidRPr="00AF14D0" w14:paraId="61704134" w14:textId="77777777" w:rsidTr="00E4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5DDC4EB2" w14:textId="77777777" w:rsidR="004F06A0" w:rsidRPr="00AF14D0" w:rsidRDefault="004F06A0" w:rsidP="000B2C75">
            <w:pPr>
              <w:spacing w:after="160"/>
              <w:ind w:firstLine="708"/>
              <w:jc w:val="both"/>
              <w:rPr>
                <w:rFonts w:ascii="Times New Roman" w:hAnsi="Times New Roman" w:cs="Times New Roman"/>
                <w:sz w:val="28"/>
                <w:szCs w:val="28"/>
              </w:rPr>
            </w:pPr>
            <w:bookmarkStart w:id="15" w:name="_Hlk163643404"/>
            <w:r w:rsidRPr="00AF14D0">
              <w:rPr>
                <w:rFonts w:ascii="Times New Roman" w:hAnsi="Times New Roman" w:cs="Times New Roman"/>
                <w:sz w:val="28"/>
                <w:szCs w:val="28"/>
              </w:rPr>
              <w:t>interferon α</w:t>
            </w:r>
            <w:bookmarkEnd w:id="15"/>
          </w:p>
        </w:tc>
        <w:tc>
          <w:tcPr>
            <w:tcW w:w="4677" w:type="dxa"/>
            <w:tcBorders>
              <w:left w:val="single" w:sz="4" w:space="0" w:color="auto"/>
            </w:tcBorders>
          </w:tcPr>
          <w:p w14:paraId="67C3E68B" w14:textId="7AC94DCE" w:rsidR="004F06A0" w:rsidRPr="00AF14D0" w:rsidRDefault="004F06A0" w:rsidP="000B2C75">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F14D0">
              <w:rPr>
                <w:rFonts w:ascii="Times New Roman" w:hAnsi="Times New Roman" w:cs="Times New Roman"/>
                <w:sz w:val="28"/>
                <w:szCs w:val="28"/>
              </w:rPr>
              <w:t xml:space="preserve">induced mainly in leukocytes by foreign cells, virus-infected cells, </w:t>
            </w:r>
            <w:r w:rsidR="00464A5F">
              <w:rPr>
                <w:rFonts w:ascii="Times New Roman" w:hAnsi="Times New Roman" w:cs="Times New Roman"/>
                <w:sz w:val="28"/>
                <w:szCs w:val="28"/>
              </w:rPr>
              <w:t>tumour</w:t>
            </w:r>
            <w:r w:rsidRPr="00AF14D0">
              <w:rPr>
                <w:rFonts w:ascii="Times New Roman" w:hAnsi="Times New Roman" w:cs="Times New Roman"/>
                <w:sz w:val="28"/>
                <w:szCs w:val="28"/>
              </w:rPr>
              <w:t xml:space="preserve"> cells, or virus envelopes.</w:t>
            </w:r>
          </w:p>
        </w:tc>
      </w:tr>
      <w:tr w:rsidR="004F06A0" w:rsidRPr="00AF14D0" w14:paraId="05C3F677" w14:textId="77777777" w:rsidTr="00E411E6">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2A825882" w14:textId="77777777" w:rsidR="004F06A0" w:rsidRPr="00AF14D0" w:rsidRDefault="004F06A0" w:rsidP="000B2C75">
            <w:pPr>
              <w:spacing w:after="160"/>
              <w:ind w:firstLine="708"/>
              <w:jc w:val="both"/>
              <w:rPr>
                <w:rFonts w:ascii="Times New Roman" w:hAnsi="Times New Roman" w:cs="Times New Roman"/>
                <w:sz w:val="28"/>
                <w:szCs w:val="28"/>
              </w:rPr>
            </w:pPr>
            <w:r w:rsidRPr="00AF14D0">
              <w:rPr>
                <w:rFonts w:ascii="Times New Roman" w:hAnsi="Times New Roman" w:cs="Times New Roman"/>
                <w:sz w:val="28"/>
                <w:szCs w:val="28"/>
              </w:rPr>
              <w:t>interferon β</w:t>
            </w:r>
          </w:p>
        </w:tc>
        <w:tc>
          <w:tcPr>
            <w:tcW w:w="4677" w:type="dxa"/>
            <w:tcBorders>
              <w:left w:val="single" w:sz="4" w:space="0" w:color="auto"/>
            </w:tcBorders>
          </w:tcPr>
          <w:p w14:paraId="658A4D4A" w14:textId="0E459625" w:rsidR="004F06A0" w:rsidRPr="00AF14D0" w:rsidRDefault="004F06A0" w:rsidP="000B2C75">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F14D0">
              <w:rPr>
                <w:rFonts w:ascii="Times New Roman" w:hAnsi="Times New Roman" w:cs="Times New Roman"/>
                <w:sz w:val="28"/>
                <w:szCs w:val="28"/>
              </w:rPr>
              <w:t xml:space="preserve">induced by viruses and foreign nucleic acids in many different </w:t>
            </w:r>
            <w:r w:rsidR="008329B9">
              <w:rPr>
                <w:rFonts w:ascii="Times New Roman" w:hAnsi="Times New Roman" w:cs="Times New Roman"/>
                <w:sz w:val="28"/>
                <w:szCs w:val="28"/>
              </w:rPr>
              <w:t xml:space="preserve">body </w:t>
            </w:r>
            <w:r w:rsidRPr="00AF14D0">
              <w:rPr>
                <w:rFonts w:ascii="Times New Roman" w:hAnsi="Times New Roman" w:cs="Times New Roman"/>
                <w:sz w:val="28"/>
                <w:szCs w:val="28"/>
              </w:rPr>
              <w:t>cells.</w:t>
            </w:r>
          </w:p>
        </w:tc>
      </w:tr>
      <w:tr w:rsidR="004F06A0" w:rsidRPr="00AF14D0" w14:paraId="01C196B0" w14:textId="77777777" w:rsidTr="00E4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49D2D9E5" w14:textId="77777777" w:rsidR="004F06A0" w:rsidRPr="00AF14D0" w:rsidRDefault="004F06A0" w:rsidP="000B2C75">
            <w:pPr>
              <w:spacing w:after="160"/>
              <w:ind w:firstLine="708"/>
              <w:jc w:val="both"/>
              <w:rPr>
                <w:rFonts w:ascii="Times New Roman" w:hAnsi="Times New Roman" w:cs="Times New Roman"/>
                <w:sz w:val="28"/>
                <w:szCs w:val="28"/>
              </w:rPr>
            </w:pPr>
            <w:r w:rsidRPr="00AF14D0">
              <w:rPr>
                <w:rFonts w:ascii="Times New Roman" w:hAnsi="Times New Roman" w:cs="Times New Roman"/>
                <w:sz w:val="28"/>
                <w:szCs w:val="28"/>
              </w:rPr>
              <w:t>Interferon γ</w:t>
            </w:r>
          </w:p>
        </w:tc>
        <w:tc>
          <w:tcPr>
            <w:tcW w:w="4677" w:type="dxa"/>
            <w:tcBorders>
              <w:left w:val="single" w:sz="4" w:space="0" w:color="auto"/>
            </w:tcBorders>
          </w:tcPr>
          <w:p w14:paraId="38FDF58B" w14:textId="77777777" w:rsidR="004F06A0" w:rsidRPr="00AF14D0" w:rsidRDefault="004F06A0" w:rsidP="000B2C75">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F14D0">
              <w:rPr>
                <w:rFonts w:ascii="Times New Roman" w:hAnsi="Times New Roman" w:cs="Times New Roman"/>
                <w:sz w:val="28"/>
                <w:szCs w:val="28"/>
              </w:rPr>
              <w:t>formed by T lymphocytes when foreign proteins enter the body.</w:t>
            </w:r>
          </w:p>
        </w:tc>
      </w:tr>
    </w:tbl>
    <w:p w14:paraId="7C059F5E" w14:textId="67F782F3" w:rsidR="004F06A0" w:rsidRPr="00B0769D" w:rsidRDefault="004F06A0" w:rsidP="00CB2EF0">
      <w:pPr>
        <w:spacing w:line="240" w:lineRule="auto"/>
        <w:jc w:val="center"/>
        <w:rPr>
          <w:rFonts w:ascii="Times New Roman" w:hAnsi="Times New Roman" w:cs="Times New Roman"/>
          <w:sz w:val="20"/>
          <w:szCs w:val="20"/>
        </w:rPr>
      </w:pPr>
      <w:r w:rsidRPr="00B0769D">
        <w:rPr>
          <w:rFonts w:ascii="Times New Roman" w:hAnsi="Times New Roman" w:cs="Times New Roman"/>
          <w:sz w:val="20"/>
          <w:szCs w:val="20"/>
        </w:rPr>
        <w:t>Table</w:t>
      </w:r>
      <w:r w:rsidR="001D3251" w:rsidRPr="00B0769D">
        <w:rPr>
          <w:rFonts w:ascii="Times New Roman" w:hAnsi="Times New Roman" w:cs="Times New Roman"/>
          <w:sz w:val="20"/>
          <w:szCs w:val="20"/>
        </w:rPr>
        <w:t xml:space="preserve"> </w:t>
      </w:r>
      <w:r w:rsidRPr="00B0769D">
        <w:rPr>
          <w:rFonts w:ascii="Times New Roman" w:hAnsi="Times New Roman" w:cs="Times New Roman"/>
          <w:sz w:val="20"/>
          <w:szCs w:val="20"/>
        </w:rPr>
        <w:t>1</w:t>
      </w:r>
      <w:r w:rsidR="001D3251" w:rsidRPr="00B0769D">
        <w:rPr>
          <w:rFonts w:ascii="Times New Roman" w:hAnsi="Times New Roman" w:cs="Times New Roman"/>
          <w:sz w:val="20"/>
          <w:szCs w:val="20"/>
        </w:rPr>
        <w:t xml:space="preserve"> -</w:t>
      </w:r>
      <w:r w:rsidRPr="00B0769D">
        <w:rPr>
          <w:rFonts w:ascii="Times New Roman" w:hAnsi="Times New Roman" w:cs="Times New Roman"/>
          <w:sz w:val="20"/>
          <w:szCs w:val="20"/>
        </w:rPr>
        <w:t xml:space="preserve"> The interferon types and cells that generate them as unspecified auxiliary virus-fighting agents in humoral immunity. </w:t>
      </w:r>
      <w:r w:rsidR="00AF3308" w:rsidRPr="00B0769D">
        <w:rPr>
          <w:rFonts w:ascii="Times New Roman" w:hAnsi="Times New Roman" w:cs="Times New Roman"/>
          <w:sz w:val="20"/>
          <w:szCs w:val="20"/>
        </w:rPr>
        <w:t xml:space="preserve">In many antiviral therapy </w:t>
      </w:r>
      <w:r w:rsidR="007A4372" w:rsidRPr="00B0769D">
        <w:rPr>
          <w:rFonts w:ascii="Times New Roman" w:hAnsi="Times New Roman" w:cs="Times New Roman"/>
          <w:sz w:val="20"/>
          <w:szCs w:val="20"/>
        </w:rPr>
        <w:t>strategies,</w:t>
      </w:r>
      <w:r w:rsidR="00AF3308" w:rsidRPr="00B0769D">
        <w:rPr>
          <w:rFonts w:ascii="Times New Roman" w:hAnsi="Times New Roman" w:cs="Times New Roman"/>
          <w:sz w:val="20"/>
          <w:szCs w:val="20"/>
        </w:rPr>
        <w:t xml:space="preserve"> the artificial interferon α is prescribed</w:t>
      </w:r>
      <w:r w:rsidR="007A4372" w:rsidRPr="00B0769D">
        <w:rPr>
          <w:rFonts w:ascii="Times New Roman" w:hAnsi="Times New Roman" w:cs="Times New Roman"/>
          <w:sz w:val="20"/>
          <w:szCs w:val="20"/>
        </w:rPr>
        <w:t xml:space="preserve"> with</w:t>
      </w:r>
      <w:r w:rsidR="00AF3308" w:rsidRPr="00B0769D">
        <w:rPr>
          <w:rFonts w:ascii="Times New Roman" w:hAnsi="Times New Roman" w:cs="Times New Roman"/>
          <w:sz w:val="20"/>
          <w:szCs w:val="20"/>
        </w:rPr>
        <w:t xml:space="preserve"> Ribavirin to gain a better antiviral effect </w:t>
      </w:r>
      <w:r w:rsidR="00DD7CBE" w:rsidRPr="00B0769D">
        <w:rPr>
          <w:rFonts w:ascii="Times New Roman" w:hAnsi="Times New Roman" w:cs="Times New Roman"/>
          <w:sz w:val="20"/>
          <w:szCs w:val="20"/>
        </w:rPr>
        <w:t>within several weeks.</w:t>
      </w:r>
    </w:p>
    <w:p w14:paraId="7EBFDCA5" w14:textId="77777777"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The cellular unspecified immunity consists of macrophages, basophils, and natural killer T-cells. </w:t>
      </w:r>
    </w:p>
    <w:p w14:paraId="21809DC1" w14:textId="1E708136"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NKTs and NKs, also known as natural killer T-cells, are a class of leukocytes. White blood cells called leukocytes help the body to fight various infections. Less than 1% of the body's lymphocytes are these uncommon cells. Are T-cells specialized or generalized? The only T-cell subset regarded as non-specific is natural killer T-cells, which facilitate communication between the non-specific and specific immune system</w:t>
      </w:r>
      <w:r w:rsidR="008329B9">
        <w:rPr>
          <w:rFonts w:ascii="Times New Roman" w:hAnsi="Times New Roman" w:cs="Times New Roman"/>
          <w:sz w:val="28"/>
          <w:szCs w:val="28"/>
        </w:rPr>
        <w:t>s</w:t>
      </w:r>
      <w:r w:rsidRPr="00AF14D0">
        <w:rPr>
          <w:rFonts w:ascii="Times New Roman" w:hAnsi="Times New Roman" w:cs="Times New Roman"/>
          <w:sz w:val="28"/>
          <w:szCs w:val="28"/>
        </w:rPr>
        <w:t>. These cells take direct aim at microbial intruders [43].</w:t>
      </w:r>
    </w:p>
    <w:p w14:paraId="5E30B9AC" w14:textId="4221F241"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Leukocytes called basophils have previously been misinterpreted. Scientists found it c</w:t>
      </w:r>
      <w:r w:rsidR="008329B9">
        <w:rPr>
          <w:rFonts w:ascii="Times New Roman" w:hAnsi="Times New Roman" w:cs="Times New Roman"/>
          <w:sz w:val="28"/>
          <w:szCs w:val="28"/>
        </w:rPr>
        <w:t>ha</w:t>
      </w:r>
      <w:r w:rsidRPr="00AF14D0">
        <w:rPr>
          <w:rFonts w:ascii="Times New Roman" w:hAnsi="Times New Roman" w:cs="Times New Roman"/>
          <w:sz w:val="28"/>
          <w:szCs w:val="28"/>
        </w:rPr>
        <w:t>l</w:t>
      </w:r>
      <w:r w:rsidR="008329B9">
        <w:rPr>
          <w:rFonts w:ascii="Times New Roman" w:hAnsi="Times New Roman" w:cs="Times New Roman"/>
          <w:sz w:val="28"/>
          <w:szCs w:val="28"/>
        </w:rPr>
        <w:t>lenging</w:t>
      </w:r>
      <w:r w:rsidRPr="00AF14D0">
        <w:rPr>
          <w:rFonts w:ascii="Times New Roman" w:hAnsi="Times New Roman" w:cs="Times New Roman"/>
          <w:sz w:val="28"/>
          <w:szCs w:val="28"/>
        </w:rPr>
        <w:t xml:space="preserve"> to study these cells because of their short lifespans of one or two days. </w:t>
      </w:r>
      <w:r w:rsidR="008329B9">
        <w:rPr>
          <w:rFonts w:ascii="Times New Roman" w:hAnsi="Times New Roman" w:cs="Times New Roman"/>
          <w:sz w:val="28"/>
          <w:szCs w:val="28"/>
        </w:rPr>
        <w:t>R</w:t>
      </w:r>
      <w:r w:rsidRPr="00AF14D0">
        <w:rPr>
          <w:rFonts w:ascii="Times New Roman" w:hAnsi="Times New Roman" w:cs="Times New Roman"/>
          <w:sz w:val="28"/>
          <w:szCs w:val="28"/>
        </w:rPr>
        <w:t>ecent studies</w:t>
      </w:r>
      <w:r w:rsidR="008329B9">
        <w:rPr>
          <w:rFonts w:ascii="Times New Roman" w:hAnsi="Times New Roman" w:cs="Times New Roman"/>
          <w:sz w:val="28"/>
          <w:szCs w:val="28"/>
        </w:rPr>
        <w:t xml:space="preserve"> show </w:t>
      </w:r>
      <w:r w:rsidRPr="00AF14D0">
        <w:rPr>
          <w:rFonts w:ascii="Times New Roman" w:hAnsi="Times New Roman" w:cs="Times New Roman"/>
          <w:sz w:val="28"/>
          <w:szCs w:val="28"/>
        </w:rPr>
        <w:t>basophils are the only white blood cells express</w:t>
      </w:r>
      <w:r w:rsidR="008329B9">
        <w:rPr>
          <w:rFonts w:ascii="Times New Roman" w:hAnsi="Times New Roman" w:cs="Times New Roman"/>
          <w:sz w:val="28"/>
          <w:szCs w:val="28"/>
        </w:rPr>
        <w:t>ing</w:t>
      </w:r>
      <w:r w:rsidRPr="00AF14D0">
        <w:rPr>
          <w:rFonts w:ascii="Times New Roman" w:hAnsi="Times New Roman" w:cs="Times New Roman"/>
          <w:sz w:val="28"/>
          <w:szCs w:val="28"/>
        </w:rPr>
        <w:t xml:space="preserve"> histamine congregat</w:t>
      </w:r>
      <w:r w:rsidR="008329B9">
        <w:rPr>
          <w:rFonts w:ascii="Times New Roman" w:hAnsi="Times New Roman" w:cs="Times New Roman"/>
          <w:sz w:val="28"/>
          <w:szCs w:val="28"/>
        </w:rPr>
        <w:t>ing</w:t>
      </w:r>
      <w:r w:rsidRPr="00AF14D0">
        <w:rPr>
          <w:rFonts w:ascii="Times New Roman" w:hAnsi="Times New Roman" w:cs="Times New Roman"/>
          <w:sz w:val="28"/>
          <w:szCs w:val="28"/>
        </w:rPr>
        <w:t xml:space="preserve"> in connective tissues. The com-ponent histamine is what causes allergy symptoms to manifest in the body. Basophils </w:t>
      </w:r>
      <w:r w:rsidR="0081731C" w:rsidRPr="00AF14D0">
        <w:rPr>
          <w:rFonts w:ascii="Times New Roman" w:hAnsi="Times New Roman" w:cs="Times New Roman"/>
          <w:sz w:val="28"/>
          <w:szCs w:val="28"/>
        </w:rPr>
        <w:t>could</w:t>
      </w:r>
      <w:r w:rsidRPr="00AF14D0">
        <w:rPr>
          <w:rFonts w:ascii="Times New Roman" w:hAnsi="Times New Roman" w:cs="Times New Roman"/>
          <w:sz w:val="28"/>
          <w:szCs w:val="28"/>
        </w:rPr>
        <w:t xml:space="preserve"> eliminate cancer cells before they threat</w:t>
      </w:r>
      <w:r w:rsidR="008329B9">
        <w:rPr>
          <w:rFonts w:ascii="Times New Roman" w:hAnsi="Times New Roman" w:cs="Times New Roman"/>
          <w:sz w:val="28"/>
          <w:szCs w:val="28"/>
        </w:rPr>
        <w:t>en</w:t>
      </w:r>
      <w:r w:rsidRPr="00AF14D0">
        <w:rPr>
          <w:rFonts w:ascii="Times New Roman" w:hAnsi="Times New Roman" w:cs="Times New Roman"/>
          <w:sz w:val="28"/>
          <w:szCs w:val="28"/>
        </w:rPr>
        <w:t xml:space="preserve"> the body [42].</w:t>
      </w:r>
    </w:p>
    <w:p w14:paraId="0E4FDD0B" w14:textId="0D269D7A"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The immune system's warning systems and so-called ‘missile defenses’ are macrophages. </w:t>
      </w:r>
      <w:r w:rsidR="008329B9">
        <w:rPr>
          <w:rFonts w:ascii="Times New Roman" w:hAnsi="Times New Roman" w:cs="Times New Roman"/>
          <w:sz w:val="28"/>
          <w:szCs w:val="28"/>
        </w:rPr>
        <w:t>When they find a pathogen, m</w:t>
      </w:r>
      <w:r w:rsidRPr="00AF14D0">
        <w:rPr>
          <w:rFonts w:ascii="Times New Roman" w:hAnsi="Times New Roman" w:cs="Times New Roman"/>
          <w:sz w:val="28"/>
          <w:szCs w:val="28"/>
        </w:rPr>
        <w:t>acrophages raise the alarm by releasing cytokines into the circulatory system. When a cell surrounds and kills another cell or organism, the process is known as phagocytosis [44].</w:t>
      </w:r>
    </w:p>
    <w:p w14:paraId="28DFB581" w14:textId="7AABC25F"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lastRenderedPageBreak/>
        <w:t>Neutrophils are also innate immune cells wi</w:t>
      </w:r>
      <w:r w:rsidR="008329B9">
        <w:rPr>
          <w:rFonts w:ascii="Times New Roman" w:hAnsi="Times New Roman" w:cs="Times New Roman"/>
          <w:sz w:val="28"/>
          <w:szCs w:val="28"/>
        </w:rPr>
        <w:t>t</w:t>
      </w:r>
      <w:r w:rsidRPr="00AF14D0">
        <w:rPr>
          <w:rFonts w:ascii="Times New Roman" w:hAnsi="Times New Roman" w:cs="Times New Roman"/>
          <w:sz w:val="28"/>
          <w:szCs w:val="28"/>
        </w:rPr>
        <w:t>h a s</w:t>
      </w:r>
      <w:r w:rsidR="008329B9">
        <w:rPr>
          <w:rFonts w:ascii="Times New Roman" w:hAnsi="Times New Roman" w:cs="Times New Roman"/>
          <w:sz w:val="28"/>
          <w:szCs w:val="28"/>
        </w:rPr>
        <w:t>hort</w:t>
      </w:r>
      <w:r w:rsidRPr="00AF14D0">
        <w:rPr>
          <w:rFonts w:ascii="Times New Roman" w:hAnsi="Times New Roman" w:cs="Times New Roman"/>
          <w:sz w:val="28"/>
          <w:szCs w:val="28"/>
        </w:rPr>
        <w:t xml:space="preserve"> life span. </w:t>
      </w:r>
      <w:r w:rsidR="008329B9">
        <w:rPr>
          <w:rFonts w:ascii="Times New Roman" w:hAnsi="Times New Roman" w:cs="Times New Roman"/>
          <w:sz w:val="28"/>
          <w:szCs w:val="28"/>
        </w:rPr>
        <w:t>Th</w:t>
      </w:r>
      <w:r w:rsidRPr="00AF14D0">
        <w:rPr>
          <w:rFonts w:ascii="Times New Roman" w:hAnsi="Times New Roman" w:cs="Times New Roman"/>
          <w:sz w:val="28"/>
          <w:szCs w:val="28"/>
        </w:rPr>
        <w:t>e</w:t>
      </w:r>
      <w:r w:rsidR="008329B9">
        <w:rPr>
          <w:rFonts w:ascii="Times New Roman" w:hAnsi="Times New Roman" w:cs="Times New Roman"/>
          <w:sz w:val="28"/>
          <w:szCs w:val="28"/>
        </w:rPr>
        <w:t>y</w:t>
      </w:r>
      <w:r w:rsidRPr="00AF14D0">
        <w:rPr>
          <w:rFonts w:ascii="Times New Roman" w:hAnsi="Times New Roman" w:cs="Times New Roman"/>
          <w:sz w:val="28"/>
          <w:szCs w:val="28"/>
        </w:rPr>
        <w:t xml:space="preserve"> are the first cell type to be drawn to inflammatory areas. They can then change phenotyp</w:t>
      </w:r>
      <w:r w:rsidR="008329B9">
        <w:rPr>
          <w:rFonts w:ascii="Times New Roman" w:hAnsi="Times New Roman" w:cs="Times New Roman"/>
          <w:sz w:val="28"/>
          <w:szCs w:val="28"/>
        </w:rPr>
        <w:t>e</w:t>
      </w:r>
      <w:r w:rsidRPr="00AF14D0">
        <w:rPr>
          <w:rFonts w:ascii="Times New Roman" w:hAnsi="Times New Roman" w:cs="Times New Roman"/>
          <w:sz w:val="28"/>
          <w:szCs w:val="28"/>
        </w:rPr>
        <w:t xml:space="preserve"> and produce subpopulations with various cell functions. Additionally, neutrophils can interact with other immune cells directly or indirectly through cytokines and chemokines to modify innate and adaptive immune responses. We still don't fully comprehend these neutrophil subpopulations, but the </w:t>
      </w:r>
      <w:r w:rsidR="008329B9" w:rsidRPr="008329B9">
        <w:rPr>
          <w:rFonts w:ascii="Times New Roman" w:hAnsi="Times New Roman" w:cs="Times New Roman"/>
          <w:sz w:val="28"/>
          <w:szCs w:val="28"/>
        </w:rPr>
        <w:t xml:space="preserve">following instances </w:t>
      </w:r>
      <w:r w:rsidR="00B65877">
        <w:rPr>
          <w:rFonts w:ascii="Times New Roman" w:hAnsi="Times New Roman" w:cs="Times New Roman"/>
          <w:sz w:val="28"/>
          <w:szCs w:val="28"/>
        </w:rPr>
        <w:t>show</w:t>
      </w:r>
      <w:r w:rsidR="008329B9" w:rsidRPr="008329B9">
        <w:rPr>
          <w:rFonts w:ascii="Times New Roman" w:hAnsi="Times New Roman" w:cs="Times New Roman"/>
          <w:sz w:val="28"/>
          <w:szCs w:val="28"/>
        </w:rPr>
        <w:t xml:space="preserve"> that they </w:t>
      </w:r>
      <w:r w:rsidRPr="00AF14D0">
        <w:rPr>
          <w:rFonts w:ascii="Times New Roman" w:hAnsi="Times New Roman" w:cs="Times New Roman"/>
          <w:sz w:val="28"/>
          <w:szCs w:val="28"/>
        </w:rPr>
        <w:t xml:space="preserve">exist as </w:t>
      </w:r>
      <w:r w:rsidR="00B65877">
        <w:rPr>
          <w:rFonts w:ascii="Times New Roman" w:hAnsi="Times New Roman" w:cs="Times New Roman"/>
          <w:sz w:val="28"/>
          <w:szCs w:val="28"/>
        </w:rPr>
        <w:t>accu</w:t>
      </w:r>
      <w:r w:rsidRPr="00AF14D0">
        <w:rPr>
          <w:rFonts w:ascii="Times New Roman" w:hAnsi="Times New Roman" w:cs="Times New Roman"/>
          <w:sz w:val="28"/>
          <w:szCs w:val="28"/>
        </w:rPr>
        <w:t>ra</w:t>
      </w:r>
      <w:r w:rsidR="00B65877">
        <w:rPr>
          <w:rFonts w:ascii="Times New Roman" w:hAnsi="Times New Roman" w:cs="Times New Roman"/>
          <w:sz w:val="28"/>
          <w:szCs w:val="28"/>
        </w:rPr>
        <w:t>te</w:t>
      </w:r>
      <w:r w:rsidRPr="00AF14D0">
        <w:rPr>
          <w:rFonts w:ascii="Times New Roman" w:hAnsi="Times New Roman" w:cs="Times New Roman"/>
          <w:sz w:val="28"/>
          <w:szCs w:val="28"/>
        </w:rPr>
        <w:t xml:space="preserve"> inflammatory subsets [44].</w:t>
      </w:r>
    </w:p>
    <w:p w14:paraId="3825379D" w14:textId="64D66391" w:rsidR="00E411E6"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To sum</w:t>
      </w:r>
      <w:r w:rsidR="00C8286E">
        <w:rPr>
          <w:rFonts w:ascii="Times New Roman" w:hAnsi="Times New Roman" w:cs="Times New Roman"/>
          <w:sz w:val="28"/>
          <w:szCs w:val="28"/>
        </w:rPr>
        <w:t>marize</w:t>
      </w:r>
      <w:r w:rsidRPr="00AF14D0">
        <w:rPr>
          <w:rFonts w:ascii="Times New Roman" w:hAnsi="Times New Roman" w:cs="Times New Roman"/>
          <w:sz w:val="28"/>
          <w:szCs w:val="28"/>
        </w:rPr>
        <w:t xml:space="preserve">, innate immunity is complicated, and humoral immunity is tightly interconnected with </w:t>
      </w:r>
      <w:r w:rsidR="008329B9">
        <w:rPr>
          <w:rFonts w:ascii="Times New Roman" w:hAnsi="Times New Roman" w:cs="Times New Roman"/>
          <w:sz w:val="28"/>
          <w:szCs w:val="28"/>
        </w:rPr>
        <w:t xml:space="preserve">the </w:t>
      </w:r>
      <w:r w:rsidRPr="00AF14D0">
        <w:rPr>
          <w:rFonts w:ascii="Times New Roman" w:hAnsi="Times New Roman" w:cs="Times New Roman"/>
          <w:sz w:val="28"/>
          <w:szCs w:val="28"/>
        </w:rPr>
        <w:t xml:space="preserve">cellular part. Some leukocytes have multiple functions </w:t>
      </w:r>
      <w:r w:rsidR="008329B9">
        <w:rPr>
          <w:rFonts w:ascii="Times New Roman" w:hAnsi="Times New Roman" w:cs="Times New Roman"/>
          <w:sz w:val="28"/>
          <w:szCs w:val="28"/>
        </w:rPr>
        <w:t>a</w:t>
      </w:r>
      <w:r w:rsidR="00AF50A8" w:rsidRPr="00AF14D0">
        <w:rPr>
          <w:rFonts w:ascii="Times New Roman" w:hAnsi="Times New Roman" w:cs="Times New Roman"/>
          <w:sz w:val="28"/>
          <w:szCs w:val="28"/>
        </w:rPr>
        <w:t>t</w:t>
      </w:r>
      <w:r w:rsidRPr="00AF14D0">
        <w:rPr>
          <w:rFonts w:ascii="Times New Roman" w:hAnsi="Times New Roman" w:cs="Times New Roman"/>
          <w:sz w:val="28"/>
          <w:szCs w:val="28"/>
        </w:rPr>
        <w:t xml:space="preserve"> different levels. </w:t>
      </w:r>
      <w:r w:rsidR="008329B9">
        <w:rPr>
          <w:rFonts w:ascii="Times New Roman" w:hAnsi="Times New Roman" w:cs="Times New Roman"/>
          <w:sz w:val="28"/>
          <w:szCs w:val="28"/>
        </w:rPr>
        <w:t>I</w:t>
      </w:r>
      <w:r w:rsidRPr="00AF14D0">
        <w:rPr>
          <w:rFonts w:ascii="Times New Roman" w:hAnsi="Times New Roman" w:cs="Times New Roman"/>
          <w:sz w:val="28"/>
          <w:szCs w:val="28"/>
        </w:rPr>
        <w:t>nnate immunity ca</w:t>
      </w:r>
      <w:r w:rsidR="00C8286E">
        <w:rPr>
          <w:rFonts w:ascii="Times New Roman" w:hAnsi="Times New Roman" w:cs="Times New Roman"/>
          <w:sz w:val="28"/>
          <w:szCs w:val="28"/>
        </w:rPr>
        <w:t>n</w:t>
      </w:r>
      <w:r w:rsidRPr="00AF14D0">
        <w:rPr>
          <w:rFonts w:ascii="Times New Roman" w:hAnsi="Times New Roman" w:cs="Times New Roman"/>
          <w:sz w:val="28"/>
          <w:szCs w:val="28"/>
        </w:rPr>
        <w:t xml:space="preserve"> fac</w:t>
      </w:r>
      <w:r w:rsidR="00C8286E">
        <w:rPr>
          <w:rFonts w:ascii="Times New Roman" w:hAnsi="Times New Roman" w:cs="Times New Roman"/>
          <w:sz w:val="28"/>
          <w:szCs w:val="28"/>
        </w:rPr>
        <w:t>e</w:t>
      </w:r>
      <w:r w:rsidRPr="00AF14D0">
        <w:rPr>
          <w:rFonts w:ascii="Times New Roman" w:hAnsi="Times New Roman" w:cs="Times New Roman"/>
          <w:sz w:val="28"/>
          <w:szCs w:val="28"/>
        </w:rPr>
        <w:t xml:space="preserve"> almost any microbial challenge with vario</w:t>
      </w:r>
      <w:r w:rsidR="00C8286E">
        <w:rPr>
          <w:rFonts w:ascii="Times New Roman" w:hAnsi="Times New Roman" w:cs="Times New Roman"/>
          <w:sz w:val="28"/>
          <w:szCs w:val="28"/>
        </w:rPr>
        <w:t>us</w:t>
      </w:r>
      <w:r w:rsidRPr="00AF14D0">
        <w:rPr>
          <w:rFonts w:ascii="Times New Roman" w:hAnsi="Times New Roman" w:cs="Times New Roman"/>
          <w:sz w:val="28"/>
          <w:szCs w:val="28"/>
        </w:rPr>
        <w:t xml:space="preserve"> molecular induceable arsenal</w:t>
      </w:r>
      <w:r w:rsidR="008329B9">
        <w:rPr>
          <w:rFonts w:ascii="Times New Roman" w:hAnsi="Times New Roman" w:cs="Times New Roman"/>
          <w:sz w:val="28"/>
          <w:szCs w:val="28"/>
        </w:rPr>
        <w:t>s</w:t>
      </w:r>
      <w:r w:rsidRPr="00AF14D0">
        <w:rPr>
          <w:rFonts w:ascii="Times New Roman" w:hAnsi="Times New Roman" w:cs="Times New Roman"/>
          <w:sz w:val="28"/>
          <w:szCs w:val="28"/>
        </w:rPr>
        <w:t xml:space="preserve"> that sustain integrity and</w:t>
      </w:r>
      <w:r w:rsidR="008329B9">
        <w:rPr>
          <w:rFonts w:ascii="Times New Roman" w:hAnsi="Times New Roman" w:cs="Times New Roman"/>
          <w:sz w:val="28"/>
          <w:szCs w:val="28"/>
        </w:rPr>
        <w:t xml:space="preserve"> a</w:t>
      </w:r>
      <w:r w:rsidRPr="00AF14D0">
        <w:rPr>
          <w:rFonts w:ascii="Times New Roman" w:hAnsi="Times New Roman" w:cs="Times New Roman"/>
          <w:sz w:val="28"/>
          <w:szCs w:val="28"/>
        </w:rPr>
        <w:t xml:space="preserve"> healthy state.  </w:t>
      </w:r>
    </w:p>
    <w:p w14:paraId="72F76EE2" w14:textId="0ACBEDE3" w:rsidR="00E411E6" w:rsidRPr="00AF14D0" w:rsidRDefault="004F06A0" w:rsidP="000B2C75">
      <w:pPr>
        <w:pStyle w:val="a3"/>
        <w:numPr>
          <w:ilvl w:val="1"/>
          <w:numId w:val="14"/>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 xml:space="preserve">Vaccination </w:t>
      </w:r>
    </w:p>
    <w:p w14:paraId="34EC8378" w14:textId="708EE78E" w:rsidR="004F06A0" w:rsidRPr="00AF14D0" w:rsidRDefault="00B65877"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A</w:t>
      </w:r>
      <w:r w:rsidR="004F06A0" w:rsidRPr="00AF14D0">
        <w:rPr>
          <w:rFonts w:ascii="Times New Roman" w:hAnsi="Times New Roman" w:cs="Times New Roman"/>
          <w:sz w:val="28"/>
          <w:szCs w:val="28"/>
        </w:rPr>
        <w:t xml:space="preserve">daptive immunity consists </w:t>
      </w:r>
      <w:r>
        <w:rPr>
          <w:rFonts w:ascii="Times New Roman" w:hAnsi="Times New Roman" w:cs="Times New Roman"/>
          <w:sz w:val="28"/>
          <w:szCs w:val="28"/>
        </w:rPr>
        <w:t xml:space="preserve">of </w:t>
      </w:r>
      <w:r w:rsidR="004F06A0" w:rsidRPr="00AF14D0">
        <w:rPr>
          <w:rFonts w:ascii="Times New Roman" w:hAnsi="Times New Roman" w:cs="Times New Roman"/>
          <w:sz w:val="28"/>
          <w:szCs w:val="28"/>
        </w:rPr>
        <w:t>both cellular and humoral (antibodies) particles that help neutralize the pathogen in short</w:t>
      </w:r>
      <w:r>
        <w:rPr>
          <w:rFonts w:ascii="Times New Roman" w:hAnsi="Times New Roman" w:cs="Times New Roman"/>
          <w:sz w:val="28"/>
          <w:szCs w:val="28"/>
        </w:rPr>
        <w:t>—</w:t>
      </w:r>
      <w:r w:rsidR="004F06A0" w:rsidRPr="00AF14D0">
        <w:rPr>
          <w:rFonts w:ascii="Times New Roman" w:hAnsi="Times New Roman" w:cs="Times New Roman"/>
          <w:sz w:val="28"/>
          <w:szCs w:val="28"/>
        </w:rPr>
        <w:t>a</w:t>
      </w:r>
      <w:r>
        <w:rPr>
          <w:rFonts w:ascii="Times New Roman" w:hAnsi="Times New Roman" w:cs="Times New Roman"/>
          <w:sz w:val="28"/>
          <w:szCs w:val="28"/>
        </w:rPr>
        <w:t>nd</w:t>
      </w:r>
      <w:r w:rsidR="004F06A0" w:rsidRPr="00AF14D0">
        <w:rPr>
          <w:rFonts w:ascii="Times New Roman" w:hAnsi="Times New Roman" w:cs="Times New Roman"/>
          <w:sz w:val="28"/>
          <w:szCs w:val="28"/>
        </w:rPr>
        <w:t xml:space="preserve"> long</w:t>
      </w:r>
      <w:r>
        <w:rPr>
          <w:rFonts w:ascii="Times New Roman" w:hAnsi="Times New Roman" w:cs="Times New Roman"/>
          <w:sz w:val="28"/>
          <w:szCs w:val="28"/>
        </w:rPr>
        <w:t>-</w:t>
      </w:r>
      <w:r w:rsidR="004F06A0" w:rsidRPr="00AF14D0">
        <w:rPr>
          <w:rFonts w:ascii="Times New Roman" w:hAnsi="Times New Roman" w:cs="Times New Roman"/>
          <w:sz w:val="28"/>
          <w:szCs w:val="28"/>
        </w:rPr>
        <w:t xml:space="preserve">term perspectives due to </w:t>
      </w:r>
      <w:r>
        <w:rPr>
          <w:rFonts w:ascii="Times New Roman" w:hAnsi="Times New Roman" w:cs="Times New Roman"/>
          <w:sz w:val="28"/>
          <w:szCs w:val="28"/>
        </w:rPr>
        <w:t xml:space="preserve">the </w:t>
      </w:r>
      <w:r w:rsidR="004F06A0" w:rsidRPr="00AF14D0">
        <w:rPr>
          <w:rFonts w:ascii="Times New Roman" w:hAnsi="Times New Roman" w:cs="Times New Roman"/>
          <w:sz w:val="28"/>
          <w:szCs w:val="28"/>
        </w:rPr>
        <w:t>formation</w:t>
      </w:r>
      <w:r>
        <w:rPr>
          <w:rFonts w:ascii="Times New Roman" w:hAnsi="Times New Roman" w:cs="Times New Roman"/>
          <w:sz w:val="28"/>
          <w:szCs w:val="28"/>
        </w:rPr>
        <w:t xml:space="preserve"> of</w:t>
      </w:r>
      <w:r w:rsidR="004F06A0" w:rsidRPr="00AF14D0">
        <w:rPr>
          <w:rFonts w:ascii="Times New Roman" w:hAnsi="Times New Roman" w:cs="Times New Roman"/>
          <w:sz w:val="28"/>
          <w:szCs w:val="28"/>
        </w:rPr>
        <w:t xml:space="preserve"> memory cells. </w:t>
      </w:r>
      <w:r>
        <w:rPr>
          <w:rFonts w:ascii="Times New Roman" w:hAnsi="Times New Roman" w:cs="Times New Roman"/>
          <w:sz w:val="28"/>
          <w:szCs w:val="28"/>
        </w:rPr>
        <w:t>A</w:t>
      </w:r>
      <w:r w:rsidR="004F06A0" w:rsidRPr="00AF14D0">
        <w:rPr>
          <w:rFonts w:ascii="Times New Roman" w:hAnsi="Times New Roman" w:cs="Times New Roman"/>
          <w:sz w:val="28"/>
          <w:szCs w:val="28"/>
        </w:rPr>
        <w:t>daptive immunity requires time to select and expand virus-specific cells from the large variability pools of naïve B cells and T cells for further specification in molecular structures and sequences</w:t>
      </w:r>
      <w:r>
        <w:rPr>
          <w:rFonts w:ascii="Times New Roman" w:hAnsi="Times New Roman" w:cs="Times New Roman"/>
          <w:sz w:val="28"/>
          <w:szCs w:val="28"/>
        </w:rPr>
        <w:t>—</w:t>
      </w:r>
      <w:r w:rsidR="004F06A0" w:rsidRPr="00AF14D0">
        <w:rPr>
          <w:rFonts w:ascii="Times New Roman" w:hAnsi="Times New Roman" w:cs="Times New Roman"/>
          <w:sz w:val="28"/>
          <w:szCs w:val="28"/>
        </w:rPr>
        <w:t>priming.</w:t>
      </w:r>
    </w:p>
    <w:tbl>
      <w:tblPr>
        <w:tblStyle w:val="-76"/>
        <w:tblpPr w:leftFromText="180" w:rightFromText="180" w:vertAnchor="text" w:horzAnchor="margin" w:tblpXSpec="center" w:tblpY="90"/>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2428"/>
        <w:gridCol w:w="2083"/>
        <w:gridCol w:w="1995"/>
        <w:gridCol w:w="2228"/>
      </w:tblGrid>
      <w:tr w:rsidR="004F06A0" w:rsidRPr="00AF14D0" w14:paraId="3516CC67" w14:textId="77777777" w:rsidTr="00E411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9" w:type="dxa"/>
            <w:tcBorders>
              <w:top w:val="none" w:sz="0" w:space="0" w:color="auto"/>
              <w:left w:val="none" w:sz="0" w:space="0" w:color="auto"/>
              <w:bottom w:val="none" w:sz="0" w:space="0" w:color="auto"/>
              <w:right w:val="none" w:sz="0" w:space="0" w:color="auto"/>
            </w:tcBorders>
          </w:tcPr>
          <w:p w14:paraId="707C5235" w14:textId="4E151C6C" w:rsidR="004F06A0" w:rsidRPr="00AF14D0" w:rsidRDefault="00E411E6" w:rsidP="000B2C75">
            <w:pPr>
              <w:spacing w:after="160"/>
              <w:jc w:val="both"/>
              <w:rPr>
                <w:rFonts w:ascii="Times New Roman" w:hAnsi="Times New Roman" w:cs="Times New Roman"/>
                <w:sz w:val="20"/>
                <w:szCs w:val="20"/>
              </w:rPr>
            </w:pPr>
            <w:r w:rsidRPr="00AF14D0">
              <w:rPr>
                <w:rFonts w:ascii="Times New Roman" w:hAnsi="Times New Roman" w:cs="Times New Roman"/>
                <w:sz w:val="20"/>
                <w:szCs w:val="20"/>
              </w:rPr>
              <w:t>Acute immunity</w:t>
            </w:r>
          </w:p>
        </w:tc>
        <w:tc>
          <w:tcPr>
            <w:tcW w:w="2428" w:type="dxa"/>
            <w:tcBorders>
              <w:top w:val="none" w:sz="0" w:space="0" w:color="auto"/>
              <w:left w:val="none" w:sz="0" w:space="0" w:color="auto"/>
              <w:right w:val="none" w:sz="0" w:space="0" w:color="auto"/>
            </w:tcBorders>
          </w:tcPr>
          <w:p w14:paraId="6C6A9D42" w14:textId="77777777" w:rsidR="004F06A0" w:rsidRPr="00AF14D0" w:rsidRDefault="004F06A0" w:rsidP="000B2C75">
            <w:pPr>
              <w:spacing w:after="160"/>
              <w:ind w:firstLine="70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4D0">
              <w:rPr>
                <w:rFonts w:ascii="Times New Roman" w:hAnsi="Times New Roman" w:cs="Times New Roman"/>
                <w:sz w:val="20"/>
                <w:szCs w:val="20"/>
              </w:rPr>
              <w:t>Humoral</w:t>
            </w:r>
          </w:p>
        </w:tc>
        <w:tc>
          <w:tcPr>
            <w:tcW w:w="2083" w:type="dxa"/>
            <w:tcBorders>
              <w:top w:val="none" w:sz="0" w:space="0" w:color="auto"/>
              <w:left w:val="none" w:sz="0" w:space="0" w:color="auto"/>
              <w:right w:val="none" w:sz="0" w:space="0" w:color="auto"/>
            </w:tcBorders>
          </w:tcPr>
          <w:p w14:paraId="511FDD4B" w14:textId="77777777" w:rsidR="004F06A0" w:rsidRPr="00AF14D0" w:rsidRDefault="004F06A0" w:rsidP="000B2C75">
            <w:pPr>
              <w:spacing w:after="160"/>
              <w:ind w:firstLine="70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4D0">
              <w:rPr>
                <w:rFonts w:ascii="Times New Roman" w:hAnsi="Times New Roman" w:cs="Times New Roman"/>
                <w:sz w:val="20"/>
                <w:szCs w:val="20"/>
              </w:rPr>
              <w:t>Cell</w:t>
            </w:r>
          </w:p>
        </w:tc>
        <w:tc>
          <w:tcPr>
            <w:tcW w:w="1995" w:type="dxa"/>
            <w:tcBorders>
              <w:top w:val="none" w:sz="0" w:space="0" w:color="auto"/>
              <w:left w:val="none" w:sz="0" w:space="0" w:color="auto"/>
              <w:right w:val="none" w:sz="0" w:space="0" w:color="auto"/>
            </w:tcBorders>
          </w:tcPr>
          <w:p w14:paraId="4E796AE0" w14:textId="77777777" w:rsidR="004F06A0" w:rsidRPr="00AF14D0" w:rsidRDefault="004F06A0" w:rsidP="000B2C75">
            <w:pPr>
              <w:spacing w:after="160"/>
              <w:ind w:firstLine="70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4D0">
              <w:rPr>
                <w:rFonts w:ascii="Times New Roman" w:hAnsi="Times New Roman" w:cs="Times New Roman"/>
                <w:sz w:val="20"/>
                <w:szCs w:val="20"/>
              </w:rPr>
              <w:t>Cell</w:t>
            </w:r>
          </w:p>
        </w:tc>
        <w:tc>
          <w:tcPr>
            <w:tcW w:w="2228" w:type="dxa"/>
            <w:tcBorders>
              <w:top w:val="none" w:sz="0" w:space="0" w:color="auto"/>
              <w:left w:val="none" w:sz="0" w:space="0" w:color="auto"/>
              <w:right w:val="none" w:sz="0" w:space="0" w:color="auto"/>
            </w:tcBorders>
          </w:tcPr>
          <w:p w14:paraId="2305EB0B" w14:textId="77777777" w:rsidR="004F06A0" w:rsidRPr="00AF14D0" w:rsidRDefault="004F06A0" w:rsidP="000B2C75">
            <w:pPr>
              <w:spacing w:after="160"/>
              <w:ind w:firstLine="70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4D0">
              <w:rPr>
                <w:rFonts w:ascii="Times New Roman" w:hAnsi="Times New Roman" w:cs="Times New Roman"/>
                <w:sz w:val="20"/>
                <w:szCs w:val="20"/>
              </w:rPr>
              <w:t xml:space="preserve">Cell </w:t>
            </w:r>
          </w:p>
        </w:tc>
      </w:tr>
      <w:tr w:rsidR="004F06A0" w:rsidRPr="00AF14D0" w14:paraId="775A0525" w14:textId="77777777" w:rsidTr="00E4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tcPr>
          <w:p w14:paraId="46AC693A" w14:textId="77777777" w:rsidR="004F06A0" w:rsidRPr="00AF14D0" w:rsidRDefault="004F06A0" w:rsidP="000B2C75">
            <w:pPr>
              <w:spacing w:after="160"/>
              <w:ind w:firstLine="708"/>
              <w:jc w:val="both"/>
              <w:rPr>
                <w:rFonts w:ascii="Times New Roman" w:hAnsi="Times New Roman" w:cs="Times New Roman"/>
                <w:sz w:val="20"/>
                <w:szCs w:val="20"/>
              </w:rPr>
            </w:pPr>
          </w:p>
        </w:tc>
        <w:tc>
          <w:tcPr>
            <w:tcW w:w="2428" w:type="dxa"/>
          </w:tcPr>
          <w:p w14:paraId="5F4DBFCB" w14:textId="77777777" w:rsidR="004F06A0" w:rsidRPr="00AF14D0" w:rsidRDefault="004F06A0" w:rsidP="000B2C75">
            <w:pPr>
              <w:spacing w:after="160"/>
              <w:ind w:firstLine="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F14D0">
              <w:rPr>
                <w:rFonts w:ascii="Times New Roman" w:hAnsi="Times New Roman" w:cs="Times New Roman"/>
                <w:sz w:val="20"/>
                <w:szCs w:val="20"/>
              </w:rPr>
              <w:t>Antibody</w:t>
            </w:r>
          </w:p>
        </w:tc>
        <w:tc>
          <w:tcPr>
            <w:tcW w:w="2083" w:type="dxa"/>
          </w:tcPr>
          <w:p w14:paraId="44C3B3E6" w14:textId="77777777" w:rsidR="004F06A0" w:rsidRPr="00AF14D0" w:rsidRDefault="004F06A0" w:rsidP="000B2C75">
            <w:pPr>
              <w:spacing w:after="160"/>
              <w:ind w:firstLine="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F14D0">
              <w:rPr>
                <w:rFonts w:ascii="Times New Roman" w:hAnsi="Times New Roman" w:cs="Times New Roman"/>
                <w:sz w:val="20"/>
                <w:szCs w:val="20"/>
              </w:rPr>
              <w:t>CD4</w:t>
            </w:r>
            <w:r w:rsidRPr="00AF14D0">
              <w:rPr>
                <w:rFonts w:ascii="Times New Roman" w:hAnsi="Times New Roman" w:cs="Times New Roman"/>
                <w:sz w:val="20"/>
                <w:szCs w:val="20"/>
                <w:vertAlign w:val="superscript"/>
              </w:rPr>
              <w:t>+</w:t>
            </w:r>
            <w:r w:rsidRPr="00AF14D0">
              <w:rPr>
                <w:rFonts w:ascii="Times New Roman" w:hAnsi="Times New Roman" w:cs="Times New Roman"/>
                <w:sz w:val="20"/>
                <w:szCs w:val="20"/>
              </w:rPr>
              <w:t xml:space="preserve"> T-cells </w:t>
            </w:r>
          </w:p>
        </w:tc>
        <w:tc>
          <w:tcPr>
            <w:tcW w:w="1995" w:type="dxa"/>
          </w:tcPr>
          <w:p w14:paraId="22D960A3" w14:textId="77777777" w:rsidR="004F06A0" w:rsidRPr="00AF14D0" w:rsidRDefault="004F06A0" w:rsidP="000B2C75">
            <w:pPr>
              <w:spacing w:after="160"/>
              <w:ind w:firstLine="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F14D0">
              <w:rPr>
                <w:rFonts w:ascii="Times New Roman" w:hAnsi="Times New Roman" w:cs="Times New Roman"/>
                <w:sz w:val="20"/>
                <w:szCs w:val="20"/>
              </w:rPr>
              <w:t>CD8</w:t>
            </w:r>
            <w:r w:rsidRPr="00AF14D0">
              <w:rPr>
                <w:rFonts w:ascii="Times New Roman" w:hAnsi="Times New Roman" w:cs="Times New Roman"/>
                <w:sz w:val="20"/>
                <w:szCs w:val="20"/>
                <w:vertAlign w:val="superscript"/>
              </w:rPr>
              <w:t>+</w:t>
            </w:r>
            <w:r w:rsidRPr="00AF14D0">
              <w:rPr>
                <w:rFonts w:ascii="Times New Roman" w:hAnsi="Times New Roman" w:cs="Times New Roman"/>
                <w:sz w:val="20"/>
                <w:szCs w:val="20"/>
              </w:rPr>
              <w:t xml:space="preserve"> T-cells</w:t>
            </w:r>
          </w:p>
        </w:tc>
        <w:tc>
          <w:tcPr>
            <w:tcW w:w="2228" w:type="dxa"/>
          </w:tcPr>
          <w:p w14:paraId="085D1E24" w14:textId="77777777" w:rsidR="004F06A0" w:rsidRPr="00AF14D0" w:rsidRDefault="004F06A0" w:rsidP="000B2C75">
            <w:pPr>
              <w:spacing w:after="160"/>
              <w:ind w:firstLine="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F14D0">
              <w:rPr>
                <w:rFonts w:ascii="Times New Roman" w:hAnsi="Times New Roman" w:cs="Times New Roman"/>
                <w:sz w:val="20"/>
                <w:szCs w:val="20"/>
              </w:rPr>
              <w:t xml:space="preserve"> B-cells </w:t>
            </w:r>
          </w:p>
        </w:tc>
      </w:tr>
      <w:tr w:rsidR="004F06A0" w:rsidRPr="00AF14D0" w14:paraId="369A0072" w14:textId="77777777" w:rsidTr="00E411E6">
        <w:trPr>
          <w:trHeight w:val="729"/>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tcPr>
          <w:p w14:paraId="538453E0" w14:textId="77777777" w:rsidR="004F06A0" w:rsidRPr="00AF14D0" w:rsidRDefault="004F06A0" w:rsidP="000B2C75">
            <w:pPr>
              <w:spacing w:after="160"/>
              <w:ind w:firstLine="708"/>
              <w:jc w:val="both"/>
              <w:rPr>
                <w:rFonts w:ascii="Times New Roman" w:hAnsi="Times New Roman" w:cs="Times New Roman"/>
                <w:sz w:val="20"/>
                <w:szCs w:val="20"/>
              </w:rPr>
            </w:pPr>
            <w:r w:rsidRPr="00AF14D0">
              <w:rPr>
                <w:rFonts w:ascii="Times New Roman" w:hAnsi="Times New Roman" w:cs="Times New Roman"/>
                <w:sz w:val="20"/>
                <w:szCs w:val="20"/>
              </w:rPr>
              <w:t>Functions</w:t>
            </w:r>
          </w:p>
        </w:tc>
        <w:tc>
          <w:tcPr>
            <w:tcW w:w="2428" w:type="dxa"/>
          </w:tcPr>
          <w:p w14:paraId="1692A6E6" w14:textId="322AEEEE" w:rsidR="004F06A0" w:rsidRPr="00AF14D0" w:rsidRDefault="004F06A0" w:rsidP="000B2C75">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4D0">
              <w:rPr>
                <w:rFonts w:ascii="Times New Roman" w:hAnsi="Times New Roman" w:cs="Times New Roman"/>
                <w:sz w:val="20"/>
                <w:szCs w:val="20"/>
              </w:rPr>
              <w:t xml:space="preserve">Identification of </w:t>
            </w:r>
            <w:r w:rsidR="00E411E6" w:rsidRPr="00AF14D0">
              <w:rPr>
                <w:rFonts w:ascii="Times New Roman" w:hAnsi="Times New Roman" w:cs="Times New Roman"/>
                <w:sz w:val="20"/>
                <w:szCs w:val="20"/>
              </w:rPr>
              <w:t>epitopes</w:t>
            </w:r>
            <w:r w:rsidRPr="00AF14D0">
              <w:rPr>
                <w:rFonts w:ascii="Times New Roman" w:hAnsi="Times New Roman" w:cs="Times New Roman"/>
                <w:sz w:val="20"/>
                <w:szCs w:val="20"/>
              </w:rPr>
              <w:t xml:space="preserve"> of </w:t>
            </w:r>
            <w:r w:rsidR="00E411E6" w:rsidRPr="00AF14D0">
              <w:rPr>
                <w:rFonts w:ascii="Times New Roman" w:hAnsi="Times New Roman" w:cs="Times New Roman"/>
                <w:sz w:val="20"/>
                <w:szCs w:val="20"/>
              </w:rPr>
              <w:t>interest</w:t>
            </w:r>
            <w:r w:rsidRPr="00AF14D0">
              <w:rPr>
                <w:rFonts w:ascii="Times New Roman" w:hAnsi="Times New Roman" w:cs="Times New Roman"/>
                <w:sz w:val="20"/>
                <w:szCs w:val="20"/>
              </w:rPr>
              <w:t xml:space="preserve"> forms cellular memory</w:t>
            </w:r>
          </w:p>
        </w:tc>
        <w:tc>
          <w:tcPr>
            <w:tcW w:w="2083" w:type="dxa"/>
          </w:tcPr>
          <w:p w14:paraId="131975F6" w14:textId="77777777" w:rsidR="004F06A0" w:rsidRPr="00AF14D0" w:rsidRDefault="004F06A0" w:rsidP="000B2C75">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4D0">
              <w:rPr>
                <w:rFonts w:ascii="Times New Roman" w:hAnsi="Times New Roman" w:cs="Times New Roman"/>
                <w:sz w:val="20"/>
                <w:szCs w:val="20"/>
              </w:rPr>
              <w:t>Have Helpers and Effectors activities</w:t>
            </w:r>
          </w:p>
        </w:tc>
        <w:tc>
          <w:tcPr>
            <w:tcW w:w="1995" w:type="dxa"/>
          </w:tcPr>
          <w:p w14:paraId="52CF1EE1" w14:textId="77777777" w:rsidR="004F06A0" w:rsidRPr="00AF14D0" w:rsidRDefault="004F06A0" w:rsidP="000B2C75">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4D0">
              <w:rPr>
                <w:rFonts w:ascii="Times New Roman" w:hAnsi="Times New Roman" w:cs="Times New Roman"/>
                <w:sz w:val="20"/>
                <w:szCs w:val="20"/>
              </w:rPr>
              <w:t xml:space="preserve">Kill the infected cells </w:t>
            </w:r>
          </w:p>
        </w:tc>
        <w:tc>
          <w:tcPr>
            <w:tcW w:w="2228" w:type="dxa"/>
          </w:tcPr>
          <w:p w14:paraId="6EE086A3" w14:textId="65BE0222" w:rsidR="004F06A0" w:rsidRPr="00AF14D0" w:rsidRDefault="004F06A0" w:rsidP="000B2C75">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4D0">
              <w:rPr>
                <w:rFonts w:ascii="Times New Roman" w:hAnsi="Times New Roman" w:cs="Times New Roman"/>
                <w:sz w:val="20"/>
                <w:szCs w:val="20"/>
              </w:rPr>
              <w:t xml:space="preserve">Production of </w:t>
            </w:r>
            <w:r w:rsidR="00E411E6" w:rsidRPr="00AF14D0">
              <w:rPr>
                <w:rFonts w:ascii="Times New Roman" w:hAnsi="Times New Roman" w:cs="Times New Roman"/>
                <w:sz w:val="20"/>
                <w:szCs w:val="20"/>
              </w:rPr>
              <w:t>Antibodies</w:t>
            </w:r>
            <w:r w:rsidRPr="00AF14D0">
              <w:rPr>
                <w:rFonts w:ascii="Times New Roman" w:hAnsi="Times New Roman" w:cs="Times New Roman"/>
                <w:sz w:val="20"/>
                <w:szCs w:val="20"/>
              </w:rPr>
              <w:t xml:space="preserve"> </w:t>
            </w:r>
          </w:p>
        </w:tc>
      </w:tr>
    </w:tbl>
    <w:p w14:paraId="73E50A1D" w14:textId="5B98E4C6" w:rsidR="004F06A0" w:rsidRPr="00B51427" w:rsidRDefault="004F06A0" w:rsidP="00775994">
      <w:pPr>
        <w:spacing w:line="240" w:lineRule="auto"/>
        <w:jc w:val="center"/>
        <w:rPr>
          <w:rFonts w:ascii="Times New Roman" w:hAnsi="Times New Roman" w:cs="Times New Roman"/>
          <w:sz w:val="20"/>
          <w:szCs w:val="20"/>
        </w:rPr>
      </w:pPr>
      <w:r w:rsidRPr="001D3251">
        <w:rPr>
          <w:rFonts w:ascii="Times New Roman" w:hAnsi="Times New Roman" w:cs="Times New Roman"/>
          <w:sz w:val="20"/>
          <w:szCs w:val="20"/>
        </w:rPr>
        <w:t>Table 2</w:t>
      </w:r>
      <w:r w:rsidR="00F3720F">
        <w:rPr>
          <w:rFonts w:ascii="Times New Roman" w:hAnsi="Times New Roman" w:cs="Times New Roman"/>
          <w:sz w:val="20"/>
          <w:szCs w:val="20"/>
        </w:rPr>
        <w:t xml:space="preserve"> -</w:t>
      </w:r>
      <w:r w:rsidR="00B65877" w:rsidRPr="00B65877">
        <w:rPr>
          <w:rFonts w:ascii="Times New Roman" w:hAnsi="Times New Roman" w:cs="Times New Roman"/>
          <w:sz w:val="20"/>
          <w:szCs w:val="20"/>
        </w:rPr>
        <w:t> shows consistent adaptive immunity, with cellular and humoral parts th</w:t>
      </w:r>
      <w:r w:rsidR="00C22CAD">
        <w:rPr>
          <w:rFonts w:ascii="Times New Roman" w:hAnsi="Times New Roman" w:cs="Times New Roman"/>
          <w:sz w:val="20"/>
          <w:szCs w:val="20"/>
        </w:rPr>
        <w:t>at have</w:t>
      </w:r>
      <w:r w:rsidR="00B65877" w:rsidRPr="00B65877">
        <w:rPr>
          <w:rFonts w:ascii="Times New Roman" w:hAnsi="Times New Roman" w:cs="Times New Roman"/>
          <w:sz w:val="20"/>
          <w:szCs w:val="20"/>
        </w:rPr>
        <w:t xml:space="preserve"> adequate functions</w:t>
      </w:r>
      <w:r w:rsidR="00C8286E">
        <w:rPr>
          <w:rFonts w:ascii="Times New Roman" w:hAnsi="Times New Roman" w:cs="Times New Roman"/>
          <w:sz w:val="20"/>
          <w:szCs w:val="20"/>
        </w:rPr>
        <w:t>,</w:t>
      </w:r>
      <w:r w:rsidR="00B65877" w:rsidRPr="00B65877">
        <w:rPr>
          <w:rFonts w:ascii="Times New Roman" w:hAnsi="Times New Roman" w:cs="Times New Roman"/>
          <w:sz w:val="20"/>
          <w:szCs w:val="20"/>
        </w:rPr>
        <w:t xml:space="preserve"> high specificity</w:t>
      </w:r>
      <w:r w:rsidR="00C8286E">
        <w:rPr>
          <w:rFonts w:ascii="Times New Roman" w:hAnsi="Times New Roman" w:cs="Times New Roman"/>
          <w:sz w:val="20"/>
          <w:szCs w:val="20"/>
        </w:rPr>
        <w:t>,</w:t>
      </w:r>
      <w:r w:rsidRPr="00B51427">
        <w:rPr>
          <w:rFonts w:ascii="Times New Roman" w:hAnsi="Times New Roman" w:cs="Times New Roman"/>
          <w:sz w:val="20"/>
          <w:szCs w:val="20"/>
        </w:rPr>
        <w:t xml:space="preserve"> and </w:t>
      </w:r>
      <w:r w:rsidR="00E411E6" w:rsidRPr="00B51427">
        <w:rPr>
          <w:rFonts w:ascii="Times New Roman" w:hAnsi="Times New Roman" w:cs="Times New Roman"/>
          <w:sz w:val="20"/>
          <w:szCs w:val="20"/>
        </w:rPr>
        <w:t>efficacy</w:t>
      </w:r>
      <w:r w:rsidRPr="00B51427">
        <w:rPr>
          <w:rFonts w:ascii="Times New Roman" w:hAnsi="Times New Roman" w:cs="Times New Roman"/>
          <w:sz w:val="20"/>
          <w:szCs w:val="20"/>
        </w:rPr>
        <w:t xml:space="preserve"> when innate immunity </w:t>
      </w:r>
      <w:r w:rsidR="00C22CAD">
        <w:rPr>
          <w:rFonts w:ascii="Times New Roman" w:hAnsi="Times New Roman" w:cs="Times New Roman"/>
          <w:sz w:val="20"/>
          <w:szCs w:val="20"/>
        </w:rPr>
        <w:t>i</w:t>
      </w:r>
      <w:r w:rsidR="00E411E6" w:rsidRPr="00B51427">
        <w:rPr>
          <w:rFonts w:ascii="Times New Roman" w:hAnsi="Times New Roman" w:cs="Times New Roman"/>
          <w:sz w:val="20"/>
          <w:szCs w:val="20"/>
        </w:rPr>
        <w:t>s</w:t>
      </w:r>
      <w:r w:rsidRPr="00B51427">
        <w:rPr>
          <w:rFonts w:ascii="Times New Roman" w:hAnsi="Times New Roman" w:cs="Times New Roman"/>
          <w:sz w:val="20"/>
          <w:szCs w:val="20"/>
        </w:rPr>
        <w:t xml:space="preserve"> overwhelmed </w:t>
      </w:r>
      <w:r w:rsidR="00C22CAD">
        <w:rPr>
          <w:rFonts w:ascii="Times New Roman" w:hAnsi="Times New Roman" w:cs="Times New Roman"/>
          <w:sz w:val="20"/>
          <w:szCs w:val="20"/>
        </w:rPr>
        <w:t>by</w:t>
      </w:r>
      <w:r w:rsidRPr="00B51427">
        <w:rPr>
          <w:rFonts w:ascii="Times New Roman" w:hAnsi="Times New Roman" w:cs="Times New Roman"/>
          <w:sz w:val="20"/>
          <w:szCs w:val="20"/>
        </w:rPr>
        <w:t xml:space="preserve"> </w:t>
      </w:r>
      <w:r w:rsidR="00E411E6" w:rsidRPr="00B51427">
        <w:rPr>
          <w:rFonts w:ascii="Times New Roman" w:hAnsi="Times New Roman" w:cs="Times New Roman"/>
          <w:sz w:val="20"/>
          <w:szCs w:val="20"/>
        </w:rPr>
        <w:t>infection</w:t>
      </w:r>
      <w:r w:rsidRPr="00B51427">
        <w:rPr>
          <w:rFonts w:ascii="Times New Roman" w:hAnsi="Times New Roman" w:cs="Times New Roman"/>
          <w:sz w:val="20"/>
          <w:szCs w:val="20"/>
        </w:rPr>
        <w:t>.</w:t>
      </w:r>
    </w:p>
    <w:p w14:paraId="34C1FD96" w14:textId="0915D381" w:rsidR="004F06A0" w:rsidRPr="00AF14D0" w:rsidRDefault="004F06A0" w:rsidP="000B2C75">
      <w:pPr>
        <w:spacing w:line="240" w:lineRule="auto"/>
        <w:ind w:firstLine="708"/>
        <w:jc w:val="both"/>
        <w:rPr>
          <w:rFonts w:ascii="Times New Roman" w:hAnsi="Times New Roman" w:cs="Times New Roman"/>
          <w:sz w:val="28"/>
          <w:szCs w:val="28"/>
        </w:rPr>
      </w:pPr>
      <w:bookmarkStart w:id="16" w:name="_Hlk131758110"/>
      <w:r w:rsidRPr="00AF14D0">
        <w:rPr>
          <w:rFonts w:ascii="Times New Roman" w:hAnsi="Times New Roman" w:cs="Times New Roman"/>
          <w:sz w:val="28"/>
          <w:szCs w:val="28"/>
        </w:rPr>
        <w:t xml:space="preserve">When SARS-COV2 infection proceeds, the viral genome rapidly gets integrated into </w:t>
      </w:r>
      <w:r w:rsidR="00B65877">
        <w:rPr>
          <w:rFonts w:ascii="Times New Roman" w:hAnsi="Times New Roman" w:cs="Times New Roman"/>
          <w:sz w:val="28"/>
          <w:szCs w:val="28"/>
        </w:rPr>
        <w:t xml:space="preserve">the </w:t>
      </w:r>
      <w:r w:rsidRPr="00AF14D0">
        <w:rPr>
          <w:rFonts w:ascii="Times New Roman" w:hAnsi="Times New Roman" w:cs="Times New Roman"/>
          <w:sz w:val="28"/>
          <w:szCs w:val="28"/>
        </w:rPr>
        <w:t>host protein and replication machinery, the race with time starts</w:t>
      </w:r>
      <w:r w:rsidR="00B65877">
        <w:rPr>
          <w:rFonts w:ascii="Times New Roman" w:hAnsi="Times New Roman" w:cs="Times New Roman"/>
          <w:sz w:val="28"/>
          <w:szCs w:val="28"/>
        </w:rPr>
        <w:t>,</w:t>
      </w:r>
      <w:r w:rsidRPr="00AF14D0">
        <w:rPr>
          <w:rFonts w:ascii="Times New Roman" w:hAnsi="Times New Roman" w:cs="Times New Roman"/>
          <w:sz w:val="28"/>
          <w:szCs w:val="28"/>
        </w:rPr>
        <w:t xml:space="preserve"> and the innate immunity </w:t>
      </w:r>
      <w:r w:rsidR="00AF50A8" w:rsidRPr="00AF14D0">
        <w:rPr>
          <w:rFonts w:ascii="Times New Roman" w:hAnsi="Times New Roman" w:cs="Times New Roman"/>
          <w:sz w:val="28"/>
          <w:szCs w:val="28"/>
        </w:rPr>
        <w:t>must</w:t>
      </w:r>
      <w:r w:rsidRPr="00AF14D0">
        <w:rPr>
          <w:rFonts w:ascii="Times New Roman" w:hAnsi="Times New Roman" w:cs="Times New Roman"/>
          <w:sz w:val="28"/>
          <w:szCs w:val="28"/>
        </w:rPr>
        <w:t xml:space="preserve"> withstand th</w:t>
      </w:r>
      <w:r w:rsidR="00B65877">
        <w:rPr>
          <w:rFonts w:ascii="Times New Roman" w:hAnsi="Times New Roman" w:cs="Times New Roman"/>
          <w:sz w:val="28"/>
          <w:szCs w:val="28"/>
        </w:rPr>
        <w:t>e</w:t>
      </w:r>
      <w:r w:rsidRPr="00AF14D0">
        <w:rPr>
          <w:rFonts w:ascii="Times New Roman" w:hAnsi="Times New Roman" w:cs="Times New Roman"/>
          <w:sz w:val="28"/>
          <w:szCs w:val="28"/>
        </w:rPr>
        <w:t xml:space="preserve"> viral load till the adaptive immunity proliferate</w:t>
      </w:r>
      <w:r w:rsidR="00B65877">
        <w:rPr>
          <w:rFonts w:ascii="Times New Roman" w:hAnsi="Times New Roman" w:cs="Times New Roman"/>
          <w:sz w:val="28"/>
          <w:szCs w:val="28"/>
        </w:rPr>
        <w:t>s</w:t>
      </w:r>
      <w:r w:rsidRPr="00AF14D0">
        <w:rPr>
          <w:rFonts w:ascii="Times New Roman" w:hAnsi="Times New Roman" w:cs="Times New Roman"/>
          <w:sz w:val="28"/>
          <w:szCs w:val="28"/>
        </w:rPr>
        <w:t xml:space="preserve"> and </w:t>
      </w:r>
      <w:r w:rsidR="00B65877">
        <w:rPr>
          <w:rFonts w:ascii="Times New Roman" w:hAnsi="Times New Roman" w:cs="Times New Roman"/>
          <w:sz w:val="28"/>
          <w:szCs w:val="28"/>
        </w:rPr>
        <w:t>ap</w:t>
      </w:r>
      <w:r w:rsidRPr="00AF14D0">
        <w:rPr>
          <w:rFonts w:ascii="Times New Roman" w:hAnsi="Times New Roman" w:cs="Times New Roman"/>
          <w:sz w:val="28"/>
          <w:szCs w:val="28"/>
        </w:rPr>
        <w:t>prop</w:t>
      </w:r>
      <w:r w:rsidR="00B65877">
        <w:rPr>
          <w:rFonts w:ascii="Times New Roman" w:hAnsi="Times New Roman" w:cs="Times New Roman"/>
          <w:sz w:val="28"/>
          <w:szCs w:val="28"/>
        </w:rPr>
        <w:t>riat</w:t>
      </w:r>
      <w:r w:rsidRPr="00AF14D0">
        <w:rPr>
          <w:rFonts w:ascii="Times New Roman" w:hAnsi="Times New Roman" w:cs="Times New Roman"/>
          <w:sz w:val="28"/>
          <w:szCs w:val="28"/>
        </w:rPr>
        <w:t xml:space="preserve">ely differentiated to charge already circulating virions and virus seized cells. </w:t>
      </w:r>
      <w:r w:rsidR="00B65877" w:rsidRPr="00B65877">
        <w:rPr>
          <w:rFonts w:ascii="Times New Roman" w:hAnsi="Times New Roman" w:cs="Times New Roman"/>
          <w:sz w:val="28"/>
          <w:szCs w:val="28"/>
        </w:rPr>
        <w:t>Innate immunity tries to manage the viral infections on its own by activating the immune response type I and type III interferons that are supposed to delay the intercellular viral infections </w:t>
      </w:r>
      <w:r w:rsidRPr="00AF14D0">
        <w:rPr>
          <w:rFonts w:ascii="Times New Roman" w:hAnsi="Times New Roman" w:cs="Times New Roman"/>
          <w:sz w:val="28"/>
          <w:szCs w:val="28"/>
        </w:rPr>
        <w:t xml:space="preserve">till the viral load gets the critical values and starts to alarm dendritic cells to call the adaptive immunity to help [43.]. </w:t>
      </w:r>
    </w:p>
    <w:p w14:paraId="112A317F" w14:textId="237B12FB"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In average situations of SARS-COV2, a so</w:t>
      </w:r>
      <w:r w:rsidR="00B65877">
        <w:rPr>
          <w:rFonts w:ascii="Times New Roman" w:hAnsi="Times New Roman" w:cs="Times New Roman"/>
          <w:sz w:val="28"/>
          <w:szCs w:val="28"/>
        </w:rPr>
        <w:t>-</w:t>
      </w:r>
      <w:r w:rsidRPr="00AF14D0">
        <w:rPr>
          <w:rFonts w:ascii="Times New Roman" w:hAnsi="Times New Roman" w:cs="Times New Roman"/>
          <w:sz w:val="28"/>
          <w:szCs w:val="28"/>
        </w:rPr>
        <w:t>called ‘simple’ model appears to cause the temporal delay in innate immunity response</w:t>
      </w:r>
      <w:r w:rsidR="00B65877">
        <w:rPr>
          <w:rFonts w:ascii="Times New Roman" w:hAnsi="Times New Roman" w:cs="Times New Roman"/>
          <w:sz w:val="28"/>
          <w:szCs w:val="28"/>
        </w:rPr>
        <w:t>,</w:t>
      </w:r>
      <w:r w:rsidRPr="00AF14D0">
        <w:rPr>
          <w:rFonts w:ascii="Times New Roman" w:hAnsi="Times New Roman" w:cs="Times New Roman"/>
          <w:sz w:val="28"/>
          <w:szCs w:val="28"/>
        </w:rPr>
        <w:t xml:space="preserve"> which is enough to launch the asymptomatic infection that occurs roughly in 40% </w:t>
      </w:r>
      <w:r w:rsidRPr="00081720">
        <w:rPr>
          <w:rFonts w:ascii="Times New Roman" w:hAnsi="Times New Roman" w:cs="Times New Roman"/>
          <w:sz w:val="28"/>
          <w:szCs w:val="28"/>
        </w:rPr>
        <w:t xml:space="preserve">percent of </w:t>
      </w:r>
      <w:r w:rsidR="00081720" w:rsidRPr="006841EF">
        <w:rPr>
          <w:rFonts w:ascii="Times New Roman" w:hAnsi="Times New Roman" w:cs="Times New Roman"/>
          <w:sz w:val="28"/>
          <w:szCs w:val="28"/>
        </w:rPr>
        <w:t>сases in COVID-19 infection and T-cells with antibodies form relatively quickly to control viral load</w:t>
      </w:r>
      <w:r w:rsidR="00081720" w:rsidRPr="00081720">
        <w:rPr>
          <w:rFonts w:ascii="Times New Roman" w:hAnsi="Times New Roman" w:cs="Times New Roman"/>
          <w:sz w:val="28"/>
          <w:szCs w:val="28"/>
        </w:rPr>
        <w:t xml:space="preserve"> </w:t>
      </w:r>
      <w:r w:rsidRPr="00AF14D0">
        <w:rPr>
          <w:rFonts w:ascii="Times New Roman" w:hAnsi="Times New Roman" w:cs="Times New Roman"/>
          <w:sz w:val="28"/>
          <w:szCs w:val="28"/>
        </w:rPr>
        <w:t xml:space="preserve">and infection rates [44.].  The presence in </w:t>
      </w:r>
      <w:r w:rsidR="00B65877">
        <w:rPr>
          <w:rFonts w:ascii="Times New Roman" w:hAnsi="Times New Roman" w:cs="Times New Roman"/>
          <w:sz w:val="28"/>
          <w:szCs w:val="28"/>
        </w:rPr>
        <w:t xml:space="preserve">the </w:t>
      </w:r>
      <w:r w:rsidRPr="00AF14D0">
        <w:rPr>
          <w:rFonts w:ascii="Times New Roman" w:hAnsi="Times New Roman" w:cs="Times New Roman"/>
          <w:sz w:val="28"/>
          <w:szCs w:val="28"/>
        </w:rPr>
        <w:t>bloodstream of COVID-19 patients</w:t>
      </w:r>
      <w:r w:rsidR="00B65877">
        <w:rPr>
          <w:rFonts w:ascii="Times New Roman" w:hAnsi="Times New Roman" w:cs="Times New Roman"/>
          <w:sz w:val="28"/>
          <w:szCs w:val="28"/>
        </w:rPr>
        <w:t>,</w:t>
      </w:r>
      <w:r w:rsidRPr="00AF14D0">
        <w:rPr>
          <w:rFonts w:ascii="Times New Roman" w:hAnsi="Times New Roman" w:cs="Times New Roman"/>
          <w:sz w:val="28"/>
          <w:szCs w:val="28"/>
        </w:rPr>
        <w:t xml:space="preserve"> the T-cells</w:t>
      </w:r>
      <w:r w:rsidR="00B65877">
        <w:rPr>
          <w:rFonts w:ascii="Times New Roman" w:hAnsi="Times New Roman" w:cs="Times New Roman"/>
          <w:sz w:val="28"/>
          <w:szCs w:val="28"/>
        </w:rPr>
        <w:t>,</w:t>
      </w:r>
      <w:r w:rsidRPr="00AF14D0">
        <w:rPr>
          <w:rFonts w:ascii="Times New Roman" w:hAnsi="Times New Roman" w:cs="Times New Roman"/>
          <w:sz w:val="28"/>
          <w:szCs w:val="28"/>
        </w:rPr>
        <w:t xml:space="preserve"> and antibodies in sufficient amounts is signaling that the </w:t>
      </w:r>
      <w:r w:rsidR="00B65877">
        <w:rPr>
          <w:rFonts w:ascii="Times New Roman" w:hAnsi="Times New Roman" w:cs="Times New Roman"/>
          <w:sz w:val="28"/>
          <w:szCs w:val="28"/>
        </w:rPr>
        <w:t>fav</w:t>
      </w:r>
      <w:r w:rsidRPr="00AF14D0">
        <w:rPr>
          <w:rFonts w:ascii="Times New Roman" w:hAnsi="Times New Roman" w:cs="Times New Roman"/>
          <w:sz w:val="28"/>
          <w:szCs w:val="28"/>
        </w:rPr>
        <w:t>o</w:t>
      </w:r>
      <w:r w:rsidR="00B65877">
        <w:rPr>
          <w:rFonts w:ascii="Times New Roman" w:hAnsi="Times New Roman" w:cs="Times New Roman"/>
          <w:sz w:val="28"/>
          <w:szCs w:val="28"/>
        </w:rPr>
        <w:t>rabl</w:t>
      </w:r>
      <w:r w:rsidRPr="00AF14D0">
        <w:rPr>
          <w:rFonts w:ascii="Times New Roman" w:hAnsi="Times New Roman" w:cs="Times New Roman"/>
          <w:sz w:val="28"/>
          <w:szCs w:val="28"/>
        </w:rPr>
        <w:t xml:space="preserve">e resolution of COVID-19 took place [45.].  </w:t>
      </w:r>
    </w:p>
    <w:bookmarkEnd w:id="16"/>
    <w:p w14:paraId="6321576B" w14:textId="1104FEEF" w:rsidR="001F60AE" w:rsidRPr="00E03982" w:rsidRDefault="00B65877"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In</w:t>
      </w:r>
      <w:r w:rsidR="004F06A0" w:rsidRPr="00AF14D0">
        <w:rPr>
          <w:rFonts w:ascii="Times New Roman" w:hAnsi="Times New Roman" w:cs="Times New Roman"/>
          <w:sz w:val="28"/>
          <w:szCs w:val="28"/>
        </w:rPr>
        <w:t xml:space="preserve"> sum</w:t>
      </w:r>
      <w:r>
        <w:rPr>
          <w:rFonts w:ascii="Times New Roman" w:hAnsi="Times New Roman" w:cs="Times New Roman"/>
          <w:sz w:val="28"/>
          <w:szCs w:val="28"/>
        </w:rPr>
        <w:t>mary</w:t>
      </w:r>
      <w:r w:rsidR="004F06A0" w:rsidRPr="00AF14D0">
        <w:rPr>
          <w:rFonts w:ascii="Times New Roman" w:hAnsi="Times New Roman" w:cs="Times New Roman"/>
          <w:sz w:val="28"/>
          <w:szCs w:val="28"/>
        </w:rPr>
        <w:t>, the timely and accurately activated adaptive immunity with humoral a</w:t>
      </w:r>
      <w:r>
        <w:rPr>
          <w:rFonts w:ascii="Times New Roman" w:hAnsi="Times New Roman" w:cs="Times New Roman"/>
          <w:sz w:val="28"/>
          <w:szCs w:val="28"/>
        </w:rPr>
        <w:t>nd</w:t>
      </w:r>
      <w:r w:rsidR="004F06A0" w:rsidRPr="00AF14D0">
        <w:rPr>
          <w:rFonts w:ascii="Times New Roman" w:hAnsi="Times New Roman" w:cs="Times New Roman"/>
          <w:sz w:val="28"/>
          <w:szCs w:val="28"/>
        </w:rPr>
        <w:t xml:space="preserve"> cellular response resol</w:t>
      </w:r>
      <w:r>
        <w:rPr>
          <w:rFonts w:ascii="Times New Roman" w:hAnsi="Times New Roman" w:cs="Times New Roman"/>
          <w:sz w:val="28"/>
          <w:szCs w:val="28"/>
        </w:rPr>
        <w:t>ves</w:t>
      </w:r>
      <w:r w:rsidR="004F06A0" w:rsidRPr="00AF14D0">
        <w:rPr>
          <w:rFonts w:ascii="Times New Roman" w:hAnsi="Times New Roman" w:cs="Times New Roman"/>
          <w:sz w:val="28"/>
          <w:szCs w:val="28"/>
        </w:rPr>
        <w:t xml:space="preserve"> severe COVID-19 infection and its clinical </w:t>
      </w:r>
      <w:r w:rsidR="004F06A0" w:rsidRPr="00AF14D0">
        <w:rPr>
          <w:rFonts w:ascii="Times New Roman" w:hAnsi="Times New Roman" w:cs="Times New Roman"/>
          <w:sz w:val="28"/>
          <w:szCs w:val="28"/>
        </w:rPr>
        <w:lastRenderedPageBreak/>
        <w:t>outcome. Thus, ignoring the importance of innate immunity that charges the first viral invasion with specific delaying responses on viral replication a</w:t>
      </w:r>
      <w:r>
        <w:rPr>
          <w:rFonts w:ascii="Times New Roman" w:hAnsi="Times New Roman" w:cs="Times New Roman"/>
          <w:sz w:val="28"/>
          <w:szCs w:val="28"/>
        </w:rPr>
        <w:t>nd</w:t>
      </w:r>
      <w:r w:rsidR="004F06A0" w:rsidRPr="00AF14D0">
        <w:rPr>
          <w:rFonts w:ascii="Times New Roman" w:hAnsi="Times New Roman" w:cs="Times New Roman"/>
          <w:sz w:val="28"/>
          <w:szCs w:val="28"/>
        </w:rPr>
        <w:t xml:space="preserve"> translation can grant a vital time to withstand rapidly increasing viral load. And thankfully, a significant part of COVID-19 infections run asymptomatic with enough T-cells and secreted by B-cells – Antibodies. So, to ensure such </w:t>
      </w:r>
      <w:r>
        <w:rPr>
          <w:rFonts w:ascii="Times New Roman" w:hAnsi="Times New Roman" w:cs="Times New Roman"/>
          <w:sz w:val="28"/>
          <w:szCs w:val="28"/>
        </w:rPr>
        <w:t>a </w:t>
      </w:r>
      <w:r w:rsidR="004F06A0" w:rsidRPr="00AF14D0">
        <w:rPr>
          <w:rFonts w:ascii="Times New Roman" w:hAnsi="Times New Roman" w:cs="Times New Roman"/>
          <w:sz w:val="28"/>
          <w:szCs w:val="28"/>
        </w:rPr>
        <w:t>scenario</w:t>
      </w:r>
      <w:r w:rsidR="008A04C9">
        <w:rPr>
          <w:rFonts w:ascii="Times New Roman" w:hAnsi="Times New Roman" w:cs="Times New Roman"/>
          <w:sz w:val="28"/>
          <w:szCs w:val="28"/>
        </w:rPr>
        <w:t>,</w:t>
      </w:r>
      <w:r w:rsidR="004F06A0" w:rsidRPr="00AF14D0">
        <w:rPr>
          <w:rFonts w:ascii="Times New Roman" w:hAnsi="Times New Roman" w:cs="Times New Roman"/>
          <w:sz w:val="28"/>
          <w:szCs w:val="28"/>
        </w:rPr>
        <w:t xml:space="preserve"> innate and adaptive immunity must balance magnitude levels and inpatient time. Ideally, innate immunity holds the primary viral invasion long enough to control the viral load increase with the same immune intensity a</w:t>
      </w:r>
      <w:r w:rsidR="00E03982">
        <w:rPr>
          <w:rFonts w:ascii="Times New Roman" w:hAnsi="Times New Roman" w:cs="Times New Roman"/>
          <w:sz w:val="28"/>
          <w:szCs w:val="28"/>
        </w:rPr>
        <w:t>nd</w:t>
      </w:r>
      <w:r w:rsidR="004F06A0" w:rsidRPr="00AF14D0">
        <w:rPr>
          <w:rFonts w:ascii="Times New Roman" w:hAnsi="Times New Roman" w:cs="Times New Roman"/>
          <w:sz w:val="28"/>
          <w:szCs w:val="28"/>
        </w:rPr>
        <w:t xml:space="preserve"> provide time for B-</w:t>
      </w:r>
      <w:r w:rsidR="00E03982">
        <w:rPr>
          <w:rFonts w:ascii="Times New Roman" w:hAnsi="Times New Roman" w:cs="Times New Roman"/>
          <w:sz w:val="28"/>
          <w:szCs w:val="28"/>
        </w:rPr>
        <w:t>c</w:t>
      </w:r>
      <w:r w:rsidR="004F06A0" w:rsidRPr="00AF14D0">
        <w:rPr>
          <w:rFonts w:ascii="Times New Roman" w:hAnsi="Times New Roman" w:cs="Times New Roman"/>
          <w:sz w:val="28"/>
          <w:szCs w:val="28"/>
        </w:rPr>
        <w:t>ell</w:t>
      </w:r>
      <w:r w:rsidR="00E03982">
        <w:rPr>
          <w:rFonts w:ascii="Times New Roman" w:hAnsi="Times New Roman" w:cs="Times New Roman"/>
          <w:sz w:val="28"/>
          <w:szCs w:val="28"/>
        </w:rPr>
        <w:t>s</w:t>
      </w:r>
      <w:r w:rsidR="004F06A0" w:rsidRPr="00AF14D0">
        <w:rPr>
          <w:rFonts w:ascii="Times New Roman" w:hAnsi="Times New Roman" w:cs="Times New Roman"/>
          <w:sz w:val="28"/>
          <w:szCs w:val="28"/>
        </w:rPr>
        <w:t xml:space="preserve"> and T-cells to be released in </w:t>
      </w:r>
      <w:r w:rsidR="008A04C9">
        <w:rPr>
          <w:rFonts w:ascii="Times New Roman" w:hAnsi="Times New Roman" w:cs="Times New Roman"/>
          <w:sz w:val="28"/>
          <w:szCs w:val="28"/>
        </w:rPr>
        <w:t xml:space="preserve">the </w:t>
      </w:r>
      <w:r w:rsidR="004F06A0" w:rsidRPr="00AF14D0">
        <w:rPr>
          <w:rFonts w:ascii="Times New Roman" w:hAnsi="Times New Roman" w:cs="Times New Roman"/>
          <w:sz w:val="28"/>
          <w:szCs w:val="28"/>
        </w:rPr>
        <w:t>bloodstream from the lymph nodes. However, the clinical practices faced relatively ineffective innate immunity</w:t>
      </w:r>
      <w:r w:rsidR="008A04C9">
        <w:rPr>
          <w:rFonts w:ascii="Times New Roman" w:hAnsi="Times New Roman" w:cs="Times New Roman"/>
          <w:sz w:val="28"/>
          <w:szCs w:val="28"/>
        </w:rPr>
        <w:t>,</w:t>
      </w:r>
      <w:r w:rsidR="004F06A0" w:rsidRPr="00AF14D0">
        <w:rPr>
          <w:rFonts w:ascii="Times New Roman" w:hAnsi="Times New Roman" w:cs="Times New Roman"/>
          <w:sz w:val="28"/>
          <w:szCs w:val="28"/>
        </w:rPr>
        <w:t xml:space="preserve"> so the viral load got significantly higher than the primary defense could withstand</w:t>
      </w:r>
      <w:r w:rsidR="00E03982">
        <w:rPr>
          <w:rFonts w:ascii="Times New Roman" w:hAnsi="Times New Roman" w:cs="Times New Roman"/>
          <w:sz w:val="28"/>
          <w:szCs w:val="28"/>
        </w:rPr>
        <w:t>.</w:t>
      </w:r>
      <w:r w:rsidR="004F06A0" w:rsidRPr="00AF14D0">
        <w:rPr>
          <w:rFonts w:ascii="Times New Roman" w:hAnsi="Times New Roman" w:cs="Times New Roman"/>
          <w:sz w:val="28"/>
          <w:szCs w:val="28"/>
        </w:rPr>
        <w:t xml:space="preserve"> </w:t>
      </w:r>
      <w:r w:rsidR="00E03982">
        <w:rPr>
          <w:rFonts w:ascii="Times New Roman" w:hAnsi="Times New Roman" w:cs="Times New Roman"/>
          <w:sz w:val="28"/>
          <w:szCs w:val="28"/>
        </w:rPr>
        <w:t>S</w:t>
      </w:r>
      <w:r w:rsidR="004F06A0" w:rsidRPr="00AF14D0">
        <w:rPr>
          <w:rFonts w:ascii="Times New Roman" w:hAnsi="Times New Roman" w:cs="Times New Roman"/>
          <w:sz w:val="28"/>
          <w:szCs w:val="28"/>
        </w:rPr>
        <w:t>t</w:t>
      </w:r>
      <w:r w:rsidR="00E03982">
        <w:rPr>
          <w:rFonts w:ascii="Times New Roman" w:hAnsi="Times New Roman" w:cs="Times New Roman"/>
          <w:sz w:val="28"/>
          <w:szCs w:val="28"/>
        </w:rPr>
        <w:t>ill,</w:t>
      </w:r>
      <w:r w:rsidR="004F06A0" w:rsidRPr="00AF14D0">
        <w:rPr>
          <w:rFonts w:ascii="Times New Roman" w:hAnsi="Times New Roman" w:cs="Times New Roman"/>
          <w:sz w:val="28"/>
          <w:szCs w:val="28"/>
        </w:rPr>
        <w:t xml:space="preserve"> the adaptive immunity was</w:t>
      </w:r>
      <w:r w:rsidR="008A04C9">
        <w:rPr>
          <w:rFonts w:ascii="Times New Roman" w:hAnsi="Times New Roman" w:cs="Times New Roman"/>
          <w:sz w:val="28"/>
          <w:szCs w:val="28"/>
        </w:rPr>
        <w:t>,</w:t>
      </w:r>
      <w:r w:rsidR="004F06A0" w:rsidRPr="00AF14D0">
        <w:rPr>
          <w:rFonts w:ascii="Times New Roman" w:hAnsi="Times New Roman" w:cs="Times New Roman"/>
          <w:sz w:val="28"/>
          <w:szCs w:val="28"/>
        </w:rPr>
        <w:t xml:space="preserve"> </w:t>
      </w:r>
      <w:r w:rsidR="008A04C9">
        <w:rPr>
          <w:rFonts w:ascii="Times New Roman" w:hAnsi="Times New Roman" w:cs="Times New Roman"/>
          <w:sz w:val="28"/>
          <w:szCs w:val="28"/>
        </w:rPr>
        <w:t>o</w:t>
      </w:r>
      <w:r w:rsidR="004F06A0" w:rsidRPr="00AF14D0">
        <w:rPr>
          <w:rFonts w:ascii="Times New Roman" w:hAnsi="Times New Roman" w:cs="Times New Roman"/>
          <w:sz w:val="28"/>
          <w:szCs w:val="28"/>
        </w:rPr>
        <w:t>n average</w:t>
      </w:r>
      <w:r w:rsidR="008A04C9">
        <w:rPr>
          <w:rFonts w:ascii="Times New Roman" w:hAnsi="Times New Roman" w:cs="Times New Roman"/>
          <w:sz w:val="28"/>
          <w:szCs w:val="28"/>
        </w:rPr>
        <w:t>,</w:t>
      </w:r>
      <w:r w:rsidR="004F06A0" w:rsidRPr="00AF14D0">
        <w:rPr>
          <w:rFonts w:ascii="Times New Roman" w:hAnsi="Times New Roman" w:cs="Times New Roman"/>
          <w:sz w:val="28"/>
          <w:szCs w:val="28"/>
        </w:rPr>
        <w:t xml:space="preserve"> capable o</w:t>
      </w:r>
      <w:r w:rsidR="008A04C9">
        <w:rPr>
          <w:rFonts w:ascii="Times New Roman" w:hAnsi="Times New Roman" w:cs="Times New Roman"/>
          <w:sz w:val="28"/>
          <w:szCs w:val="28"/>
        </w:rPr>
        <w:t>f</w:t>
      </w:r>
      <w:r w:rsidR="004F06A0" w:rsidRPr="00AF14D0">
        <w:rPr>
          <w:rFonts w:ascii="Times New Roman" w:hAnsi="Times New Roman" w:cs="Times New Roman"/>
          <w:sz w:val="28"/>
          <w:szCs w:val="28"/>
        </w:rPr>
        <w:t xml:space="preserve"> clear</w:t>
      </w:r>
      <w:r w:rsidR="008A04C9">
        <w:rPr>
          <w:rFonts w:ascii="Times New Roman" w:hAnsi="Times New Roman" w:cs="Times New Roman"/>
          <w:sz w:val="28"/>
          <w:szCs w:val="28"/>
        </w:rPr>
        <w:t>ing</w:t>
      </w:r>
      <w:r w:rsidR="004F06A0" w:rsidRPr="00AF14D0">
        <w:rPr>
          <w:rFonts w:ascii="Times New Roman" w:hAnsi="Times New Roman" w:cs="Times New Roman"/>
          <w:sz w:val="28"/>
          <w:szCs w:val="28"/>
        </w:rPr>
        <w:t xml:space="preserve"> the COVID-19 infection. In severe cases</w:t>
      </w:r>
      <w:r w:rsidR="008A04C9">
        <w:rPr>
          <w:rFonts w:ascii="Times New Roman" w:hAnsi="Times New Roman" w:cs="Times New Roman"/>
          <w:sz w:val="28"/>
          <w:szCs w:val="28"/>
        </w:rPr>
        <w:t>,</w:t>
      </w:r>
      <w:r w:rsidR="004F06A0" w:rsidRPr="00AF14D0">
        <w:rPr>
          <w:rFonts w:ascii="Times New Roman" w:hAnsi="Times New Roman" w:cs="Times New Roman"/>
          <w:sz w:val="28"/>
          <w:szCs w:val="28"/>
        </w:rPr>
        <w:t xml:space="preserve"> the viral load was not even opposed by innate immunity </w:t>
      </w:r>
      <w:r w:rsidR="00AF50A8" w:rsidRPr="00AF14D0">
        <w:rPr>
          <w:rFonts w:ascii="Times New Roman" w:hAnsi="Times New Roman" w:cs="Times New Roman"/>
          <w:sz w:val="28"/>
          <w:szCs w:val="28"/>
        </w:rPr>
        <w:t>response,</w:t>
      </w:r>
      <w:r w:rsidR="004F06A0" w:rsidRPr="00AF14D0">
        <w:rPr>
          <w:rFonts w:ascii="Times New Roman" w:hAnsi="Times New Roman" w:cs="Times New Roman"/>
          <w:sz w:val="28"/>
          <w:szCs w:val="28"/>
        </w:rPr>
        <w:t xml:space="preserve"> or the reaction was so excessive (The cytokinin shock – </w:t>
      </w:r>
      <w:r w:rsidR="008A04C9">
        <w:rPr>
          <w:rFonts w:ascii="Times New Roman" w:hAnsi="Times New Roman" w:cs="Times New Roman"/>
          <w:sz w:val="28"/>
          <w:szCs w:val="28"/>
        </w:rPr>
        <w:t xml:space="preserve">an </w:t>
      </w:r>
      <w:r w:rsidR="004F06A0" w:rsidRPr="00AF14D0">
        <w:rPr>
          <w:rFonts w:ascii="Times New Roman" w:hAnsi="Times New Roman" w:cs="Times New Roman"/>
          <w:sz w:val="28"/>
          <w:szCs w:val="28"/>
        </w:rPr>
        <w:t>overreaction of macrophages and neutrophils) that it only harmed and benefited the further viral invasion. In d</w:t>
      </w:r>
      <w:r w:rsidR="00C22CAD">
        <w:rPr>
          <w:rFonts w:ascii="Times New Roman" w:hAnsi="Times New Roman" w:cs="Times New Roman"/>
          <w:sz w:val="28"/>
          <w:szCs w:val="28"/>
        </w:rPr>
        <w:t>ire</w:t>
      </w:r>
      <w:r w:rsidR="004F06A0" w:rsidRPr="00AF14D0">
        <w:rPr>
          <w:rFonts w:ascii="Times New Roman" w:hAnsi="Times New Roman" w:cs="Times New Roman"/>
          <w:sz w:val="28"/>
          <w:szCs w:val="28"/>
        </w:rPr>
        <w:t xml:space="preserve"> situations, the </w:t>
      </w:r>
      <w:r w:rsidR="0081731C" w:rsidRPr="00AF14D0">
        <w:rPr>
          <w:rFonts w:ascii="Times New Roman" w:hAnsi="Times New Roman" w:cs="Times New Roman"/>
          <w:sz w:val="28"/>
          <w:szCs w:val="28"/>
        </w:rPr>
        <w:t>timeline</w:t>
      </w:r>
      <w:r w:rsidR="004F06A0" w:rsidRPr="00AF14D0">
        <w:rPr>
          <w:rFonts w:ascii="Times New Roman" w:hAnsi="Times New Roman" w:cs="Times New Roman"/>
          <w:sz w:val="28"/>
          <w:szCs w:val="28"/>
        </w:rPr>
        <w:t xml:space="preserve"> of innate immunity overlaps with adaptive and does not stop the exponential growth of virus production</w:t>
      </w:r>
      <w:r w:rsidR="00E03982">
        <w:rPr>
          <w:rFonts w:ascii="Times New Roman" w:hAnsi="Times New Roman" w:cs="Times New Roman"/>
          <w:sz w:val="28"/>
          <w:szCs w:val="28"/>
        </w:rPr>
        <w:t>,</w:t>
      </w:r>
      <w:r w:rsidR="004F06A0" w:rsidRPr="00AF14D0">
        <w:rPr>
          <w:rFonts w:ascii="Times New Roman" w:hAnsi="Times New Roman" w:cs="Times New Roman"/>
          <w:sz w:val="28"/>
          <w:szCs w:val="28"/>
        </w:rPr>
        <w:t xml:space="preserve"> and viral load seriously dominates over the number of antibodies and the T-cells magnitude </w:t>
      </w:r>
      <w:r w:rsidR="00AF50A8" w:rsidRPr="00AF14D0">
        <w:rPr>
          <w:rFonts w:ascii="Times New Roman" w:hAnsi="Times New Roman" w:cs="Times New Roman"/>
          <w:sz w:val="28"/>
          <w:szCs w:val="28"/>
        </w:rPr>
        <w:t>levels,</w:t>
      </w:r>
      <w:r w:rsidR="004F06A0" w:rsidRPr="00AF14D0">
        <w:rPr>
          <w:rFonts w:ascii="Times New Roman" w:hAnsi="Times New Roman" w:cs="Times New Roman"/>
          <w:sz w:val="28"/>
          <w:szCs w:val="28"/>
        </w:rPr>
        <w:t xml:space="preserve"> so their amount is critically low to fight effectively both the intercellular circulation of virions and infected cells as well causing se</w:t>
      </w:r>
      <w:r w:rsidR="00E03982">
        <w:rPr>
          <w:rFonts w:ascii="Times New Roman" w:hAnsi="Times New Roman" w:cs="Times New Roman"/>
          <w:sz w:val="28"/>
          <w:szCs w:val="28"/>
        </w:rPr>
        <w:t>ve</w:t>
      </w:r>
      <w:r w:rsidR="004F06A0" w:rsidRPr="00AF14D0">
        <w:rPr>
          <w:rFonts w:ascii="Times New Roman" w:hAnsi="Times New Roman" w:cs="Times New Roman"/>
          <w:sz w:val="28"/>
          <w:szCs w:val="28"/>
        </w:rPr>
        <w:t>r</w:t>
      </w:r>
      <w:r w:rsidR="00E03982">
        <w:rPr>
          <w:rFonts w:ascii="Times New Roman" w:hAnsi="Times New Roman" w:cs="Times New Roman"/>
          <w:sz w:val="28"/>
          <w:szCs w:val="28"/>
        </w:rPr>
        <w:t>e</w:t>
      </w:r>
      <w:r w:rsidR="004F06A0" w:rsidRPr="00AF14D0">
        <w:rPr>
          <w:rFonts w:ascii="Times New Roman" w:hAnsi="Times New Roman" w:cs="Times New Roman"/>
          <w:sz w:val="28"/>
          <w:szCs w:val="28"/>
        </w:rPr>
        <w:t xml:space="preserve"> health damage or even death. </w:t>
      </w:r>
    </w:p>
    <w:p w14:paraId="5B3C1AE3" w14:textId="136AEE53" w:rsidR="004F06A0" w:rsidRPr="00AF14D0" w:rsidRDefault="004F06A0" w:rsidP="000B2C75">
      <w:pPr>
        <w:pStyle w:val="a3"/>
        <w:numPr>
          <w:ilvl w:val="1"/>
          <w:numId w:val="14"/>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 xml:space="preserve">Immunoglobulins (IgGs, IgA and IgM)  </w:t>
      </w:r>
    </w:p>
    <w:p w14:paraId="61FDF010" w14:textId="5B7CAB39" w:rsidR="007D2492"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The vaccination is a process in which it is tried to cause the immune response as sa</w:t>
      </w:r>
      <w:r w:rsidR="00E03982">
        <w:rPr>
          <w:rFonts w:ascii="Times New Roman" w:hAnsi="Times New Roman" w:cs="Times New Roman"/>
          <w:sz w:val="28"/>
          <w:szCs w:val="28"/>
        </w:rPr>
        <w:t>f</w:t>
      </w:r>
      <w:r w:rsidRPr="00AF14D0">
        <w:rPr>
          <w:rFonts w:ascii="Times New Roman" w:hAnsi="Times New Roman" w:cs="Times New Roman"/>
          <w:sz w:val="28"/>
          <w:szCs w:val="28"/>
        </w:rPr>
        <w:t>e</w:t>
      </w:r>
      <w:r w:rsidR="00E03982">
        <w:rPr>
          <w:rFonts w:ascii="Times New Roman" w:hAnsi="Times New Roman" w:cs="Times New Roman"/>
          <w:sz w:val="28"/>
          <w:szCs w:val="28"/>
        </w:rPr>
        <w:t>ly</w:t>
      </w:r>
      <w:r w:rsidRPr="00AF14D0">
        <w:rPr>
          <w:rFonts w:ascii="Times New Roman" w:hAnsi="Times New Roman" w:cs="Times New Roman"/>
          <w:sz w:val="28"/>
          <w:szCs w:val="28"/>
        </w:rPr>
        <w:t xml:space="preserve"> as it</w:t>
      </w:r>
      <w:r w:rsidR="00E03982">
        <w:rPr>
          <w:rFonts w:ascii="Times New Roman" w:hAnsi="Times New Roman" w:cs="Times New Roman"/>
          <w:sz w:val="28"/>
          <w:szCs w:val="28"/>
        </w:rPr>
        <w:t xml:space="preserve"> is</w:t>
      </w:r>
      <w:r w:rsidRPr="00AF14D0">
        <w:rPr>
          <w:rFonts w:ascii="Times New Roman" w:hAnsi="Times New Roman" w:cs="Times New Roman"/>
          <w:sz w:val="28"/>
          <w:szCs w:val="28"/>
        </w:rPr>
        <w:t xml:space="preserve"> only possible and as antigen – the response causing particle could be applied in our case</w:t>
      </w:r>
      <w:r w:rsidR="00E03982">
        <w:rPr>
          <w:rFonts w:ascii="Times New Roman" w:hAnsi="Times New Roman" w:cs="Times New Roman"/>
          <w:sz w:val="28"/>
          <w:szCs w:val="28"/>
        </w:rPr>
        <w:t>,</w:t>
      </w:r>
      <w:r w:rsidRPr="00AF14D0">
        <w:rPr>
          <w:rFonts w:ascii="Times New Roman" w:hAnsi="Times New Roman" w:cs="Times New Roman"/>
          <w:sz w:val="28"/>
          <w:szCs w:val="28"/>
        </w:rPr>
        <w:t xml:space="preserve"> alive but weakened viruses, viral structural proteins like spike protein</w:t>
      </w:r>
      <w:r w:rsidR="00E03982">
        <w:rPr>
          <w:rFonts w:ascii="Times New Roman" w:hAnsi="Times New Roman" w:cs="Times New Roman"/>
          <w:sz w:val="28"/>
          <w:szCs w:val="28"/>
        </w:rPr>
        <w:t>,</w:t>
      </w:r>
      <w:r w:rsidRPr="00AF14D0">
        <w:rPr>
          <w:rFonts w:ascii="Times New Roman" w:hAnsi="Times New Roman" w:cs="Times New Roman"/>
          <w:sz w:val="28"/>
          <w:szCs w:val="28"/>
        </w:rPr>
        <w:t xml:space="preserve"> or even based on mRNA (viral genome) vector vaccines</w:t>
      </w:r>
      <w:r w:rsidR="00E03982">
        <w:rPr>
          <w:rFonts w:ascii="Times New Roman" w:hAnsi="Times New Roman" w:cs="Times New Roman"/>
          <w:sz w:val="28"/>
          <w:szCs w:val="28"/>
        </w:rPr>
        <w:t>,</w:t>
      </w:r>
      <w:r w:rsidRPr="00AF14D0">
        <w:rPr>
          <w:rFonts w:ascii="Times New Roman" w:hAnsi="Times New Roman" w:cs="Times New Roman"/>
          <w:sz w:val="28"/>
          <w:szCs w:val="28"/>
        </w:rPr>
        <w:t xml:space="preserve"> etc. There are always risks to face during the vaccination despite the multiple clinical </w:t>
      </w:r>
      <w:r w:rsidR="006D75FC" w:rsidRPr="00AF14D0">
        <w:rPr>
          <w:rFonts w:ascii="Times New Roman" w:hAnsi="Times New Roman" w:cs="Times New Roman"/>
          <w:sz w:val="28"/>
          <w:szCs w:val="28"/>
        </w:rPr>
        <w:t>approval procedures</w:t>
      </w:r>
      <w:r w:rsidRPr="00AF14D0">
        <w:rPr>
          <w:rFonts w:ascii="Times New Roman" w:hAnsi="Times New Roman" w:cs="Times New Roman"/>
          <w:sz w:val="28"/>
          <w:szCs w:val="28"/>
        </w:rPr>
        <w:t xml:space="preserve"> and trials. </w:t>
      </w:r>
    </w:p>
    <w:tbl>
      <w:tblPr>
        <w:tblStyle w:val="-41"/>
        <w:tblpPr w:leftFromText="180" w:rightFromText="180" w:vertAnchor="text" w:horzAnchor="margin" w:tblpXSpec="center" w:tblpY="41"/>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2648"/>
        <w:gridCol w:w="6233"/>
      </w:tblGrid>
      <w:tr w:rsidR="007D2492" w:rsidRPr="008A04C9" w14:paraId="766F354C" w14:textId="77777777" w:rsidTr="00D53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2CEFA392" w14:textId="77777777" w:rsidR="007D2492" w:rsidRPr="008A04C9" w:rsidRDefault="007D2492" w:rsidP="000B2C75">
            <w:pPr>
              <w:spacing w:after="160"/>
              <w:ind w:firstLine="708"/>
              <w:jc w:val="both"/>
              <w:rPr>
                <w:rFonts w:ascii="Times New Roman" w:hAnsi="Times New Roman" w:cs="Times New Roman"/>
                <w:b w:val="0"/>
                <w:bCs w:val="0"/>
                <w:color w:val="auto"/>
                <w:sz w:val="16"/>
                <w:szCs w:val="16"/>
              </w:rPr>
            </w:pPr>
            <w:bookmarkStart w:id="17" w:name="_Hlk131758507"/>
            <w:r w:rsidRPr="008A04C9">
              <w:rPr>
                <w:rFonts w:ascii="Times New Roman" w:hAnsi="Times New Roman" w:cs="Times New Roman"/>
                <w:color w:val="auto"/>
                <w:sz w:val="16"/>
                <w:szCs w:val="16"/>
              </w:rPr>
              <w:t xml:space="preserve">Class </w:t>
            </w:r>
          </w:p>
        </w:tc>
        <w:tc>
          <w:tcPr>
            <w:tcW w:w="2648" w:type="dxa"/>
          </w:tcPr>
          <w:p w14:paraId="0062EC90" w14:textId="27F3D93E" w:rsidR="007D2492" w:rsidRPr="008A04C9" w:rsidRDefault="007D2492" w:rsidP="000B2C75">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6"/>
                <w:szCs w:val="16"/>
              </w:rPr>
            </w:pPr>
            <w:r w:rsidRPr="008A04C9">
              <w:rPr>
                <w:rFonts w:ascii="Times New Roman" w:hAnsi="Times New Roman" w:cs="Times New Roman"/>
                <w:color w:val="auto"/>
                <w:sz w:val="16"/>
                <w:szCs w:val="16"/>
              </w:rPr>
              <w:t xml:space="preserve">       Percentage in total</w:t>
            </w:r>
          </w:p>
        </w:tc>
        <w:tc>
          <w:tcPr>
            <w:tcW w:w="6233" w:type="dxa"/>
          </w:tcPr>
          <w:p w14:paraId="6E19FF97" w14:textId="272CB4F8" w:rsidR="007D2492" w:rsidRPr="008A04C9" w:rsidRDefault="007D2492" w:rsidP="000B2C75">
            <w:pPr>
              <w:spacing w:after="160"/>
              <w:ind w:firstLine="70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6"/>
                <w:szCs w:val="16"/>
              </w:rPr>
            </w:pPr>
            <w:r w:rsidRPr="008A04C9">
              <w:rPr>
                <w:rFonts w:ascii="Times New Roman" w:hAnsi="Times New Roman" w:cs="Times New Roman"/>
                <w:color w:val="auto"/>
                <w:sz w:val="16"/>
                <w:szCs w:val="16"/>
              </w:rPr>
              <w:t xml:space="preserve">         Features and purposes </w:t>
            </w:r>
          </w:p>
        </w:tc>
      </w:tr>
      <w:tr w:rsidR="007D2492" w:rsidRPr="008A04C9" w14:paraId="54A9BD13" w14:textId="77777777" w:rsidTr="00D53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235C8CFD" w14:textId="77777777" w:rsidR="007D2492" w:rsidRPr="008A04C9" w:rsidRDefault="007D2492" w:rsidP="000B2C75">
            <w:pPr>
              <w:spacing w:after="160"/>
              <w:ind w:firstLine="708"/>
              <w:jc w:val="both"/>
              <w:rPr>
                <w:rFonts w:ascii="Times New Roman" w:hAnsi="Times New Roman" w:cs="Times New Roman"/>
                <w:b w:val="0"/>
                <w:bCs w:val="0"/>
                <w:sz w:val="16"/>
                <w:szCs w:val="16"/>
              </w:rPr>
            </w:pPr>
            <w:r w:rsidRPr="008A04C9">
              <w:rPr>
                <w:rFonts w:ascii="Times New Roman" w:hAnsi="Times New Roman" w:cs="Times New Roman"/>
                <w:sz w:val="16"/>
                <w:szCs w:val="16"/>
              </w:rPr>
              <w:t>IgG</w:t>
            </w:r>
          </w:p>
        </w:tc>
        <w:tc>
          <w:tcPr>
            <w:tcW w:w="2648" w:type="dxa"/>
          </w:tcPr>
          <w:p w14:paraId="30997A70" w14:textId="77777777" w:rsidR="007D2492" w:rsidRPr="008A04C9" w:rsidRDefault="007D2492" w:rsidP="000B2C75">
            <w:pPr>
              <w:spacing w:after="160"/>
              <w:ind w:firstLine="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A04C9">
              <w:rPr>
                <w:rFonts w:ascii="Times New Roman" w:hAnsi="Times New Roman" w:cs="Times New Roman"/>
                <w:sz w:val="16"/>
                <w:szCs w:val="16"/>
              </w:rPr>
              <w:t>~75%</w:t>
            </w:r>
          </w:p>
        </w:tc>
        <w:tc>
          <w:tcPr>
            <w:tcW w:w="6233" w:type="dxa"/>
          </w:tcPr>
          <w:p w14:paraId="0AFADAD4" w14:textId="1DFC39D1" w:rsidR="007D2492" w:rsidRPr="008A04C9" w:rsidRDefault="007D2492" w:rsidP="000B2C75">
            <w:pPr>
              <w:spacing w:after="160"/>
              <w:ind w:firstLine="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A04C9">
              <w:rPr>
                <w:rFonts w:ascii="Times New Roman" w:hAnsi="Times New Roman" w:cs="Times New Roman"/>
                <w:sz w:val="16"/>
                <w:szCs w:val="16"/>
              </w:rPr>
              <w:t>Found in blood and lymph, active against Bacteria and their metabolites (toxic agents), viruses</w:t>
            </w:r>
            <w:r w:rsidR="00C22CAD" w:rsidRPr="00C22CAD">
              <w:rPr>
                <w:rFonts w:ascii="Times New Roman" w:hAnsi="Times New Roman" w:cs="Times New Roman"/>
                <w:sz w:val="16"/>
                <w:szCs w:val="16"/>
              </w:rPr>
              <w:t> increase phagocytosis, cross the placenta, and are</w:t>
            </w:r>
            <w:r w:rsidR="008A04C9" w:rsidRPr="008A04C9">
              <w:rPr>
                <w:rFonts w:ascii="Times New Roman" w:hAnsi="Times New Roman" w:cs="Times New Roman"/>
                <w:sz w:val="16"/>
                <w:szCs w:val="16"/>
              </w:rPr>
              <w:t> </w:t>
            </w:r>
            <w:r w:rsidRPr="008A04C9">
              <w:rPr>
                <w:rFonts w:ascii="Times New Roman" w:hAnsi="Times New Roman" w:cs="Times New Roman"/>
                <w:b/>
                <w:bCs/>
                <w:sz w:val="16"/>
                <w:szCs w:val="16"/>
              </w:rPr>
              <w:t xml:space="preserve">active in </w:t>
            </w:r>
            <w:r w:rsidR="008A04C9" w:rsidRPr="008A04C9">
              <w:rPr>
                <w:rFonts w:ascii="Times New Roman" w:hAnsi="Times New Roman" w:cs="Times New Roman"/>
                <w:b/>
                <w:bCs/>
                <w:sz w:val="16"/>
                <w:szCs w:val="16"/>
              </w:rPr>
              <w:t>the </w:t>
            </w:r>
            <w:r w:rsidRPr="008A04C9">
              <w:rPr>
                <w:rFonts w:ascii="Times New Roman" w:hAnsi="Times New Roman" w:cs="Times New Roman"/>
                <w:b/>
                <w:bCs/>
                <w:sz w:val="16"/>
                <w:szCs w:val="16"/>
              </w:rPr>
              <w:t>second response</w:t>
            </w:r>
            <w:r w:rsidR="00C22CAD">
              <w:rPr>
                <w:rFonts w:ascii="Times New Roman" w:hAnsi="Times New Roman" w:cs="Times New Roman"/>
                <w:b/>
                <w:bCs/>
                <w:sz w:val="16"/>
                <w:szCs w:val="16"/>
              </w:rPr>
              <w:t>.</w:t>
            </w:r>
            <w:r w:rsidRPr="008A04C9">
              <w:rPr>
                <w:rFonts w:ascii="Times New Roman" w:hAnsi="Times New Roman" w:cs="Times New Roman"/>
                <w:sz w:val="16"/>
                <w:szCs w:val="16"/>
              </w:rPr>
              <w:t xml:space="preserve"> </w:t>
            </w:r>
            <w:r w:rsidRPr="008A04C9">
              <w:rPr>
                <w:rFonts w:ascii="Times New Roman" w:hAnsi="Times New Roman" w:cs="Times New Roman"/>
                <w:b/>
                <w:bCs/>
                <w:sz w:val="16"/>
                <w:szCs w:val="16"/>
              </w:rPr>
              <w:t xml:space="preserve"> </w:t>
            </w:r>
          </w:p>
        </w:tc>
      </w:tr>
      <w:tr w:rsidR="007D2492" w:rsidRPr="008A04C9" w14:paraId="4D01D513" w14:textId="77777777" w:rsidTr="00D53BC6">
        <w:tc>
          <w:tcPr>
            <w:cnfStyle w:val="001000000000" w:firstRow="0" w:lastRow="0" w:firstColumn="1" w:lastColumn="0" w:oddVBand="0" w:evenVBand="0" w:oddHBand="0" w:evenHBand="0" w:firstRowFirstColumn="0" w:firstRowLastColumn="0" w:lastRowFirstColumn="0" w:lastRowLastColumn="0"/>
            <w:tcW w:w="1335" w:type="dxa"/>
          </w:tcPr>
          <w:p w14:paraId="0EC75560" w14:textId="77777777" w:rsidR="007D2492" w:rsidRPr="008A04C9" w:rsidRDefault="007D2492" w:rsidP="000B2C75">
            <w:pPr>
              <w:spacing w:after="160"/>
              <w:ind w:firstLine="708"/>
              <w:jc w:val="both"/>
              <w:rPr>
                <w:rFonts w:ascii="Times New Roman" w:hAnsi="Times New Roman" w:cs="Times New Roman"/>
                <w:b w:val="0"/>
                <w:bCs w:val="0"/>
                <w:sz w:val="16"/>
                <w:szCs w:val="16"/>
              </w:rPr>
            </w:pPr>
            <w:r w:rsidRPr="008A04C9">
              <w:rPr>
                <w:rFonts w:ascii="Times New Roman" w:hAnsi="Times New Roman" w:cs="Times New Roman"/>
                <w:sz w:val="16"/>
                <w:szCs w:val="16"/>
              </w:rPr>
              <w:t>IgA</w:t>
            </w:r>
          </w:p>
        </w:tc>
        <w:tc>
          <w:tcPr>
            <w:tcW w:w="2648" w:type="dxa"/>
          </w:tcPr>
          <w:p w14:paraId="102304B1" w14:textId="77777777" w:rsidR="007D2492" w:rsidRPr="008A04C9" w:rsidRDefault="007D2492" w:rsidP="000B2C75">
            <w:pPr>
              <w:spacing w:after="160"/>
              <w:ind w:firstLine="7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A04C9">
              <w:rPr>
                <w:rFonts w:ascii="Times New Roman" w:hAnsi="Times New Roman" w:cs="Times New Roman"/>
                <w:sz w:val="16"/>
                <w:szCs w:val="16"/>
              </w:rPr>
              <w:t>~15%</w:t>
            </w:r>
          </w:p>
        </w:tc>
        <w:tc>
          <w:tcPr>
            <w:tcW w:w="6233" w:type="dxa"/>
          </w:tcPr>
          <w:p w14:paraId="2A77B259" w14:textId="0C4A6270" w:rsidR="007D2492" w:rsidRPr="008A04C9" w:rsidRDefault="007D2492" w:rsidP="000B2C75">
            <w:pPr>
              <w:spacing w:after="160"/>
              <w:ind w:firstLine="7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A04C9">
              <w:rPr>
                <w:rFonts w:ascii="Times New Roman" w:hAnsi="Times New Roman" w:cs="Times New Roman"/>
                <w:sz w:val="16"/>
                <w:szCs w:val="16"/>
              </w:rPr>
              <w:t xml:space="preserve">Saliva, tears, bronchial, GI, prostatic, and vaginal secretions. </w:t>
            </w:r>
            <w:r w:rsidR="008A04C9">
              <w:rPr>
                <w:rFonts w:ascii="Times New Roman" w:hAnsi="Times New Roman" w:cs="Times New Roman"/>
                <w:sz w:val="16"/>
                <w:szCs w:val="16"/>
              </w:rPr>
              <w:t>It p</w:t>
            </w:r>
            <w:r w:rsidRPr="008A04C9">
              <w:rPr>
                <w:rFonts w:ascii="Times New Roman" w:hAnsi="Times New Roman" w:cs="Times New Roman"/>
                <w:sz w:val="16"/>
                <w:szCs w:val="16"/>
              </w:rPr>
              <w:t>rovides local protection on surfaces, has anti-viral potential</w:t>
            </w:r>
            <w:r w:rsidR="008A04C9">
              <w:rPr>
                <w:rFonts w:ascii="Times New Roman" w:hAnsi="Times New Roman" w:cs="Times New Roman"/>
                <w:sz w:val="16"/>
                <w:szCs w:val="16"/>
              </w:rPr>
              <w:t>,</w:t>
            </w:r>
            <w:r w:rsidRPr="008A04C9">
              <w:rPr>
                <w:rFonts w:ascii="Times New Roman" w:hAnsi="Times New Roman" w:cs="Times New Roman"/>
                <w:sz w:val="16"/>
                <w:szCs w:val="16"/>
              </w:rPr>
              <w:t xml:space="preserve"> Prevents the absorption of antigens from food</w:t>
            </w:r>
            <w:r w:rsidR="008A04C9">
              <w:rPr>
                <w:rFonts w:ascii="Times New Roman" w:hAnsi="Times New Roman" w:cs="Times New Roman"/>
                <w:sz w:val="16"/>
                <w:szCs w:val="16"/>
              </w:rPr>
              <w:t>,</w:t>
            </w:r>
            <w:r w:rsidRPr="008A04C9">
              <w:rPr>
                <w:rFonts w:ascii="Times New Roman" w:hAnsi="Times New Roman" w:cs="Times New Roman"/>
                <w:sz w:val="16"/>
                <w:szCs w:val="16"/>
              </w:rPr>
              <w:t xml:space="preserve"> and protects against </w:t>
            </w:r>
            <w:r w:rsidRPr="008A04C9">
              <w:rPr>
                <w:rFonts w:ascii="Times New Roman" w:hAnsi="Times New Roman" w:cs="Times New Roman"/>
                <w:b/>
                <w:bCs/>
                <w:sz w:val="16"/>
                <w:szCs w:val="16"/>
              </w:rPr>
              <w:t>respiratory</w:t>
            </w:r>
            <w:r w:rsidR="00C22CAD">
              <w:rPr>
                <w:rFonts w:ascii="Times New Roman" w:hAnsi="Times New Roman" w:cs="Times New Roman"/>
                <w:sz w:val="16"/>
                <w:szCs w:val="16"/>
              </w:rPr>
              <w:t>,</w:t>
            </w:r>
            <w:r w:rsidRPr="008A04C9">
              <w:rPr>
                <w:rFonts w:ascii="Times New Roman" w:hAnsi="Times New Roman" w:cs="Times New Roman"/>
                <w:sz w:val="16"/>
                <w:szCs w:val="16"/>
              </w:rPr>
              <w:t xml:space="preserve"> GI</w:t>
            </w:r>
            <w:r w:rsidR="00C22CAD">
              <w:rPr>
                <w:rFonts w:ascii="Times New Roman" w:hAnsi="Times New Roman" w:cs="Times New Roman"/>
                <w:sz w:val="16"/>
                <w:szCs w:val="16"/>
              </w:rPr>
              <w:t>,</w:t>
            </w:r>
            <w:r w:rsidRPr="008A04C9">
              <w:rPr>
                <w:rFonts w:ascii="Times New Roman" w:hAnsi="Times New Roman" w:cs="Times New Roman"/>
                <w:sz w:val="16"/>
                <w:szCs w:val="16"/>
              </w:rPr>
              <w:t xml:space="preserve"> and GU infections</w:t>
            </w:r>
            <w:r w:rsidR="00C22CAD">
              <w:rPr>
                <w:rFonts w:ascii="Times New Roman" w:hAnsi="Times New Roman" w:cs="Times New Roman"/>
                <w:sz w:val="16"/>
                <w:szCs w:val="16"/>
              </w:rPr>
              <w:t>.</w:t>
            </w:r>
            <w:r w:rsidRPr="008A04C9">
              <w:rPr>
                <w:rFonts w:ascii="Times New Roman" w:hAnsi="Times New Roman" w:cs="Times New Roman"/>
                <w:sz w:val="16"/>
                <w:szCs w:val="16"/>
              </w:rPr>
              <w:t xml:space="preserve">   </w:t>
            </w:r>
          </w:p>
        </w:tc>
      </w:tr>
      <w:tr w:rsidR="007D2492" w:rsidRPr="008A04C9" w14:paraId="7665EB87" w14:textId="77777777" w:rsidTr="00D53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5A582473" w14:textId="77777777" w:rsidR="007D2492" w:rsidRPr="008A04C9" w:rsidRDefault="007D2492" w:rsidP="000B2C75">
            <w:pPr>
              <w:ind w:firstLine="708"/>
              <w:jc w:val="both"/>
              <w:rPr>
                <w:rFonts w:ascii="Times New Roman" w:hAnsi="Times New Roman" w:cs="Times New Roman"/>
                <w:b w:val="0"/>
                <w:bCs w:val="0"/>
                <w:sz w:val="16"/>
                <w:szCs w:val="16"/>
              </w:rPr>
            </w:pPr>
            <w:r w:rsidRPr="008A04C9">
              <w:rPr>
                <w:rFonts w:ascii="Times New Roman" w:hAnsi="Times New Roman" w:cs="Times New Roman"/>
                <w:sz w:val="16"/>
                <w:szCs w:val="16"/>
              </w:rPr>
              <w:t>IgM</w:t>
            </w:r>
          </w:p>
        </w:tc>
        <w:tc>
          <w:tcPr>
            <w:tcW w:w="2648" w:type="dxa"/>
          </w:tcPr>
          <w:p w14:paraId="027B34DC" w14:textId="77777777" w:rsidR="007D2492" w:rsidRPr="008A04C9" w:rsidRDefault="007D2492" w:rsidP="000B2C75">
            <w:pPr>
              <w:ind w:firstLine="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A04C9">
              <w:rPr>
                <w:rFonts w:ascii="Times New Roman" w:hAnsi="Times New Roman" w:cs="Times New Roman"/>
                <w:sz w:val="16"/>
                <w:szCs w:val="16"/>
              </w:rPr>
              <w:t>~10%</w:t>
            </w:r>
          </w:p>
        </w:tc>
        <w:tc>
          <w:tcPr>
            <w:tcW w:w="6233" w:type="dxa"/>
          </w:tcPr>
          <w:p w14:paraId="4BA790AC" w14:textId="17F9802D" w:rsidR="007D2492" w:rsidRPr="008A04C9" w:rsidRDefault="007D2492" w:rsidP="000B2C75">
            <w:pPr>
              <w:ind w:firstLine="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A04C9">
              <w:rPr>
                <w:rFonts w:ascii="Times New Roman" w:hAnsi="Times New Roman" w:cs="Times New Roman"/>
                <w:sz w:val="16"/>
                <w:szCs w:val="16"/>
              </w:rPr>
              <w:t xml:space="preserve">Found in blood and lymph, </w:t>
            </w:r>
            <w:r w:rsidR="00C22CAD" w:rsidRPr="00C22CAD">
              <w:rPr>
                <w:rFonts w:ascii="Times New Roman" w:hAnsi="Times New Roman" w:cs="Times New Roman"/>
                <w:sz w:val="16"/>
                <w:szCs w:val="16"/>
              </w:rPr>
              <w:t>IgM levels go down during stress. It is the first antibody produced during the primary response</w:t>
            </w:r>
            <w:r w:rsidR="00C22CAD">
              <w:rPr>
                <w:rFonts w:ascii="Times New Roman" w:hAnsi="Times New Roman" w:cs="Times New Roman"/>
                <w:sz w:val="16"/>
                <w:szCs w:val="16"/>
              </w:rPr>
              <w:t> and </w:t>
            </w:r>
            <w:r w:rsidR="00C22CAD" w:rsidRPr="00C22CAD">
              <w:rPr>
                <w:rFonts w:ascii="Times New Roman" w:hAnsi="Times New Roman" w:cs="Times New Roman"/>
                <w:sz w:val="16"/>
                <w:szCs w:val="16"/>
              </w:rPr>
              <w:t>is high in concentration in the </w:t>
            </w:r>
            <w:r w:rsidRPr="008A04C9">
              <w:rPr>
                <w:rFonts w:ascii="Times New Roman" w:hAnsi="Times New Roman" w:cs="Times New Roman"/>
                <w:sz w:val="16"/>
                <w:szCs w:val="16"/>
              </w:rPr>
              <w:t xml:space="preserve">initial stage of infection. The level of IgM reduces within one week.  </w:t>
            </w:r>
          </w:p>
        </w:tc>
      </w:tr>
      <w:tr w:rsidR="007D2492" w:rsidRPr="008A04C9" w14:paraId="03B3A7FD" w14:textId="77777777" w:rsidTr="00D53BC6">
        <w:tc>
          <w:tcPr>
            <w:cnfStyle w:val="001000000000" w:firstRow="0" w:lastRow="0" w:firstColumn="1" w:lastColumn="0" w:oddVBand="0" w:evenVBand="0" w:oddHBand="0" w:evenHBand="0" w:firstRowFirstColumn="0" w:firstRowLastColumn="0" w:lastRowFirstColumn="0" w:lastRowLastColumn="0"/>
            <w:tcW w:w="1335" w:type="dxa"/>
          </w:tcPr>
          <w:p w14:paraId="3F09911B" w14:textId="77777777" w:rsidR="007D2492" w:rsidRPr="008A04C9" w:rsidRDefault="007D2492" w:rsidP="000B2C75">
            <w:pPr>
              <w:ind w:firstLine="708"/>
              <w:jc w:val="both"/>
              <w:rPr>
                <w:rFonts w:ascii="Times New Roman" w:hAnsi="Times New Roman" w:cs="Times New Roman"/>
                <w:sz w:val="16"/>
                <w:szCs w:val="16"/>
              </w:rPr>
            </w:pPr>
            <w:r w:rsidRPr="008A04C9">
              <w:rPr>
                <w:rFonts w:ascii="Times New Roman" w:hAnsi="Times New Roman" w:cs="Times New Roman"/>
                <w:sz w:val="16"/>
                <w:szCs w:val="16"/>
              </w:rPr>
              <w:t xml:space="preserve">IgE </w:t>
            </w:r>
          </w:p>
        </w:tc>
        <w:tc>
          <w:tcPr>
            <w:tcW w:w="2648" w:type="dxa"/>
          </w:tcPr>
          <w:p w14:paraId="6D108469" w14:textId="77777777" w:rsidR="007D2492" w:rsidRPr="008A04C9" w:rsidRDefault="007D2492" w:rsidP="000B2C75">
            <w:pPr>
              <w:ind w:firstLine="7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A04C9">
              <w:rPr>
                <w:rFonts w:ascii="Times New Roman" w:hAnsi="Times New Roman" w:cs="Times New Roman"/>
                <w:sz w:val="16"/>
                <w:szCs w:val="16"/>
              </w:rPr>
              <w:t>~less than 1%</w:t>
            </w:r>
          </w:p>
        </w:tc>
        <w:tc>
          <w:tcPr>
            <w:tcW w:w="6233" w:type="dxa"/>
          </w:tcPr>
          <w:p w14:paraId="2DB4948D" w14:textId="5909258D" w:rsidR="007D2492" w:rsidRPr="008A04C9" w:rsidRDefault="007D2492" w:rsidP="000B2C75">
            <w:pPr>
              <w:ind w:firstLine="7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A04C9">
              <w:rPr>
                <w:rFonts w:ascii="Times New Roman" w:hAnsi="Times New Roman" w:cs="Times New Roman"/>
                <w:sz w:val="16"/>
                <w:szCs w:val="16"/>
              </w:rPr>
              <w:t xml:space="preserve">Found in mast cells and neutrophils, </w:t>
            </w:r>
            <w:r w:rsidR="008A04C9">
              <w:rPr>
                <w:rFonts w:ascii="Times New Roman" w:hAnsi="Times New Roman" w:cs="Times New Roman"/>
                <w:sz w:val="16"/>
                <w:szCs w:val="16"/>
              </w:rPr>
              <w:t xml:space="preserve">it </w:t>
            </w:r>
            <w:r w:rsidRPr="008A04C9">
              <w:rPr>
                <w:rFonts w:ascii="Times New Roman" w:hAnsi="Times New Roman" w:cs="Times New Roman"/>
                <w:sz w:val="16"/>
                <w:szCs w:val="16"/>
              </w:rPr>
              <w:t>involve</w:t>
            </w:r>
            <w:r w:rsidR="008A04C9">
              <w:rPr>
                <w:rFonts w:ascii="Times New Roman" w:hAnsi="Times New Roman" w:cs="Times New Roman"/>
                <w:sz w:val="16"/>
                <w:szCs w:val="16"/>
              </w:rPr>
              <w:t>s</w:t>
            </w:r>
            <w:r w:rsidRPr="008A04C9">
              <w:rPr>
                <w:rFonts w:ascii="Times New Roman" w:hAnsi="Times New Roman" w:cs="Times New Roman"/>
                <w:sz w:val="16"/>
                <w:szCs w:val="16"/>
              </w:rPr>
              <w:t xml:space="preserve"> </w:t>
            </w:r>
            <w:r w:rsidR="00A82976" w:rsidRPr="00D96E81">
              <w:rPr>
                <w:rFonts w:ascii="Times New Roman" w:hAnsi="Times New Roman" w:cs="Times New Roman"/>
                <w:sz w:val="16"/>
                <w:szCs w:val="16"/>
              </w:rPr>
              <w:t>an </w:t>
            </w:r>
            <w:r w:rsidRPr="008A04C9">
              <w:rPr>
                <w:rFonts w:ascii="Times New Roman" w:hAnsi="Times New Roman" w:cs="Times New Roman"/>
                <w:sz w:val="16"/>
                <w:szCs w:val="16"/>
              </w:rPr>
              <w:t xml:space="preserve">instant hypersensitive response. </w:t>
            </w:r>
          </w:p>
        </w:tc>
      </w:tr>
      <w:tr w:rsidR="007D2492" w:rsidRPr="008A04C9" w14:paraId="686F9D1C" w14:textId="77777777" w:rsidTr="00D53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1E404252" w14:textId="77777777" w:rsidR="007D2492" w:rsidRPr="008A04C9" w:rsidRDefault="007D2492" w:rsidP="000B2C75">
            <w:pPr>
              <w:ind w:firstLine="708"/>
              <w:jc w:val="both"/>
              <w:rPr>
                <w:rFonts w:ascii="Times New Roman" w:hAnsi="Times New Roman" w:cs="Times New Roman"/>
                <w:sz w:val="16"/>
                <w:szCs w:val="16"/>
              </w:rPr>
            </w:pPr>
            <w:proofErr w:type="spellStart"/>
            <w:r w:rsidRPr="008A04C9">
              <w:rPr>
                <w:rFonts w:ascii="Times New Roman" w:hAnsi="Times New Roman" w:cs="Times New Roman"/>
                <w:sz w:val="16"/>
                <w:szCs w:val="16"/>
              </w:rPr>
              <w:t>IgD</w:t>
            </w:r>
            <w:proofErr w:type="spellEnd"/>
            <w:r w:rsidRPr="008A04C9">
              <w:rPr>
                <w:rFonts w:ascii="Times New Roman" w:hAnsi="Times New Roman" w:cs="Times New Roman"/>
                <w:sz w:val="16"/>
                <w:szCs w:val="16"/>
              </w:rPr>
              <w:t xml:space="preserve"> </w:t>
            </w:r>
          </w:p>
        </w:tc>
        <w:tc>
          <w:tcPr>
            <w:tcW w:w="2648" w:type="dxa"/>
          </w:tcPr>
          <w:p w14:paraId="223CFA1D" w14:textId="77777777" w:rsidR="007D2492" w:rsidRPr="008A04C9" w:rsidRDefault="007D2492" w:rsidP="000B2C75">
            <w:pPr>
              <w:ind w:firstLine="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A04C9">
              <w:rPr>
                <w:rFonts w:ascii="Times New Roman" w:hAnsi="Times New Roman" w:cs="Times New Roman"/>
                <w:sz w:val="16"/>
                <w:szCs w:val="16"/>
              </w:rPr>
              <w:t xml:space="preserve">~less 0.1% </w:t>
            </w:r>
          </w:p>
        </w:tc>
        <w:tc>
          <w:tcPr>
            <w:tcW w:w="6233" w:type="dxa"/>
          </w:tcPr>
          <w:p w14:paraId="1853F877" w14:textId="77777777" w:rsidR="007D2492" w:rsidRPr="008A04C9" w:rsidRDefault="007D2492" w:rsidP="000B2C75">
            <w:pPr>
              <w:ind w:firstLine="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A04C9">
              <w:rPr>
                <w:rFonts w:ascii="Times New Roman" w:hAnsi="Times New Roman" w:cs="Times New Roman"/>
                <w:sz w:val="16"/>
                <w:szCs w:val="16"/>
              </w:rPr>
              <w:t xml:space="preserve">Found in blood and lymph, unknown functions </w:t>
            </w:r>
          </w:p>
        </w:tc>
      </w:tr>
      <w:bookmarkEnd w:id="17"/>
    </w:tbl>
    <w:p w14:paraId="3BA75B9C" w14:textId="77777777" w:rsidR="007D2492" w:rsidRPr="00C8286E" w:rsidRDefault="007D2492" w:rsidP="000B2C75">
      <w:pPr>
        <w:spacing w:after="0" w:line="240" w:lineRule="auto"/>
        <w:jc w:val="both"/>
        <w:rPr>
          <w:rFonts w:ascii="Times New Roman" w:hAnsi="Times New Roman" w:cs="Times New Roman"/>
          <w:sz w:val="28"/>
          <w:szCs w:val="28"/>
        </w:rPr>
      </w:pPr>
    </w:p>
    <w:p w14:paraId="47855430" w14:textId="06A5DCA2" w:rsidR="004F06A0" w:rsidRPr="00C8286E" w:rsidRDefault="004F06A0" w:rsidP="0071621C">
      <w:pPr>
        <w:spacing w:after="0" w:line="240" w:lineRule="auto"/>
        <w:ind w:firstLine="708"/>
        <w:jc w:val="center"/>
        <w:rPr>
          <w:rFonts w:ascii="Times New Roman" w:hAnsi="Times New Roman" w:cs="Times New Roman"/>
          <w:sz w:val="20"/>
          <w:szCs w:val="20"/>
        </w:rPr>
      </w:pPr>
      <w:r w:rsidRPr="001D3251">
        <w:rPr>
          <w:rFonts w:ascii="Times New Roman" w:hAnsi="Times New Roman" w:cs="Times New Roman"/>
          <w:sz w:val="20"/>
          <w:szCs w:val="20"/>
        </w:rPr>
        <w:t>Table 3</w:t>
      </w:r>
      <w:r w:rsidR="00B51427">
        <w:rPr>
          <w:rFonts w:ascii="Times New Roman" w:hAnsi="Times New Roman" w:cs="Times New Roman"/>
          <w:b/>
          <w:bCs/>
          <w:sz w:val="20"/>
          <w:szCs w:val="20"/>
        </w:rPr>
        <w:t xml:space="preserve"> </w:t>
      </w:r>
      <w:r w:rsidRPr="00AF14D0">
        <w:rPr>
          <w:rFonts w:ascii="Times New Roman" w:hAnsi="Times New Roman" w:cs="Times New Roman"/>
          <w:sz w:val="20"/>
          <w:szCs w:val="20"/>
        </w:rPr>
        <w:t>shows</w:t>
      </w:r>
      <w:r w:rsidR="00A40FCD">
        <w:rPr>
          <w:rFonts w:ascii="Times New Roman" w:hAnsi="Times New Roman" w:cs="Times New Roman"/>
          <w:sz w:val="20"/>
          <w:szCs w:val="20"/>
        </w:rPr>
        <w:t xml:space="preserve"> the properties and importance of</w:t>
      </w:r>
      <w:r w:rsidRPr="00AF14D0">
        <w:rPr>
          <w:rFonts w:ascii="Times New Roman" w:hAnsi="Times New Roman" w:cs="Times New Roman"/>
          <w:sz w:val="20"/>
          <w:szCs w:val="20"/>
        </w:rPr>
        <w:t xml:space="preserve"> </w:t>
      </w:r>
      <w:r w:rsidR="00A40FCD">
        <w:rPr>
          <w:rFonts w:ascii="Times New Roman" w:hAnsi="Times New Roman" w:cs="Times New Roman"/>
          <w:sz w:val="20"/>
          <w:szCs w:val="20"/>
        </w:rPr>
        <w:t xml:space="preserve">the </w:t>
      </w:r>
      <w:r w:rsidRPr="00AF14D0">
        <w:rPr>
          <w:rFonts w:ascii="Times New Roman" w:hAnsi="Times New Roman" w:cs="Times New Roman"/>
          <w:sz w:val="20"/>
          <w:szCs w:val="20"/>
        </w:rPr>
        <w:t>five main immunoglobulin or antibodies (Ab) classes. GI</w:t>
      </w:r>
      <w:r w:rsidR="00C22CAD">
        <w:rPr>
          <w:rFonts w:ascii="Times New Roman" w:hAnsi="Times New Roman" w:cs="Times New Roman"/>
          <w:sz w:val="20"/>
          <w:szCs w:val="20"/>
          <w:vertAlign w:val="superscript"/>
        </w:rPr>
        <w:t xml:space="preserve"> </w:t>
      </w:r>
      <w:r w:rsidR="00C22CAD">
        <w:rPr>
          <w:rFonts w:ascii="Times New Roman" w:hAnsi="Times New Roman" w:cs="Times New Roman"/>
          <w:sz w:val="20"/>
          <w:szCs w:val="20"/>
        </w:rPr>
        <w:t>refers to</w:t>
      </w:r>
      <w:r w:rsidRPr="00AF14D0">
        <w:rPr>
          <w:rFonts w:ascii="Times New Roman" w:hAnsi="Times New Roman" w:cs="Times New Roman"/>
          <w:sz w:val="20"/>
          <w:szCs w:val="20"/>
        </w:rPr>
        <w:t xml:space="preserve"> gastrointestinal Secretions, </w:t>
      </w:r>
      <w:r w:rsidR="00C22CAD">
        <w:rPr>
          <w:rFonts w:ascii="Times New Roman" w:hAnsi="Times New Roman" w:cs="Times New Roman"/>
          <w:sz w:val="20"/>
          <w:szCs w:val="20"/>
        </w:rPr>
        <w:t xml:space="preserve">and </w:t>
      </w:r>
      <w:r w:rsidRPr="00AF14D0">
        <w:rPr>
          <w:rFonts w:ascii="Times New Roman" w:hAnsi="Times New Roman" w:cs="Times New Roman"/>
          <w:sz w:val="20"/>
          <w:szCs w:val="20"/>
        </w:rPr>
        <w:t>GU</w:t>
      </w:r>
      <w:r w:rsidR="00C22CAD">
        <w:rPr>
          <w:rFonts w:ascii="Times New Roman" w:hAnsi="Times New Roman" w:cs="Times New Roman"/>
          <w:sz w:val="20"/>
          <w:szCs w:val="20"/>
          <w:vertAlign w:val="superscript"/>
        </w:rPr>
        <w:t xml:space="preserve"> </w:t>
      </w:r>
      <w:r w:rsidR="00C22CAD">
        <w:rPr>
          <w:rFonts w:ascii="Times New Roman" w:hAnsi="Times New Roman" w:cs="Times New Roman"/>
          <w:sz w:val="20"/>
          <w:szCs w:val="20"/>
        </w:rPr>
        <w:t>refers to</w:t>
      </w:r>
      <w:r w:rsidRPr="00AF14D0">
        <w:rPr>
          <w:rFonts w:ascii="Times New Roman" w:hAnsi="Times New Roman" w:cs="Times New Roman"/>
          <w:sz w:val="20"/>
          <w:szCs w:val="20"/>
        </w:rPr>
        <w:t xml:space="preserve"> glucagon secretion.</w:t>
      </w:r>
    </w:p>
    <w:p w14:paraId="11D7D25F" w14:textId="77777777" w:rsidR="00E03982" w:rsidRPr="00C8286E" w:rsidRDefault="00E03982" w:rsidP="000B2C75">
      <w:pPr>
        <w:spacing w:after="0" w:line="240" w:lineRule="auto"/>
        <w:ind w:firstLine="708"/>
        <w:jc w:val="both"/>
        <w:rPr>
          <w:rFonts w:ascii="Times New Roman" w:hAnsi="Times New Roman" w:cs="Times New Roman"/>
          <w:sz w:val="20"/>
          <w:szCs w:val="20"/>
        </w:rPr>
      </w:pPr>
    </w:p>
    <w:p w14:paraId="60FB97E4" w14:textId="171A10B8"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The B- </w:t>
      </w:r>
      <w:r w:rsidR="00263F39">
        <w:rPr>
          <w:rFonts w:ascii="Times New Roman" w:hAnsi="Times New Roman" w:cs="Times New Roman"/>
          <w:sz w:val="28"/>
          <w:szCs w:val="28"/>
        </w:rPr>
        <w:t>B-</w:t>
      </w:r>
      <w:r w:rsidRPr="00AF14D0">
        <w:rPr>
          <w:rFonts w:ascii="Times New Roman" w:hAnsi="Times New Roman" w:cs="Times New Roman"/>
          <w:sz w:val="28"/>
          <w:szCs w:val="28"/>
        </w:rPr>
        <w:t>cells and antibodies are the major players of adaptive immunity in</w:t>
      </w:r>
      <w:r w:rsidR="00263F39">
        <w:rPr>
          <w:rFonts w:ascii="Times New Roman" w:hAnsi="Times New Roman" w:cs="Times New Roman"/>
          <w:sz w:val="28"/>
          <w:szCs w:val="28"/>
        </w:rPr>
        <w:t xml:space="preserve"> the</w:t>
      </w:r>
      <w:r w:rsidRPr="00AF14D0">
        <w:rPr>
          <w:rFonts w:ascii="Times New Roman" w:hAnsi="Times New Roman" w:cs="Times New Roman"/>
          <w:sz w:val="28"/>
          <w:szCs w:val="28"/>
        </w:rPr>
        <w:t xml:space="preserve"> antigen of interest triggered immune response – called seroconversion in </w:t>
      </w:r>
      <w:r w:rsidR="00263F39">
        <w:rPr>
          <w:rFonts w:ascii="Times New Roman" w:hAnsi="Times New Roman" w:cs="Times New Roman"/>
          <w:sz w:val="28"/>
          <w:szCs w:val="28"/>
        </w:rPr>
        <w:t>the</w:t>
      </w:r>
      <w:r w:rsidRPr="00AF14D0">
        <w:rPr>
          <w:rFonts w:ascii="Times New Roman" w:hAnsi="Times New Roman" w:cs="Times New Roman"/>
          <w:sz w:val="28"/>
          <w:szCs w:val="28"/>
        </w:rPr>
        <w:t xml:space="preserve"> hope o</w:t>
      </w:r>
      <w:r w:rsidR="00263F39">
        <w:rPr>
          <w:rFonts w:ascii="Times New Roman" w:hAnsi="Times New Roman" w:cs="Times New Roman"/>
          <w:sz w:val="28"/>
          <w:szCs w:val="28"/>
        </w:rPr>
        <w:t>f</w:t>
      </w:r>
      <w:r w:rsidRPr="00AF14D0">
        <w:rPr>
          <w:rFonts w:ascii="Times New Roman" w:hAnsi="Times New Roman" w:cs="Times New Roman"/>
          <w:sz w:val="28"/>
          <w:szCs w:val="28"/>
        </w:rPr>
        <w:t xml:space="preserve"> get</w:t>
      </w:r>
      <w:r w:rsidR="00263F39">
        <w:rPr>
          <w:rFonts w:ascii="Times New Roman" w:hAnsi="Times New Roman" w:cs="Times New Roman"/>
          <w:sz w:val="28"/>
          <w:szCs w:val="28"/>
        </w:rPr>
        <w:t>ting</w:t>
      </w:r>
      <w:r w:rsidRPr="00AF14D0">
        <w:rPr>
          <w:rFonts w:ascii="Times New Roman" w:hAnsi="Times New Roman" w:cs="Times New Roman"/>
          <w:sz w:val="28"/>
          <w:szCs w:val="28"/>
        </w:rPr>
        <w:t xml:space="preserve"> vaccinat</w:t>
      </w:r>
      <w:r w:rsidR="00263F39">
        <w:rPr>
          <w:rFonts w:ascii="Times New Roman" w:hAnsi="Times New Roman" w:cs="Times New Roman"/>
          <w:sz w:val="28"/>
          <w:szCs w:val="28"/>
        </w:rPr>
        <w:t>ed</w:t>
      </w:r>
      <w:r w:rsidRPr="00AF14D0">
        <w:rPr>
          <w:rFonts w:ascii="Times New Roman" w:hAnsi="Times New Roman" w:cs="Times New Roman"/>
          <w:sz w:val="28"/>
          <w:szCs w:val="28"/>
        </w:rPr>
        <w:t xml:space="preserve"> or so-called memory cells.  The primary response or seroconversion leads </w:t>
      </w:r>
      <w:r w:rsidR="00C22CAD">
        <w:rPr>
          <w:rFonts w:ascii="Times New Roman" w:hAnsi="Times New Roman" w:cs="Times New Roman"/>
          <w:sz w:val="28"/>
          <w:szCs w:val="28"/>
        </w:rPr>
        <w:t>five</w:t>
      </w:r>
      <w:r w:rsidRPr="00AF14D0">
        <w:rPr>
          <w:rFonts w:ascii="Times New Roman" w:hAnsi="Times New Roman" w:cs="Times New Roman"/>
          <w:sz w:val="28"/>
          <w:szCs w:val="28"/>
        </w:rPr>
        <w:t xml:space="preserve"> days</w:t>
      </w:r>
      <w:r w:rsidR="00263F39">
        <w:rPr>
          <w:rFonts w:ascii="Times New Roman" w:hAnsi="Times New Roman" w:cs="Times New Roman"/>
          <w:sz w:val="28"/>
          <w:szCs w:val="28"/>
        </w:rPr>
        <w:t xml:space="preserve"> to</w:t>
      </w:r>
      <w:r w:rsidRPr="00AF14D0">
        <w:rPr>
          <w:rFonts w:ascii="Times New Roman" w:hAnsi="Times New Roman" w:cs="Times New Roman"/>
          <w:sz w:val="28"/>
          <w:szCs w:val="28"/>
        </w:rPr>
        <w:t xml:space="preserve"> </w:t>
      </w:r>
      <w:r w:rsidR="00263F39">
        <w:rPr>
          <w:rFonts w:ascii="Times New Roman" w:hAnsi="Times New Roman" w:cs="Times New Roman"/>
          <w:sz w:val="28"/>
          <w:szCs w:val="28"/>
        </w:rPr>
        <w:t>an</w:t>
      </w:r>
      <w:r w:rsidRPr="00AF14D0">
        <w:rPr>
          <w:rFonts w:ascii="Times New Roman" w:hAnsi="Times New Roman" w:cs="Times New Roman"/>
          <w:sz w:val="28"/>
          <w:szCs w:val="28"/>
        </w:rPr>
        <w:t xml:space="preserve"> increased IgM–</w:t>
      </w:r>
      <w:r w:rsidR="00204F2C">
        <w:rPr>
          <w:rFonts w:ascii="Times New Roman" w:hAnsi="Times New Roman" w:cs="Times New Roman"/>
          <w:sz w:val="28"/>
          <w:szCs w:val="28"/>
        </w:rPr>
        <w:t>-</w:t>
      </w:r>
      <w:r w:rsidRPr="00AF14D0">
        <w:rPr>
          <w:rFonts w:ascii="Times New Roman" w:hAnsi="Times New Roman" w:cs="Times New Roman"/>
          <w:sz w:val="28"/>
          <w:szCs w:val="28"/>
        </w:rPr>
        <w:t>titer</w:t>
      </w:r>
      <w:r w:rsidR="00C22CAD">
        <w:rPr>
          <w:rFonts w:ascii="Times New Roman" w:hAnsi="Times New Roman" w:cs="Times New Roman"/>
          <w:sz w:val="28"/>
          <w:szCs w:val="28"/>
        </w:rPr>
        <w:t>.</w:t>
      </w:r>
      <w:r w:rsidRPr="00AF14D0">
        <w:rPr>
          <w:rFonts w:ascii="Times New Roman" w:hAnsi="Times New Roman" w:cs="Times New Roman"/>
          <w:sz w:val="28"/>
          <w:szCs w:val="28"/>
        </w:rPr>
        <w:t xml:space="preserve"> IgG-titters appear first only after 14 days, </w:t>
      </w:r>
      <w:r w:rsidRPr="00AF14D0">
        <w:rPr>
          <w:rFonts w:ascii="Times New Roman" w:hAnsi="Times New Roman" w:cs="Times New Roman"/>
          <w:sz w:val="28"/>
          <w:szCs w:val="28"/>
        </w:rPr>
        <w:lastRenderedPageBreak/>
        <w:t>so the increased IgG demonstrates either the past infection or the vaccination active event [42].</w:t>
      </w:r>
    </w:p>
    <w:p w14:paraId="2EFEF998" w14:textId="24C28E65"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The brightest correlations of seroconversion on IgG illustrated the Spike and Nucleocapsid viral structure protein. </w:t>
      </w:r>
      <w:r w:rsidR="00263F39" w:rsidRPr="00263F39">
        <w:rPr>
          <w:rFonts w:ascii="Times New Roman" w:hAnsi="Times New Roman" w:cs="Times New Roman"/>
          <w:sz w:val="28"/>
          <w:szCs w:val="28"/>
        </w:rPr>
        <w:t>A clear tendency was shown that </w:t>
      </w:r>
      <w:r w:rsidRPr="00AF14D0">
        <w:rPr>
          <w:rFonts w:ascii="Times New Roman" w:hAnsi="Times New Roman" w:cs="Times New Roman"/>
          <w:sz w:val="28"/>
          <w:szCs w:val="28"/>
        </w:rPr>
        <w:t>SARS-COV2 was neutralized by receptor binding domain (RBD) with over 90% frequency in COVID-19 cases antibodies [46].  Spike IgG, IgA</w:t>
      </w:r>
      <w:r w:rsidR="00263F39">
        <w:rPr>
          <w:rFonts w:ascii="Times New Roman" w:hAnsi="Times New Roman" w:cs="Times New Roman"/>
          <w:sz w:val="28"/>
          <w:szCs w:val="28"/>
        </w:rPr>
        <w:t>,</w:t>
      </w:r>
      <w:r w:rsidRPr="00AF14D0">
        <w:rPr>
          <w:rFonts w:ascii="Times New Roman" w:hAnsi="Times New Roman" w:cs="Times New Roman"/>
          <w:sz w:val="28"/>
          <w:szCs w:val="28"/>
        </w:rPr>
        <w:t xml:space="preserve"> and IgM develop simultaneously during the viral infection [47].  </w:t>
      </w:r>
      <w:r w:rsidR="00263F39">
        <w:rPr>
          <w:rFonts w:ascii="Times New Roman" w:hAnsi="Times New Roman" w:cs="Times New Roman"/>
          <w:sz w:val="28"/>
          <w:szCs w:val="28"/>
        </w:rPr>
        <w:t>The r</w:t>
      </w:r>
      <w:r w:rsidRPr="00AF14D0">
        <w:rPr>
          <w:rFonts w:ascii="Times New Roman" w:hAnsi="Times New Roman" w:cs="Times New Roman"/>
          <w:sz w:val="28"/>
          <w:szCs w:val="28"/>
        </w:rPr>
        <w:t xml:space="preserve">eceptor binding domain (RBD) of </w:t>
      </w:r>
      <w:r w:rsidR="00263F39" w:rsidRPr="00263F39">
        <w:rPr>
          <w:rFonts w:ascii="Times New Roman" w:hAnsi="Times New Roman" w:cs="Times New Roman"/>
          <w:sz w:val="28"/>
          <w:szCs w:val="28"/>
        </w:rPr>
        <w:t>the </w:t>
      </w:r>
      <w:r w:rsidRPr="00AF14D0">
        <w:rPr>
          <w:rFonts w:ascii="Times New Roman" w:hAnsi="Times New Roman" w:cs="Times New Roman"/>
          <w:sz w:val="28"/>
          <w:szCs w:val="28"/>
        </w:rPr>
        <w:t xml:space="preserve">Spike protein of SARS-COV2 is the </w:t>
      </w:r>
      <w:r w:rsidR="0081731C" w:rsidRPr="00AF14D0">
        <w:rPr>
          <w:rFonts w:ascii="Times New Roman" w:hAnsi="Times New Roman" w:cs="Times New Roman"/>
          <w:sz w:val="28"/>
          <w:szCs w:val="28"/>
        </w:rPr>
        <w:t>milestone</w:t>
      </w:r>
      <w:r w:rsidRPr="00AF14D0">
        <w:rPr>
          <w:rFonts w:ascii="Times New Roman" w:hAnsi="Times New Roman" w:cs="Times New Roman"/>
          <w:sz w:val="28"/>
          <w:szCs w:val="28"/>
        </w:rPr>
        <w:t xml:space="preserve"> of virus</w:t>
      </w:r>
      <w:r w:rsidR="00204F2C">
        <w:rPr>
          <w:rFonts w:ascii="Times New Roman" w:hAnsi="Times New Roman" w:cs="Times New Roman"/>
          <w:sz w:val="28"/>
          <w:szCs w:val="28"/>
        </w:rPr>
        <w:t>-</w:t>
      </w:r>
      <w:r w:rsidRPr="00AF14D0">
        <w:rPr>
          <w:rFonts w:ascii="Times New Roman" w:hAnsi="Times New Roman" w:cs="Times New Roman"/>
          <w:sz w:val="28"/>
          <w:szCs w:val="28"/>
        </w:rPr>
        <w:t xml:space="preserve">neutralizing dogma in vaccine </w:t>
      </w:r>
      <w:r w:rsidR="00AF50A8" w:rsidRPr="00AF14D0">
        <w:rPr>
          <w:rFonts w:ascii="Times New Roman" w:hAnsi="Times New Roman" w:cs="Times New Roman"/>
          <w:sz w:val="28"/>
          <w:szCs w:val="28"/>
        </w:rPr>
        <w:t>and</w:t>
      </w:r>
      <w:r w:rsidRPr="00AF14D0">
        <w:rPr>
          <w:rFonts w:ascii="Times New Roman" w:hAnsi="Times New Roman" w:cs="Times New Roman"/>
          <w:sz w:val="28"/>
          <w:szCs w:val="28"/>
        </w:rPr>
        <w:t xml:space="preserve"> medicine design</w:t>
      </w:r>
      <w:r w:rsidR="00263F39">
        <w:rPr>
          <w:rFonts w:ascii="Times New Roman" w:hAnsi="Times New Roman" w:cs="Times New Roman"/>
          <w:sz w:val="28"/>
          <w:szCs w:val="28"/>
        </w:rPr>
        <w:t>.</w:t>
      </w:r>
      <w:r w:rsidRPr="00AF14D0">
        <w:rPr>
          <w:rFonts w:ascii="Times New Roman" w:hAnsi="Times New Roman" w:cs="Times New Roman"/>
          <w:sz w:val="28"/>
          <w:szCs w:val="28"/>
        </w:rPr>
        <w:t xml:space="preserve"> </w:t>
      </w:r>
      <w:r w:rsidR="00263F39">
        <w:rPr>
          <w:rFonts w:ascii="Times New Roman" w:hAnsi="Times New Roman" w:cs="Times New Roman"/>
          <w:sz w:val="28"/>
          <w:szCs w:val="28"/>
        </w:rPr>
        <w:t>T</w:t>
      </w:r>
      <w:r w:rsidRPr="00AF14D0">
        <w:rPr>
          <w:rFonts w:ascii="Times New Roman" w:hAnsi="Times New Roman" w:cs="Times New Roman"/>
          <w:sz w:val="28"/>
          <w:szCs w:val="28"/>
        </w:rPr>
        <w:t xml:space="preserve">o deny such </w:t>
      </w:r>
      <w:r w:rsidR="00263F39" w:rsidRPr="00263F39">
        <w:rPr>
          <w:rFonts w:ascii="Times New Roman" w:hAnsi="Times New Roman" w:cs="Times New Roman"/>
          <w:sz w:val="28"/>
          <w:szCs w:val="28"/>
        </w:rPr>
        <w:t>an </w:t>
      </w:r>
      <w:r w:rsidRPr="00AF14D0">
        <w:rPr>
          <w:rFonts w:ascii="Times New Roman" w:hAnsi="Times New Roman" w:cs="Times New Roman"/>
          <w:sz w:val="28"/>
          <w:szCs w:val="28"/>
        </w:rPr>
        <w:t>important aspect of viral defense is not productive</w:t>
      </w:r>
      <w:r w:rsidR="00263F39">
        <w:rPr>
          <w:rFonts w:ascii="Times New Roman" w:hAnsi="Times New Roman" w:cs="Times New Roman"/>
          <w:sz w:val="28"/>
          <w:szCs w:val="28"/>
        </w:rPr>
        <w:t>.</w:t>
      </w:r>
      <w:r w:rsidRPr="00AF14D0">
        <w:rPr>
          <w:rFonts w:ascii="Times New Roman" w:hAnsi="Times New Roman" w:cs="Times New Roman"/>
          <w:sz w:val="28"/>
          <w:szCs w:val="28"/>
        </w:rPr>
        <w:t xml:space="preserve"> </w:t>
      </w:r>
      <w:r w:rsidR="00263F39">
        <w:rPr>
          <w:rFonts w:ascii="Times New Roman" w:hAnsi="Times New Roman" w:cs="Times New Roman"/>
          <w:sz w:val="28"/>
          <w:szCs w:val="28"/>
        </w:rPr>
        <w:t>H</w:t>
      </w:r>
      <w:r w:rsidRPr="00AF14D0">
        <w:rPr>
          <w:rFonts w:ascii="Times New Roman" w:hAnsi="Times New Roman" w:cs="Times New Roman"/>
          <w:sz w:val="28"/>
          <w:szCs w:val="28"/>
        </w:rPr>
        <w:t>owever</w:t>
      </w:r>
      <w:r w:rsidR="00263F39">
        <w:rPr>
          <w:rFonts w:ascii="Times New Roman" w:hAnsi="Times New Roman" w:cs="Times New Roman"/>
          <w:sz w:val="28"/>
          <w:szCs w:val="28"/>
        </w:rPr>
        <w:t>,</w:t>
      </w:r>
      <w:r w:rsidRPr="00AF14D0">
        <w:rPr>
          <w:rFonts w:ascii="Times New Roman" w:hAnsi="Times New Roman" w:cs="Times New Roman"/>
          <w:sz w:val="28"/>
          <w:szCs w:val="28"/>
        </w:rPr>
        <w:t xml:space="preserve"> the virus neutralization </w:t>
      </w:r>
      <w:r w:rsidR="00263F39">
        <w:rPr>
          <w:rFonts w:ascii="Times New Roman" w:hAnsi="Times New Roman" w:cs="Times New Roman"/>
          <w:sz w:val="28"/>
          <w:szCs w:val="28"/>
        </w:rPr>
        <w:t xml:space="preserve">also </w:t>
      </w:r>
      <w:r w:rsidRPr="00AF14D0">
        <w:rPr>
          <w:rFonts w:ascii="Times New Roman" w:hAnsi="Times New Roman" w:cs="Times New Roman"/>
          <w:sz w:val="28"/>
          <w:szCs w:val="28"/>
        </w:rPr>
        <w:t xml:space="preserve">follows outside the cells thanks to antibodies, </w:t>
      </w:r>
      <w:r w:rsidR="00263F39">
        <w:rPr>
          <w:rFonts w:ascii="Times New Roman" w:hAnsi="Times New Roman" w:cs="Times New Roman"/>
          <w:sz w:val="28"/>
          <w:szCs w:val="28"/>
        </w:rPr>
        <w:t xml:space="preserve">and antibodies can kill </w:t>
      </w:r>
      <w:r w:rsidRPr="00AF14D0">
        <w:rPr>
          <w:rFonts w:ascii="Times New Roman" w:hAnsi="Times New Roman" w:cs="Times New Roman"/>
          <w:sz w:val="28"/>
          <w:szCs w:val="28"/>
        </w:rPr>
        <w:t xml:space="preserve">the infected cells directly [48].  </w:t>
      </w:r>
    </w:p>
    <w:p w14:paraId="06BA080D" w14:textId="389341A1"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Almost complete COVID-19 neutralizing antibodies run the seroconversion in </w:t>
      </w:r>
      <w:r w:rsidR="00263F39" w:rsidRPr="00263F39">
        <w:rPr>
          <w:rFonts w:ascii="Times New Roman" w:hAnsi="Times New Roman" w:cs="Times New Roman"/>
          <w:sz w:val="28"/>
          <w:szCs w:val="28"/>
        </w:rPr>
        <w:t>the </w:t>
      </w:r>
      <w:r w:rsidRPr="00AF14D0">
        <w:rPr>
          <w:rFonts w:ascii="Times New Roman" w:hAnsi="Times New Roman" w:cs="Times New Roman"/>
          <w:sz w:val="28"/>
          <w:szCs w:val="28"/>
        </w:rPr>
        <w:t xml:space="preserve">Spike range [49]. </w:t>
      </w:r>
      <w:r w:rsidR="00D96E81">
        <w:rPr>
          <w:rFonts w:ascii="Times New Roman" w:hAnsi="Times New Roman" w:cs="Times New Roman"/>
          <w:sz w:val="28"/>
          <w:szCs w:val="28"/>
        </w:rPr>
        <w:t>To</w:t>
      </w:r>
      <w:r w:rsidRPr="00AF14D0">
        <w:rPr>
          <w:rFonts w:ascii="Times New Roman" w:hAnsi="Times New Roman" w:cs="Times New Roman"/>
          <w:sz w:val="28"/>
          <w:szCs w:val="28"/>
        </w:rPr>
        <w:t xml:space="preserve"> this extent</w:t>
      </w:r>
      <w:r w:rsidR="00D96E81">
        <w:rPr>
          <w:rFonts w:ascii="Times New Roman" w:hAnsi="Times New Roman" w:cs="Times New Roman"/>
          <w:sz w:val="28"/>
          <w:szCs w:val="28"/>
        </w:rPr>
        <w:t>,</w:t>
      </w:r>
      <w:r w:rsidRPr="00AF14D0">
        <w:rPr>
          <w:rFonts w:ascii="Times New Roman" w:hAnsi="Times New Roman" w:cs="Times New Roman"/>
          <w:sz w:val="28"/>
          <w:szCs w:val="28"/>
        </w:rPr>
        <w:t xml:space="preserve"> it makes sense to claim that </w:t>
      </w:r>
      <w:r w:rsidR="00C22CAD">
        <w:rPr>
          <w:rFonts w:ascii="Times New Roman" w:hAnsi="Times New Roman" w:cs="Times New Roman"/>
          <w:sz w:val="28"/>
          <w:szCs w:val="28"/>
        </w:rPr>
        <w:t>ne</w:t>
      </w:r>
      <w:r w:rsidRPr="00AF14D0">
        <w:rPr>
          <w:rFonts w:ascii="Times New Roman" w:hAnsi="Times New Roman" w:cs="Times New Roman"/>
          <w:sz w:val="28"/>
          <w:szCs w:val="28"/>
        </w:rPr>
        <w:t>a</w:t>
      </w:r>
      <w:r w:rsidR="00C22CAD">
        <w:rPr>
          <w:rFonts w:ascii="Times New Roman" w:hAnsi="Times New Roman" w:cs="Times New Roman"/>
          <w:sz w:val="28"/>
          <w:szCs w:val="28"/>
        </w:rPr>
        <w:t>r</w:t>
      </w:r>
      <w:r w:rsidRPr="00AF14D0">
        <w:rPr>
          <w:rFonts w:ascii="Times New Roman" w:hAnsi="Times New Roman" w:cs="Times New Roman"/>
          <w:sz w:val="28"/>
          <w:szCs w:val="28"/>
        </w:rPr>
        <w:t>l</w:t>
      </w:r>
      <w:r w:rsidR="00C22CAD">
        <w:rPr>
          <w:rFonts w:ascii="Times New Roman" w:hAnsi="Times New Roman" w:cs="Times New Roman"/>
          <w:sz w:val="28"/>
          <w:szCs w:val="28"/>
        </w:rPr>
        <w:t>y</w:t>
      </w:r>
      <w:r w:rsidRPr="00AF14D0">
        <w:rPr>
          <w:rFonts w:ascii="Times New Roman" w:hAnsi="Times New Roman" w:cs="Times New Roman"/>
          <w:sz w:val="28"/>
          <w:szCs w:val="28"/>
        </w:rPr>
        <w:t xml:space="preserve"> all neutralizing antibodies come from naïve or virgin B-cells, not pre-existing cross-reactive memory B-cells [50]. As a result, the epitopes </w:t>
      </w:r>
      <w:r w:rsidR="00263F39">
        <w:rPr>
          <w:rFonts w:ascii="Times New Roman" w:hAnsi="Times New Roman" w:cs="Times New Roman"/>
          <w:sz w:val="28"/>
          <w:szCs w:val="28"/>
        </w:rPr>
        <w:t>t</w:t>
      </w:r>
      <w:r w:rsidRPr="00AF14D0">
        <w:rPr>
          <w:rFonts w:ascii="Times New Roman" w:hAnsi="Times New Roman" w:cs="Times New Roman"/>
          <w:sz w:val="28"/>
          <w:szCs w:val="28"/>
        </w:rPr>
        <w:t>h</w:t>
      </w:r>
      <w:r w:rsidR="00263F39">
        <w:rPr>
          <w:rFonts w:ascii="Times New Roman" w:hAnsi="Times New Roman" w:cs="Times New Roman"/>
          <w:sz w:val="28"/>
          <w:szCs w:val="28"/>
        </w:rPr>
        <w:t xml:space="preserve">at </w:t>
      </w:r>
      <w:r w:rsidRPr="00AF14D0">
        <w:rPr>
          <w:rFonts w:ascii="Times New Roman" w:hAnsi="Times New Roman" w:cs="Times New Roman"/>
          <w:sz w:val="28"/>
          <w:szCs w:val="28"/>
        </w:rPr>
        <w:t xml:space="preserve">are capable </w:t>
      </w:r>
      <w:r w:rsidR="00D96E81" w:rsidRPr="00D96E81">
        <w:rPr>
          <w:rFonts w:ascii="Times New Roman" w:hAnsi="Times New Roman" w:cs="Times New Roman"/>
          <w:sz w:val="28"/>
          <w:szCs w:val="28"/>
        </w:rPr>
        <w:t>of neutralizing the SARS-COVID-2 in the RBD domain, especially those that correspond</w:t>
      </w:r>
      <w:r w:rsidR="00263F39">
        <w:rPr>
          <w:rFonts w:ascii="Times New Roman" w:hAnsi="Times New Roman" w:cs="Times New Roman"/>
          <w:sz w:val="28"/>
          <w:szCs w:val="28"/>
        </w:rPr>
        <w:t xml:space="preserve"> </w:t>
      </w:r>
      <w:r w:rsidR="00D96E81" w:rsidRPr="00D96E81">
        <w:rPr>
          <w:rFonts w:ascii="Times New Roman" w:hAnsi="Times New Roman" w:cs="Times New Roman"/>
          <w:sz w:val="28"/>
          <w:szCs w:val="28"/>
        </w:rPr>
        <w:t>highly likely to the ACE2 receptor binding footprint (or A</w:t>
      </w:r>
      <w:r w:rsidR="00263F39">
        <w:rPr>
          <w:rFonts w:ascii="Times New Roman" w:hAnsi="Times New Roman" w:cs="Times New Roman"/>
          <w:sz w:val="28"/>
          <w:szCs w:val="28"/>
        </w:rPr>
        <w:t>A</w:t>
      </w:r>
      <w:r w:rsidR="00D96E81" w:rsidRPr="00D96E81">
        <w:rPr>
          <w:rFonts w:ascii="Times New Roman" w:hAnsi="Times New Roman" w:cs="Times New Roman"/>
          <w:sz w:val="28"/>
          <w:szCs w:val="28"/>
        </w:rPr>
        <w:t>CE2–like</w:t>
      </w:r>
      <w:r w:rsidR="00263F39">
        <w:rPr>
          <w:rFonts w:ascii="Times New Roman" w:hAnsi="Times New Roman" w:cs="Times New Roman"/>
          <w:sz w:val="28"/>
          <w:szCs w:val="28"/>
        </w:rPr>
        <w:t xml:space="preserve"> </w:t>
      </w:r>
      <w:r w:rsidR="00D96E81" w:rsidRPr="00D96E81">
        <w:rPr>
          <w:rFonts w:ascii="Times New Roman" w:hAnsi="Times New Roman" w:cs="Times New Roman"/>
          <w:sz w:val="28"/>
          <w:szCs w:val="28"/>
        </w:rPr>
        <w:t>repertoire, which is m</w:t>
      </w:r>
      <w:r w:rsidR="00263F39">
        <w:rPr>
          <w:rFonts w:ascii="Times New Roman" w:hAnsi="Times New Roman" w:cs="Times New Roman"/>
          <w:sz w:val="28"/>
          <w:szCs w:val="28"/>
        </w:rPr>
        <w:t>ain</w:t>
      </w:r>
      <w:r w:rsidR="00D96E81" w:rsidRPr="00D96E81">
        <w:rPr>
          <w:rFonts w:ascii="Times New Roman" w:hAnsi="Times New Roman" w:cs="Times New Roman"/>
          <w:sz w:val="28"/>
          <w:szCs w:val="28"/>
        </w:rPr>
        <w:t>ly found in the lung tissue), strive </w:t>
      </w:r>
      <w:r w:rsidRPr="00AF14D0">
        <w:rPr>
          <w:rFonts w:ascii="Times New Roman" w:hAnsi="Times New Roman" w:cs="Times New Roman"/>
          <w:sz w:val="28"/>
          <w:szCs w:val="28"/>
        </w:rPr>
        <w:t>to be effectively immunogenic and easily detected by antibodies. At the same time, it would be fair to state that the substantial fraction o</w:t>
      </w:r>
      <w:r w:rsidR="00263F39">
        <w:rPr>
          <w:rFonts w:ascii="Times New Roman" w:hAnsi="Times New Roman" w:cs="Times New Roman"/>
          <w:sz w:val="28"/>
          <w:szCs w:val="28"/>
        </w:rPr>
        <w:t>f</w:t>
      </w:r>
      <w:r w:rsidRPr="00AF14D0">
        <w:rPr>
          <w:rFonts w:ascii="Times New Roman" w:hAnsi="Times New Roman" w:cs="Times New Roman"/>
          <w:sz w:val="28"/>
          <w:szCs w:val="28"/>
        </w:rPr>
        <w:t xml:space="preserve"> recovered patients from COVID-19 of antibody titer is considerably low [51].  </w:t>
      </w:r>
      <w:r w:rsidR="00263F39">
        <w:rPr>
          <w:rFonts w:ascii="Times New Roman" w:hAnsi="Times New Roman" w:cs="Times New Roman"/>
          <w:sz w:val="28"/>
          <w:szCs w:val="28"/>
        </w:rPr>
        <w:t>This</w:t>
      </w:r>
      <w:r w:rsidRPr="00AF14D0">
        <w:rPr>
          <w:rFonts w:ascii="Times New Roman" w:hAnsi="Times New Roman" w:cs="Times New Roman"/>
          <w:sz w:val="28"/>
          <w:szCs w:val="28"/>
        </w:rPr>
        <w:t xml:space="preserve"> means that </w:t>
      </w:r>
      <w:r w:rsidR="00263F39" w:rsidRPr="00263F39">
        <w:rPr>
          <w:rFonts w:ascii="Times New Roman" w:hAnsi="Times New Roman" w:cs="Times New Roman"/>
          <w:sz w:val="28"/>
          <w:szCs w:val="28"/>
        </w:rPr>
        <w:t xml:space="preserve">the most </w:t>
      </w:r>
      <w:r w:rsidR="00C22CAD">
        <w:rPr>
          <w:rFonts w:ascii="Times New Roman" w:hAnsi="Times New Roman" w:cs="Times New Roman"/>
          <w:sz w:val="28"/>
          <w:szCs w:val="28"/>
        </w:rPr>
        <w:t>in</w:t>
      </w:r>
      <w:r w:rsidR="00263F39" w:rsidRPr="00263F39">
        <w:rPr>
          <w:rFonts w:ascii="Times New Roman" w:hAnsi="Times New Roman" w:cs="Times New Roman"/>
          <w:sz w:val="28"/>
          <w:szCs w:val="28"/>
        </w:rPr>
        <w:t>f</w:t>
      </w:r>
      <w:r w:rsidR="00C22CAD">
        <w:rPr>
          <w:rFonts w:ascii="Times New Roman" w:hAnsi="Times New Roman" w:cs="Times New Roman"/>
          <w:sz w:val="28"/>
          <w:szCs w:val="28"/>
        </w:rPr>
        <w:t>lu</w:t>
      </w:r>
      <w:r w:rsidR="00263F39" w:rsidRPr="00263F39">
        <w:rPr>
          <w:rFonts w:ascii="Times New Roman" w:hAnsi="Times New Roman" w:cs="Times New Roman"/>
          <w:sz w:val="28"/>
          <w:szCs w:val="28"/>
        </w:rPr>
        <w:t>e</w:t>
      </w:r>
      <w:r w:rsidR="00C22CAD">
        <w:rPr>
          <w:rFonts w:ascii="Times New Roman" w:hAnsi="Times New Roman" w:cs="Times New Roman"/>
          <w:sz w:val="28"/>
          <w:szCs w:val="28"/>
        </w:rPr>
        <w:t>n</w:t>
      </w:r>
      <w:r w:rsidR="00263F39" w:rsidRPr="00263F39">
        <w:rPr>
          <w:rFonts w:ascii="Times New Roman" w:hAnsi="Times New Roman" w:cs="Times New Roman"/>
          <w:sz w:val="28"/>
          <w:szCs w:val="28"/>
        </w:rPr>
        <w:t>ti</w:t>
      </w:r>
      <w:r w:rsidR="00C22CAD">
        <w:rPr>
          <w:rFonts w:ascii="Times New Roman" w:hAnsi="Times New Roman" w:cs="Times New Roman"/>
          <w:sz w:val="28"/>
          <w:szCs w:val="28"/>
        </w:rPr>
        <w:t>al</w:t>
      </w:r>
      <w:r w:rsidR="00263F39" w:rsidRPr="00263F39">
        <w:rPr>
          <w:rFonts w:ascii="Times New Roman" w:hAnsi="Times New Roman" w:cs="Times New Roman"/>
          <w:sz w:val="28"/>
          <w:szCs w:val="28"/>
        </w:rPr>
        <w:t xml:space="preserve"> period of immunogenic response lasts relatively short, and the </w:t>
      </w:r>
      <w:r w:rsidRPr="00AF14D0">
        <w:rPr>
          <w:rFonts w:ascii="Times New Roman" w:hAnsi="Times New Roman" w:cs="Times New Roman"/>
          <w:sz w:val="28"/>
          <w:szCs w:val="28"/>
        </w:rPr>
        <w:t>secondary response takes time to activate. Thus, the most active period of viral fighting is timely limited</w:t>
      </w:r>
      <w:r w:rsidR="00C22CAD">
        <w:rPr>
          <w:rFonts w:ascii="Times New Roman" w:hAnsi="Times New Roman" w:cs="Times New Roman"/>
          <w:sz w:val="28"/>
          <w:szCs w:val="28"/>
        </w:rPr>
        <w:t>.</w:t>
      </w:r>
      <w:r w:rsidRPr="00AF14D0">
        <w:rPr>
          <w:rFonts w:ascii="Times New Roman" w:hAnsi="Times New Roman" w:cs="Times New Roman"/>
          <w:sz w:val="28"/>
          <w:szCs w:val="28"/>
        </w:rPr>
        <w:t xml:space="preserve"> </w:t>
      </w:r>
      <w:r w:rsidR="00C22CAD">
        <w:rPr>
          <w:rFonts w:ascii="Times New Roman" w:hAnsi="Times New Roman" w:cs="Times New Roman"/>
          <w:sz w:val="28"/>
          <w:szCs w:val="28"/>
        </w:rPr>
        <w:t>The</w:t>
      </w:r>
      <w:r w:rsidRPr="00AF14D0">
        <w:rPr>
          <w:rFonts w:ascii="Times New Roman" w:hAnsi="Times New Roman" w:cs="Times New Roman"/>
          <w:sz w:val="28"/>
          <w:szCs w:val="28"/>
        </w:rPr>
        <w:t xml:space="preserve"> so-called memory cells are built to stand against repeated infection and viral load exposure </w:t>
      </w:r>
      <w:r w:rsidR="00263F39">
        <w:rPr>
          <w:rFonts w:ascii="Times New Roman" w:hAnsi="Times New Roman" w:cs="Times New Roman"/>
          <w:sz w:val="28"/>
          <w:szCs w:val="28"/>
        </w:rPr>
        <w:t>u</w:t>
      </w:r>
      <w:r w:rsidRPr="00AF14D0">
        <w:rPr>
          <w:rFonts w:ascii="Times New Roman" w:hAnsi="Times New Roman" w:cs="Times New Roman"/>
          <w:sz w:val="28"/>
          <w:szCs w:val="28"/>
        </w:rPr>
        <w:t xml:space="preserve">ntil the </w:t>
      </w:r>
      <w:r w:rsidR="00C22CAD">
        <w:rPr>
          <w:rFonts w:ascii="Times New Roman" w:hAnsi="Times New Roman" w:cs="Times New Roman"/>
          <w:sz w:val="28"/>
          <w:szCs w:val="28"/>
        </w:rPr>
        <w:t>followi</w:t>
      </w:r>
      <w:r w:rsidRPr="00AF14D0">
        <w:rPr>
          <w:rFonts w:ascii="Times New Roman" w:hAnsi="Times New Roman" w:cs="Times New Roman"/>
          <w:sz w:val="28"/>
          <w:szCs w:val="28"/>
        </w:rPr>
        <w:t>n</w:t>
      </w:r>
      <w:r w:rsidR="00C22CAD">
        <w:rPr>
          <w:rFonts w:ascii="Times New Roman" w:hAnsi="Times New Roman" w:cs="Times New Roman"/>
          <w:sz w:val="28"/>
          <w:szCs w:val="28"/>
        </w:rPr>
        <w:t>g</w:t>
      </w:r>
      <w:r w:rsidRPr="00AF14D0">
        <w:rPr>
          <w:rFonts w:ascii="Times New Roman" w:hAnsi="Times New Roman" w:cs="Times New Roman"/>
          <w:sz w:val="28"/>
          <w:szCs w:val="28"/>
        </w:rPr>
        <w:t xml:space="preserve"> B-cell proliferation </w:t>
      </w:r>
      <w:r w:rsidR="00C22CAD">
        <w:rPr>
          <w:rFonts w:ascii="Times New Roman" w:hAnsi="Times New Roman" w:cs="Times New Roman"/>
          <w:sz w:val="28"/>
          <w:szCs w:val="28"/>
        </w:rPr>
        <w:t>occur</w:t>
      </w:r>
      <w:r w:rsidRPr="00AF14D0">
        <w:rPr>
          <w:rFonts w:ascii="Times New Roman" w:hAnsi="Times New Roman" w:cs="Times New Roman"/>
          <w:sz w:val="28"/>
          <w:szCs w:val="28"/>
        </w:rPr>
        <w:t xml:space="preserve">s. </w:t>
      </w:r>
    </w:p>
    <w:p w14:paraId="29D3874F" w14:textId="6C254B0F" w:rsidR="004F06A0" w:rsidRPr="00AF14D0" w:rsidRDefault="004F06A0" w:rsidP="000B2C75">
      <w:pPr>
        <w:pStyle w:val="a3"/>
        <w:numPr>
          <w:ilvl w:val="1"/>
          <w:numId w:val="14"/>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 xml:space="preserve">Fc-receptor-associated protective immunity against SARS–COV2 (lung tissue) </w:t>
      </w:r>
    </w:p>
    <w:p w14:paraId="32FA9819" w14:textId="1809906F"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Many studies showed that humoral responses and neutralizing antibodies alone were </w:t>
      </w:r>
      <w:r w:rsidR="00C22CAD">
        <w:rPr>
          <w:rFonts w:ascii="Times New Roman" w:hAnsi="Times New Roman" w:cs="Times New Roman"/>
          <w:sz w:val="28"/>
          <w:szCs w:val="28"/>
        </w:rPr>
        <w:t>i</w:t>
      </w:r>
      <w:r w:rsidRPr="00AF14D0">
        <w:rPr>
          <w:rFonts w:ascii="Times New Roman" w:hAnsi="Times New Roman" w:cs="Times New Roman"/>
          <w:sz w:val="28"/>
          <w:szCs w:val="28"/>
        </w:rPr>
        <w:t>n</w:t>
      </w:r>
      <w:r w:rsidR="00C22CAD">
        <w:rPr>
          <w:rFonts w:ascii="Times New Roman" w:hAnsi="Times New Roman" w:cs="Times New Roman"/>
          <w:sz w:val="28"/>
          <w:szCs w:val="28"/>
        </w:rPr>
        <w:t>suffici</w:t>
      </w:r>
      <w:r w:rsidRPr="00AF14D0">
        <w:rPr>
          <w:rFonts w:ascii="Times New Roman" w:hAnsi="Times New Roman" w:cs="Times New Roman"/>
          <w:sz w:val="28"/>
          <w:szCs w:val="28"/>
        </w:rPr>
        <w:t>en</w:t>
      </w:r>
      <w:r w:rsidR="00C22CAD">
        <w:rPr>
          <w:rFonts w:ascii="Times New Roman" w:hAnsi="Times New Roman" w:cs="Times New Roman"/>
          <w:sz w:val="28"/>
          <w:szCs w:val="28"/>
        </w:rPr>
        <w:t>t</w:t>
      </w:r>
      <w:r w:rsidRPr="00AF14D0">
        <w:rPr>
          <w:rFonts w:ascii="Times New Roman" w:hAnsi="Times New Roman" w:cs="Times New Roman"/>
          <w:sz w:val="28"/>
          <w:szCs w:val="28"/>
        </w:rPr>
        <w:t xml:space="preserve"> to </w:t>
      </w:r>
      <w:r w:rsidR="00204F2C" w:rsidRPr="00204F2C">
        <w:rPr>
          <w:rFonts w:ascii="Times New Roman" w:hAnsi="Times New Roman" w:cs="Times New Roman"/>
          <w:sz w:val="28"/>
          <w:szCs w:val="28"/>
        </w:rPr>
        <w:t>overcome the COVID-19 viral infection, especially in severe cases or even among deceased patients [52]. </w:t>
      </w:r>
      <w:r w:rsidR="0081731C" w:rsidRPr="00AF14D0">
        <w:rPr>
          <w:rFonts w:ascii="Times New Roman" w:hAnsi="Times New Roman" w:cs="Times New Roman"/>
          <w:sz w:val="28"/>
          <w:szCs w:val="28"/>
        </w:rPr>
        <w:t>Even though</w:t>
      </w:r>
      <w:r w:rsidRPr="00AF14D0">
        <w:rPr>
          <w:rFonts w:ascii="Times New Roman" w:hAnsi="Times New Roman" w:cs="Times New Roman"/>
          <w:sz w:val="28"/>
          <w:szCs w:val="28"/>
        </w:rPr>
        <w:t xml:space="preserve"> there is no direct evidence that Fc-mediated (dependent) effector activity is responsible for effective protective immunity against SARS-COV-2, some studies showed that deceased patients had </w:t>
      </w:r>
      <w:r w:rsidR="00C22CAD">
        <w:rPr>
          <w:rFonts w:ascii="Times New Roman" w:hAnsi="Times New Roman" w:cs="Times New Roman"/>
          <w:sz w:val="28"/>
          <w:szCs w:val="28"/>
        </w:rPr>
        <w:t>significantl</w:t>
      </w:r>
      <w:r w:rsidRPr="00AF14D0">
        <w:rPr>
          <w:rFonts w:ascii="Times New Roman" w:hAnsi="Times New Roman" w:cs="Times New Roman"/>
          <w:sz w:val="28"/>
          <w:szCs w:val="28"/>
        </w:rPr>
        <w:t xml:space="preserve">y reduced Fc-dependent antibody effector activity [53]. </w:t>
      </w:r>
    </w:p>
    <w:p w14:paraId="52A9CBFA" w14:textId="1389405C" w:rsidR="004F06A0" w:rsidRPr="00AF14D0" w:rsidRDefault="002F7A6B" w:rsidP="000B2C75">
      <w:pPr>
        <w:spacing w:line="240" w:lineRule="auto"/>
        <w:ind w:firstLine="708"/>
        <w:jc w:val="both"/>
        <w:rPr>
          <w:rFonts w:ascii="Times New Roman" w:hAnsi="Times New Roman" w:cs="Times New Roman"/>
          <w:sz w:val="28"/>
          <w:szCs w:val="28"/>
        </w:rPr>
      </w:pPr>
      <w:r w:rsidRPr="006841EF">
        <w:rPr>
          <w:rFonts w:ascii="Times New Roman" w:hAnsi="Times New Roman" w:cs="Times New Roman"/>
          <w:sz w:val="28"/>
          <w:szCs w:val="28"/>
        </w:rPr>
        <w:t>The variable fragment (Fab), which mediates antigen binding, and the permanent fragment (Fc), which mediates subsequent effector functions by interacting with Fc receptors on cells of (innate) immunity or with C1q, a recognition molecule of the complement system, are two structural sites that make up the antibody. By various immune effector mechanisms such as antibody-dependent cell-mediated cytotoxicity (ADCC) and antibody-dependent cellular phagocytosis</w:t>
      </w:r>
      <w:r w:rsidR="00A40FCD" w:rsidRPr="00A40FCD">
        <w:rPr>
          <w:rFonts w:ascii="Times New Roman" w:hAnsi="Times New Roman" w:cs="Times New Roman"/>
          <w:sz w:val="28"/>
          <w:szCs w:val="28"/>
        </w:rPr>
        <w:t>, </w:t>
      </w:r>
      <w:r w:rsidR="004F06A0" w:rsidRPr="00AF14D0">
        <w:rPr>
          <w:rFonts w:ascii="Times New Roman" w:hAnsi="Times New Roman" w:cs="Times New Roman"/>
          <w:sz w:val="28"/>
          <w:szCs w:val="28"/>
        </w:rPr>
        <w:t>contact with Fc-receptors can cause the death of virus-infected cells (ADCP). Complement-dependent cytotoxicity may result from complement-mediated antibody activation (CDC). Complement activation and Fc-receptor interactions can have vario</w:t>
      </w:r>
      <w:r w:rsidR="00A40FCD">
        <w:rPr>
          <w:rFonts w:ascii="Times New Roman" w:hAnsi="Times New Roman" w:cs="Times New Roman"/>
          <w:sz w:val="28"/>
          <w:szCs w:val="28"/>
        </w:rPr>
        <w:t>us</w:t>
      </w:r>
      <w:r w:rsidR="004F06A0" w:rsidRPr="00AF14D0">
        <w:rPr>
          <w:rFonts w:ascii="Times New Roman" w:hAnsi="Times New Roman" w:cs="Times New Roman"/>
          <w:sz w:val="28"/>
          <w:szCs w:val="28"/>
        </w:rPr>
        <w:t xml:space="preserve"> immunomodulatory effects [54].</w:t>
      </w:r>
    </w:p>
    <w:p w14:paraId="6EFEEAFB" w14:textId="4536DFF6" w:rsidR="002D1566" w:rsidRDefault="002D1566" w:rsidP="000B2C75">
      <w:pPr>
        <w:spacing w:line="240" w:lineRule="auto"/>
        <w:ind w:firstLine="708"/>
        <w:jc w:val="both"/>
        <w:rPr>
          <w:rFonts w:ascii="Times New Roman" w:hAnsi="Times New Roman" w:cs="Times New Roman"/>
          <w:sz w:val="28"/>
          <w:szCs w:val="28"/>
        </w:rPr>
      </w:pPr>
      <w:r w:rsidRPr="006841EF">
        <w:rPr>
          <w:rFonts w:ascii="Times New Roman" w:hAnsi="Times New Roman" w:cs="Times New Roman"/>
          <w:sz w:val="28"/>
          <w:szCs w:val="28"/>
        </w:rPr>
        <w:lastRenderedPageBreak/>
        <w:t>The Fc domain of antibodies, associated with viral proteins on the surface of virus-infected cells, activates Fc gamma receptors (FCR) on congenital effector cells and induces ADCC. Infected cells die due to this interaction, which release</w:t>
      </w:r>
      <w:r w:rsidR="00A40FCD">
        <w:rPr>
          <w:rFonts w:ascii="Times New Roman" w:hAnsi="Times New Roman" w:cs="Times New Roman"/>
          <w:sz w:val="28"/>
          <w:szCs w:val="28"/>
        </w:rPr>
        <w:t>s</w:t>
      </w:r>
      <w:r w:rsidRPr="006841EF">
        <w:rPr>
          <w:rFonts w:ascii="Times New Roman" w:hAnsi="Times New Roman" w:cs="Times New Roman"/>
          <w:sz w:val="28"/>
          <w:szCs w:val="28"/>
        </w:rPr>
        <w:t xml:space="preserve"> cytotoxic granules containing perforins and granzymes [55]. Natural killer cells (NK cells), neutrophils, monocytes</w:t>
      </w:r>
      <w:r w:rsidR="00A40FCD">
        <w:rPr>
          <w:rFonts w:ascii="Times New Roman" w:hAnsi="Times New Roman" w:cs="Times New Roman"/>
          <w:sz w:val="28"/>
          <w:szCs w:val="28"/>
        </w:rPr>
        <w:t>,</w:t>
      </w:r>
      <w:r w:rsidRPr="006841EF">
        <w:rPr>
          <w:rFonts w:ascii="Times New Roman" w:hAnsi="Times New Roman" w:cs="Times New Roman"/>
          <w:sz w:val="28"/>
          <w:szCs w:val="28"/>
        </w:rPr>
        <w:t xml:space="preserve"> and macrophages are some of the innate effector cells that may be involved in ADCC in the laboratory. However, it is believed that NK cells expressing exclusively Fc RIIIA make the most significant contribution to ADCC in vivo. ADCC has been recognized as the most important mechanism of action of therapeutic monoclonal antibodies (MAK) against tumor cells in tumor immunology [56].</w:t>
      </w:r>
    </w:p>
    <w:p w14:paraId="2A548563" w14:textId="6476E8A8" w:rsidR="004F06A0" w:rsidRPr="00AF14D0" w:rsidRDefault="002D1566" w:rsidP="000B2C75">
      <w:pPr>
        <w:spacing w:line="240" w:lineRule="auto"/>
        <w:ind w:firstLine="708"/>
        <w:jc w:val="both"/>
        <w:rPr>
          <w:rFonts w:ascii="Times New Roman" w:hAnsi="Times New Roman" w:cs="Times New Roman"/>
          <w:sz w:val="28"/>
          <w:szCs w:val="28"/>
        </w:rPr>
      </w:pPr>
      <w:r w:rsidRPr="006841EF">
        <w:rPr>
          <w:rFonts w:ascii="Times New Roman" w:hAnsi="Times New Roman" w:cs="Times New Roman"/>
          <w:sz w:val="28"/>
          <w:szCs w:val="28"/>
        </w:rPr>
        <w:t xml:space="preserve">The assimilation of virus-antibody complexes or virus-infected cells coated with antibodies by phagocytic cells is called ADCP or opsonophagocytosis. Phagocytic cells such as monocytes, macrophages, neutrophils, eosinophils and dendritic cells (DCS) express Fc RI, FC RIII and </w:t>
      </w:r>
      <w:proofErr w:type="spellStart"/>
      <w:r w:rsidRPr="006841EF">
        <w:rPr>
          <w:rFonts w:ascii="Times New Roman" w:hAnsi="Times New Roman" w:cs="Times New Roman"/>
          <w:sz w:val="28"/>
          <w:szCs w:val="28"/>
        </w:rPr>
        <w:t>FcRI</w:t>
      </w:r>
      <w:proofErr w:type="spellEnd"/>
      <w:r w:rsidRPr="006841EF">
        <w:rPr>
          <w:rFonts w:ascii="Times New Roman" w:hAnsi="Times New Roman" w:cs="Times New Roman"/>
          <w:sz w:val="28"/>
          <w:szCs w:val="28"/>
        </w:rPr>
        <w:t xml:space="preserve">, which </w:t>
      </w:r>
      <w:r w:rsidR="00EC044F">
        <w:rPr>
          <w:rFonts w:ascii="Times New Roman" w:hAnsi="Times New Roman" w:cs="Times New Roman"/>
          <w:sz w:val="28"/>
          <w:szCs w:val="28"/>
        </w:rPr>
        <w:t>c</w:t>
      </w:r>
      <w:r w:rsidRPr="006841EF">
        <w:rPr>
          <w:rFonts w:ascii="Times New Roman" w:hAnsi="Times New Roman" w:cs="Times New Roman"/>
          <w:sz w:val="28"/>
          <w:szCs w:val="28"/>
        </w:rPr>
        <w:t>a</w:t>
      </w:r>
      <w:r w:rsidR="00EC044F">
        <w:rPr>
          <w:rFonts w:ascii="Times New Roman" w:hAnsi="Times New Roman" w:cs="Times New Roman"/>
          <w:sz w:val="28"/>
          <w:szCs w:val="28"/>
        </w:rPr>
        <w:t>n</w:t>
      </w:r>
      <w:r w:rsidRPr="006841EF">
        <w:rPr>
          <w:rFonts w:ascii="Times New Roman" w:hAnsi="Times New Roman" w:cs="Times New Roman"/>
          <w:sz w:val="28"/>
          <w:szCs w:val="28"/>
        </w:rPr>
        <w:t xml:space="preserve"> mediate the uptake of immune complexes.</w:t>
      </w:r>
      <w:r>
        <w:rPr>
          <w:rFonts w:ascii="Times New Roman" w:hAnsi="Times New Roman" w:cs="Times New Roman"/>
          <w:sz w:val="28"/>
          <w:szCs w:val="28"/>
        </w:rPr>
        <w:t xml:space="preserve"> </w:t>
      </w:r>
      <w:r w:rsidR="004F06A0" w:rsidRPr="00AF14D0">
        <w:rPr>
          <w:rFonts w:ascii="Times New Roman" w:hAnsi="Times New Roman" w:cs="Times New Roman"/>
          <w:sz w:val="28"/>
          <w:szCs w:val="28"/>
        </w:rPr>
        <w:t xml:space="preserve">The type of cell, stage of development, and degree of </w:t>
      </w:r>
      <w:proofErr w:type="spellStart"/>
      <w:r w:rsidR="004F06A0" w:rsidRPr="00AF14D0">
        <w:rPr>
          <w:rFonts w:ascii="Times New Roman" w:hAnsi="Times New Roman" w:cs="Times New Roman"/>
          <w:sz w:val="28"/>
          <w:szCs w:val="28"/>
        </w:rPr>
        <w:t>FcR</w:t>
      </w:r>
      <w:proofErr w:type="spellEnd"/>
      <w:r w:rsidR="004F06A0" w:rsidRPr="00AF14D0">
        <w:rPr>
          <w:rFonts w:ascii="Times New Roman" w:hAnsi="Times New Roman" w:cs="Times New Roman"/>
          <w:sz w:val="28"/>
          <w:szCs w:val="28"/>
        </w:rPr>
        <w:t xml:space="preserve"> expression all affect how effectively effector leukocytes can phagocytose. As a result of ADCP, </w:t>
      </w:r>
      <w:bookmarkStart w:id="18" w:name="_Hlk164850086"/>
      <w:r w:rsidRPr="006841EF">
        <w:rPr>
          <w:rFonts w:ascii="Times New Roman" w:hAnsi="Times New Roman" w:cs="Times New Roman"/>
          <w:sz w:val="28"/>
          <w:szCs w:val="28"/>
        </w:rPr>
        <w:t>immune complexes are excreted from the body of an infected host by transport to lysosomes, where they are processed for antigen presentation by molecules of the main histocompatibility complex (MHC) on the cell surface.</w:t>
      </w:r>
      <w:r>
        <w:rPr>
          <w:rFonts w:ascii="Times New Roman" w:hAnsi="Times New Roman" w:cs="Times New Roman"/>
          <w:sz w:val="28"/>
          <w:szCs w:val="28"/>
        </w:rPr>
        <w:t xml:space="preserve"> </w:t>
      </w:r>
      <w:bookmarkEnd w:id="18"/>
      <w:r w:rsidR="00851684">
        <w:rPr>
          <w:rFonts w:ascii="Times New Roman" w:hAnsi="Times New Roman" w:cs="Times New Roman"/>
          <w:sz w:val="28"/>
          <w:szCs w:val="28"/>
        </w:rPr>
        <w:t>C</w:t>
      </w:r>
      <w:r w:rsidR="004F06A0" w:rsidRPr="00AF14D0">
        <w:rPr>
          <w:rFonts w:ascii="Times New Roman" w:hAnsi="Times New Roman" w:cs="Times New Roman"/>
          <w:sz w:val="28"/>
          <w:szCs w:val="28"/>
        </w:rPr>
        <w:t>ertain viruses have use</w:t>
      </w:r>
      <w:r w:rsidR="00EC044F">
        <w:rPr>
          <w:rFonts w:ascii="Times New Roman" w:hAnsi="Times New Roman" w:cs="Times New Roman"/>
          <w:sz w:val="28"/>
          <w:szCs w:val="28"/>
        </w:rPr>
        <w:t>d</w:t>
      </w:r>
      <w:r w:rsidR="004F06A0" w:rsidRPr="00AF14D0">
        <w:rPr>
          <w:rFonts w:ascii="Times New Roman" w:hAnsi="Times New Roman" w:cs="Times New Roman"/>
          <w:sz w:val="28"/>
          <w:szCs w:val="28"/>
        </w:rPr>
        <w:t xml:space="preserve"> this method to infect phagocytes by evading lysosomal breakdown. However, this mechanism is m</w:t>
      </w:r>
      <w:r w:rsidR="00EC044F">
        <w:rPr>
          <w:rFonts w:ascii="Times New Roman" w:hAnsi="Times New Roman" w:cs="Times New Roman"/>
          <w:sz w:val="28"/>
          <w:szCs w:val="28"/>
        </w:rPr>
        <w:t>ain</w:t>
      </w:r>
      <w:r w:rsidR="004F06A0" w:rsidRPr="00AF14D0">
        <w:rPr>
          <w:rFonts w:ascii="Times New Roman" w:hAnsi="Times New Roman" w:cs="Times New Roman"/>
          <w:sz w:val="28"/>
          <w:szCs w:val="28"/>
        </w:rPr>
        <w:t xml:space="preserve">ly induced during the bacterial infection, </w:t>
      </w:r>
      <w:r w:rsidR="00EC044F">
        <w:rPr>
          <w:rFonts w:ascii="Times New Roman" w:hAnsi="Times New Roman" w:cs="Times New Roman"/>
          <w:sz w:val="28"/>
          <w:szCs w:val="28"/>
        </w:rPr>
        <w:t xml:space="preserve">and </w:t>
      </w:r>
      <w:r w:rsidR="004F06A0" w:rsidRPr="00AF14D0">
        <w:rPr>
          <w:rFonts w:ascii="Times New Roman" w:hAnsi="Times New Roman" w:cs="Times New Roman"/>
          <w:sz w:val="28"/>
          <w:szCs w:val="28"/>
        </w:rPr>
        <w:t xml:space="preserve">in the </w:t>
      </w:r>
      <w:r w:rsidR="00EC044F">
        <w:rPr>
          <w:rFonts w:ascii="Times New Roman" w:hAnsi="Times New Roman" w:cs="Times New Roman"/>
          <w:sz w:val="28"/>
          <w:szCs w:val="28"/>
        </w:rPr>
        <w:t>c</w:t>
      </w:r>
      <w:r w:rsidR="004F06A0" w:rsidRPr="00AF14D0">
        <w:rPr>
          <w:rFonts w:ascii="Times New Roman" w:hAnsi="Times New Roman" w:cs="Times New Roman"/>
          <w:sz w:val="28"/>
          <w:szCs w:val="28"/>
        </w:rPr>
        <w:t>a</w:t>
      </w:r>
      <w:r w:rsidR="00EC044F">
        <w:rPr>
          <w:rFonts w:ascii="Times New Roman" w:hAnsi="Times New Roman" w:cs="Times New Roman"/>
          <w:sz w:val="28"/>
          <w:szCs w:val="28"/>
        </w:rPr>
        <w:t>s</w:t>
      </w:r>
      <w:r w:rsidR="004F06A0" w:rsidRPr="00AF14D0">
        <w:rPr>
          <w:rFonts w:ascii="Times New Roman" w:hAnsi="Times New Roman" w:cs="Times New Roman"/>
          <w:sz w:val="28"/>
          <w:szCs w:val="28"/>
        </w:rPr>
        <w:t xml:space="preserve">e of viral infections, the ADCP needs to be clarified [57].  </w:t>
      </w:r>
    </w:p>
    <w:p w14:paraId="078E02D5" w14:textId="43B5E37A"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The complement system has several parts and uses various paths to activate its effector functions. Complement plays a crucial role in antibody-mediated defense against viral infection, according to studies in complement-deficient mice. </w:t>
      </w:r>
      <w:r w:rsidR="00EC044F" w:rsidRPr="00EC044F">
        <w:rPr>
          <w:rFonts w:ascii="Times New Roman" w:hAnsi="Times New Roman" w:cs="Times New Roman"/>
          <w:sz w:val="28"/>
          <w:szCs w:val="28"/>
        </w:rPr>
        <w:t>Numerous proposed methods have been proposed </w:t>
      </w:r>
      <w:r w:rsidRPr="00AF14D0">
        <w:rPr>
          <w:rFonts w:ascii="Times New Roman" w:hAnsi="Times New Roman" w:cs="Times New Roman"/>
          <w:sz w:val="28"/>
          <w:szCs w:val="28"/>
        </w:rPr>
        <w:t xml:space="preserve">for this complement-enhanced defense. So, </w:t>
      </w:r>
      <w:r w:rsidR="0081731C" w:rsidRPr="00AF14D0">
        <w:rPr>
          <w:rFonts w:ascii="Times New Roman" w:hAnsi="Times New Roman" w:cs="Times New Roman"/>
          <w:sz w:val="28"/>
          <w:szCs w:val="28"/>
        </w:rPr>
        <w:t>first</w:t>
      </w:r>
      <w:r w:rsidRPr="00AF14D0">
        <w:rPr>
          <w:rFonts w:ascii="Times New Roman" w:hAnsi="Times New Roman" w:cs="Times New Roman"/>
          <w:sz w:val="28"/>
          <w:szCs w:val="28"/>
        </w:rPr>
        <w:t>, the steric hindrance of bound antibodies may increase when complement components are fixed to virus-antibody complexes to enhance the neutralization capacity of antibodies</w:t>
      </w:r>
      <w:r w:rsidR="00EC044F">
        <w:rPr>
          <w:rFonts w:ascii="Times New Roman" w:hAnsi="Times New Roman" w:cs="Times New Roman"/>
          <w:sz w:val="28"/>
          <w:szCs w:val="28"/>
        </w:rPr>
        <w:t xml:space="preserve"> directly</w:t>
      </w:r>
      <w:r w:rsidRPr="00AF14D0">
        <w:rPr>
          <w:rFonts w:ascii="Times New Roman" w:hAnsi="Times New Roman" w:cs="Times New Roman"/>
          <w:sz w:val="28"/>
          <w:szCs w:val="28"/>
        </w:rPr>
        <w:t xml:space="preserve"> [58]. Another potential mechanism is </w:t>
      </w:r>
      <w:r w:rsidR="00EC044F">
        <w:rPr>
          <w:rFonts w:ascii="Times New Roman" w:hAnsi="Times New Roman" w:cs="Times New Roman"/>
          <w:sz w:val="28"/>
          <w:szCs w:val="28"/>
        </w:rPr>
        <w:t>the </w:t>
      </w:r>
      <w:r w:rsidR="00464A20" w:rsidRPr="006841EF">
        <w:rPr>
          <w:rFonts w:ascii="Times New Roman" w:hAnsi="Times New Roman" w:cs="Times New Roman"/>
          <w:sz w:val="28"/>
          <w:szCs w:val="28"/>
        </w:rPr>
        <w:t>complement-dependent opsonization of virus-infected cells, which later leads to their absorption by scavenger cells. In an in vivo mouse model, it was additionally shown that complement enhances the response of CD4(+) T cells in the presence of immune serum containing respiratory syncytial virus (RSV)</w:t>
      </w:r>
      <w:r w:rsidR="00464A20" w:rsidRPr="00464A20">
        <w:rPr>
          <w:rFonts w:ascii="Times New Roman" w:hAnsi="Times New Roman" w:cs="Times New Roman"/>
          <w:sz w:val="28"/>
          <w:szCs w:val="28"/>
        </w:rPr>
        <w:t xml:space="preserve"> </w:t>
      </w:r>
      <w:r w:rsidRPr="00AF14D0">
        <w:rPr>
          <w:rFonts w:ascii="Times New Roman" w:hAnsi="Times New Roman" w:cs="Times New Roman"/>
          <w:sz w:val="28"/>
          <w:szCs w:val="28"/>
        </w:rPr>
        <w:t>[59-64].</w:t>
      </w:r>
    </w:p>
    <w:p w14:paraId="6E0F4D03" w14:textId="1B79DE04"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To sum up, complement activation and Fc-receptor interactions can have vario</w:t>
      </w:r>
      <w:r w:rsidR="00EC044F">
        <w:rPr>
          <w:rFonts w:ascii="Times New Roman" w:hAnsi="Times New Roman" w:cs="Times New Roman"/>
          <w:sz w:val="28"/>
          <w:szCs w:val="28"/>
        </w:rPr>
        <w:t>us</w:t>
      </w:r>
      <w:r w:rsidRPr="00AF14D0">
        <w:rPr>
          <w:rFonts w:ascii="Times New Roman" w:hAnsi="Times New Roman" w:cs="Times New Roman"/>
          <w:sz w:val="28"/>
          <w:szCs w:val="28"/>
        </w:rPr>
        <w:t xml:space="preserve"> immunomodulatory effects on different levels. </w:t>
      </w:r>
      <w:r w:rsidR="00464A20" w:rsidRPr="006841EF">
        <w:rPr>
          <w:rFonts w:ascii="Times New Roman" w:hAnsi="Times New Roman" w:cs="Times New Roman"/>
          <w:sz w:val="28"/>
          <w:szCs w:val="28"/>
        </w:rPr>
        <w:t>The Fc domain of antibodies, associated with viral proteins on the surface of virus-infected cells, activates Fc gamma receptors (FCR) on congenital effector cells and induces ADCC. Natural killer cells (NK cells), neutrophils, monocytes</w:t>
      </w:r>
      <w:r w:rsidR="00EC044F">
        <w:rPr>
          <w:rFonts w:ascii="Times New Roman" w:hAnsi="Times New Roman" w:cs="Times New Roman"/>
          <w:sz w:val="28"/>
          <w:szCs w:val="28"/>
        </w:rPr>
        <w:t>,</w:t>
      </w:r>
      <w:r w:rsidR="00464A20" w:rsidRPr="006841EF">
        <w:rPr>
          <w:rFonts w:ascii="Times New Roman" w:hAnsi="Times New Roman" w:cs="Times New Roman"/>
          <w:sz w:val="28"/>
          <w:szCs w:val="28"/>
        </w:rPr>
        <w:t xml:space="preserve"> and macrophages are some of the innate effector cells that may be involved in ADCC in the laboratory. Phagocytic cells such as monocytes, macrophages, neutrophils, eosinophils and dendritic cells (DCS) express Fc RI, FC RIII and </w:t>
      </w:r>
      <w:proofErr w:type="spellStart"/>
      <w:r w:rsidR="00464A20" w:rsidRPr="006841EF">
        <w:rPr>
          <w:rFonts w:ascii="Times New Roman" w:hAnsi="Times New Roman" w:cs="Times New Roman"/>
          <w:sz w:val="28"/>
          <w:szCs w:val="28"/>
        </w:rPr>
        <w:t>FcRI</w:t>
      </w:r>
      <w:proofErr w:type="spellEnd"/>
      <w:r w:rsidR="00464A20" w:rsidRPr="006841EF">
        <w:rPr>
          <w:rFonts w:ascii="Times New Roman" w:hAnsi="Times New Roman" w:cs="Times New Roman"/>
          <w:sz w:val="28"/>
          <w:szCs w:val="28"/>
        </w:rPr>
        <w:t xml:space="preserve">, which </w:t>
      </w:r>
      <w:r w:rsidR="00EC044F">
        <w:rPr>
          <w:rFonts w:ascii="Times New Roman" w:hAnsi="Times New Roman" w:cs="Times New Roman"/>
          <w:sz w:val="28"/>
          <w:szCs w:val="28"/>
        </w:rPr>
        <w:t>c</w:t>
      </w:r>
      <w:r w:rsidR="00464A20" w:rsidRPr="006841EF">
        <w:rPr>
          <w:rFonts w:ascii="Times New Roman" w:hAnsi="Times New Roman" w:cs="Times New Roman"/>
          <w:sz w:val="28"/>
          <w:szCs w:val="28"/>
        </w:rPr>
        <w:t>a</w:t>
      </w:r>
      <w:r w:rsidR="00EC044F">
        <w:rPr>
          <w:rFonts w:ascii="Times New Roman" w:hAnsi="Times New Roman" w:cs="Times New Roman"/>
          <w:sz w:val="28"/>
          <w:szCs w:val="28"/>
        </w:rPr>
        <w:t>n</w:t>
      </w:r>
      <w:r w:rsidR="00464A20" w:rsidRPr="006841EF">
        <w:rPr>
          <w:rFonts w:ascii="Times New Roman" w:hAnsi="Times New Roman" w:cs="Times New Roman"/>
          <w:sz w:val="28"/>
          <w:szCs w:val="28"/>
        </w:rPr>
        <w:t xml:space="preserve"> mediate the uptake of immune complexes. As a result, ADCP immune complexes are removed from the body of the infected host and transported to lysosomes, where they are processed for antigen presentation by molecules of the main </w:t>
      </w:r>
      <w:r w:rsidR="00464A20" w:rsidRPr="006841EF">
        <w:rPr>
          <w:rFonts w:ascii="Times New Roman" w:hAnsi="Times New Roman" w:cs="Times New Roman"/>
          <w:sz w:val="28"/>
          <w:szCs w:val="28"/>
        </w:rPr>
        <w:lastRenderedPageBreak/>
        <w:t>histocompatibility complex (MHC) on the cell surface.</w:t>
      </w:r>
      <w:r w:rsidRPr="00AF14D0">
        <w:rPr>
          <w:rFonts w:ascii="Times New Roman" w:hAnsi="Times New Roman" w:cs="Times New Roman"/>
          <w:sz w:val="28"/>
          <w:szCs w:val="28"/>
        </w:rPr>
        <w:t xml:space="preserve"> </w:t>
      </w:r>
      <w:r w:rsidR="00EC044F" w:rsidRPr="00EC044F">
        <w:rPr>
          <w:rFonts w:ascii="Times New Roman" w:hAnsi="Times New Roman" w:cs="Times New Roman"/>
          <w:sz w:val="28"/>
          <w:szCs w:val="28"/>
        </w:rPr>
        <w:t>Numerous proposed methods have been proposed </w:t>
      </w:r>
      <w:r w:rsidRPr="00AF14D0">
        <w:rPr>
          <w:rFonts w:ascii="Times New Roman" w:hAnsi="Times New Roman" w:cs="Times New Roman"/>
          <w:sz w:val="28"/>
          <w:szCs w:val="28"/>
        </w:rPr>
        <w:t xml:space="preserve">for this complement-enhanced defense. Another potential mechanism is complement-dependent opsonization of virus-infected cells, which results in phagocyte uptake </w:t>
      </w:r>
      <w:r w:rsidR="0081731C" w:rsidRPr="00AF14D0">
        <w:rPr>
          <w:rFonts w:ascii="Times New Roman" w:hAnsi="Times New Roman" w:cs="Times New Roman"/>
          <w:sz w:val="28"/>
          <w:szCs w:val="28"/>
        </w:rPr>
        <w:t>later</w:t>
      </w:r>
      <w:r w:rsidRPr="00AF14D0">
        <w:rPr>
          <w:rFonts w:ascii="Times New Roman" w:hAnsi="Times New Roman" w:cs="Times New Roman"/>
          <w:sz w:val="28"/>
          <w:szCs w:val="28"/>
        </w:rPr>
        <w:t>.</w:t>
      </w:r>
    </w:p>
    <w:p w14:paraId="5C0A6FAA" w14:textId="63D9C682" w:rsidR="004F06A0" w:rsidRPr="00AF14D0" w:rsidRDefault="004F06A0" w:rsidP="000B2C75">
      <w:pPr>
        <w:pStyle w:val="a3"/>
        <w:numPr>
          <w:ilvl w:val="1"/>
          <w:numId w:val="14"/>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Modern methods to produce immune modulators and SARS-COV2</w:t>
      </w:r>
    </w:p>
    <w:p w14:paraId="5CD210FB" w14:textId="5480234E" w:rsidR="00AF50A8"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Viruses are p</w:t>
      </w:r>
      <w:r w:rsidR="00EC044F">
        <w:rPr>
          <w:rFonts w:ascii="Times New Roman" w:hAnsi="Times New Roman" w:cs="Times New Roman"/>
          <w:sz w:val="28"/>
          <w:szCs w:val="28"/>
        </w:rPr>
        <w:t>arti</w:t>
      </w:r>
      <w:r w:rsidRPr="00AF14D0">
        <w:rPr>
          <w:rFonts w:ascii="Times New Roman" w:hAnsi="Times New Roman" w:cs="Times New Roman"/>
          <w:sz w:val="28"/>
          <w:szCs w:val="28"/>
        </w:rPr>
        <w:t>c</w:t>
      </w:r>
      <w:r w:rsidR="00EC044F">
        <w:rPr>
          <w:rFonts w:ascii="Times New Roman" w:hAnsi="Times New Roman" w:cs="Times New Roman"/>
          <w:sz w:val="28"/>
          <w:szCs w:val="28"/>
        </w:rPr>
        <w:t>ul</w:t>
      </w:r>
      <w:r w:rsidRPr="00AF14D0">
        <w:rPr>
          <w:rFonts w:ascii="Times New Roman" w:hAnsi="Times New Roman" w:cs="Times New Roman"/>
          <w:sz w:val="28"/>
          <w:szCs w:val="28"/>
        </w:rPr>
        <w:t>a</w:t>
      </w:r>
      <w:r w:rsidR="00EC044F">
        <w:rPr>
          <w:rFonts w:ascii="Times New Roman" w:hAnsi="Times New Roman" w:cs="Times New Roman"/>
          <w:sz w:val="28"/>
          <w:szCs w:val="28"/>
        </w:rPr>
        <w:t>r</w:t>
      </w:r>
      <w:r w:rsidRPr="00AF14D0">
        <w:rPr>
          <w:rFonts w:ascii="Times New Roman" w:hAnsi="Times New Roman" w:cs="Times New Roman"/>
          <w:sz w:val="28"/>
          <w:szCs w:val="28"/>
        </w:rPr>
        <w:t xml:space="preserve"> ‘microorganisms’ that need to be treated specially, </w:t>
      </w:r>
      <w:r w:rsidR="00EC044F">
        <w:rPr>
          <w:rFonts w:ascii="Times New Roman" w:hAnsi="Times New Roman" w:cs="Times New Roman"/>
          <w:sz w:val="28"/>
          <w:szCs w:val="28"/>
        </w:rPr>
        <w:t>u</w:t>
      </w:r>
      <w:r w:rsidRPr="00AF14D0">
        <w:rPr>
          <w:rFonts w:ascii="Times New Roman" w:hAnsi="Times New Roman" w:cs="Times New Roman"/>
          <w:sz w:val="28"/>
          <w:szCs w:val="28"/>
        </w:rPr>
        <w:t>nlike Bacteria</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Protista</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or even parasite worms. Virus infections are usually swift, aggressive</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and </w:t>
      </w:r>
      <w:r w:rsidR="00EC044F">
        <w:rPr>
          <w:rFonts w:ascii="Times New Roman" w:hAnsi="Times New Roman" w:cs="Times New Roman"/>
          <w:sz w:val="28"/>
          <w:szCs w:val="28"/>
        </w:rPr>
        <w:t>high</w:t>
      </w:r>
      <w:r w:rsidRPr="00AF14D0">
        <w:rPr>
          <w:rFonts w:ascii="Times New Roman" w:hAnsi="Times New Roman" w:cs="Times New Roman"/>
          <w:sz w:val="28"/>
          <w:szCs w:val="28"/>
        </w:rPr>
        <w:t>ly virulent. The infection proceeds successfully if the virus concentration</w:t>
      </w:r>
      <w:r w:rsidR="00EC044F">
        <w:rPr>
          <w:rFonts w:ascii="Times New Roman" w:hAnsi="Times New Roman" w:cs="Times New Roman"/>
          <w:sz w:val="28"/>
          <w:szCs w:val="28"/>
        </w:rPr>
        <w:t> is high enough; alternatively, the </w:t>
      </w:r>
      <w:r w:rsidRPr="00AF14D0">
        <w:rPr>
          <w:rFonts w:ascii="Times New Roman" w:hAnsi="Times New Roman" w:cs="Times New Roman"/>
          <w:sz w:val="28"/>
          <w:szCs w:val="28"/>
        </w:rPr>
        <w:t>viral load is high enough to cause the infection</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w:t>
      </w:r>
      <w:r w:rsidR="00EC044F">
        <w:rPr>
          <w:rFonts w:ascii="Times New Roman" w:hAnsi="Times New Roman" w:cs="Times New Roman"/>
          <w:sz w:val="28"/>
          <w:szCs w:val="28"/>
        </w:rPr>
        <w:t>T</w:t>
      </w:r>
      <w:r w:rsidRPr="00AF14D0">
        <w:rPr>
          <w:rFonts w:ascii="Times New Roman" w:hAnsi="Times New Roman" w:cs="Times New Roman"/>
          <w:sz w:val="28"/>
          <w:szCs w:val="28"/>
        </w:rPr>
        <w:t>hat is why HIV</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for example</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can be pestilent if the infection runs through blood or in utero from mother to child. In other ways</w:t>
      </w:r>
      <w:r w:rsidR="00EC044F">
        <w:rPr>
          <w:rFonts w:ascii="Times New Roman" w:hAnsi="Times New Roman" w:cs="Times New Roman"/>
          <w:sz w:val="28"/>
          <w:szCs w:val="28"/>
        </w:rPr>
        <w:t>, an</w:t>
      </w:r>
      <w:r w:rsidRPr="00AF14D0">
        <w:rPr>
          <w:rFonts w:ascii="Times New Roman" w:hAnsi="Times New Roman" w:cs="Times New Roman"/>
          <w:sz w:val="28"/>
          <w:szCs w:val="28"/>
        </w:rPr>
        <w:t xml:space="preserve"> HIV-positive person does not demonstrate the social threat because the virus load in his fluids</w:t>
      </w:r>
      <w:r w:rsidR="00A40FCD">
        <w:rPr>
          <w:rFonts w:ascii="Times New Roman" w:hAnsi="Times New Roman" w:cs="Times New Roman"/>
          <w:sz w:val="28"/>
          <w:szCs w:val="28"/>
        </w:rPr>
        <w:t>,</w:t>
      </w:r>
      <w:r w:rsidRPr="00AF14D0">
        <w:rPr>
          <w:rFonts w:ascii="Times New Roman" w:hAnsi="Times New Roman" w:cs="Times New Roman"/>
          <w:sz w:val="28"/>
          <w:szCs w:val="28"/>
        </w:rPr>
        <w:t xml:space="preserve"> like salvia or sweat</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is not sufficient to trigger HIV</w:t>
      </w:r>
      <w:r w:rsidR="00EC044F">
        <w:rPr>
          <w:rFonts w:ascii="Times New Roman" w:hAnsi="Times New Roman" w:cs="Times New Roman"/>
          <w:sz w:val="28"/>
          <w:szCs w:val="28"/>
        </w:rPr>
        <w:t xml:space="preserve"> </w:t>
      </w:r>
      <w:r w:rsidRPr="00AF14D0">
        <w:rPr>
          <w:rFonts w:ascii="Times New Roman" w:hAnsi="Times New Roman" w:cs="Times New Roman"/>
          <w:sz w:val="28"/>
          <w:szCs w:val="28"/>
        </w:rPr>
        <w:t>infection.  SARS-COV2</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in striking contrast</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can infect airborne in </w:t>
      </w:r>
      <w:r w:rsidR="00C22CAD">
        <w:rPr>
          <w:rFonts w:ascii="Times New Roman" w:hAnsi="Times New Roman" w:cs="Times New Roman"/>
          <w:sz w:val="28"/>
          <w:szCs w:val="28"/>
        </w:rPr>
        <w:t>a</w:t>
      </w:r>
      <w:r w:rsidRPr="00AF14D0">
        <w:rPr>
          <w:rFonts w:ascii="Times New Roman" w:hAnsi="Times New Roman" w:cs="Times New Roman"/>
          <w:sz w:val="28"/>
          <w:szCs w:val="28"/>
        </w:rPr>
        <w:t xml:space="preserve"> person-person way relatively </w:t>
      </w:r>
      <w:r w:rsidR="00A40FCD">
        <w:rPr>
          <w:rFonts w:ascii="Times New Roman" w:hAnsi="Times New Roman" w:cs="Times New Roman"/>
          <w:sz w:val="28"/>
          <w:szCs w:val="28"/>
        </w:rPr>
        <w:t>qu</w:t>
      </w:r>
      <w:r w:rsidR="00EC044F">
        <w:rPr>
          <w:rFonts w:ascii="Times New Roman" w:hAnsi="Times New Roman" w:cs="Times New Roman"/>
          <w:sz w:val="28"/>
          <w:szCs w:val="28"/>
        </w:rPr>
        <w:t>i</w:t>
      </w:r>
      <w:r w:rsidR="00A40FCD">
        <w:rPr>
          <w:rFonts w:ascii="Times New Roman" w:hAnsi="Times New Roman" w:cs="Times New Roman"/>
          <w:sz w:val="28"/>
          <w:szCs w:val="28"/>
        </w:rPr>
        <w:t>ck</w:t>
      </w:r>
      <w:r w:rsidR="00EC044F">
        <w:rPr>
          <w:rFonts w:ascii="Times New Roman" w:hAnsi="Times New Roman" w:cs="Times New Roman"/>
          <w:sz w:val="28"/>
          <w:szCs w:val="28"/>
        </w:rPr>
        <w:t>l</w:t>
      </w:r>
      <w:r w:rsidRPr="00AF14D0">
        <w:rPr>
          <w:rFonts w:ascii="Times New Roman" w:hAnsi="Times New Roman" w:cs="Times New Roman"/>
          <w:sz w:val="28"/>
          <w:szCs w:val="28"/>
        </w:rPr>
        <w:t xml:space="preserve">y. </w:t>
      </w:r>
      <w:r w:rsidR="00851684">
        <w:rPr>
          <w:rFonts w:ascii="Times New Roman" w:hAnsi="Times New Roman" w:cs="Times New Roman"/>
          <w:sz w:val="28"/>
          <w:szCs w:val="28"/>
        </w:rPr>
        <w:t>T</w:t>
      </w:r>
      <w:r w:rsidRPr="00AF14D0">
        <w:rPr>
          <w:rFonts w:ascii="Times New Roman" w:hAnsi="Times New Roman" w:cs="Times New Roman"/>
          <w:sz w:val="28"/>
          <w:szCs w:val="28"/>
        </w:rPr>
        <w:t xml:space="preserve">his difference demonstrates how complicated </w:t>
      </w:r>
      <w:r w:rsidR="00851684" w:rsidRPr="00851684">
        <w:rPr>
          <w:rFonts w:ascii="Times New Roman" w:hAnsi="Times New Roman" w:cs="Times New Roman"/>
          <w:sz w:val="28"/>
          <w:szCs w:val="28"/>
        </w:rPr>
        <w:t>viral infection's pathology and biological nature </w:t>
      </w:r>
      <w:r w:rsidR="00EC044F">
        <w:rPr>
          <w:rFonts w:ascii="Times New Roman" w:hAnsi="Times New Roman" w:cs="Times New Roman"/>
          <w:sz w:val="28"/>
          <w:szCs w:val="28"/>
        </w:rPr>
        <w:t>is.</w:t>
      </w:r>
      <w:r w:rsidRPr="00AF14D0">
        <w:rPr>
          <w:rFonts w:ascii="Times New Roman" w:hAnsi="Times New Roman" w:cs="Times New Roman"/>
          <w:sz w:val="28"/>
          <w:szCs w:val="28"/>
        </w:rPr>
        <w:t xml:space="preserve"> </w:t>
      </w:r>
      <w:r w:rsidR="00EC044F">
        <w:rPr>
          <w:rFonts w:ascii="Times New Roman" w:hAnsi="Times New Roman" w:cs="Times New Roman"/>
          <w:sz w:val="28"/>
          <w:szCs w:val="28"/>
        </w:rPr>
        <w:t>T</w:t>
      </w:r>
      <w:r w:rsidRPr="00AF14D0">
        <w:rPr>
          <w:rFonts w:ascii="Times New Roman" w:hAnsi="Times New Roman" w:cs="Times New Roman"/>
          <w:sz w:val="28"/>
          <w:szCs w:val="28"/>
        </w:rPr>
        <w:t xml:space="preserve">o prevent viruses </w:t>
      </w:r>
      <w:r w:rsidR="00EC044F">
        <w:rPr>
          <w:rFonts w:ascii="Times New Roman" w:hAnsi="Times New Roman" w:cs="Times New Roman"/>
          <w:sz w:val="28"/>
          <w:szCs w:val="28"/>
        </w:rPr>
        <w:t>fr</w:t>
      </w:r>
      <w:r w:rsidRPr="00AF14D0">
        <w:rPr>
          <w:rFonts w:ascii="Times New Roman" w:hAnsi="Times New Roman" w:cs="Times New Roman"/>
          <w:sz w:val="28"/>
          <w:szCs w:val="28"/>
        </w:rPr>
        <w:t>o</w:t>
      </w:r>
      <w:r w:rsidR="00EC044F">
        <w:rPr>
          <w:rFonts w:ascii="Times New Roman" w:hAnsi="Times New Roman" w:cs="Times New Roman"/>
          <w:sz w:val="28"/>
          <w:szCs w:val="28"/>
        </w:rPr>
        <w:t>m</w:t>
      </w:r>
      <w:r w:rsidRPr="00AF14D0">
        <w:rPr>
          <w:rFonts w:ascii="Times New Roman" w:hAnsi="Times New Roman" w:cs="Times New Roman"/>
          <w:sz w:val="28"/>
          <w:szCs w:val="28"/>
        </w:rPr>
        <w:t xml:space="preserve"> succeed</w:t>
      </w:r>
      <w:r w:rsidR="00EC044F">
        <w:rPr>
          <w:rFonts w:ascii="Times New Roman" w:hAnsi="Times New Roman" w:cs="Times New Roman"/>
          <w:sz w:val="28"/>
          <w:szCs w:val="28"/>
        </w:rPr>
        <w:t>ing,</w:t>
      </w:r>
      <w:r w:rsidRPr="00AF14D0">
        <w:rPr>
          <w:rFonts w:ascii="Times New Roman" w:hAnsi="Times New Roman" w:cs="Times New Roman"/>
          <w:sz w:val="28"/>
          <w:szCs w:val="28"/>
        </w:rPr>
        <w:t xml:space="preserve"> </w:t>
      </w:r>
      <w:r w:rsidR="00851684" w:rsidRPr="00851684">
        <w:rPr>
          <w:rFonts w:ascii="Times New Roman" w:hAnsi="Times New Roman" w:cs="Times New Roman"/>
          <w:sz w:val="28"/>
          <w:szCs w:val="28"/>
        </w:rPr>
        <w:t>modern scientific ideas should offer new methods to modulate, reinforce, or improve </w:t>
      </w:r>
      <w:r w:rsidRPr="00AF14D0">
        <w:rPr>
          <w:rFonts w:ascii="Times New Roman" w:hAnsi="Times New Roman" w:cs="Times New Roman"/>
          <w:sz w:val="28"/>
          <w:szCs w:val="28"/>
        </w:rPr>
        <w:t xml:space="preserve">protective immunity against viral invasion. </w:t>
      </w:r>
      <w:r w:rsidR="00EC044F">
        <w:rPr>
          <w:rFonts w:ascii="Times New Roman" w:hAnsi="Times New Roman" w:cs="Times New Roman"/>
          <w:sz w:val="28"/>
          <w:szCs w:val="28"/>
        </w:rPr>
        <w:t>T</w:t>
      </w:r>
      <w:r w:rsidRPr="00AF14D0">
        <w:rPr>
          <w:rFonts w:ascii="Times New Roman" w:hAnsi="Times New Roman" w:cs="Times New Roman"/>
          <w:sz w:val="28"/>
          <w:szCs w:val="28"/>
        </w:rPr>
        <w:t>his article</w:t>
      </w:r>
      <w:r w:rsidR="00EC044F" w:rsidRPr="00EC044F">
        <w:rPr>
          <w:rFonts w:ascii="Times New Roman" w:hAnsi="Times New Roman" w:cs="Times New Roman"/>
          <w:sz w:val="28"/>
          <w:szCs w:val="28"/>
        </w:rPr>
        <w:t xml:space="preserve"> consider</w:t>
      </w:r>
      <w:r w:rsidR="00EC044F">
        <w:rPr>
          <w:rFonts w:ascii="Times New Roman" w:hAnsi="Times New Roman" w:cs="Times New Roman"/>
          <w:sz w:val="28"/>
          <w:szCs w:val="28"/>
        </w:rPr>
        <w:t>s</w:t>
      </w:r>
      <w:r w:rsidR="00EC044F" w:rsidRPr="00EC044F">
        <w:rPr>
          <w:rFonts w:ascii="Times New Roman" w:hAnsi="Times New Roman" w:cs="Times New Roman"/>
          <w:sz w:val="28"/>
          <w:szCs w:val="28"/>
        </w:rPr>
        <w:t xml:space="preserve"> two sides of the viral nature: how effectively they are fought and how to use them as a </w:t>
      </w:r>
      <w:r w:rsidRPr="00AF14D0">
        <w:rPr>
          <w:rFonts w:ascii="Times New Roman" w:hAnsi="Times New Roman" w:cs="Times New Roman"/>
          <w:sz w:val="28"/>
          <w:szCs w:val="28"/>
        </w:rPr>
        <w:t>drug delivery system.  The polyclonal technologies in antibody production have some weighty advantages. First and foremost, it is price</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with reasonable and rational immunization with properly prepared antigen</w:t>
      </w:r>
      <w:r w:rsidR="00EC044F">
        <w:rPr>
          <w:rFonts w:ascii="Times New Roman" w:hAnsi="Times New Roman" w:cs="Times New Roman"/>
          <w:sz w:val="28"/>
          <w:szCs w:val="28"/>
        </w:rPr>
        <w:t>s, it</w:t>
      </w:r>
      <w:r w:rsidRPr="00AF14D0">
        <w:rPr>
          <w:rFonts w:ascii="Times New Roman" w:hAnsi="Times New Roman" w:cs="Times New Roman"/>
          <w:sz w:val="28"/>
          <w:szCs w:val="28"/>
        </w:rPr>
        <w:t xml:space="preserve"> can produce enough antibodies from blood serum by protein purification methods that were proven </w:t>
      </w:r>
      <w:r w:rsidR="00EC044F">
        <w:rPr>
          <w:rFonts w:ascii="Times New Roman" w:hAnsi="Times New Roman" w:cs="Times New Roman"/>
          <w:sz w:val="28"/>
          <w:szCs w:val="28"/>
        </w:rPr>
        <w:t>over</w:t>
      </w:r>
      <w:r w:rsidRPr="00AF14D0">
        <w:rPr>
          <w:rFonts w:ascii="Times New Roman" w:hAnsi="Times New Roman" w:cs="Times New Roman"/>
          <w:sz w:val="28"/>
          <w:szCs w:val="28"/>
        </w:rPr>
        <w:t xml:space="preserve"> time. The physical </w:t>
      </w:r>
      <w:r w:rsidR="00EC044F">
        <w:rPr>
          <w:rFonts w:ascii="Times New Roman" w:hAnsi="Times New Roman" w:cs="Times New Roman"/>
          <w:sz w:val="28"/>
          <w:szCs w:val="28"/>
        </w:rPr>
        <w:t>t</w:t>
      </w:r>
      <w:r w:rsidRPr="00AF14D0">
        <w:rPr>
          <w:rFonts w:ascii="Times New Roman" w:hAnsi="Times New Roman" w:cs="Times New Roman"/>
          <w:sz w:val="28"/>
          <w:szCs w:val="28"/>
        </w:rPr>
        <w:t>e</w:t>
      </w:r>
      <w:r w:rsidR="00EC044F">
        <w:rPr>
          <w:rFonts w:ascii="Times New Roman" w:hAnsi="Times New Roman" w:cs="Times New Roman"/>
          <w:sz w:val="28"/>
          <w:szCs w:val="28"/>
        </w:rPr>
        <w:t>c</w:t>
      </w:r>
      <w:r w:rsidRPr="00AF14D0">
        <w:rPr>
          <w:rFonts w:ascii="Times New Roman" w:hAnsi="Times New Roman" w:cs="Times New Roman"/>
          <w:sz w:val="28"/>
          <w:szCs w:val="28"/>
        </w:rPr>
        <w:t>h</w:t>
      </w:r>
      <w:r w:rsidR="00EC044F">
        <w:rPr>
          <w:rFonts w:ascii="Times New Roman" w:hAnsi="Times New Roman" w:cs="Times New Roman"/>
          <w:sz w:val="28"/>
          <w:szCs w:val="28"/>
        </w:rPr>
        <w:t>nique</w:t>
      </w:r>
      <w:r w:rsidRPr="00AF14D0">
        <w:rPr>
          <w:rFonts w:ascii="Times New Roman" w:hAnsi="Times New Roman" w:cs="Times New Roman"/>
          <w:sz w:val="28"/>
          <w:szCs w:val="28"/>
        </w:rPr>
        <w:t xml:space="preserve">s </w:t>
      </w:r>
      <w:r w:rsidR="00851684">
        <w:rPr>
          <w:rFonts w:ascii="Times New Roman" w:hAnsi="Times New Roman" w:cs="Times New Roman"/>
          <w:sz w:val="28"/>
          <w:szCs w:val="28"/>
        </w:rPr>
        <w:t>are </w:t>
      </w:r>
      <w:r w:rsidR="00EC044F">
        <w:rPr>
          <w:rFonts w:ascii="Times New Roman" w:hAnsi="Times New Roman" w:cs="Times New Roman"/>
          <w:sz w:val="28"/>
          <w:szCs w:val="28"/>
        </w:rPr>
        <w:t>pri</w:t>
      </w:r>
      <w:r w:rsidRPr="00AF14D0">
        <w:rPr>
          <w:rFonts w:ascii="Times New Roman" w:hAnsi="Times New Roman" w:cs="Times New Roman"/>
          <w:sz w:val="28"/>
          <w:szCs w:val="28"/>
        </w:rPr>
        <w:t>m</w:t>
      </w:r>
      <w:r w:rsidR="00EC044F">
        <w:rPr>
          <w:rFonts w:ascii="Times New Roman" w:hAnsi="Times New Roman" w:cs="Times New Roman"/>
          <w:sz w:val="28"/>
          <w:szCs w:val="28"/>
        </w:rPr>
        <w:t>ari</w:t>
      </w:r>
      <w:r w:rsidRPr="00AF14D0">
        <w:rPr>
          <w:rFonts w:ascii="Times New Roman" w:hAnsi="Times New Roman" w:cs="Times New Roman"/>
          <w:sz w:val="28"/>
          <w:szCs w:val="28"/>
        </w:rPr>
        <w:t xml:space="preserve">ly based on </w:t>
      </w:r>
      <w:r w:rsidRPr="00AF14D0">
        <w:rPr>
          <w:rFonts w:ascii="Times New Roman" w:hAnsi="Times New Roman" w:cs="Times New Roman"/>
          <w:b/>
          <w:bCs/>
          <w:sz w:val="28"/>
          <w:szCs w:val="28"/>
        </w:rPr>
        <w:t xml:space="preserve">photometrical methods such as ELISA or flow cytometry and electrochemical, </w:t>
      </w:r>
      <w:r w:rsidR="00AF50A8" w:rsidRPr="00AF14D0">
        <w:rPr>
          <w:rFonts w:ascii="Times New Roman" w:hAnsi="Times New Roman" w:cs="Times New Roman"/>
          <w:b/>
          <w:bCs/>
          <w:sz w:val="28"/>
          <w:szCs w:val="28"/>
        </w:rPr>
        <w:t>optical,</w:t>
      </w:r>
      <w:r w:rsidRPr="00AF14D0">
        <w:rPr>
          <w:rFonts w:ascii="Times New Roman" w:hAnsi="Times New Roman" w:cs="Times New Roman"/>
          <w:b/>
          <w:bCs/>
          <w:sz w:val="28"/>
          <w:szCs w:val="28"/>
        </w:rPr>
        <w:t xml:space="preserve"> or piezoelectric immunosensors (biosensors). </w:t>
      </w:r>
      <w:r w:rsidRPr="00AF14D0">
        <w:rPr>
          <w:rFonts w:ascii="Times New Roman" w:hAnsi="Times New Roman" w:cs="Times New Roman"/>
          <w:sz w:val="28"/>
          <w:szCs w:val="28"/>
        </w:rPr>
        <w:t xml:space="preserve">However, despite the solid advantage, polyclonal antibodies have </w:t>
      </w:r>
      <w:r w:rsidR="00EC044F">
        <w:rPr>
          <w:rFonts w:ascii="Times New Roman" w:hAnsi="Times New Roman" w:cs="Times New Roman"/>
          <w:sz w:val="28"/>
          <w:szCs w:val="28"/>
        </w:rPr>
        <w:t>a </w:t>
      </w:r>
      <w:r w:rsidRPr="00AF14D0">
        <w:rPr>
          <w:rFonts w:ascii="Times New Roman" w:hAnsi="Times New Roman" w:cs="Times New Roman"/>
          <w:sz w:val="28"/>
          <w:szCs w:val="28"/>
        </w:rPr>
        <w:t xml:space="preserve">low level of sensitivity </w:t>
      </w:r>
      <w:r w:rsidR="00851684">
        <w:rPr>
          <w:rFonts w:ascii="Times New Roman" w:hAnsi="Times New Roman" w:cs="Times New Roman"/>
          <w:sz w:val="28"/>
          <w:szCs w:val="28"/>
        </w:rPr>
        <w:t>t</w:t>
      </w:r>
      <w:r w:rsidRPr="00AF14D0">
        <w:rPr>
          <w:rFonts w:ascii="Times New Roman" w:hAnsi="Times New Roman" w:cs="Times New Roman"/>
          <w:sz w:val="28"/>
          <w:szCs w:val="28"/>
        </w:rPr>
        <w:t xml:space="preserve">o </w:t>
      </w:r>
      <w:r w:rsidR="00AF50A8" w:rsidRPr="00AF14D0">
        <w:rPr>
          <w:rFonts w:ascii="Times New Roman" w:hAnsi="Times New Roman" w:cs="Times New Roman"/>
          <w:sz w:val="28"/>
          <w:szCs w:val="28"/>
        </w:rPr>
        <w:t>antibodies</w:t>
      </w:r>
      <w:r w:rsidRPr="00AF14D0">
        <w:rPr>
          <w:rFonts w:ascii="Times New Roman" w:hAnsi="Times New Roman" w:cs="Times New Roman"/>
          <w:sz w:val="28"/>
          <w:szCs w:val="28"/>
        </w:rPr>
        <w:t xml:space="preserve"> and lower specialization on particular reaction</w:t>
      </w:r>
      <w:r w:rsidR="00851684">
        <w:rPr>
          <w:rFonts w:ascii="Times New Roman" w:hAnsi="Times New Roman" w:cs="Times New Roman"/>
          <w:sz w:val="28"/>
          <w:szCs w:val="28"/>
        </w:rPr>
        <w:t>s</w:t>
      </w:r>
      <w:r w:rsidRPr="00AF14D0">
        <w:rPr>
          <w:rFonts w:ascii="Times New Roman" w:hAnsi="Times New Roman" w:cs="Times New Roman"/>
          <w:sz w:val="28"/>
          <w:szCs w:val="28"/>
        </w:rPr>
        <w:t xml:space="preserve"> or antigen</w:t>
      </w:r>
      <w:r w:rsidR="00851684">
        <w:rPr>
          <w:rFonts w:ascii="Times New Roman" w:hAnsi="Times New Roman" w:cs="Times New Roman"/>
          <w:sz w:val="28"/>
          <w:szCs w:val="28"/>
        </w:rPr>
        <w:t>s</w:t>
      </w:r>
      <w:r w:rsidRPr="00AF14D0">
        <w:rPr>
          <w:rFonts w:ascii="Times New Roman" w:hAnsi="Times New Roman" w:cs="Times New Roman"/>
          <w:sz w:val="28"/>
          <w:szCs w:val="28"/>
        </w:rPr>
        <w:t xml:space="preserve"> of interest</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w:t>
      </w:r>
      <w:r w:rsidR="00EC044F">
        <w:rPr>
          <w:rFonts w:ascii="Times New Roman" w:hAnsi="Times New Roman" w:cs="Times New Roman"/>
          <w:sz w:val="28"/>
          <w:szCs w:val="28"/>
        </w:rPr>
        <w:t>I</w:t>
      </w:r>
      <w:r w:rsidRPr="00AF14D0">
        <w:rPr>
          <w:rFonts w:ascii="Times New Roman" w:hAnsi="Times New Roman" w:cs="Times New Roman"/>
          <w:sz w:val="28"/>
          <w:szCs w:val="28"/>
        </w:rPr>
        <w:t>nstead</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it can react </w:t>
      </w:r>
      <w:r w:rsidR="00EC044F">
        <w:rPr>
          <w:rFonts w:ascii="Times New Roman" w:hAnsi="Times New Roman" w:cs="Times New Roman"/>
          <w:sz w:val="28"/>
          <w:szCs w:val="28"/>
        </w:rPr>
        <w:t>t</w:t>
      </w:r>
      <w:r w:rsidRPr="00AF14D0">
        <w:rPr>
          <w:rFonts w:ascii="Times New Roman" w:hAnsi="Times New Roman" w:cs="Times New Roman"/>
          <w:sz w:val="28"/>
          <w:szCs w:val="28"/>
        </w:rPr>
        <w:t xml:space="preserve">o various reactions and epitopes </w:t>
      </w:r>
      <w:r w:rsidR="00EC044F">
        <w:rPr>
          <w:rFonts w:ascii="Times New Roman" w:hAnsi="Times New Roman" w:cs="Times New Roman"/>
          <w:sz w:val="28"/>
          <w:szCs w:val="28"/>
        </w:rPr>
        <w:t>to</w:t>
      </w:r>
      <w:r w:rsidRPr="00AF14D0">
        <w:rPr>
          <w:rFonts w:ascii="Times New Roman" w:hAnsi="Times New Roman" w:cs="Times New Roman"/>
          <w:sz w:val="28"/>
          <w:szCs w:val="28"/>
        </w:rPr>
        <w:t xml:space="preserve"> some extent</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w:t>
      </w:r>
      <w:r w:rsidR="00EC044F">
        <w:rPr>
          <w:rFonts w:ascii="Times New Roman" w:hAnsi="Times New Roman" w:cs="Times New Roman"/>
          <w:sz w:val="28"/>
          <w:szCs w:val="28"/>
        </w:rPr>
        <w:t>I</w:t>
      </w:r>
      <w:r w:rsidRPr="00AF14D0">
        <w:rPr>
          <w:rFonts w:ascii="Times New Roman" w:hAnsi="Times New Roman" w:cs="Times New Roman"/>
          <w:sz w:val="28"/>
          <w:szCs w:val="28"/>
        </w:rPr>
        <w:t xml:space="preserve">t could be considered as a reasonable upper hand in methodology. </w:t>
      </w:r>
      <w:r w:rsidR="00EC044F">
        <w:rPr>
          <w:rFonts w:ascii="Times New Roman" w:hAnsi="Times New Roman" w:cs="Times New Roman"/>
          <w:sz w:val="28"/>
          <w:szCs w:val="28"/>
        </w:rPr>
        <w:t>M</w:t>
      </w:r>
      <w:r w:rsidRPr="00AF14D0">
        <w:rPr>
          <w:rFonts w:ascii="Times New Roman" w:hAnsi="Times New Roman" w:cs="Times New Roman"/>
          <w:sz w:val="28"/>
          <w:szCs w:val="28"/>
        </w:rPr>
        <w:t xml:space="preserve">onoclonal antibodies are </w:t>
      </w:r>
      <w:r w:rsidR="00EC044F">
        <w:rPr>
          <w:rFonts w:ascii="Times New Roman" w:hAnsi="Times New Roman" w:cs="Times New Roman"/>
          <w:sz w:val="28"/>
          <w:szCs w:val="28"/>
        </w:rPr>
        <w:t xml:space="preserve">a </w:t>
      </w:r>
      <w:r w:rsidRPr="00AF14D0">
        <w:rPr>
          <w:rFonts w:ascii="Times New Roman" w:hAnsi="Times New Roman" w:cs="Times New Roman"/>
          <w:sz w:val="28"/>
          <w:szCs w:val="28"/>
        </w:rPr>
        <w:t>powerful tool both in research and clinical approach</w:t>
      </w:r>
      <w:r w:rsidR="00EC044F">
        <w:rPr>
          <w:rFonts w:ascii="Times New Roman" w:hAnsi="Times New Roman" w:cs="Times New Roman"/>
          <w:sz w:val="28"/>
          <w:szCs w:val="28"/>
        </w:rPr>
        <w:t>es</w:t>
      </w:r>
      <w:r w:rsidRPr="00AF14D0">
        <w:rPr>
          <w:rFonts w:ascii="Times New Roman" w:hAnsi="Times New Roman" w:cs="Times New Roman"/>
          <w:sz w:val="28"/>
          <w:szCs w:val="28"/>
        </w:rPr>
        <w:t xml:space="preserve"> as </w:t>
      </w:r>
      <w:r w:rsidR="00EC044F">
        <w:rPr>
          <w:rFonts w:ascii="Times New Roman" w:hAnsi="Times New Roman" w:cs="Times New Roman"/>
          <w:sz w:val="28"/>
          <w:szCs w:val="28"/>
        </w:rPr>
        <w:t xml:space="preserve">a </w:t>
      </w:r>
      <w:r w:rsidRPr="00AF14D0">
        <w:rPr>
          <w:rFonts w:ascii="Times New Roman" w:hAnsi="Times New Roman" w:cs="Times New Roman"/>
          <w:sz w:val="28"/>
          <w:szCs w:val="28"/>
        </w:rPr>
        <w:t>reliable agent</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nonetheless, i</w:t>
      </w:r>
      <w:r w:rsidR="00EC044F">
        <w:rPr>
          <w:rFonts w:ascii="Times New Roman" w:hAnsi="Times New Roman" w:cs="Times New Roman"/>
          <w:sz w:val="28"/>
          <w:szCs w:val="28"/>
        </w:rPr>
        <w:t>t i</w:t>
      </w:r>
      <w:r w:rsidRPr="00AF14D0">
        <w:rPr>
          <w:rFonts w:ascii="Times New Roman" w:hAnsi="Times New Roman" w:cs="Times New Roman"/>
          <w:sz w:val="28"/>
          <w:szCs w:val="28"/>
        </w:rPr>
        <w:t>s</w:t>
      </w:r>
      <w:r w:rsidR="00EC044F">
        <w:rPr>
          <w:rFonts w:ascii="Times New Roman" w:hAnsi="Times New Roman" w:cs="Times New Roman"/>
          <w:sz w:val="28"/>
          <w:szCs w:val="28"/>
        </w:rPr>
        <w:t xml:space="preserve"> costly </w:t>
      </w:r>
      <w:r w:rsidRPr="00AF14D0">
        <w:rPr>
          <w:rFonts w:ascii="Times New Roman" w:hAnsi="Times New Roman" w:cs="Times New Roman"/>
          <w:sz w:val="28"/>
          <w:szCs w:val="28"/>
        </w:rPr>
        <w:t>to produce highly specified antibodies, as laboratory animals mostly use rabbits for advantageous reasons</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w:t>
      </w:r>
      <w:r w:rsidR="00EC044F">
        <w:rPr>
          <w:rFonts w:ascii="Times New Roman" w:hAnsi="Times New Roman" w:cs="Times New Roman"/>
          <w:sz w:val="28"/>
          <w:szCs w:val="28"/>
        </w:rPr>
        <w:t>F</w:t>
      </w:r>
      <w:r w:rsidRPr="00AF14D0">
        <w:rPr>
          <w:rFonts w:ascii="Times New Roman" w:hAnsi="Times New Roman" w:cs="Times New Roman"/>
          <w:sz w:val="28"/>
          <w:szCs w:val="28"/>
        </w:rPr>
        <w:t xml:space="preserve">or instance, </w:t>
      </w:r>
      <w:r w:rsidR="00EC044F">
        <w:rPr>
          <w:rFonts w:ascii="Times New Roman" w:hAnsi="Times New Roman" w:cs="Times New Roman"/>
          <w:sz w:val="28"/>
          <w:szCs w:val="28"/>
        </w:rPr>
        <w:t>an animal must still </w:t>
      </w:r>
      <w:r w:rsidRPr="00AF14D0">
        <w:rPr>
          <w:rFonts w:ascii="Times New Roman" w:hAnsi="Times New Roman" w:cs="Times New Roman"/>
          <w:sz w:val="28"/>
          <w:szCs w:val="28"/>
        </w:rPr>
        <w:t xml:space="preserve">be killed to get plasma cells or lymph nodes. Thus, recombination technologies became the main headliner with </w:t>
      </w:r>
      <w:r w:rsidR="00EC044F">
        <w:rPr>
          <w:rFonts w:ascii="Times New Roman" w:hAnsi="Times New Roman" w:cs="Times New Roman"/>
          <w:sz w:val="28"/>
          <w:szCs w:val="28"/>
        </w:rPr>
        <w:t>the </w:t>
      </w:r>
      <w:r w:rsidRPr="00AF14D0">
        <w:rPr>
          <w:rFonts w:ascii="Times New Roman" w:hAnsi="Times New Roman" w:cs="Times New Roman"/>
          <w:sz w:val="28"/>
          <w:szCs w:val="28"/>
        </w:rPr>
        <w:t>help which there is no need to kill the lab animal, by collecting blood samples and get</w:t>
      </w:r>
      <w:r w:rsidR="00EC044F">
        <w:rPr>
          <w:rFonts w:ascii="Times New Roman" w:hAnsi="Times New Roman" w:cs="Times New Roman"/>
          <w:sz w:val="28"/>
          <w:szCs w:val="28"/>
        </w:rPr>
        <w:t>ting</w:t>
      </w:r>
      <w:r w:rsidRPr="00AF14D0">
        <w:rPr>
          <w:rFonts w:ascii="Times New Roman" w:hAnsi="Times New Roman" w:cs="Times New Roman"/>
          <w:sz w:val="28"/>
          <w:szCs w:val="28"/>
        </w:rPr>
        <w:t xml:space="preserve"> from the blood centrifugation </w:t>
      </w:r>
      <w:r w:rsidRPr="00AF14D0">
        <w:rPr>
          <w:rFonts w:ascii="Times New Roman" w:hAnsi="Times New Roman" w:cs="Times New Roman"/>
          <w:b/>
          <w:bCs/>
          <w:sz w:val="28"/>
          <w:szCs w:val="28"/>
        </w:rPr>
        <w:t>the PBMC</w:t>
      </w:r>
      <w:r w:rsidRPr="00AF14D0">
        <w:rPr>
          <w:rFonts w:ascii="Times New Roman" w:hAnsi="Times New Roman" w:cs="Times New Roman"/>
          <w:sz w:val="28"/>
          <w:szCs w:val="28"/>
        </w:rPr>
        <w:t xml:space="preserve"> (peripheral blood of mononuclear cells) to isolate the B-cells and their m-RNA.  This technology allows us to magnify the production rates of monoclonal antibodies through recombination for yeast, phage</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etc. essays. The hybridoma technology offers the immortality potential of adenoma cell</w:t>
      </w:r>
      <w:r w:rsidR="00EC044F">
        <w:rPr>
          <w:rFonts w:ascii="Times New Roman" w:hAnsi="Times New Roman" w:cs="Times New Roman"/>
          <w:sz w:val="28"/>
          <w:szCs w:val="28"/>
        </w:rPr>
        <w:t>s</w:t>
      </w:r>
      <w:r w:rsidRPr="00AF14D0">
        <w:rPr>
          <w:rFonts w:ascii="Times New Roman" w:hAnsi="Times New Roman" w:cs="Times New Roman"/>
          <w:sz w:val="28"/>
          <w:szCs w:val="28"/>
        </w:rPr>
        <w:t xml:space="preserve"> to produce almost unlimited rates of monoclonal antibodies in HAT</w:t>
      </w:r>
      <w:r w:rsidR="00EC044F">
        <w:rPr>
          <w:rFonts w:ascii="Times New Roman" w:hAnsi="Times New Roman" w:cs="Times New Roman"/>
          <w:sz w:val="28"/>
          <w:szCs w:val="28"/>
        </w:rPr>
        <w:t xml:space="preserve"> </w:t>
      </w:r>
      <w:r w:rsidRPr="00AF14D0">
        <w:rPr>
          <w:rFonts w:ascii="Times New Roman" w:hAnsi="Times New Roman" w:cs="Times New Roman"/>
          <w:sz w:val="28"/>
          <w:szCs w:val="28"/>
        </w:rPr>
        <w:t xml:space="preserve">media. </w:t>
      </w:r>
      <w:bookmarkStart w:id="19" w:name="_Hlk131601641"/>
    </w:p>
    <w:p w14:paraId="5BB1E458" w14:textId="77777777" w:rsidR="00C22CAD" w:rsidRDefault="00C22CAD" w:rsidP="000B2C75">
      <w:pPr>
        <w:spacing w:line="240" w:lineRule="auto"/>
        <w:ind w:firstLine="708"/>
        <w:jc w:val="both"/>
        <w:rPr>
          <w:rFonts w:ascii="Times New Roman" w:hAnsi="Times New Roman" w:cs="Times New Roman"/>
          <w:sz w:val="28"/>
          <w:szCs w:val="28"/>
        </w:rPr>
      </w:pPr>
    </w:p>
    <w:p w14:paraId="44163BEB" w14:textId="77777777" w:rsidR="00C22CAD" w:rsidRDefault="00C22CAD" w:rsidP="000B2C75">
      <w:pPr>
        <w:spacing w:line="240" w:lineRule="auto"/>
        <w:ind w:firstLine="708"/>
        <w:jc w:val="both"/>
        <w:rPr>
          <w:rFonts w:ascii="Times New Roman" w:hAnsi="Times New Roman" w:cs="Times New Roman"/>
          <w:sz w:val="28"/>
          <w:szCs w:val="28"/>
        </w:rPr>
      </w:pPr>
    </w:p>
    <w:p w14:paraId="02CC6104" w14:textId="77777777" w:rsidR="00C22CAD" w:rsidRPr="00AF14D0" w:rsidRDefault="00C22CAD" w:rsidP="000B2C75">
      <w:pPr>
        <w:spacing w:line="240" w:lineRule="auto"/>
        <w:ind w:firstLine="708"/>
        <w:jc w:val="both"/>
        <w:rPr>
          <w:rFonts w:ascii="Times New Roman" w:hAnsi="Times New Roman" w:cs="Times New Roman"/>
          <w:sz w:val="28"/>
          <w:szCs w:val="28"/>
        </w:rPr>
      </w:pPr>
    </w:p>
    <w:p w14:paraId="7BC3EA4C" w14:textId="7E6FDD9A" w:rsidR="004F06A0" w:rsidRPr="000E75CC" w:rsidRDefault="004F06A0" w:rsidP="000B2C75">
      <w:pPr>
        <w:pStyle w:val="a3"/>
        <w:numPr>
          <w:ilvl w:val="1"/>
          <w:numId w:val="14"/>
        </w:numPr>
        <w:spacing w:line="240" w:lineRule="auto"/>
        <w:jc w:val="both"/>
        <w:rPr>
          <w:rFonts w:ascii="Times New Roman" w:hAnsi="Times New Roman" w:cs="Times New Roman"/>
          <w:b/>
          <w:bCs/>
          <w:sz w:val="28"/>
          <w:szCs w:val="28"/>
        </w:rPr>
      </w:pPr>
      <w:r w:rsidRPr="000E75CC">
        <w:rPr>
          <w:rFonts w:ascii="Times New Roman" w:hAnsi="Times New Roman" w:cs="Times New Roman"/>
          <w:b/>
          <w:bCs/>
          <w:sz w:val="28"/>
          <w:szCs w:val="28"/>
        </w:rPr>
        <w:lastRenderedPageBreak/>
        <w:t xml:space="preserve">Polyclonal antibodies </w:t>
      </w:r>
    </w:p>
    <w:bookmarkEnd w:id="19"/>
    <w:p w14:paraId="260063DE" w14:textId="022BC5FC" w:rsidR="004F06A0" w:rsidRPr="00AF14D0" w:rsidRDefault="008B7EE4" w:rsidP="000B2C75">
      <w:pPr>
        <w:spacing w:line="240" w:lineRule="auto"/>
        <w:ind w:firstLine="708"/>
        <w:jc w:val="both"/>
        <w:rPr>
          <w:rFonts w:ascii="Times New Roman" w:hAnsi="Times New Roman" w:cs="Times New Roman"/>
          <w:sz w:val="28"/>
          <w:szCs w:val="28"/>
        </w:rPr>
      </w:pPr>
      <w:r w:rsidRPr="006841EF">
        <w:rPr>
          <w:rFonts w:ascii="Times New Roman" w:hAnsi="Times New Roman" w:cs="Times New Roman"/>
          <w:sz w:val="28"/>
          <w:szCs w:val="28"/>
        </w:rPr>
        <w:t xml:space="preserve">Polyclonal antibodies or immunoglobulins refer to a mixture of IgG molecules secreted against </w:t>
      </w:r>
      <w:r w:rsidR="00EC044F">
        <w:rPr>
          <w:rFonts w:ascii="Times New Roman" w:hAnsi="Times New Roman" w:cs="Times New Roman"/>
          <w:sz w:val="28"/>
          <w:szCs w:val="28"/>
        </w:rPr>
        <w:t>sp</w:t>
      </w:r>
      <w:r w:rsidRPr="006841EF">
        <w:rPr>
          <w:rFonts w:ascii="Times New Roman" w:hAnsi="Times New Roman" w:cs="Times New Roman"/>
          <w:sz w:val="28"/>
          <w:szCs w:val="28"/>
        </w:rPr>
        <w:t>e</w:t>
      </w:r>
      <w:r w:rsidR="00EC044F">
        <w:rPr>
          <w:rFonts w:ascii="Times New Roman" w:hAnsi="Times New Roman" w:cs="Times New Roman"/>
          <w:sz w:val="28"/>
          <w:szCs w:val="28"/>
        </w:rPr>
        <w:t>cif</w:t>
      </w:r>
      <w:r w:rsidRPr="006841EF">
        <w:rPr>
          <w:rFonts w:ascii="Times New Roman" w:hAnsi="Times New Roman" w:cs="Times New Roman"/>
          <w:sz w:val="28"/>
          <w:szCs w:val="28"/>
        </w:rPr>
        <w:t>i</w:t>
      </w:r>
      <w:r w:rsidR="00EC044F">
        <w:rPr>
          <w:rFonts w:ascii="Times New Roman" w:hAnsi="Times New Roman" w:cs="Times New Roman"/>
          <w:sz w:val="28"/>
          <w:szCs w:val="28"/>
        </w:rPr>
        <w:t>c</w:t>
      </w:r>
      <w:r w:rsidRPr="006841EF">
        <w:rPr>
          <w:rFonts w:ascii="Times New Roman" w:hAnsi="Times New Roman" w:cs="Times New Roman"/>
          <w:sz w:val="28"/>
          <w:szCs w:val="28"/>
        </w:rPr>
        <w:t xml:space="preserve"> antibodies; each antibody or IgG (IgG2-IgG4) recognizes different epitopes that give IgG additional polyclonal properties</w:t>
      </w:r>
      <w:r w:rsidR="004F06A0" w:rsidRPr="006841EF">
        <w:rPr>
          <w:rFonts w:ascii="Times New Roman" w:hAnsi="Times New Roman" w:cs="Times New Roman"/>
          <w:sz w:val="28"/>
          <w:szCs w:val="28"/>
        </w:rPr>
        <w:t>:</w:t>
      </w:r>
      <w:r w:rsidR="004F06A0" w:rsidRPr="00AF14D0">
        <w:rPr>
          <w:rFonts w:ascii="Times New Roman" w:hAnsi="Times New Roman" w:cs="Times New Roman"/>
          <w:sz w:val="28"/>
          <w:szCs w:val="28"/>
        </w:rPr>
        <w:t xml:space="preserve"> </w:t>
      </w:r>
    </w:p>
    <w:p w14:paraId="7803F1AB" w14:textId="44DBDF80" w:rsidR="004F06A0" w:rsidRPr="00AF14D0" w:rsidRDefault="00EC044F" w:rsidP="000B2C75">
      <w:pPr>
        <w:numPr>
          <w:ilvl w:val="0"/>
          <w:numId w:val="10"/>
        </w:numPr>
        <w:spacing w:line="240" w:lineRule="auto"/>
        <w:jc w:val="both"/>
        <w:rPr>
          <w:rFonts w:ascii="Times New Roman" w:hAnsi="Times New Roman" w:cs="Times New Roman"/>
          <w:sz w:val="28"/>
          <w:szCs w:val="28"/>
        </w:rPr>
      </w:pPr>
      <w:r>
        <w:rPr>
          <w:rFonts w:ascii="Times New Roman" w:hAnsi="Times New Roman" w:cs="Times New Roman"/>
          <w:sz w:val="28"/>
          <w:szCs w:val="28"/>
        </w:rPr>
        <w:t>M</w:t>
      </w:r>
      <w:r w:rsidR="004F06A0" w:rsidRPr="00AF14D0">
        <w:rPr>
          <w:rFonts w:ascii="Times New Roman" w:hAnsi="Times New Roman" w:cs="Times New Roman"/>
          <w:sz w:val="28"/>
          <w:szCs w:val="28"/>
        </w:rPr>
        <w:t xml:space="preserve">ultiple clones of B-white blood </w:t>
      </w:r>
      <w:r w:rsidR="00AF50A8" w:rsidRPr="00AF14D0">
        <w:rPr>
          <w:rFonts w:ascii="Times New Roman" w:hAnsi="Times New Roman" w:cs="Times New Roman"/>
          <w:sz w:val="28"/>
          <w:szCs w:val="28"/>
        </w:rPr>
        <w:t>cells</w:t>
      </w:r>
      <w:r>
        <w:rPr>
          <w:rFonts w:ascii="Times New Roman" w:hAnsi="Times New Roman" w:cs="Times New Roman"/>
          <w:sz w:val="28"/>
          <w:szCs w:val="28"/>
        </w:rPr>
        <w:t xml:space="preserve"> produce them</w:t>
      </w:r>
      <w:r w:rsidR="00AF50A8" w:rsidRPr="00AF14D0">
        <w:rPr>
          <w:rFonts w:ascii="Times New Roman" w:hAnsi="Times New Roman" w:cs="Times New Roman"/>
          <w:sz w:val="28"/>
          <w:szCs w:val="28"/>
        </w:rPr>
        <w:t>.</w:t>
      </w:r>
      <w:r w:rsidR="004F06A0" w:rsidRPr="00AF14D0">
        <w:rPr>
          <w:rFonts w:ascii="Times New Roman" w:hAnsi="Times New Roman" w:cs="Times New Roman"/>
          <w:sz w:val="28"/>
          <w:szCs w:val="28"/>
        </w:rPr>
        <w:t xml:space="preserve"> </w:t>
      </w:r>
    </w:p>
    <w:p w14:paraId="4A5B2BE6" w14:textId="77777777" w:rsidR="004F06A0" w:rsidRPr="00AF14D0" w:rsidRDefault="004F06A0" w:rsidP="000B2C75">
      <w:pPr>
        <w:numPr>
          <w:ilvl w:val="0"/>
          <w:numId w:val="10"/>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Heterogeneous antibody population </w:t>
      </w:r>
    </w:p>
    <w:p w14:paraId="26AFFD49" w14:textId="77777777" w:rsidR="004F06A0" w:rsidRPr="00AF14D0" w:rsidRDefault="004F06A0" w:rsidP="000B2C75">
      <w:pPr>
        <w:numPr>
          <w:ilvl w:val="0"/>
          <w:numId w:val="10"/>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Interaction with various epitopes on the same antigen of interest</w:t>
      </w:r>
    </w:p>
    <w:p w14:paraId="48948E1E" w14:textId="1B750268" w:rsidR="004F06A0" w:rsidRPr="00AF14D0" w:rsidRDefault="004F06A0" w:rsidP="000B2C75">
      <w:pPr>
        <w:numPr>
          <w:ilvl w:val="0"/>
          <w:numId w:val="10"/>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Increased likelihood for cross</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reactivity for similar antigens </w:t>
      </w:r>
    </w:p>
    <w:p w14:paraId="061D025F" w14:textId="2C952994" w:rsidR="004F06A0" w:rsidRPr="00AF14D0" w:rsidRDefault="004F06A0" w:rsidP="000B2C75">
      <w:pPr>
        <w:numPr>
          <w:ilvl w:val="0"/>
          <w:numId w:val="10"/>
        </w:numPr>
        <w:spacing w:line="240" w:lineRule="auto"/>
        <w:jc w:val="both"/>
        <w:rPr>
          <w:rFonts w:ascii="Times New Roman" w:hAnsi="Times New Roman" w:cs="Times New Roman"/>
          <w:sz w:val="28"/>
          <w:szCs w:val="28"/>
        </w:rPr>
      </w:pPr>
      <w:r w:rsidRPr="00AF14D0">
        <w:rPr>
          <w:rFonts w:ascii="Times New Roman" w:hAnsi="Times New Roman" w:cs="Times New Roman"/>
          <w:i/>
          <w:iCs/>
          <w:sz w:val="28"/>
          <w:szCs w:val="28"/>
        </w:rPr>
        <w:t>‘Lot to lot’</w:t>
      </w:r>
      <w:r w:rsidRPr="00AF14D0">
        <w:rPr>
          <w:rFonts w:ascii="Times New Roman" w:hAnsi="Times New Roman" w:cs="Times New Roman"/>
          <w:sz w:val="28"/>
          <w:szCs w:val="28"/>
        </w:rPr>
        <w:t xml:space="preserve"> or side</w:t>
      </w:r>
      <w:r w:rsidR="00EC044F">
        <w:rPr>
          <w:rFonts w:ascii="Times New Roman" w:hAnsi="Times New Roman" w:cs="Times New Roman"/>
          <w:sz w:val="28"/>
          <w:szCs w:val="28"/>
        </w:rPr>
        <w:t>-</w:t>
      </w:r>
      <w:r w:rsidRPr="00AF14D0">
        <w:rPr>
          <w:rFonts w:ascii="Times New Roman" w:hAnsi="Times New Roman" w:cs="Times New Roman"/>
          <w:sz w:val="28"/>
          <w:szCs w:val="28"/>
        </w:rPr>
        <w:t>by</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side variability   </w:t>
      </w:r>
    </w:p>
    <w:p w14:paraId="2AE0E7A0" w14:textId="1B236692" w:rsidR="004F06A0" w:rsidRPr="00AF14D0" w:rsidRDefault="004F06A0" w:rsidP="000B2C75">
      <w:pPr>
        <w:numPr>
          <w:ilvl w:val="0"/>
          <w:numId w:val="10"/>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The expense of production is relatively reasonable. </w:t>
      </w:r>
    </w:p>
    <w:p w14:paraId="1122A26B" w14:textId="378B2DB2" w:rsidR="004F06A0" w:rsidRPr="00AF14D0" w:rsidRDefault="00B23192" w:rsidP="000B2C75">
      <w:pPr>
        <w:spacing w:line="240" w:lineRule="auto"/>
        <w:ind w:firstLine="708"/>
        <w:jc w:val="both"/>
        <w:rPr>
          <w:rFonts w:ascii="Times New Roman" w:hAnsi="Times New Roman" w:cs="Times New Roman"/>
          <w:sz w:val="28"/>
          <w:szCs w:val="28"/>
        </w:rPr>
      </w:pPr>
      <w:r w:rsidRPr="006841EF">
        <w:rPr>
          <w:rFonts w:ascii="Times New Roman" w:hAnsi="Times New Roman" w:cs="Times New Roman"/>
          <w:sz w:val="28"/>
          <w:szCs w:val="28"/>
        </w:rPr>
        <w:t xml:space="preserve">In the laboratory, when working with living organisms, the production of polyclonal antibodies is the simplest method compared to other, more complex </w:t>
      </w:r>
      <w:r w:rsidR="00C22CAD">
        <w:rPr>
          <w:rFonts w:ascii="Times New Roman" w:hAnsi="Times New Roman" w:cs="Times New Roman"/>
          <w:sz w:val="28"/>
          <w:szCs w:val="28"/>
        </w:rPr>
        <w:t>pr</w:t>
      </w:r>
      <w:r w:rsidRPr="006841EF">
        <w:rPr>
          <w:rFonts w:ascii="Times New Roman" w:hAnsi="Times New Roman" w:cs="Times New Roman"/>
          <w:sz w:val="28"/>
          <w:szCs w:val="28"/>
        </w:rPr>
        <w:t>o</w:t>
      </w:r>
      <w:r w:rsidR="00C22CAD">
        <w:rPr>
          <w:rFonts w:ascii="Times New Roman" w:hAnsi="Times New Roman" w:cs="Times New Roman"/>
          <w:sz w:val="28"/>
          <w:szCs w:val="28"/>
        </w:rPr>
        <w:t>cesse</w:t>
      </w:r>
      <w:r w:rsidRPr="006841EF">
        <w:rPr>
          <w:rFonts w:ascii="Times New Roman" w:hAnsi="Times New Roman" w:cs="Times New Roman"/>
          <w:sz w:val="28"/>
          <w:szCs w:val="28"/>
        </w:rPr>
        <w:t>s</w:t>
      </w:r>
      <w:r w:rsidR="00EC044F">
        <w:rPr>
          <w:rFonts w:ascii="Times New Roman" w:hAnsi="Times New Roman" w:cs="Times New Roman"/>
          <w:sz w:val="28"/>
          <w:szCs w:val="28"/>
        </w:rPr>
        <w:t>,</w:t>
      </w:r>
      <w:r w:rsidRPr="006841EF">
        <w:rPr>
          <w:rFonts w:ascii="Times New Roman" w:hAnsi="Times New Roman" w:cs="Times New Roman"/>
          <w:sz w:val="28"/>
          <w:szCs w:val="28"/>
        </w:rPr>
        <w:t xml:space="preserve"> such as the monoclonal approach</w:t>
      </w:r>
      <w:r w:rsidRPr="00B23192">
        <w:rPr>
          <w:rFonts w:ascii="Times New Roman" w:hAnsi="Times New Roman" w:cs="Times New Roman"/>
          <w:sz w:val="28"/>
          <w:szCs w:val="28"/>
        </w:rPr>
        <w:t xml:space="preserve"> </w:t>
      </w:r>
      <w:r w:rsidR="004F06A0" w:rsidRPr="00AF14D0">
        <w:rPr>
          <w:rFonts w:ascii="Times New Roman" w:hAnsi="Times New Roman" w:cs="Times New Roman"/>
          <w:sz w:val="28"/>
          <w:szCs w:val="28"/>
        </w:rPr>
        <w:t>[65]. Since our work base</w:t>
      </w:r>
      <w:r w:rsidR="00EC044F">
        <w:rPr>
          <w:rFonts w:ascii="Times New Roman" w:hAnsi="Times New Roman" w:cs="Times New Roman"/>
          <w:sz w:val="28"/>
          <w:szCs w:val="28"/>
        </w:rPr>
        <w:t xml:space="preserve"> i</w:t>
      </w:r>
      <w:r w:rsidR="004F06A0" w:rsidRPr="00AF14D0">
        <w:rPr>
          <w:rFonts w:ascii="Times New Roman" w:hAnsi="Times New Roman" w:cs="Times New Roman"/>
          <w:sz w:val="28"/>
          <w:szCs w:val="28"/>
        </w:rPr>
        <w:t xml:space="preserve">s and will be based in the future </w:t>
      </w:r>
      <w:r w:rsidR="00EC044F">
        <w:rPr>
          <w:rFonts w:ascii="Times New Roman" w:hAnsi="Times New Roman" w:cs="Times New Roman"/>
          <w:sz w:val="28"/>
          <w:szCs w:val="28"/>
        </w:rPr>
        <w:t>o</w:t>
      </w:r>
      <w:r w:rsidR="004F06A0" w:rsidRPr="00AF14D0">
        <w:rPr>
          <w:rFonts w:ascii="Times New Roman" w:hAnsi="Times New Roman" w:cs="Times New Roman"/>
          <w:sz w:val="28"/>
          <w:szCs w:val="28"/>
        </w:rPr>
        <w:t>n SARS-COV2 pathogen</w:t>
      </w:r>
      <w:r w:rsidR="00EC044F">
        <w:rPr>
          <w:rFonts w:ascii="Times New Roman" w:hAnsi="Times New Roman" w:cs="Times New Roman"/>
          <w:sz w:val="28"/>
          <w:szCs w:val="28"/>
        </w:rPr>
        <w:t>-</w:t>
      </w:r>
      <w:r w:rsidR="004F06A0" w:rsidRPr="00AF14D0">
        <w:rPr>
          <w:rFonts w:ascii="Times New Roman" w:hAnsi="Times New Roman" w:cs="Times New Roman"/>
          <w:sz w:val="28"/>
          <w:szCs w:val="28"/>
        </w:rPr>
        <w:t>derived antigen, there will be no need to worry about add</w:t>
      </w:r>
      <w:r w:rsidR="00EC044F">
        <w:rPr>
          <w:rFonts w:ascii="Times New Roman" w:hAnsi="Times New Roman" w:cs="Times New Roman"/>
          <w:sz w:val="28"/>
          <w:szCs w:val="28"/>
        </w:rPr>
        <w:t>ing</w:t>
      </w:r>
      <w:r w:rsidR="004F06A0" w:rsidRPr="00AF14D0">
        <w:rPr>
          <w:rFonts w:ascii="Times New Roman" w:hAnsi="Times New Roman" w:cs="Times New Roman"/>
          <w:sz w:val="28"/>
          <w:szCs w:val="28"/>
        </w:rPr>
        <w:t xml:space="preserve"> adjuvants to avoid hypersensitive reaction</w:t>
      </w:r>
      <w:r w:rsidR="00EC044F">
        <w:rPr>
          <w:rFonts w:ascii="Times New Roman" w:hAnsi="Times New Roman" w:cs="Times New Roman"/>
          <w:sz w:val="28"/>
          <w:szCs w:val="28"/>
        </w:rPr>
        <w:t>s</w:t>
      </w:r>
      <w:r w:rsidR="004F06A0" w:rsidRPr="00AF14D0">
        <w:rPr>
          <w:rFonts w:ascii="Times New Roman" w:hAnsi="Times New Roman" w:cs="Times New Roman"/>
          <w:sz w:val="28"/>
          <w:szCs w:val="28"/>
        </w:rPr>
        <w:t xml:space="preserve"> or response</w:t>
      </w:r>
      <w:r w:rsidR="00EC044F">
        <w:rPr>
          <w:rFonts w:ascii="Times New Roman" w:hAnsi="Times New Roman" w:cs="Times New Roman"/>
          <w:sz w:val="28"/>
          <w:szCs w:val="28"/>
        </w:rPr>
        <w:t>s</w:t>
      </w:r>
      <w:r w:rsidR="004F06A0" w:rsidRPr="00AF14D0">
        <w:rPr>
          <w:rFonts w:ascii="Times New Roman" w:hAnsi="Times New Roman" w:cs="Times New Roman"/>
          <w:sz w:val="28"/>
          <w:szCs w:val="28"/>
        </w:rPr>
        <w:t xml:space="preserve"> or</w:t>
      </w:r>
      <w:r w:rsidR="00EC044F">
        <w:rPr>
          <w:rFonts w:ascii="Times New Roman" w:hAnsi="Times New Roman" w:cs="Times New Roman"/>
          <w:sz w:val="28"/>
          <w:szCs w:val="28"/>
        </w:rPr>
        <w:t xml:space="preserve"> the</w:t>
      </w:r>
      <w:r w:rsidR="004F06A0" w:rsidRPr="00AF14D0">
        <w:rPr>
          <w:rFonts w:ascii="Times New Roman" w:hAnsi="Times New Roman" w:cs="Times New Roman"/>
          <w:sz w:val="28"/>
          <w:szCs w:val="28"/>
        </w:rPr>
        <w:t xml:space="preserve"> development of tolerability.  </w:t>
      </w:r>
    </w:p>
    <w:p w14:paraId="79188A97" w14:textId="24CB6C25" w:rsidR="00644B0D" w:rsidRPr="00C8286E"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The most </w:t>
      </w:r>
      <w:r w:rsidR="00EC044F">
        <w:rPr>
          <w:rFonts w:ascii="Times New Roman" w:hAnsi="Times New Roman" w:cs="Times New Roman"/>
          <w:sz w:val="28"/>
          <w:szCs w:val="28"/>
        </w:rPr>
        <w:t>c</w:t>
      </w:r>
      <w:r w:rsidRPr="00AF14D0">
        <w:rPr>
          <w:rFonts w:ascii="Times New Roman" w:hAnsi="Times New Roman" w:cs="Times New Roman"/>
          <w:sz w:val="28"/>
          <w:szCs w:val="28"/>
        </w:rPr>
        <w:t>r</w:t>
      </w:r>
      <w:r w:rsidR="00EC044F">
        <w:rPr>
          <w:rFonts w:ascii="Times New Roman" w:hAnsi="Times New Roman" w:cs="Times New Roman"/>
          <w:sz w:val="28"/>
          <w:szCs w:val="28"/>
        </w:rPr>
        <w:t>uci</w:t>
      </w:r>
      <w:r w:rsidRPr="00AF14D0">
        <w:rPr>
          <w:rFonts w:ascii="Times New Roman" w:hAnsi="Times New Roman" w:cs="Times New Roman"/>
          <w:sz w:val="28"/>
          <w:szCs w:val="28"/>
        </w:rPr>
        <w:t>a</w:t>
      </w:r>
      <w:r w:rsidR="00EC044F">
        <w:rPr>
          <w:rFonts w:ascii="Times New Roman" w:hAnsi="Times New Roman" w:cs="Times New Roman"/>
          <w:sz w:val="28"/>
          <w:szCs w:val="28"/>
        </w:rPr>
        <w:t>l</w:t>
      </w:r>
      <w:r w:rsidRPr="00AF14D0">
        <w:rPr>
          <w:rFonts w:ascii="Times New Roman" w:hAnsi="Times New Roman" w:cs="Times New Roman"/>
          <w:sz w:val="28"/>
          <w:szCs w:val="28"/>
        </w:rPr>
        <w:t xml:space="preserve"> part of polyclonal </w:t>
      </w:r>
      <w:r w:rsidR="00EC044F" w:rsidRPr="00EC044F">
        <w:rPr>
          <w:rFonts w:ascii="Times New Roman" w:hAnsi="Times New Roman" w:cs="Times New Roman"/>
          <w:sz w:val="28"/>
          <w:szCs w:val="28"/>
        </w:rPr>
        <w:t>antibody production is animal choice; rabbits are the most convenient polyclonal antibody producer</w:t>
      </w:r>
      <w:r w:rsidR="00EC044F">
        <w:rPr>
          <w:rFonts w:ascii="Times New Roman" w:hAnsi="Times New Roman" w:cs="Times New Roman"/>
          <w:sz w:val="28"/>
          <w:szCs w:val="28"/>
        </w:rPr>
        <w:t>s</w:t>
      </w:r>
      <w:r w:rsidR="00EC044F" w:rsidRPr="00EC044F">
        <w:rPr>
          <w:rFonts w:ascii="Times New Roman" w:hAnsi="Times New Roman" w:cs="Times New Roman"/>
          <w:sz w:val="28"/>
          <w:szCs w:val="28"/>
        </w:rPr>
        <w:t xml:space="preserve"> in mainta</w:t>
      </w:r>
      <w:r w:rsidR="00851684">
        <w:rPr>
          <w:rFonts w:ascii="Times New Roman" w:hAnsi="Times New Roman" w:cs="Times New Roman"/>
          <w:sz w:val="28"/>
          <w:szCs w:val="28"/>
        </w:rPr>
        <w:t>i</w:t>
      </w:r>
      <w:r w:rsidR="00EC044F" w:rsidRPr="00EC044F">
        <w:rPr>
          <w:rFonts w:ascii="Times New Roman" w:hAnsi="Times New Roman" w:cs="Times New Roman"/>
          <w:sz w:val="28"/>
          <w:szCs w:val="28"/>
        </w:rPr>
        <w:t>n</w:t>
      </w:r>
      <w:r w:rsidR="00851684">
        <w:rPr>
          <w:rFonts w:ascii="Times New Roman" w:hAnsi="Times New Roman" w:cs="Times New Roman"/>
          <w:sz w:val="28"/>
          <w:szCs w:val="28"/>
        </w:rPr>
        <w:t>ing</w:t>
      </w:r>
      <w:r w:rsidR="00EC044F" w:rsidRPr="00EC044F">
        <w:rPr>
          <w:rFonts w:ascii="Times New Roman" w:hAnsi="Times New Roman" w:cs="Times New Roman"/>
          <w:sz w:val="28"/>
          <w:szCs w:val="28"/>
        </w:rPr>
        <w:t xml:space="preserve"> and produc</w:t>
      </w:r>
      <w:r w:rsidR="00EC044F">
        <w:rPr>
          <w:rFonts w:ascii="Times New Roman" w:hAnsi="Times New Roman" w:cs="Times New Roman"/>
          <w:sz w:val="28"/>
          <w:szCs w:val="28"/>
        </w:rPr>
        <w:t>ing</w:t>
      </w:r>
      <w:r w:rsidR="00EC044F" w:rsidRPr="00EC044F">
        <w:rPr>
          <w:rFonts w:ascii="Times New Roman" w:hAnsi="Times New Roman" w:cs="Times New Roman"/>
          <w:sz w:val="28"/>
          <w:szCs w:val="28"/>
        </w:rPr>
        <w:t xml:space="preserve"> </w:t>
      </w:r>
      <w:r w:rsidR="00851684">
        <w:rPr>
          <w:rFonts w:ascii="Times New Roman" w:hAnsi="Times New Roman" w:cs="Times New Roman"/>
          <w:sz w:val="28"/>
          <w:szCs w:val="28"/>
        </w:rPr>
        <w:t>m</w:t>
      </w:r>
      <w:r w:rsidR="00EC044F" w:rsidRPr="00EC044F">
        <w:rPr>
          <w:rFonts w:ascii="Times New Roman" w:hAnsi="Times New Roman" w:cs="Times New Roman"/>
          <w:sz w:val="28"/>
          <w:szCs w:val="28"/>
        </w:rPr>
        <w:t>a</w:t>
      </w:r>
      <w:r w:rsidRPr="00AF14D0">
        <w:rPr>
          <w:rFonts w:ascii="Times New Roman" w:hAnsi="Times New Roman" w:cs="Times New Roman"/>
          <w:sz w:val="28"/>
          <w:szCs w:val="28"/>
        </w:rPr>
        <w:t>n</w:t>
      </w:r>
      <w:r w:rsidR="00851684">
        <w:rPr>
          <w:rFonts w:ascii="Times New Roman" w:hAnsi="Times New Roman" w:cs="Times New Roman"/>
          <w:sz w:val="28"/>
          <w:szCs w:val="28"/>
        </w:rPr>
        <w:t>y</w:t>
      </w:r>
      <w:r w:rsidRPr="00AF14D0">
        <w:rPr>
          <w:rFonts w:ascii="Times New Roman" w:hAnsi="Times New Roman" w:cs="Times New Roman"/>
          <w:sz w:val="28"/>
          <w:szCs w:val="28"/>
        </w:rPr>
        <w:t xml:space="preserve"> antibodies [66]. Polyclonal antibodies can </w:t>
      </w:r>
      <w:r w:rsidR="00EC044F">
        <w:rPr>
          <w:rFonts w:ascii="Times New Roman" w:hAnsi="Times New Roman" w:cs="Times New Roman"/>
          <w:sz w:val="28"/>
          <w:szCs w:val="28"/>
        </w:rPr>
        <w:t xml:space="preserve">also </w:t>
      </w:r>
      <w:r w:rsidRPr="00AF14D0">
        <w:rPr>
          <w:rFonts w:ascii="Times New Roman" w:hAnsi="Times New Roman" w:cs="Times New Roman"/>
          <w:sz w:val="28"/>
          <w:szCs w:val="28"/>
        </w:rPr>
        <w:t>be</w:t>
      </w:r>
      <w:r w:rsidR="00EC044F">
        <w:rPr>
          <w:rFonts w:ascii="Times New Roman" w:hAnsi="Times New Roman" w:cs="Times New Roman"/>
          <w:sz w:val="28"/>
          <w:szCs w:val="28"/>
        </w:rPr>
        <w:t xml:space="preserve"> </w:t>
      </w:r>
      <w:r w:rsidRPr="00AF14D0">
        <w:rPr>
          <w:rFonts w:ascii="Times New Roman" w:hAnsi="Times New Roman" w:cs="Times New Roman"/>
          <w:sz w:val="28"/>
          <w:szCs w:val="28"/>
        </w:rPr>
        <w:t xml:space="preserve">arranged against whole microorganisms; their planning has also been detailed utilizing rabbits immunized by peptides such as two parts – bacteriocin and pediocin PA-1 from </w:t>
      </w:r>
      <w:r w:rsidRPr="00AF14D0">
        <w:rPr>
          <w:rFonts w:ascii="Times New Roman" w:hAnsi="Times New Roman" w:cs="Times New Roman"/>
          <w:i/>
          <w:iCs/>
          <w:sz w:val="28"/>
          <w:szCs w:val="28"/>
        </w:rPr>
        <w:t>Pediococcus acidilactici</w:t>
      </w:r>
      <w:r w:rsidRPr="00AF14D0">
        <w:rPr>
          <w:rFonts w:ascii="Times New Roman" w:hAnsi="Times New Roman" w:cs="Times New Roman"/>
          <w:sz w:val="28"/>
          <w:szCs w:val="28"/>
        </w:rPr>
        <w:t xml:space="preserve"> conjugated to the carrier protein keyhole limpet hemocyanin [67] and parts of human chaperonin 10 bound to ovalbumin [68]. Small molecules like organophosphates could also</w:t>
      </w:r>
      <w:r w:rsidR="00EC044F">
        <w:rPr>
          <w:rFonts w:ascii="Times New Roman" w:hAnsi="Times New Roman" w:cs="Times New Roman"/>
          <w:sz w:val="28"/>
          <w:szCs w:val="28"/>
        </w:rPr>
        <w:t xml:space="preserve"> be</w:t>
      </w:r>
      <w:r w:rsidRPr="00AF14D0">
        <w:rPr>
          <w:rFonts w:ascii="Times New Roman" w:hAnsi="Times New Roman" w:cs="Times New Roman"/>
          <w:sz w:val="28"/>
          <w:szCs w:val="28"/>
        </w:rPr>
        <w:t xml:space="preserve"> applied with several additional modifications</w:t>
      </w:r>
      <w:r w:rsidR="00EC044F">
        <w:rPr>
          <w:rFonts w:ascii="Times New Roman" w:hAnsi="Times New Roman" w:cs="Times New Roman"/>
          <w:sz w:val="28"/>
          <w:szCs w:val="28"/>
        </w:rPr>
        <w:t>.</w:t>
      </w:r>
      <w:r w:rsidRPr="00AF14D0">
        <w:rPr>
          <w:rFonts w:ascii="Times New Roman" w:hAnsi="Times New Roman" w:cs="Times New Roman"/>
          <w:sz w:val="28"/>
          <w:szCs w:val="28"/>
        </w:rPr>
        <w:t xml:space="preserve"> </w:t>
      </w:r>
      <w:r w:rsidR="00EC044F">
        <w:rPr>
          <w:rFonts w:ascii="Times New Roman" w:hAnsi="Times New Roman" w:cs="Times New Roman"/>
          <w:sz w:val="28"/>
          <w:szCs w:val="28"/>
        </w:rPr>
        <w:t>H</w:t>
      </w:r>
      <w:r w:rsidRPr="00AF14D0">
        <w:rPr>
          <w:rFonts w:ascii="Times New Roman" w:hAnsi="Times New Roman" w:cs="Times New Roman"/>
          <w:sz w:val="28"/>
          <w:szCs w:val="28"/>
        </w:rPr>
        <w:t>owever</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it could be used only as a fact of appearance</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ignoring the cross-linking reaction and minimal specification</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and in general</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the polyclonal assay could e</w:t>
      </w:r>
      <w:r w:rsidR="00851684">
        <w:rPr>
          <w:rFonts w:ascii="Times New Roman" w:hAnsi="Times New Roman" w:cs="Times New Roman"/>
          <w:sz w:val="28"/>
          <w:szCs w:val="28"/>
        </w:rPr>
        <w:t>ffic</w:t>
      </w:r>
      <w:r w:rsidRPr="00AF14D0">
        <w:rPr>
          <w:rFonts w:ascii="Times New Roman" w:hAnsi="Times New Roman" w:cs="Times New Roman"/>
          <w:sz w:val="28"/>
          <w:szCs w:val="28"/>
        </w:rPr>
        <w:t>i</w:t>
      </w:r>
      <w:r w:rsidR="00851684">
        <w:rPr>
          <w:rFonts w:ascii="Times New Roman" w:hAnsi="Times New Roman" w:cs="Times New Roman"/>
          <w:sz w:val="28"/>
          <w:szCs w:val="28"/>
        </w:rPr>
        <w:t>ent</w:t>
      </w:r>
      <w:r w:rsidRPr="00AF14D0">
        <w:rPr>
          <w:rFonts w:ascii="Times New Roman" w:hAnsi="Times New Roman" w:cs="Times New Roman"/>
          <w:sz w:val="28"/>
          <w:szCs w:val="28"/>
        </w:rPr>
        <w:t xml:space="preserve">ly run either </w:t>
      </w:r>
      <w:r w:rsidR="00851684">
        <w:rPr>
          <w:rFonts w:ascii="Times New Roman" w:hAnsi="Times New Roman" w:cs="Times New Roman"/>
          <w:sz w:val="28"/>
          <w:szCs w:val="28"/>
        </w:rPr>
        <w:t xml:space="preserve">a </w:t>
      </w:r>
      <w:r w:rsidRPr="00AF14D0">
        <w:rPr>
          <w:rFonts w:ascii="Times New Roman" w:hAnsi="Times New Roman" w:cs="Times New Roman"/>
          <w:sz w:val="28"/>
          <w:szCs w:val="28"/>
        </w:rPr>
        <w:t>false positive or false a</w:t>
      </w:r>
      <w:r w:rsidR="00851684">
        <w:rPr>
          <w:rFonts w:ascii="Times New Roman" w:hAnsi="Times New Roman" w:cs="Times New Roman"/>
          <w:sz w:val="28"/>
          <w:szCs w:val="28"/>
        </w:rPr>
        <w:t>d</w:t>
      </w:r>
      <w:r w:rsidRPr="00AF14D0">
        <w:rPr>
          <w:rFonts w:ascii="Times New Roman" w:hAnsi="Times New Roman" w:cs="Times New Roman"/>
          <w:sz w:val="28"/>
          <w:szCs w:val="28"/>
        </w:rPr>
        <w:t>ve</w:t>
      </w:r>
      <w:r w:rsidR="00851684">
        <w:rPr>
          <w:rFonts w:ascii="Times New Roman" w:hAnsi="Times New Roman" w:cs="Times New Roman"/>
          <w:sz w:val="28"/>
          <w:szCs w:val="28"/>
        </w:rPr>
        <w:t>rse</w:t>
      </w:r>
      <w:r w:rsidRPr="00AF14D0">
        <w:rPr>
          <w:rFonts w:ascii="Times New Roman" w:hAnsi="Times New Roman" w:cs="Times New Roman"/>
          <w:sz w:val="28"/>
          <w:szCs w:val="28"/>
        </w:rPr>
        <w:t xml:space="preserve"> reaction due to its nature – poly epitope reaction still animals in polyclonal antibodies production could be used as specialized inbreeds.  For instance, </w:t>
      </w:r>
      <w:r w:rsidR="00851684">
        <w:rPr>
          <w:rFonts w:ascii="Times New Roman" w:hAnsi="Times New Roman" w:cs="Times New Roman"/>
          <w:sz w:val="28"/>
          <w:szCs w:val="28"/>
        </w:rPr>
        <w:t>the </w:t>
      </w:r>
      <w:r w:rsidRPr="00AF14D0">
        <w:rPr>
          <w:rFonts w:ascii="Times New Roman" w:hAnsi="Times New Roman" w:cs="Times New Roman"/>
          <w:sz w:val="28"/>
          <w:szCs w:val="28"/>
        </w:rPr>
        <w:t xml:space="preserve">particular specificity of polyclonal antibodies can be improved when specific pathogen-free (SPF) animals are utilized. The safe framework of SPF creatures is </w:t>
      </w:r>
      <w:r w:rsidRPr="00AF14D0">
        <w:rPr>
          <w:rFonts w:ascii="Times New Roman" w:hAnsi="Times New Roman" w:cs="Times New Roman"/>
          <w:i/>
          <w:iCs/>
          <w:sz w:val="28"/>
          <w:szCs w:val="28"/>
        </w:rPr>
        <w:t>“tabula rasa</w:t>
      </w:r>
      <w:r w:rsidRPr="00AF14D0">
        <w:rPr>
          <w:rFonts w:ascii="Times New Roman" w:hAnsi="Times New Roman" w:cs="Times New Roman"/>
          <w:sz w:val="28"/>
          <w:szCs w:val="28"/>
        </w:rPr>
        <w:t>.</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On the other hand, SPF creatures may be inclined to </w:t>
      </w:r>
      <w:r w:rsidR="00851684">
        <w:rPr>
          <w:rFonts w:ascii="Times New Roman" w:hAnsi="Times New Roman" w:cs="Times New Roman"/>
          <w:sz w:val="28"/>
          <w:szCs w:val="28"/>
        </w:rPr>
        <w:t>high</w:t>
      </w:r>
      <w:r w:rsidRPr="00AF14D0">
        <w:rPr>
          <w:rFonts w:ascii="Times New Roman" w:hAnsi="Times New Roman" w:cs="Times New Roman"/>
          <w:sz w:val="28"/>
          <w:szCs w:val="28"/>
        </w:rPr>
        <w:t> mortality due to the naivety of their immune framework. Antibodies can be recognized </w:t>
      </w:r>
      <w:r w:rsidR="00851684">
        <w:rPr>
          <w:rFonts w:ascii="Times New Roman" w:hAnsi="Times New Roman" w:cs="Times New Roman"/>
          <w:sz w:val="28"/>
          <w:szCs w:val="28"/>
        </w:rPr>
        <w:t>ac</w:t>
      </w:r>
      <w:r w:rsidRPr="00AF14D0">
        <w:rPr>
          <w:rFonts w:ascii="Times New Roman" w:hAnsi="Times New Roman" w:cs="Times New Roman"/>
          <w:sz w:val="28"/>
          <w:szCs w:val="28"/>
        </w:rPr>
        <w:t>cor</w:t>
      </w:r>
      <w:r w:rsidR="00851684">
        <w:rPr>
          <w:rFonts w:ascii="Times New Roman" w:hAnsi="Times New Roman" w:cs="Times New Roman"/>
          <w:sz w:val="28"/>
          <w:szCs w:val="28"/>
        </w:rPr>
        <w:t>d</w:t>
      </w:r>
      <w:r w:rsidRPr="00AF14D0">
        <w:rPr>
          <w:rFonts w:ascii="Times New Roman" w:hAnsi="Times New Roman" w:cs="Times New Roman"/>
          <w:sz w:val="28"/>
          <w:szCs w:val="28"/>
        </w:rPr>
        <w:t>ing to the number of B-lymphocyte lines that create them. Polyclonal antibodies are </w:t>
      </w:r>
      <w:r w:rsidR="00851684">
        <w:rPr>
          <w:rFonts w:ascii="Times New Roman" w:hAnsi="Times New Roman" w:cs="Times New Roman"/>
          <w:sz w:val="28"/>
          <w:szCs w:val="28"/>
        </w:rPr>
        <w:t>produ</w:t>
      </w:r>
      <w:r w:rsidRPr="00AF14D0">
        <w:rPr>
          <w:rFonts w:ascii="Times New Roman" w:hAnsi="Times New Roman" w:cs="Times New Roman"/>
          <w:sz w:val="28"/>
          <w:szCs w:val="28"/>
        </w:rPr>
        <w:t>ced from distinctive B-lymphocyte lines as a blend of immunoglobulins. Numerous decontamination strategies have been </w:t>
      </w:r>
      <w:r w:rsidR="00851684">
        <w:rPr>
          <w:rFonts w:ascii="Times New Roman" w:hAnsi="Times New Roman" w:cs="Times New Roman"/>
          <w:sz w:val="28"/>
          <w:szCs w:val="28"/>
        </w:rPr>
        <w:t>d</w:t>
      </w:r>
      <w:r w:rsidRPr="00AF14D0">
        <w:rPr>
          <w:rFonts w:ascii="Times New Roman" w:hAnsi="Times New Roman" w:cs="Times New Roman"/>
          <w:sz w:val="28"/>
          <w:szCs w:val="28"/>
        </w:rPr>
        <w:t>e</w:t>
      </w:r>
      <w:r w:rsidR="00851684">
        <w:rPr>
          <w:rFonts w:ascii="Times New Roman" w:hAnsi="Times New Roman" w:cs="Times New Roman"/>
          <w:sz w:val="28"/>
          <w:szCs w:val="28"/>
        </w:rPr>
        <w:t>velop</w:t>
      </w:r>
      <w:r w:rsidRPr="00AF14D0">
        <w:rPr>
          <w:rFonts w:ascii="Times New Roman" w:hAnsi="Times New Roman" w:cs="Times New Roman"/>
          <w:sz w:val="28"/>
          <w:szCs w:val="28"/>
        </w:rPr>
        <w:t>ed </w:t>
      </w:r>
      <w:r w:rsidR="00851684">
        <w:rPr>
          <w:rFonts w:ascii="Times New Roman" w:hAnsi="Times New Roman" w:cs="Times New Roman"/>
          <w:sz w:val="28"/>
          <w:szCs w:val="28"/>
        </w:rPr>
        <w:t>over the past decades t</w:t>
      </w:r>
      <w:r w:rsidRPr="00AF14D0">
        <w:rPr>
          <w:rFonts w:ascii="Times New Roman" w:hAnsi="Times New Roman" w:cs="Times New Roman"/>
          <w:sz w:val="28"/>
          <w:szCs w:val="28"/>
        </w:rPr>
        <w:t>o generat</w:t>
      </w:r>
      <w:r w:rsidR="00851684">
        <w:rPr>
          <w:rFonts w:ascii="Times New Roman" w:hAnsi="Times New Roman" w:cs="Times New Roman"/>
          <w:sz w:val="28"/>
          <w:szCs w:val="28"/>
        </w:rPr>
        <w:t>e</w:t>
      </w:r>
      <w:r w:rsidRPr="00AF14D0">
        <w:rPr>
          <w:rFonts w:ascii="Times New Roman" w:hAnsi="Times New Roman" w:cs="Times New Roman"/>
          <w:sz w:val="28"/>
          <w:szCs w:val="28"/>
        </w:rPr>
        <w:t> crude antibodies (</w:t>
      </w:r>
      <w:r w:rsidR="00851684">
        <w:rPr>
          <w:rFonts w:ascii="Times New Roman" w:hAnsi="Times New Roman" w:cs="Times New Roman"/>
          <w:sz w:val="28"/>
          <w:szCs w:val="28"/>
        </w:rPr>
        <w:t>wh</w:t>
      </w:r>
      <w:r w:rsidRPr="00AF14D0">
        <w:rPr>
          <w:rFonts w:ascii="Times New Roman" w:hAnsi="Times New Roman" w:cs="Times New Roman"/>
          <w:sz w:val="28"/>
          <w:szCs w:val="28"/>
        </w:rPr>
        <w:t>i</w:t>
      </w:r>
      <w:r w:rsidR="00851684">
        <w:rPr>
          <w:rFonts w:ascii="Times New Roman" w:hAnsi="Times New Roman" w:cs="Times New Roman"/>
          <w:sz w:val="28"/>
          <w:szCs w:val="28"/>
        </w:rPr>
        <w:t>ch</w:t>
      </w:r>
      <w:r w:rsidRPr="00AF14D0">
        <w:rPr>
          <w:rFonts w:ascii="Times New Roman" w:hAnsi="Times New Roman" w:cs="Times New Roman"/>
          <w:sz w:val="28"/>
          <w:szCs w:val="28"/>
        </w:rPr>
        <w:t xml:space="preserve"> means t</w:t>
      </w:r>
      <w:r w:rsidR="00851684">
        <w:rPr>
          <w:rFonts w:ascii="Times New Roman" w:hAnsi="Times New Roman" w:cs="Times New Roman"/>
          <w:sz w:val="28"/>
          <w:szCs w:val="28"/>
        </w:rPr>
        <w:t>hey</w:t>
      </w:r>
      <w:r w:rsidRPr="00AF14D0">
        <w:rPr>
          <w:rFonts w:ascii="Times New Roman" w:hAnsi="Times New Roman" w:cs="Times New Roman"/>
          <w:sz w:val="28"/>
          <w:szCs w:val="28"/>
        </w:rPr>
        <w:t xml:space="preserve"> </w:t>
      </w:r>
      <w:r w:rsidR="00851684">
        <w:rPr>
          <w:rFonts w:ascii="Times New Roman" w:hAnsi="Times New Roman" w:cs="Times New Roman"/>
          <w:sz w:val="28"/>
          <w:szCs w:val="28"/>
        </w:rPr>
        <w:t>mus</w:t>
      </w:r>
      <w:r w:rsidRPr="00AF14D0">
        <w:rPr>
          <w:rFonts w:ascii="Times New Roman" w:hAnsi="Times New Roman" w:cs="Times New Roman"/>
          <w:sz w:val="28"/>
          <w:szCs w:val="28"/>
        </w:rPr>
        <w:t xml:space="preserve">t be humanized </w:t>
      </w:r>
      <w:r w:rsidR="00851684">
        <w:rPr>
          <w:rFonts w:ascii="Times New Roman" w:hAnsi="Times New Roman" w:cs="Times New Roman"/>
          <w:sz w:val="28"/>
          <w:szCs w:val="28"/>
        </w:rPr>
        <w:t>f</w:t>
      </w:r>
      <w:r w:rsidR="00AF50A8" w:rsidRPr="00AF14D0">
        <w:rPr>
          <w:rFonts w:ascii="Times New Roman" w:hAnsi="Times New Roman" w:cs="Times New Roman"/>
          <w:sz w:val="28"/>
          <w:szCs w:val="28"/>
        </w:rPr>
        <w:t>o</w:t>
      </w:r>
      <w:r w:rsidR="00851684">
        <w:rPr>
          <w:rFonts w:ascii="Times New Roman" w:hAnsi="Times New Roman" w:cs="Times New Roman"/>
          <w:sz w:val="28"/>
          <w:szCs w:val="28"/>
        </w:rPr>
        <w:t>r</w:t>
      </w:r>
      <w:r w:rsidRPr="00AF14D0">
        <w:rPr>
          <w:rFonts w:ascii="Times New Roman" w:hAnsi="Times New Roman" w:cs="Times New Roman"/>
          <w:sz w:val="28"/>
          <w:szCs w:val="28"/>
        </w:rPr>
        <w:t xml:space="preserve"> clinical trials or experiments). Since the structures of immunoglobulins are normal proteins, current strategies for protein decontamination are reasonable</w:t>
      </w:r>
      <w:r w:rsidR="00851684">
        <w:rPr>
          <w:rFonts w:ascii="Times New Roman" w:hAnsi="Times New Roman" w:cs="Times New Roman"/>
          <w:sz w:val="28"/>
          <w:szCs w:val="28"/>
        </w:rPr>
        <w:t>, too, </w:t>
      </w:r>
      <w:r w:rsidRPr="00AF14D0">
        <w:rPr>
          <w:rFonts w:ascii="Times New Roman" w:hAnsi="Times New Roman" w:cs="Times New Roman"/>
          <w:sz w:val="28"/>
          <w:szCs w:val="28"/>
        </w:rPr>
        <w:t>for the refinement of immunoglobulins. For </w:t>
      </w:r>
      <w:r w:rsidR="00851684">
        <w:rPr>
          <w:rFonts w:ascii="Times New Roman" w:hAnsi="Times New Roman" w:cs="Times New Roman"/>
          <w:sz w:val="28"/>
          <w:szCs w:val="28"/>
        </w:rPr>
        <w:t xml:space="preserve">this </w:t>
      </w:r>
      <w:r w:rsidRPr="00AF14D0">
        <w:rPr>
          <w:rFonts w:ascii="Times New Roman" w:hAnsi="Times New Roman" w:cs="Times New Roman"/>
          <w:sz w:val="28"/>
          <w:szCs w:val="28"/>
        </w:rPr>
        <w:t xml:space="preserve">case, gel chromatography is </w:t>
      </w:r>
      <w:r w:rsidRPr="00AF14D0">
        <w:rPr>
          <w:rFonts w:ascii="Times New Roman" w:hAnsi="Times New Roman" w:cs="Times New Roman"/>
          <w:sz w:val="28"/>
          <w:szCs w:val="28"/>
        </w:rPr>
        <w:lastRenderedPageBreak/>
        <w:t xml:space="preserve">one helpful strategy for isolating IgG from the IgM display in polyclonal counteracting agent tests. Precipitation by ammonium sulfate </w:t>
      </w:r>
      <w:r w:rsidR="00AF50A8" w:rsidRPr="00AF14D0">
        <w:rPr>
          <w:rFonts w:ascii="Times New Roman" w:hAnsi="Times New Roman" w:cs="Times New Roman"/>
          <w:sz w:val="28"/>
          <w:szCs w:val="28"/>
        </w:rPr>
        <w:t>can</w:t>
      </w:r>
      <w:r w:rsidRPr="00AF14D0">
        <w:rPr>
          <w:rFonts w:ascii="Times New Roman" w:hAnsi="Times New Roman" w:cs="Times New Roman"/>
          <w:sz w:val="28"/>
          <w:szCs w:val="28"/>
        </w:rPr>
        <w:t> separate the isotypes of immunoglobulins [69]. Proteins A, G</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and L are exceptionally common and commercially provided either free or bound to underpins such as agarose. Antibodies can be essentially filtered by ro</w:t>
      </w:r>
      <w:r w:rsidR="00851684">
        <w:rPr>
          <w:rFonts w:ascii="Times New Roman" w:hAnsi="Times New Roman" w:cs="Times New Roman"/>
          <w:sz w:val="28"/>
          <w:szCs w:val="28"/>
        </w:rPr>
        <w:t>bust</w:t>
      </w:r>
      <w:r w:rsidRPr="00AF14D0">
        <w:rPr>
          <w:rFonts w:ascii="Times New Roman" w:hAnsi="Times New Roman" w:cs="Times New Roman"/>
          <w:sz w:val="28"/>
          <w:szCs w:val="28"/>
        </w:rPr>
        <w:t> stage extraction utilizing</w:t>
      </w:r>
      <w:r w:rsidR="00851684">
        <w:rPr>
          <w:rFonts w:ascii="Times New Roman" w:hAnsi="Times New Roman" w:cs="Times New Roman"/>
          <w:sz w:val="28"/>
          <w:szCs w:val="28"/>
        </w:rPr>
        <w:t>, as it were, </w:t>
      </w:r>
      <w:r w:rsidRPr="00AF14D0">
        <w:rPr>
          <w:rFonts w:ascii="Times New Roman" w:hAnsi="Times New Roman" w:cs="Times New Roman"/>
          <w:sz w:val="28"/>
          <w:szCs w:val="28"/>
        </w:rPr>
        <w:t>a framework with the capturing protein A, G, or L [70]. Another appropriate bio-ligand is a </w:t>
      </w:r>
      <w:r w:rsidR="00851684" w:rsidRPr="00851684">
        <w:rPr>
          <w:rFonts w:ascii="Times New Roman" w:hAnsi="Times New Roman" w:cs="Times New Roman"/>
          <w:sz w:val="28"/>
          <w:szCs w:val="28"/>
        </w:rPr>
        <w:t>counteracting agent</w:t>
      </w:r>
      <w:r w:rsidR="00851684">
        <w:rPr>
          <w:rFonts w:ascii="Times New Roman" w:hAnsi="Times New Roman" w:cs="Times New Roman"/>
          <w:sz w:val="28"/>
          <w:szCs w:val="28"/>
        </w:rPr>
        <w:t xml:space="preserve">, </w:t>
      </w:r>
      <w:r w:rsidR="00851684" w:rsidRPr="00851684">
        <w:rPr>
          <w:rFonts w:ascii="Times New Roman" w:hAnsi="Times New Roman" w:cs="Times New Roman"/>
          <w:sz w:val="28"/>
          <w:szCs w:val="28"/>
        </w:rPr>
        <w:t>particular</w:t>
      </w:r>
      <w:r w:rsidR="00851684">
        <w:rPr>
          <w:rFonts w:ascii="Times New Roman" w:hAnsi="Times New Roman" w:cs="Times New Roman"/>
          <w:sz w:val="28"/>
          <w:szCs w:val="28"/>
        </w:rPr>
        <w:t>ly</w:t>
      </w:r>
      <w:r w:rsidR="00851684" w:rsidRPr="00851684">
        <w:rPr>
          <w:rFonts w:ascii="Times New Roman" w:hAnsi="Times New Roman" w:cs="Times New Roman"/>
          <w:sz w:val="28"/>
          <w:szCs w:val="28"/>
        </w:rPr>
        <w:t> against an entire Ig gather or </w:t>
      </w:r>
      <w:r w:rsidRPr="00AF14D0">
        <w:rPr>
          <w:rFonts w:ascii="Times New Roman" w:hAnsi="Times New Roman" w:cs="Times New Roman"/>
          <w:sz w:val="28"/>
          <w:szCs w:val="28"/>
        </w:rPr>
        <w:t>one course or subclass of immunoglobulins. Compounds arranged by natural blend</w:t>
      </w:r>
      <w:r w:rsidR="00851684">
        <w:rPr>
          <w:rFonts w:ascii="Times New Roman" w:hAnsi="Times New Roman" w:cs="Times New Roman"/>
          <w:sz w:val="28"/>
          <w:szCs w:val="28"/>
        </w:rPr>
        <w:t>s</w:t>
      </w:r>
      <w:r w:rsidRPr="00AF14D0">
        <w:rPr>
          <w:rFonts w:ascii="Times New Roman" w:hAnsi="Times New Roman" w:cs="Times New Roman"/>
          <w:sz w:val="28"/>
          <w:szCs w:val="28"/>
        </w:rPr>
        <w:t> such as mercaptoethyl pyridine are </w:t>
      </w:r>
      <w:r w:rsidR="00C22CAD">
        <w:rPr>
          <w:rFonts w:ascii="Times New Roman" w:hAnsi="Times New Roman" w:cs="Times New Roman"/>
          <w:sz w:val="28"/>
          <w:szCs w:val="28"/>
        </w:rPr>
        <w:t>pra</w:t>
      </w:r>
      <w:r w:rsidRPr="00AF14D0">
        <w:rPr>
          <w:rFonts w:ascii="Times New Roman" w:hAnsi="Times New Roman" w:cs="Times New Roman"/>
          <w:sz w:val="28"/>
          <w:szCs w:val="28"/>
        </w:rPr>
        <w:t>cti</w:t>
      </w:r>
      <w:r w:rsidR="00C22CAD">
        <w:rPr>
          <w:rFonts w:ascii="Times New Roman" w:hAnsi="Times New Roman" w:cs="Times New Roman"/>
          <w:sz w:val="28"/>
          <w:szCs w:val="28"/>
        </w:rPr>
        <w:t>cal</w:t>
      </w:r>
      <w:r w:rsidRPr="00AF14D0">
        <w:rPr>
          <w:rFonts w:ascii="Times New Roman" w:hAnsi="Times New Roman" w:cs="Times New Roman"/>
          <w:sz w:val="28"/>
          <w:szCs w:val="28"/>
        </w:rPr>
        <w:t> options </w:t>
      </w:r>
      <w:r w:rsidR="00851684">
        <w:rPr>
          <w:rFonts w:ascii="Times New Roman" w:hAnsi="Times New Roman" w:cs="Times New Roman"/>
          <w:sz w:val="28"/>
          <w:szCs w:val="28"/>
        </w:rPr>
        <w:t>f</w:t>
      </w:r>
      <w:r w:rsidRPr="00AF14D0">
        <w:rPr>
          <w:rFonts w:ascii="Times New Roman" w:hAnsi="Times New Roman" w:cs="Times New Roman"/>
          <w:sz w:val="28"/>
          <w:szCs w:val="28"/>
        </w:rPr>
        <w:t>o</w:t>
      </w:r>
      <w:r w:rsidR="00851684">
        <w:rPr>
          <w:rFonts w:ascii="Times New Roman" w:hAnsi="Times New Roman" w:cs="Times New Roman"/>
          <w:sz w:val="28"/>
          <w:szCs w:val="28"/>
        </w:rPr>
        <w:t>r</w:t>
      </w:r>
      <w:r w:rsidRPr="00AF14D0">
        <w:rPr>
          <w:rFonts w:ascii="Times New Roman" w:hAnsi="Times New Roman" w:cs="Times New Roman"/>
          <w:sz w:val="28"/>
          <w:szCs w:val="28"/>
        </w:rPr>
        <w:t xml:space="preserve"> naturally determined ligands. To sum up, polyclonal antibodies </w:t>
      </w:r>
      <w:r w:rsidR="00851684">
        <w:rPr>
          <w:rFonts w:ascii="Times New Roman" w:hAnsi="Times New Roman" w:cs="Times New Roman"/>
          <w:sz w:val="28"/>
          <w:szCs w:val="28"/>
        </w:rPr>
        <w:t>are pri</w:t>
      </w:r>
      <w:r w:rsidRPr="00AF14D0">
        <w:rPr>
          <w:rFonts w:ascii="Times New Roman" w:hAnsi="Times New Roman" w:cs="Times New Roman"/>
          <w:sz w:val="28"/>
          <w:szCs w:val="28"/>
        </w:rPr>
        <w:t>m</w:t>
      </w:r>
      <w:r w:rsidR="00851684">
        <w:rPr>
          <w:rFonts w:ascii="Times New Roman" w:hAnsi="Times New Roman" w:cs="Times New Roman"/>
          <w:sz w:val="28"/>
          <w:szCs w:val="28"/>
        </w:rPr>
        <w:t>ari</w:t>
      </w:r>
      <w:r w:rsidRPr="00AF14D0">
        <w:rPr>
          <w:rFonts w:ascii="Times New Roman" w:hAnsi="Times New Roman" w:cs="Times New Roman"/>
          <w:sz w:val="28"/>
          <w:szCs w:val="28"/>
        </w:rPr>
        <w:t xml:space="preserve">ly produced </w:t>
      </w:r>
      <w:r w:rsidRPr="00AF14D0">
        <w:rPr>
          <w:rFonts w:ascii="Times New Roman" w:hAnsi="Times New Roman" w:cs="Times New Roman"/>
          <w:i/>
          <w:iCs/>
          <w:sz w:val="28"/>
          <w:szCs w:val="28"/>
        </w:rPr>
        <w:t>in vivo</w:t>
      </w:r>
      <w:r w:rsidRPr="00AF14D0">
        <w:rPr>
          <w:rFonts w:ascii="Times New Roman" w:hAnsi="Times New Roman" w:cs="Times New Roman"/>
          <w:sz w:val="28"/>
          <w:szCs w:val="28"/>
        </w:rPr>
        <w:t>,</w:t>
      </w:r>
      <w:r w:rsidR="00851684">
        <w:rPr>
          <w:rFonts w:ascii="Times New Roman" w:hAnsi="Times New Roman" w:cs="Times New Roman"/>
          <w:sz w:val="28"/>
          <w:szCs w:val="28"/>
        </w:rPr>
        <w:t xml:space="preserve"> the</w:t>
      </w:r>
      <w:r w:rsidRPr="00AF14D0">
        <w:rPr>
          <w:rFonts w:ascii="Times New Roman" w:hAnsi="Times New Roman" w:cs="Times New Roman"/>
          <w:sz w:val="28"/>
          <w:szCs w:val="28"/>
        </w:rPr>
        <w:t xml:space="preserve"> production time is relatively short (2-3 months), a</w:t>
      </w:r>
      <w:r w:rsidR="00851684">
        <w:rPr>
          <w:rFonts w:ascii="Times New Roman" w:hAnsi="Times New Roman" w:cs="Times New Roman"/>
          <w:sz w:val="28"/>
          <w:szCs w:val="28"/>
        </w:rPr>
        <w:t>nd th</w:t>
      </w:r>
      <w:r w:rsidRPr="00AF14D0">
        <w:rPr>
          <w:rFonts w:ascii="Times New Roman" w:hAnsi="Times New Roman" w:cs="Times New Roman"/>
          <w:sz w:val="28"/>
          <w:szCs w:val="28"/>
        </w:rPr>
        <w:t>e</w:t>
      </w:r>
      <w:r w:rsidR="00851684">
        <w:rPr>
          <w:rFonts w:ascii="Times New Roman" w:hAnsi="Times New Roman" w:cs="Times New Roman"/>
          <w:sz w:val="28"/>
          <w:szCs w:val="28"/>
        </w:rPr>
        <w:t>re is</w:t>
      </w:r>
      <w:r w:rsidRPr="00AF14D0">
        <w:rPr>
          <w:rFonts w:ascii="Times New Roman" w:hAnsi="Times New Roman" w:cs="Times New Roman"/>
          <w:sz w:val="28"/>
          <w:szCs w:val="28"/>
        </w:rPr>
        <w:t xml:space="preserve"> </w:t>
      </w:r>
      <w:r w:rsidR="00851684">
        <w:rPr>
          <w:rFonts w:ascii="Times New Roman" w:hAnsi="Times New Roman" w:cs="Times New Roman"/>
          <w:sz w:val="28"/>
          <w:szCs w:val="28"/>
        </w:rPr>
        <w:t>conside</w:t>
      </w:r>
      <w:r w:rsidRPr="00AF14D0">
        <w:rPr>
          <w:rFonts w:ascii="Times New Roman" w:hAnsi="Times New Roman" w:cs="Times New Roman"/>
          <w:sz w:val="28"/>
          <w:szCs w:val="28"/>
        </w:rPr>
        <w:t>r</w:t>
      </w:r>
      <w:r w:rsidR="00851684">
        <w:rPr>
          <w:rFonts w:ascii="Times New Roman" w:hAnsi="Times New Roman" w:cs="Times New Roman"/>
          <w:sz w:val="28"/>
          <w:szCs w:val="28"/>
        </w:rPr>
        <w:t>abl</w:t>
      </w:r>
      <w:r w:rsidRPr="00AF14D0">
        <w:rPr>
          <w:rFonts w:ascii="Times New Roman" w:hAnsi="Times New Roman" w:cs="Times New Roman"/>
          <w:sz w:val="28"/>
          <w:szCs w:val="28"/>
        </w:rPr>
        <w:t xml:space="preserve">e variability if we use </w:t>
      </w:r>
      <w:r w:rsidR="00851684">
        <w:rPr>
          <w:rFonts w:ascii="Times New Roman" w:hAnsi="Times New Roman" w:cs="Times New Roman"/>
          <w:sz w:val="28"/>
          <w:szCs w:val="28"/>
        </w:rPr>
        <w:t xml:space="preserve">a </w:t>
      </w:r>
      <w:r w:rsidRPr="00AF14D0">
        <w:rPr>
          <w:rFonts w:ascii="Times New Roman" w:hAnsi="Times New Roman" w:cs="Times New Roman"/>
          <w:sz w:val="28"/>
          <w:szCs w:val="28"/>
        </w:rPr>
        <w:t>batch</w:t>
      </w:r>
      <w:r w:rsidR="00851684">
        <w:rPr>
          <w:rFonts w:ascii="Times New Roman" w:hAnsi="Times New Roman" w:cs="Times New Roman"/>
          <w:sz w:val="28"/>
          <w:szCs w:val="28"/>
        </w:rPr>
        <w:t>-</w:t>
      </w:r>
      <w:r w:rsidRPr="00AF14D0">
        <w:rPr>
          <w:rFonts w:ascii="Times New Roman" w:hAnsi="Times New Roman" w:cs="Times New Roman"/>
          <w:sz w:val="28"/>
          <w:szCs w:val="28"/>
        </w:rPr>
        <w:t>to</w:t>
      </w:r>
      <w:r w:rsidR="00851684">
        <w:rPr>
          <w:rFonts w:ascii="Times New Roman" w:hAnsi="Times New Roman" w:cs="Times New Roman"/>
          <w:sz w:val="28"/>
          <w:szCs w:val="28"/>
        </w:rPr>
        <w:t>-</w:t>
      </w:r>
      <w:r w:rsidRPr="00AF14D0">
        <w:rPr>
          <w:rFonts w:ascii="Times New Roman" w:hAnsi="Times New Roman" w:cs="Times New Roman"/>
          <w:sz w:val="28"/>
          <w:szCs w:val="28"/>
        </w:rPr>
        <w:t>batch approach – detect eas</w:t>
      </w:r>
      <w:r w:rsidR="00851684">
        <w:rPr>
          <w:rFonts w:ascii="Times New Roman" w:hAnsi="Times New Roman" w:cs="Times New Roman"/>
          <w:sz w:val="28"/>
          <w:szCs w:val="28"/>
        </w:rPr>
        <w:t>il</w:t>
      </w:r>
      <w:r w:rsidRPr="00AF14D0">
        <w:rPr>
          <w:rFonts w:ascii="Times New Roman" w:hAnsi="Times New Roman" w:cs="Times New Roman"/>
          <w:sz w:val="28"/>
          <w:szCs w:val="28"/>
        </w:rPr>
        <w:t>y and some substances with lower specif</w:t>
      </w:r>
      <w:r w:rsidR="00851684">
        <w:rPr>
          <w:rFonts w:ascii="Times New Roman" w:hAnsi="Times New Roman" w:cs="Times New Roman"/>
          <w:sz w:val="28"/>
          <w:szCs w:val="28"/>
        </w:rPr>
        <w:t>icit</w:t>
      </w:r>
      <w:r w:rsidRPr="00AF14D0">
        <w:rPr>
          <w:rFonts w:ascii="Times New Roman" w:hAnsi="Times New Roman" w:cs="Times New Roman"/>
          <w:sz w:val="28"/>
          <w:szCs w:val="28"/>
        </w:rPr>
        <w:t xml:space="preserve">y but robust. </w:t>
      </w:r>
      <w:r w:rsidR="00AF50A8" w:rsidRPr="00AF14D0">
        <w:rPr>
          <w:rFonts w:ascii="Times New Roman" w:hAnsi="Times New Roman" w:cs="Times New Roman"/>
          <w:sz w:val="28"/>
          <w:szCs w:val="28"/>
        </w:rPr>
        <w:t>Finally</w:t>
      </w:r>
      <w:r w:rsidRPr="00AF14D0">
        <w:rPr>
          <w:rFonts w:ascii="Times New Roman" w:hAnsi="Times New Roman" w:cs="Times New Roman"/>
          <w:sz w:val="28"/>
          <w:szCs w:val="28"/>
        </w:rPr>
        <w:t xml:space="preserve">, </w:t>
      </w:r>
      <w:r w:rsidR="00851684" w:rsidRPr="00851684">
        <w:rPr>
          <w:rFonts w:ascii="Times New Roman" w:hAnsi="Times New Roman" w:cs="Times New Roman"/>
          <w:sz w:val="28"/>
          <w:szCs w:val="28"/>
        </w:rPr>
        <w:t>cross-reactivity is possible</w:t>
      </w:r>
      <w:r w:rsidR="00851684">
        <w:rPr>
          <w:rFonts w:ascii="Times New Roman" w:hAnsi="Times New Roman" w:cs="Times New Roman"/>
          <w:sz w:val="28"/>
          <w:szCs w:val="28"/>
        </w:rPr>
        <w:t>;</w:t>
      </w:r>
      <w:r w:rsidR="00851684" w:rsidRPr="00851684">
        <w:rPr>
          <w:rFonts w:ascii="Times New Roman" w:hAnsi="Times New Roman" w:cs="Times New Roman"/>
          <w:sz w:val="28"/>
          <w:szCs w:val="28"/>
        </w:rPr>
        <w:t xml:space="preserve"> this probability level depends on the </w:t>
      </w:r>
      <w:r w:rsidRPr="00AF14D0">
        <w:rPr>
          <w:rFonts w:ascii="Times New Roman" w:hAnsi="Times New Roman" w:cs="Times New Roman"/>
          <w:sz w:val="28"/>
          <w:szCs w:val="28"/>
        </w:rPr>
        <w:t xml:space="preserve">purification </w:t>
      </w:r>
      <w:r w:rsidR="00AF50A8" w:rsidRPr="00AF14D0">
        <w:rPr>
          <w:rFonts w:ascii="Times New Roman" w:hAnsi="Times New Roman" w:cs="Times New Roman"/>
          <w:sz w:val="28"/>
          <w:szCs w:val="28"/>
        </w:rPr>
        <w:t>level.</w:t>
      </w:r>
    </w:p>
    <w:p w14:paraId="3D870FC3" w14:textId="373FE1FC" w:rsidR="004F06A0" w:rsidRPr="000E75CC" w:rsidRDefault="004F06A0" w:rsidP="000B2C75">
      <w:pPr>
        <w:pStyle w:val="a3"/>
        <w:numPr>
          <w:ilvl w:val="2"/>
          <w:numId w:val="29"/>
        </w:numPr>
        <w:spacing w:line="240" w:lineRule="auto"/>
        <w:jc w:val="both"/>
        <w:rPr>
          <w:rFonts w:ascii="Times New Roman" w:hAnsi="Times New Roman" w:cs="Times New Roman"/>
          <w:b/>
          <w:bCs/>
          <w:sz w:val="28"/>
          <w:szCs w:val="28"/>
        </w:rPr>
      </w:pPr>
      <w:bookmarkStart w:id="20" w:name="_Hlk131601669"/>
      <w:r w:rsidRPr="000E75CC">
        <w:rPr>
          <w:rFonts w:ascii="Times New Roman" w:hAnsi="Times New Roman" w:cs="Times New Roman"/>
          <w:b/>
          <w:bCs/>
          <w:sz w:val="28"/>
          <w:szCs w:val="28"/>
        </w:rPr>
        <w:t xml:space="preserve">Monoclonal antibodies </w:t>
      </w:r>
      <w:bookmarkEnd w:id="20"/>
    </w:p>
    <w:p w14:paraId="01749053" w14:textId="4DC577F0" w:rsidR="004F06A0" w:rsidRPr="00AF14D0" w:rsidRDefault="00B23192" w:rsidP="000B2C75">
      <w:pPr>
        <w:spacing w:line="240" w:lineRule="auto"/>
        <w:ind w:firstLine="708"/>
        <w:jc w:val="both"/>
        <w:rPr>
          <w:rFonts w:ascii="Times New Roman" w:hAnsi="Times New Roman" w:cs="Times New Roman"/>
          <w:sz w:val="28"/>
          <w:szCs w:val="28"/>
        </w:rPr>
      </w:pPr>
      <w:r w:rsidRPr="00F80BE5">
        <w:rPr>
          <w:rFonts w:ascii="Times New Roman" w:hAnsi="Times New Roman" w:cs="Times New Roman"/>
          <w:sz w:val="28"/>
          <w:szCs w:val="28"/>
        </w:rPr>
        <w:t>Monoclonal antibodies are a homogeneous population produced by a single clone of plasma B cells.</w:t>
      </w:r>
      <w:r>
        <w:rPr>
          <w:rFonts w:ascii="Times New Roman" w:hAnsi="Times New Roman" w:cs="Times New Roman"/>
          <w:sz w:val="28"/>
          <w:szCs w:val="28"/>
        </w:rPr>
        <w:t xml:space="preserve"> </w:t>
      </w:r>
      <w:r w:rsidR="004F06A0" w:rsidRPr="00AF14D0">
        <w:rPr>
          <w:rFonts w:ascii="Times New Roman" w:hAnsi="Times New Roman" w:cs="Times New Roman"/>
          <w:sz w:val="28"/>
          <w:szCs w:val="28"/>
        </w:rPr>
        <w:t>This fact brings a lot of advantages</w:t>
      </w:r>
      <w:r w:rsidR="00851684">
        <w:rPr>
          <w:rFonts w:ascii="Times New Roman" w:hAnsi="Times New Roman" w:cs="Times New Roman"/>
          <w:sz w:val="28"/>
          <w:szCs w:val="28"/>
        </w:rPr>
        <w:t>,</w:t>
      </w:r>
      <w:r w:rsidR="004F06A0" w:rsidRPr="00AF14D0">
        <w:rPr>
          <w:rFonts w:ascii="Times New Roman" w:hAnsi="Times New Roman" w:cs="Times New Roman"/>
          <w:sz w:val="28"/>
          <w:szCs w:val="28"/>
        </w:rPr>
        <w:t xml:space="preserve"> like predictable reaction response</w:t>
      </w:r>
      <w:r w:rsidR="00851684" w:rsidRPr="00851684">
        <w:rPr>
          <w:rFonts w:ascii="Times New Roman" w:hAnsi="Times New Roman" w:cs="Times New Roman"/>
          <w:sz w:val="28"/>
          <w:szCs w:val="28"/>
        </w:rPr>
        <w:t> and high specificity on particular epitopes and antigens of interest,</w:t>
      </w:r>
      <w:r w:rsidR="004F06A0" w:rsidRPr="00AF14D0">
        <w:rPr>
          <w:rFonts w:ascii="Times New Roman" w:hAnsi="Times New Roman" w:cs="Times New Roman"/>
          <w:sz w:val="28"/>
          <w:szCs w:val="28"/>
        </w:rPr>
        <w:t xml:space="preserve"> which is why monoclonal antibodies are so highly valued in oncological and recombination technology studies.  Nothing is so precise as monoclonal IgG</w:t>
      </w:r>
      <w:r w:rsidR="00851684" w:rsidRPr="00851684">
        <w:rPr>
          <w:rFonts w:ascii="Times New Roman" w:hAnsi="Times New Roman" w:cs="Times New Roman"/>
          <w:sz w:val="28"/>
          <w:szCs w:val="28"/>
        </w:rPr>
        <w:t>, for instance, in detectin</w:t>
      </w:r>
      <w:r w:rsidR="00851684">
        <w:rPr>
          <w:rFonts w:ascii="Times New Roman" w:hAnsi="Times New Roman" w:cs="Times New Roman"/>
          <w:sz w:val="28"/>
          <w:szCs w:val="28"/>
        </w:rPr>
        <w:t>g</w:t>
      </w:r>
      <w:r w:rsidR="00851684" w:rsidRPr="00851684">
        <w:rPr>
          <w:rFonts w:ascii="Times New Roman" w:hAnsi="Times New Roman" w:cs="Times New Roman"/>
          <w:sz w:val="28"/>
          <w:szCs w:val="28"/>
        </w:rPr>
        <w:t xml:space="preserve"> and further neutralizin</w:t>
      </w:r>
      <w:r w:rsidR="00851684">
        <w:rPr>
          <w:rFonts w:ascii="Times New Roman" w:hAnsi="Times New Roman" w:cs="Times New Roman"/>
          <w:sz w:val="28"/>
          <w:szCs w:val="28"/>
        </w:rPr>
        <w:t>g</w:t>
      </w:r>
      <w:r w:rsidR="00851684" w:rsidRPr="00851684">
        <w:rPr>
          <w:rFonts w:ascii="Times New Roman" w:hAnsi="Times New Roman" w:cs="Times New Roman"/>
          <w:sz w:val="28"/>
          <w:szCs w:val="28"/>
        </w:rPr>
        <w:t xml:space="preserve"> viruses or viral particles in adaptive immunity that also enables the building up of </w:t>
      </w:r>
      <w:r w:rsidR="004F06A0" w:rsidRPr="00AF14D0">
        <w:rPr>
          <w:rFonts w:ascii="Times New Roman" w:hAnsi="Times New Roman" w:cs="Times New Roman"/>
          <w:sz w:val="28"/>
          <w:szCs w:val="28"/>
        </w:rPr>
        <w:t xml:space="preserve">firm long-term protection via consolidation of so-called immune memory cells. The monoclonal antibody is a product of a clone of B lymphocytes. A specific problem is </w:t>
      </w:r>
      <w:r w:rsidR="00851684">
        <w:rPr>
          <w:rFonts w:ascii="Times New Roman" w:hAnsi="Times New Roman" w:cs="Times New Roman"/>
          <w:sz w:val="28"/>
          <w:szCs w:val="28"/>
        </w:rPr>
        <w:t>the</w:t>
      </w:r>
      <w:r w:rsidR="004F06A0" w:rsidRPr="00AF14D0">
        <w:rPr>
          <w:rFonts w:ascii="Times New Roman" w:hAnsi="Times New Roman" w:cs="Times New Roman"/>
          <w:sz w:val="28"/>
          <w:szCs w:val="28"/>
        </w:rPr>
        <w:t xml:space="preserve"> preparation of recombinant antibodies [70.] </w:t>
      </w:r>
      <w:r w:rsidR="00851684">
        <w:rPr>
          <w:rFonts w:ascii="Times New Roman" w:hAnsi="Times New Roman" w:cs="Times New Roman"/>
          <w:sz w:val="28"/>
          <w:szCs w:val="28"/>
        </w:rPr>
        <w:t>acc</w:t>
      </w:r>
      <w:r w:rsidR="004F06A0" w:rsidRPr="00AF14D0">
        <w:rPr>
          <w:rFonts w:ascii="Times New Roman" w:hAnsi="Times New Roman" w:cs="Times New Roman"/>
          <w:sz w:val="28"/>
          <w:szCs w:val="28"/>
        </w:rPr>
        <w:t>u</w:t>
      </w:r>
      <w:r w:rsidR="00851684">
        <w:rPr>
          <w:rFonts w:ascii="Times New Roman" w:hAnsi="Times New Roman" w:cs="Times New Roman"/>
          <w:sz w:val="28"/>
          <w:szCs w:val="28"/>
        </w:rPr>
        <w:t>rat</w:t>
      </w:r>
      <w:r w:rsidR="004F06A0" w:rsidRPr="00AF14D0">
        <w:rPr>
          <w:rFonts w:ascii="Times New Roman" w:hAnsi="Times New Roman" w:cs="Times New Roman"/>
          <w:sz w:val="28"/>
          <w:szCs w:val="28"/>
        </w:rPr>
        <w:t>e genetic manipulation</w:t>
      </w:r>
      <w:r w:rsidR="00851684">
        <w:rPr>
          <w:rFonts w:ascii="Times New Roman" w:hAnsi="Times New Roman" w:cs="Times New Roman"/>
          <w:sz w:val="28"/>
          <w:szCs w:val="28"/>
        </w:rPr>
        <w:t>;</w:t>
      </w:r>
      <w:r w:rsidR="004F06A0" w:rsidRPr="00AF14D0">
        <w:rPr>
          <w:rFonts w:ascii="Times New Roman" w:hAnsi="Times New Roman" w:cs="Times New Roman"/>
          <w:sz w:val="28"/>
          <w:szCs w:val="28"/>
        </w:rPr>
        <w:t xml:space="preserve"> the producer cell applied could have different origins.</w:t>
      </w:r>
    </w:p>
    <w:p w14:paraId="6FD16384" w14:textId="3B14699C"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The </w:t>
      </w:r>
      <w:r w:rsidR="00851684">
        <w:rPr>
          <w:rFonts w:ascii="Times New Roman" w:hAnsi="Times New Roman" w:cs="Times New Roman"/>
          <w:sz w:val="28"/>
          <w:szCs w:val="28"/>
        </w:rPr>
        <w:t>M</w:t>
      </w:r>
      <w:r w:rsidRPr="00AF14D0">
        <w:rPr>
          <w:rFonts w:ascii="Times New Roman" w:hAnsi="Times New Roman" w:cs="Times New Roman"/>
          <w:sz w:val="28"/>
          <w:szCs w:val="28"/>
        </w:rPr>
        <w:t>onoclonal antibodies</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in general</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have further characteristics that seriously distinguish them from polyclonal ones:</w:t>
      </w:r>
    </w:p>
    <w:p w14:paraId="4EE3B4F7" w14:textId="4055622C" w:rsidR="004F06A0" w:rsidRPr="00AF14D0" w:rsidRDefault="004F06A0" w:rsidP="000B2C75">
      <w:pPr>
        <w:numPr>
          <w:ilvl w:val="0"/>
          <w:numId w:val="12"/>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The genetic clone of one B-cells </w:t>
      </w:r>
    </w:p>
    <w:p w14:paraId="10A25069" w14:textId="5B11435F" w:rsidR="004F06A0" w:rsidRPr="00AF14D0" w:rsidRDefault="004F06A0" w:rsidP="000B2C75">
      <w:pPr>
        <w:numPr>
          <w:ilvl w:val="0"/>
          <w:numId w:val="12"/>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The primary Nucleotide (</w:t>
      </w:r>
      <w:r w:rsidRPr="00AF14D0">
        <w:rPr>
          <w:rFonts w:ascii="Times New Roman" w:hAnsi="Times New Roman" w:cs="Times New Roman"/>
          <w:b/>
          <w:bCs/>
          <w:sz w:val="28"/>
          <w:szCs w:val="28"/>
        </w:rPr>
        <w:t>mRNA</w:t>
      </w:r>
      <w:r w:rsidRPr="00AF14D0">
        <w:rPr>
          <w:rFonts w:ascii="Times New Roman" w:hAnsi="Times New Roman" w:cs="Times New Roman"/>
          <w:sz w:val="28"/>
          <w:szCs w:val="28"/>
        </w:rPr>
        <w:t>) should and could be isolated from</w:t>
      </w:r>
      <w:r w:rsidR="00851684">
        <w:rPr>
          <w:rFonts w:ascii="Times New Roman" w:hAnsi="Times New Roman" w:cs="Times New Roman"/>
          <w:sz w:val="28"/>
          <w:szCs w:val="28"/>
        </w:rPr>
        <w:t xml:space="preserve"> animals'</w:t>
      </w:r>
      <w:r w:rsidRPr="00AF14D0">
        <w:rPr>
          <w:rFonts w:ascii="Times New Roman" w:hAnsi="Times New Roman" w:cs="Times New Roman"/>
          <w:sz w:val="28"/>
          <w:szCs w:val="28"/>
        </w:rPr>
        <w:t xml:space="preserve"> blood (PBMC), lymph nodes</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or spleen.  </w:t>
      </w:r>
    </w:p>
    <w:p w14:paraId="3DF3761B" w14:textId="1509FBDD" w:rsidR="004F06A0" w:rsidRPr="00AF14D0" w:rsidRDefault="004F06A0" w:rsidP="000B2C75">
      <w:pPr>
        <w:numPr>
          <w:ilvl w:val="0"/>
          <w:numId w:val="12"/>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Antibody population represents a high value of appliance–like identical lots in laboratory working </w:t>
      </w:r>
      <w:r w:rsidR="00AF50A8" w:rsidRPr="00AF14D0">
        <w:rPr>
          <w:rFonts w:ascii="Times New Roman" w:hAnsi="Times New Roman" w:cs="Times New Roman"/>
          <w:sz w:val="28"/>
          <w:szCs w:val="28"/>
        </w:rPr>
        <w:t>flow.</w:t>
      </w:r>
      <w:r w:rsidRPr="00AF14D0">
        <w:rPr>
          <w:rFonts w:ascii="Times New Roman" w:hAnsi="Times New Roman" w:cs="Times New Roman"/>
          <w:sz w:val="28"/>
          <w:szCs w:val="28"/>
        </w:rPr>
        <w:t xml:space="preserve">   </w:t>
      </w:r>
    </w:p>
    <w:p w14:paraId="4006B8DC" w14:textId="7E9D7424" w:rsidR="004F06A0" w:rsidRPr="00AF14D0" w:rsidRDefault="004F06A0" w:rsidP="000B2C75">
      <w:pPr>
        <w:numPr>
          <w:ilvl w:val="0"/>
          <w:numId w:val="12"/>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Low cross</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reactivity </w:t>
      </w:r>
    </w:p>
    <w:p w14:paraId="5CEE9B99" w14:textId="27E439D7" w:rsidR="004F06A0" w:rsidRPr="00AF14D0" w:rsidRDefault="004F06A0" w:rsidP="000B2C75">
      <w:pPr>
        <w:numPr>
          <w:ilvl w:val="0"/>
          <w:numId w:val="12"/>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Clear interaction with </w:t>
      </w:r>
      <w:r w:rsidR="00851684">
        <w:rPr>
          <w:rFonts w:ascii="Times New Roman" w:hAnsi="Times New Roman" w:cs="Times New Roman"/>
          <w:sz w:val="28"/>
          <w:szCs w:val="28"/>
        </w:rPr>
        <w:t>an </w:t>
      </w:r>
      <w:r w:rsidR="00AF50A8" w:rsidRPr="00AF14D0">
        <w:rPr>
          <w:rFonts w:ascii="Times New Roman" w:hAnsi="Times New Roman" w:cs="Times New Roman"/>
          <w:sz w:val="28"/>
          <w:szCs w:val="28"/>
        </w:rPr>
        <w:t>epitope</w:t>
      </w:r>
      <w:r w:rsidRPr="00AF14D0">
        <w:rPr>
          <w:rFonts w:ascii="Times New Roman" w:hAnsi="Times New Roman" w:cs="Times New Roman"/>
          <w:sz w:val="28"/>
          <w:szCs w:val="28"/>
        </w:rPr>
        <w:t xml:space="preserve"> on </w:t>
      </w:r>
      <w:r w:rsidR="00851684">
        <w:rPr>
          <w:rFonts w:ascii="Times New Roman" w:hAnsi="Times New Roman" w:cs="Times New Roman"/>
          <w:sz w:val="28"/>
          <w:szCs w:val="28"/>
        </w:rPr>
        <w:t>an </w:t>
      </w:r>
      <w:r w:rsidRPr="00AF14D0">
        <w:rPr>
          <w:rFonts w:ascii="Times New Roman" w:hAnsi="Times New Roman" w:cs="Times New Roman"/>
          <w:sz w:val="28"/>
          <w:szCs w:val="28"/>
        </w:rPr>
        <w:t xml:space="preserve">antigen </w:t>
      </w:r>
    </w:p>
    <w:p w14:paraId="48D427F4" w14:textId="77777777" w:rsidR="004F06A0" w:rsidRPr="00AF14D0" w:rsidRDefault="004F06A0" w:rsidP="000B2C75">
      <w:pPr>
        <w:numPr>
          <w:ilvl w:val="0"/>
          <w:numId w:val="12"/>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High price of studies </w:t>
      </w:r>
    </w:p>
    <w:p w14:paraId="029B5B29" w14:textId="203EB140"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So, monoclonal antibodies are produced by </w:t>
      </w:r>
      <w:r w:rsidR="00851684">
        <w:rPr>
          <w:rFonts w:ascii="Times New Roman" w:hAnsi="Times New Roman" w:cs="Times New Roman"/>
          <w:sz w:val="28"/>
          <w:szCs w:val="28"/>
        </w:rPr>
        <w:t>the</w:t>
      </w:r>
      <w:r w:rsidRPr="00AF14D0">
        <w:rPr>
          <w:rFonts w:ascii="Times New Roman" w:hAnsi="Times New Roman" w:cs="Times New Roman"/>
          <w:sz w:val="28"/>
          <w:szCs w:val="28"/>
        </w:rPr>
        <w:t xml:space="preserve"> same clone plasma B-cell or isolated intact plasma cells from spleen or lymph node tissue. </w:t>
      </w:r>
      <w:r w:rsidR="00851684">
        <w:rPr>
          <w:rFonts w:ascii="Times New Roman" w:hAnsi="Times New Roman" w:cs="Times New Roman"/>
          <w:sz w:val="28"/>
          <w:szCs w:val="28"/>
        </w:rPr>
        <w:t>The p</w:t>
      </w:r>
      <w:r w:rsidRPr="00AF14D0">
        <w:rPr>
          <w:rFonts w:ascii="Times New Roman" w:hAnsi="Times New Roman" w:cs="Times New Roman"/>
          <w:sz w:val="28"/>
          <w:szCs w:val="28"/>
        </w:rPr>
        <w:t>opulation of the antibodies (IgG</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for instance) is homogeneous. Monoclonal antibodies interact solely </w:t>
      </w:r>
      <w:r w:rsidRPr="00AF14D0">
        <w:rPr>
          <w:rFonts w:ascii="Times New Roman" w:hAnsi="Times New Roman" w:cs="Times New Roman"/>
          <w:sz w:val="28"/>
          <w:szCs w:val="28"/>
        </w:rPr>
        <w:lastRenderedPageBreak/>
        <w:t>with specified epitope</w:t>
      </w:r>
      <w:r w:rsidR="00851684">
        <w:rPr>
          <w:rFonts w:ascii="Times New Roman" w:hAnsi="Times New Roman" w:cs="Times New Roman"/>
          <w:sz w:val="28"/>
          <w:szCs w:val="28"/>
        </w:rPr>
        <w:t>s</w:t>
      </w:r>
      <w:r w:rsidRPr="00AF14D0">
        <w:rPr>
          <w:rFonts w:ascii="Times New Roman" w:hAnsi="Times New Roman" w:cs="Times New Roman"/>
          <w:sz w:val="28"/>
          <w:szCs w:val="28"/>
        </w:rPr>
        <w:t xml:space="preserve"> on antigen</w:t>
      </w:r>
      <w:r w:rsidR="00851684">
        <w:rPr>
          <w:rFonts w:ascii="Times New Roman" w:hAnsi="Times New Roman" w:cs="Times New Roman"/>
          <w:sz w:val="28"/>
          <w:szCs w:val="28"/>
        </w:rPr>
        <w:t>s</w:t>
      </w:r>
      <w:r w:rsidR="00851684" w:rsidRPr="00851684">
        <w:rPr>
          <w:rFonts w:ascii="Times New Roman" w:hAnsi="Times New Roman" w:cs="Times New Roman"/>
          <w:sz w:val="28"/>
          <w:szCs w:val="28"/>
        </w:rPr>
        <w:t>, allowing them to have very low cross-reactivity and </w:t>
      </w:r>
      <w:r w:rsidRPr="00AF14D0">
        <w:rPr>
          <w:rFonts w:ascii="Times New Roman" w:hAnsi="Times New Roman" w:cs="Times New Roman"/>
          <w:sz w:val="28"/>
          <w:szCs w:val="28"/>
        </w:rPr>
        <w:t>identical lots</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w:t>
      </w:r>
      <w:r w:rsidR="00851684">
        <w:rPr>
          <w:rFonts w:ascii="Times New Roman" w:hAnsi="Times New Roman" w:cs="Times New Roman"/>
          <w:sz w:val="28"/>
          <w:szCs w:val="28"/>
        </w:rPr>
        <w:t>N</w:t>
      </w:r>
      <w:r w:rsidRPr="00AF14D0">
        <w:rPr>
          <w:rFonts w:ascii="Times New Roman" w:hAnsi="Times New Roman" w:cs="Times New Roman"/>
          <w:sz w:val="28"/>
          <w:szCs w:val="28"/>
        </w:rPr>
        <w:t>evertheless</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this approach is much more expensive and sophisticated than polyclonal methodology. However, in </w:t>
      </w:r>
      <w:r w:rsidR="00851684">
        <w:rPr>
          <w:rFonts w:ascii="Times New Roman" w:hAnsi="Times New Roman" w:cs="Times New Roman"/>
          <w:sz w:val="28"/>
          <w:szCs w:val="28"/>
        </w:rPr>
        <w:t xml:space="preserve">the </w:t>
      </w:r>
      <w:r w:rsidRPr="00AF14D0">
        <w:rPr>
          <w:rFonts w:ascii="Times New Roman" w:hAnsi="Times New Roman" w:cs="Times New Roman"/>
          <w:sz w:val="28"/>
          <w:szCs w:val="28"/>
        </w:rPr>
        <w:t xml:space="preserve">case of hybridoma, the production life span is significantly higher than </w:t>
      </w:r>
      <w:r w:rsidRPr="00AF14D0">
        <w:rPr>
          <w:rFonts w:ascii="Times New Roman" w:hAnsi="Times New Roman" w:cs="Times New Roman"/>
          <w:i/>
          <w:iCs/>
          <w:sz w:val="28"/>
          <w:szCs w:val="28"/>
        </w:rPr>
        <w:t>in vivo</w:t>
      </w:r>
      <w:r w:rsidRPr="00AF14D0">
        <w:rPr>
          <w:rFonts w:ascii="Times New Roman" w:hAnsi="Times New Roman" w:cs="Times New Roman"/>
          <w:sz w:val="28"/>
          <w:szCs w:val="28"/>
        </w:rPr>
        <w:t xml:space="preserve"> way and modified (fused) cells</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and they ca</w:t>
      </w:r>
      <w:r w:rsidR="00851684">
        <w:rPr>
          <w:rFonts w:ascii="Times New Roman" w:hAnsi="Times New Roman" w:cs="Times New Roman"/>
          <w:sz w:val="28"/>
          <w:szCs w:val="28"/>
        </w:rPr>
        <w:t>n</w:t>
      </w:r>
      <w:r w:rsidRPr="00AF14D0">
        <w:rPr>
          <w:rFonts w:ascii="Times New Roman" w:hAnsi="Times New Roman" w:cs="Times New Roman"/>
          <w:sz w:val="28"/>
          <w:szCs w:val="28"/>
        </w:rPr>
        <w:t xml:space="preserve"> produc</w:t>
      </w:r>
      <w:r w:rsidR="00851684">
        <w:rPr>
          <w:rFonts w:ascii="Times New Roman" w:hAnsi="Times New Roman" w:cs="Times New Roman"/>
          <w:sz w:val="28"/>
          <w:szCs w:val="28"/>
        </w:rPr>
        <w:t>e</w:t>
      </w:r>
      <w:r w:rsidRPr="00AF14D0">
        <w:rPr>
          <w:rFonts w:ascii="Times New Roman" w:hAnsi="Times New Roman" w:cs="Times New Roman"/>
          <w:sz w:val="28"/>
          <w:szCs w:val="28"/>
        </w:rPr>
        <w:t xml:space="preserve"> pricy monoclonal antibodies for six </w:t>
      </w:r>
      <w:r w:rsidR="00851684">
        <w:rPr>
          <w:rFonts w:ascii="Times New Roman" w:hAnsi="Times New Roman" w:cs="Times New Roman"/>
          <w:sz w:val="28"/>
          <w:szCs w:val="28"/>
        </w:rPr>
        <w:t>or</w:t>
      </w:r>
      <w:r w:rsidRPr="00AF14D0">
        <w:rPr>
          <w:rFonts w:ascii="Times New Roman" w:hAnsi="Times New Roman" w:cs="Times New Roman"/>
          <w:sz w:val="28"/>
          <w:szCs w:val="28"/>
        </w:rPr>
        <w:t xml:space="preserve"> more mo</w:t>
      </w:r>
      <w:r w:rsidR="00851684">
        <w:rPr>
          <w:rFonts w:ascii="Times New Roman" w:hAnsi="Times New Roman" w:cs="Times New Roman"/>
          <w:sz w:val="28"/>
          <w:szCs w:val="28"/>
        </w:rPr>
        <w:t>n</w:t>
      </w:r>
      <w:r w:rsidRPr="00AF14D0">
        <w:rPr>
          <w:rFonts w:ascii="Times New Roman" w:hAnsi="Times New Roman" w:cs="Times New Roman"/>
          <w:sz w:val="28"/>
          <w:szCs w:val="28"/>
        </w:rPr>
        <w:t xml:space="preserve">ths [71]. </w:t>
      </w:r>
    </w:p>
    <w:p w14:paraId="610D2F19" w14:textId="619388CB" w:rsidR="004F06A0" w:rsidRPr="00AF14D0" w:rsidRDefault="004F06A0" w:rsidP="000B2C75">
      <w:pPr>
        <w:pStyle w:val="a3"/>
        <w:numPr>
          <w:ilvl w:val="1"/>
          <w:numId w:val="29"/>
        </w:numPr>
        <w:spacing w:line="240" w:lineRule="auto"/>
        <w:jc w:val="both"/>
        <w:rPr>
          <w:rFonts w:ascii="Times New Roman" w:hAnsi="Times New Roman" w:cs="Times New Roman"/>
          <w:b/>
          <w:bCs/>
          <w:sz w:val="28"/>
          <w:szCs w:val="28"/>
        </w:rPr>
      </w:pPr>
      <w:bookmarkStart w:id="21" w:name="_Hlk131601710"/>
      <w:r w:rsidRPr="00AF14D0">
        <w:rPr>
          <w:rFonts w:ascii="Times New Roman" w:hAnsi="Times New Roman" w:cs="Times New Roman"/>
          <w:b/>
          <w:bCs/>
          <w:sz w:val="28"/>
          <w:szCs w:val="28"/>
        </w:rPr>
        <w:t xml:space="preserve">Hybridoma </w:t>
      </w:r>
    </w:p>
    <w:bookmarkEnd w:id="21"/>
    <w:p w14:paraId="6B5D6E8D" w14:textId="2D1FC5C5" w:rsidR="000836E2" w:rsidRPr="00AF14D0" w:rsidRDefault="00B23192" w:rsidP="000B2C75">
      <w:pPr>
        <w:spacing w:line="240" w:lineRule="auto"/>
        <w:ind w:firstLine="708"/>
        <w:jc w:val="both"/>
        <w:rPr>
          <w:rFonts w:ascii="Times New Roman" w:hAnsi="Times New Roman" w:cs="Times New Roman"/>
          <w:sz w:val="28"/>
          <w:szCs w:val="28"/>
        </w:rPr>
      </w:pPr>
      <w:r w:rsidRPr="00F80BE5">
        <w:rPr>
          <w:rFonts w:ascii="Times New Roman" w:hAnsi="Times New Roman" w:cs="Times New Roman"/>
          <w:sz w:val="28"/>
          <w:szCs w:val="28"/>
        </w:rPr>
        <w:t xml:space="preserve">Monoclonal antibodies are identical antibodies obtained by hybridized cloning of immortalized B cells derived from the parent cell. </w:t>
      </w:r>
      <w:r w:rsidR="00851684">
        <w:rPr>
          <w:rFonts w:ascii="Times New Roman" w:hAnsi="Times New Roman" w:cs="Times New Roman"/>
          <w:sz w:val="28"/>
          <w:szCs w:val="28"/>
        </w:rPr>
        <w:t>Ko</w:t>
      </w:r>
      <w:r w:rsidRPr="00F80BE5">
        <w:rPr>
          <w:rFonts w:ascii="Times New Roman" w:hAnsi="Times New Roman" w:cs="Times New Roman"/>
          <w:sz w:val="28"/>
          <w:szCs w:val="28"/>
        </w:rPr>
        <w:t>h</w:t>
      </w:r>
      <w:r w:rsidR="00851684">
        <w:rPr>
          <w:rFonts w:ascii="Times New Roman" w:hAnsi="Times New Roman" w:cs="Times New Roman"/>
          <w:sz w:val="28"/>
          <w:szCs w:val="28"/>
        </w:rPr>
        <w:t>l</w:t>
      </w:r>
      <w:r w:rsidRPr="00F80BE5">
        <w:rPr>
          <w:rFonts w:ascii="Times New Roman" w:hAnsi="Times New Roman" w:cs="Times New Roman"/>
          <w:sz w:val="28"/>
          <w:szCs w:val="28"/>
        </w:rPr>
        <w:t>e</w:t>
      </w:r>
      <w:r w:rsidR="00851684">
        <w:rPr>
          <w:rFonts w:ascii="Times New Roman" w:hAnsi="Times New Roman" w:cs="Times New Roman"/>
          <w:sz w:val="28"/>
          <w:szCs w:val="28"/>
        </w:rPr>
        <w:t>r and Milstein used</w:t>
      </w:r>
      <w:r w:rsidRPr="00F80BE5">
        <w:rPr>
          <w:rFonts w:ascii="Times New Roman" w:hAnsi="Times New Roman" w:cs="Times New Roman"/>
          <w:sz w:val="28"/>
          <w:szCs w:val="28"/>
        </w:rPr>
        <w:t xml:space="preserve"> hybridom</w:t>
      </w:r>
      <w:r w:rsidR="00851684">
        <w:rPr>
          <w:rFonts w:ascii="Times New Roman" w:hAnsi="Times New Roman" w:cs="Times New Roman"/>
          <w:sz w:val="28"/>
          <w:szCs w:val="28"/>
        </w:rPr>
        <w:t>a</w:t>
      </w:r>
      <w:r w:rsidRPr="00F80BE5">
        <w:rPr>
          <w:rFonts w:ascii="Times New Roman" w:hAnsi="Times New Roman" w:cs="Times New Roman"/>
          <w:sz w:val="28"/>
          <w:szCs w:val="28"/>
        </w:rPr>
        <w:t xml:space="preserve"> technology 1975 t</w:t>
      </w:r>
      <w:r w:rsidR="00851684">
        <w:rPr>
          <w:rFonts w:ascii="Times New Roman" w:hAnsi="Times New Roman" w:cs="Times New Roman"/>
          <w:sz w:val="28"/>
          <w:szCs w:val="28"/>
        </w:rPr>
        <w:t>o</w:t>
      </w:r>
      <w:r w:rsidRPr="00F80BE5">
        <w:rPr>
          <w:rFonts w:ascii="Times New Roman" w:hAnsi="Times New Roman" w:cs="Times New Roman"/>
          <w:sz w:val="28"/>
          <w:szCs w:val="28"/>
        </w:rPr>
        <w:t xml:space="preserve"> produc</w:t>
      </w:r>
      <w:r w:rsidR="00851684">
        <w:rPr>
          <w:rFonts w:ascii="Times New Roman" w:hAnsi="Times New Roman" w:cs="Times New Roman"/>
          <w:sz w:val="28"/>
          <w:szCs w:val="28"/>
        </w:rPr>
        <w:t>e</w:t>
      </w:r>
      <w:r w:rsidRPr="00F80BE5">
        <w:rPr>
          <w:rFonts w:ascii="Times New Roman" w:hAnsi="Times New Roman" w:cs="Times New Roman"/>
          <w:sz w:val="28"/>
          <w:szCs w:val="28"/>
        </w:rPr>
        <w:t xml:space="preserve"> monoclonal antibodies</w:t>
      </w:r>
      <w:r w:rsidRPr="00B23192">
        <w:rPr>
          <w:rFonts w:ascii="Times New Roman" w:hAnsi="Times New Roman" w:cs="Times New Roman"/>
          <w:sz w:val="28"/>
          <w:szCs w:val="28"/>
        </w:rPr>
        <w:t xml:space="preserve"> </w:t>
      </w:r>
      <w:r w:rsidR="004F06A0" w:rsidRPr="00AF14D0">
        <w:rPr>
          <w:rFonts w:ascii="Times New Roman" w:hAnsi="Times New Roman" w:cs="Times New Roman"/>
          <w:sz w:val="28"/>
          <w:szCs w:val="28"/>
        </w:rPr>
        <w:t>[72].</w:t>
      </w:r>
    </w:p>
    <w:p w14:paraId="6807E091" w14:textId="2E224ED9"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 Hybridoma technology is </w:t>
      </w:r>
      <w:r w:rsidR="00851684">
        <w:rPr>
          <w:rFonts w:ascii="Times New Roman" w:hAnsi="Times New Roman" w:cs="Times New Roman"/>
          <w:sz w:val="28"/>
          <w:szCs w:val="28"/>
        </w:rPr>
        <w:t xml:space="preserve">mainly </w:t>
      </w:r>
      <w:r w:rsidRPr="00AF14D0">
        <w:rPr>
          <w:rFonts w:ascii="Times New Roman" w:hAnsi="Times New Roman" w:cs="Times New Roman"/>
          <w:sz w:val="28"/>
          <w:szCs w:val="28"/>
        </w:rPr>
        <w:t xml:space="preserve">effective </w:t>
      </w:r>
      <w:r w:rsidR="00851684" w:rsidRPr="00851684">
        <w:rPr>
          <w:rFonts w:ascii="Times New Roman" w:hAnsi="Times New Roman" w:cs="Times New Roman"/>
          <w:sz w:val="28"/>
          <w:szCs w:val="28"/>
        </w:rPr>
        <w:t>in treat</w:t>
      </w:r>
      <w:r w:rsidR="00851684">
        <w:rPr>
          <w:rFonts w:ascii="Times New Roman" w:hAnsi="Times New Roman" w:cs="Times New Roman"/>
          <w:sz w:val="28"/>
          <w:szCs w:val="28"/>
        </w:rPr>
        <w:t>ing</w:t>
      </w:r>
      <w:r w:rsidR="00851684" w:rsidRPr="00851684">
        <w:rPr>
          <w:rFonts w:ascii="Times New Roman" w:hAnsi="Times New Roman" w:cs="Times New Roman"/>
          <w:sz w:val="28"/>
          <w:szCs w:val="28"/>
        </w:rPr>
        <w:t xml:space="preserve"> cancer</w:t>
      </w:r>
      <w:r w:rsidR="00851684">
        <w:rPr>
          <w:rFonts w:ascii="Times New Roman" w:hAnsi="Times New Roman" w:cs="Times New Roman"/>
          <w:sz w:val="28"/>
          <w:szCs w:val="28"/>
        </w:rPr>
        <w:t xml:space="preserve"> precisely</w:t>
      </w:r>
      <w:r w:rsidR="00851684" w:rsidRPr="00851684">
        <w:rPr>
          <w:rFonts w:ascii="Times New Roman" w:hAnsi="Times New Roman" w:cs="Times New Roman"/>
          <w:sz w:val="28"/>
          <w:szCs w:val="28"/>
        </w:rPr>
        <w:t xml:space="preserve"> and produc</w:t>
      </w:r>
      <w:r w:rsidR="00851684">
        <w:rPr>
          <w:rFonts w:ascii="Times New Roman" w:hAnsi="Times New Roman" w:cs="Times New Roman"/>
          <w:sz w:val="28"/>
          <w:szCs w:val="28"/>
        </w:rPr>
        <w:t>ing</w:t>
      </w:r>
      <w:r w:rsidR="00851684" w:rsidRPr="00851684">
        <w:rPr>
          <w:rFonts w:ascii="Times New Roman" w:hAnsi="Times New Roman" w:cs="Times New Roman"/>
          <w:sz w:val="28"/>
          <w:szCs w:val="28"/>
        </w:rPr>
        <w:t> </w:t>
      </w:r>
      <w:r w:rsidRPr="00AF14D0">
        <w:rPr>
          <w:rFonts w:ascii="Times New Roman" w:hAnsi="Times New Roman" w:cs="Times New Roman"/>
          <w:sz w:val="28"/>
          <w:szCs w:val="28"/>
        </w:rPr>
        <w:t xml:space="preserve">antidots, such as anti-snake venom.  The antigen is a </w:t>
      </w:r>
      <w:r w:rsidR="00851684">
        <w:rPr>
          <w:rFonts w:ascii="Times New Roman" w:hAnsi="Times New Roman" w:cs="Times New Roman"/>
          <w:sz w:val="28"/>
          <w:szCs w:val="28"/>
        </w:rPr>
        <w:t>critical</w:t>
      </w:r>
      <w:r w:rsidRPr="00AF14D0">
        <w:rPr>
          <w:rFonts w:ascii="Times New Roman" w:hAnsi="Times New Roman" w:cs="Times New Roman"/>
          <w:sz w:val="28"/>
          <w:szCs w:val="28"/>
        </w:rPr>
        <w:t xml:space="preserve"> factor for production. </w:t>
      </w:r>
      <w:r w:rsidR="00851684">
        <w:rPr>
          <w:rFonts w:ascii="Times New Roman" w:hAnsi="Times New Roman" w:cs="Times New Roman"/>
          <w:sz w:val="28"/>
          <w:szCs w:val="28"/>
        </w:rPr>
        <w:t>S</w:t>
      </w:r>
      <w:r w:rsidRPr="00AF14D0">
        <w:rPr>
          <w:rFonts w:ascii="Times New Roman" w:hAnsi="Times New Roman" w:cs="Times New Roman"/>
          <w:sz w:val="28"/>
          <w:szCs w:val="28"/>
        </w:rPr>
        <w:t>mall mammals like mice, rats</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and rabbits are the </w:t>
      </w:r>
      <w:r w:rsidR="00851684">
        <w:rPr>
          <w:rFonts w:ascii="Times New Roman" w:hAnsi="Times New Roman" w:cs="Times New Roman"/>
          <w:sz w:val="28"/>
          <w:szCs w:val="28"/>
        </w:rPr>
        <w:t>pri</w:t>
      </w:r>
      <w:r w:rsidRPr="00AF14D0">
        <w:rPr>
          <w:rFonts w:ascii="Times New Roman" w:hAnsi="Times New Roman" w:cs="Times New Roman"/>
          <w:sz w:val="28"/>
          <w:szCs w:val="28"/>
        </w:rPr>
        <w:t>ma</w:t>
      </w:r>
      <w:r w:rsidR="00851684">
        <w:rPr>
          <w:rFonts w:ascii="Times New Roman" w:hAnsi="Times New Roman" w:cs="Times New Roman"/>
          <w:sz w:val="28"/>
          <w:szCs w:val="28"/>
        </w:rPr>
        <w:t>ry</w:t>
      </w:r>
      <w:r w:rsidRPr="00AF14D0">
        <w:rPr>
          <w:rFonts w:ascii="Times New Roman" w:hAnsi="Times New Roman" w:cs="Times New Roman"/>
          <w:sz w:val="28"/>
          <w:szCs w:val="28"/>
        </w:rPr>
        <w:t xml:space="preserve"> model organisms. The blood</w:t>
      </w:r>
      <w:r w:rsidR="00851684" w:rsidRPr="00851684">
        <w:rPr>
          <w:rFonts w:ascii="Times New Roman" w:hAnsi="Times New Roman" w:cs="Times New Roman"/>
          <w:sz w:val="28"/>
          <w:szCs w:val="28"/>
        </w:rPr>
        <w:t>stream immunization enables the production of monoclonal B-cells (antibody-secreting cells), and the spleen is the main organ to extract for synthesis/cultivation of </w:t>
      </w:r>
      <w:r w:rsidRPr="00AF14D0">
        <w:rPr>
          <w:rFonts w:ascii="Times New Roman" w:hAnsi="Times New Roman" w:cs="Times New Roman"/>
          <w:sz w:val="28"/>
          <w:szCs w:val="28"/>
        </w:rPr>
        <w:t>plasma cells/B-cells</w:t>
      </w:r>
      <w:r w:rsidR="00851684">
        <w:rPr>
          <w:rFonts w:ascii="Times New Roman" w:hAnsi="Times New Roman" w:cs="Times New Roman"/>
          <w:sz w:val="28"/>
          <w:szCs w:val="28"/>
        </w:rPr>
        <w:t>—t</w:t>
      </w:r>
      <w:r w:rsidRPr="00AF14D0">
        <w:rPr>
          <w:rFonts w:ascii="Times New Roman" w:hAnsi="Times New Roman" w:cs="Times New Roman"/>
          <w:sz w:val="28"/>
          <w:szCs w:val="28"/>
        </w:rPr>
        <w:t xml:space="preserve">he main problem of plasma cells/splenocytes/isolated B-cells. </w:t>
      </w:r>
      <w:r w:rsidR="00392319" w:rsidRPr="00F80BE5">
        <w:rPr>
          <w:rFonts w:ascii="Times New Roman" w:hAnsi="Times New Roman" w:cs="Times New Roman"/>
          <w:sz w:val="28"/>
          <w:szCs w:val="28"/>
        </w:rPr>
        <w:t xml:space="preserve">Hybridoma innovation allows the production of monoclonal antibodies specific </w:t>
      </w:r>
      <w:r w:rsidR="00882DF5">
        <w:rPr>
          <w:rFonts w:ascii="Times New Roman" w:hAnsi="Times New Roman" w:cs="Times New Roman"/>
          <w:sz w:val="28"/>
          <w:szCs w:val="28"/>
        </w:rPr>
        <w:t>t</w:t>
      </w:r>
      <w:r w:rsidR="00392319" w:rsidRPr="00F80BE5">
        <w:rPr>
          <w:rFonts w:ascii="Times New Roman" w:hAnsi="Times New Roman" w:cs="Times New Roman"/>
          <w:sz w:val="28"/>
          <w:szCs w:val="28"/>
        </w:rPr>
        <w:t xml:space="preserve">o antigens. In addition, these cell lines can be cryopreserved over a long period. Hybridoma innovation has made it possible to create a variety of monoclonal antibodies specific </w:t>
      </w:r>
      <w:r w:rsidR="00851684">
        <w:rPr>
          <w:rFonts w:ascii="Times New Roman" w:hAnsi="Times New Roman" w:cs="Times New Roman"/>
          <w:sz w:val="28"/>
          <w:szCs w:val="28"/>
        </w:rPr>
        <w:t>t</w:t>
      </w:r>
      <w:r w:rsidR="00392319" w:rsidRPr="00F80BE5">
        <w:rPr>
          <w:rFonts w:ascii="Times New Roman" w:hAnsi="Times New Roman" w:cs="Times New Roman"/>
          <w:sz w:val="28"/>
          <w:szCs w:val="28"/>
        </w:rPr>
        <w:t xml:space="preserve">o a specific antigen. </w:t>
      </w:r>
      <w:r w:rsidR="00EB70AA" w:rsidRPr="00F80BE5">
        <w:rPr>
          <w:rFonts w:ascii="Times New Roman" w:hAnsi="Times New Roman" w:cs="Times New Roman"/>
          <w:sz w:val="28"/>
          <w:szCs w:val="28"/>
        </w:rPr>
        <w:t>Antigen particles contain chemicals, hormones, a</w:t>
      </w:r>
      <w:r w:rsidR="00851684">
        <w:rPr>
          <w:rFonts w:ascii="Times New Roman" w:hAnsi="Times New Roman" w:cs="Times New Roman"/>
          <w:sz w:val="28"/>
          <w:szCs w:val="28"/>
        </w:rPr>
        <w:t>nd</w:t>
      </w:r>
      <w:r w:rsidR="00EB70AA" w:rsidRPr="00F80BE5">
        <w:rPr>
          <w:rFonts w:ascii="Times New Roman" w:hAnsi="Times New Roman" w:cs="Times New Roman"/>
          <w:sz w:val="28"/>
          <w:szCs w:val="28"/>
        </w:rPr>
        <w:t xml:space="preserve"> internal and external structures of microbes, infections</w:t>
      </w:r>
      <w:r w:rsidR="00851684">
        <w:rPr>
          <w:rFonts w:ascii="Times New Roman" w:hAnsi="Times New Roman" w:cs="Times New Roman"/>
          <w:sz w:val="28"/>
          <w:szCs w:val="28"/>
        </w:rPr>
        <w:t>,</w:t>
      </w:r>
      <w:r w:rsidR="00EB70AA" w:rsidRPr="00F80BE5">
        <w:rPr>
          <w:rFonts w:ascii="Times New Roman" w:hAnsi="Times New Roman" w:cs="Times New Roman"/>
          <w:sz w:val="28"/>
          <w:szCs w:val="28"/>
        </w:rPr>
        <w:t xml:space="preserve"> and eukaryotic cells. The monoclonal antibodies produced by this strategy are exclusively antibodies obtained from a single parent clone of B cells</w:t>
      </w:r>
      <w:r w:rsidR="00EB70AA" w:rsidRPr="00EB70AA">
        <w:rPr>
          <w:rFonts w:ascii="Times New Roman" w:hAnsi="Times New Roman" w:cs="Times New Roman"/>
          <w:sz w:val="28"/>
          <w:szCs w:val="28"/>
        </w:rPr>
        <w:t xml:space="preserve"> </w:t>
      </w:r>
      <w:r w:rsidRPr="00AF14D0">
        <w:rPr>
          <w:rFonts w:ascii="Times New Roman" w:hAnsi="Times New Roman" w:cs="Times New Roman"/>
          <w:sz w:val="28"/>
          <w:szCs w:val="28"/>
        </w:rPr>
        <w:t>[73]. Analysts</w:t>
      </w:r>
      <w:r w:rsidR="00851684">
        <w:rPr>
          <w:rFonts w:ascii="Times New Roman" w:hAnsi="Times New Roman" w:cs="Times New Roman"/>
          <w:sz w:val="28"/>
          <w:szCs w:val="28"/>
        </w:rPr>
        <w:t> mostly</w:t>
      </w:r>
      <w:r w:rsidRPr="00AF14D0">
        <w:rPr>
          <w:rFonts w:ascii="Times New Roman" w:hAnsi="Times New Roman" w:cs="Times New Roman"/>
          <w:sz w:val="28"/>
          <w:szCs w:val="28"/>
        </w:rPr>
        <w:t> favor hybridoma innovation for monoclonal counteracting agent generation over other </w:t>
      </w:r>
      <w:r w:rsidR="009D090C">
        <w:rPr>
          <w:rFonts w:ascii="Times New Roman" w:hAnsi="Times New Roman" w:cs="Times New Roman"/>
          <w:sz w:val="28"/>
          <w:szCs w:val="28"/>
        </w:rPr>
        <w:t>me</w:t>
      </w:r>
      <w:r w:rsidRPr="00AF14D0">
        <w:rPr>
          <w:rFonts w:ascii="Times New Roman" w:hAnsi="Times New Roman" w:cs="Times New Roman"/>
          <w:sz w:val="28"/>
          <w:szCs w:val="28"/>
        </w:rPr>
        <w:t>t</w:t>
      </w:r>
      <w:r w:rsidR="009D090C">
        <w:rPr>
          <w:rFonts w:ascii="Times New Roman" w:hAnsi="Times New Roman" w:cs="Times New Roman"/>
          <w:sz w:val="28"/>
          <w:szCs w:val="28"/>
        </w:rPr>
        <w:t>hod</w:t>
      </w:r>
      <w:r w:rsidRPr="00AF14D0">
        <w:rPr>
          <w:rFonts w:ascii="Times New Roman" w:hAnsi="Times New Roman" w:cs="Times New Roman"/>
          <w:sz w:val="28"/>
          <w:szCs w:val="28"/>
        </w:rPr>
        <w:t xml:space="preserve">s to preserve a helpful, cost-effective, and boundless generation of monoclonal antibodies [74]. </w:t>
      </w:r>
      <w:r w:rsidR="009D090C">
        <w:rPr>
          <w:rFonts w:ascii="Times New Roman" w:hAnsi="Times New Roman" w:cs="Times New Roman"/>
          <w:sz w:val="28"/>
          <w:szCs w:val="28"/>
        </w:rPr>
        <w:t xml:space="preserve">Hybridoma technology is among the most important and widely used </w:t>
      </w:r>
      <w:r w:rsidR="0079333C" w:rsidRPr="00F80BE5">
        <w:rPr>
          <w:rFonts w:ascii="Times New Roman" w:hAnsi="Times New Roman" w:cs="Times New Roman"/>
          <w:sz w:val="28"/>
          <w:szCs w:val="28"/>
        </w:rPr>
        <w:t>methods developed over the years for producin</w:t>
      </w:r>
      <w:r w:rsidR="00851684">
        <w:rPr>
          <w:rFonts w:ascii="Times New Roman" w:hAnsi="Times New Roman" w:cs="Times New Roman"/>
          <w:sz w:val="28"/>
          <w:szCs w:val="28"/>
        </w:rPr>
        <w:t>g</w:t>
      </w:r>
      <w:r w:rsidR="0079333C" w:rsidRPr="00F80BE5">
        <w:rPr>
          <w:rFonts w:ascii="Times New Roman" w:hAnsi="Times New Roman" w:cs="Times New Roman"/>
          <w:sz w:val="28"/>
          <w:szCs w:val="28"/>
        </w:rPr>
        <w:t xml:space="preserve"> monoclonal antibodies (amplif</w:t>
      </w:r>
      <w:r w:rsidR="00851684">
        <w:rPr>
          <w:rFonts w:ascii="Times New Roman" w:hAnsi="Times New Roman" w:cs="Times New Roman"/>
          <w:sz w:val="28"/>
          <w:szCs w:val="28"/>
        </w:rPr>
        <w:t>y</w:t>
      </w:r>
      <w:r w:rsidR="0079333C" w:rsidRPr="00F80BE5">
        <w:rPr>
          <w:rFonts w:ascii="Times New Roman" w:hAnsi="Times New Roman" w:cs="Times New Roman"/>
          <w:sz w:val="28"/>
          <w:szCs w:val="28"/>
        </w:rPr>
        <w:t>in</w:t>
      </w:r>
      <w:r w:rsidR="00851684">
        <w:rPr>
          <w:rFonts w:ascii="Times New Roman" w:hAnsi="Times New Roman" w:cs="Times New Roman"/>
          <w:sz w:val="28"/>
          <w:szCs w:val="28"/>
        </w:rPr>
        <w:t>g</w:t>
      </w:r>
      <w:r w:rsidR="0079333C" w:rsidRPr="00F80BE5">
        <w:rPr>
          <w:rFonts w:ascii="Times New Roman" w:hAnsi="Times New Roman" w:cs="Times New Roman"/>
          <w:sz w:val="28"/>
          <w:szCs w:val="28"/>
        </w:rPr>
        <w:t xml:space="preserve"> individual lymphocytes or culture strategies)</w:t>
      </w:r>
      <w:r w:rsidRPr="00F80BE5">
        <w:rPr>
          <w:rFonts w:ascii="Times New Roman" w:hAnsi="Times New Roman" w:cs="Times New Roman"/>
          <w:sz w:val="28"/>
          <w:szCs w:val="28"/>
        </w:rPr>
        <w:t xml:space="preserve"> [75].</w:t>
      </w:r>
      <w:r w:rsidRPr="00AF14D0">
        <w:rPr>
          <w:rFonts w:ascii="Times New Roman" w:hAnsi="Times New Roman" w:cs="Times New Roman"/>
          <w:sz w:val="28"/>
          <w:szCs w:val="28"/>
        </w:rPr>
        <w:t xml:space="preserve"> </w:t>
      </w:r>
    </w:p>
    <w:p w14:paraId="490396DE" w14:textId="3D320010" w:rsidR="008C117B" w:rsidRPr="000F4C9F" w:rsidRDefault="00CF7BCD"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The main idea of hybridoma technology is fusing or hybridizing valuable but not infinite antibody</w:t>
      </w:r>
      <w:r w:rsidR="00851684">
        <w:rPr>
          <w:rFonts w:ascii="Times New Roman" w:hAnsi="Times New Roman" w:cs="Times New Roman"/>
          <w:sz w:val="28"/>
          <w:szCs w:val="28"/>
        </w:rPr>
        <w:t>-</w:t>
      </w:r>
      <w:r w:rsidRPr="00AF14D0">
        <w:rPr>
          <w:rFonts w:ascii="Times New Roman" w:hAnsi="Times New Roman" w:cs="Times New Roman"/>
          <w:sz w:val="28"/>
          <w:szCs w:val="28"/>
        </w:rPr>
        <w:t>producing B-cells from the spleen of a mammal with almost immortal myeloma cells</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which </w:t>
      </w:r>
      <w:r w:rsidR="00AF50A8" w:rsidRPr="00AF14D0">
        <w:rPr>
          <w:rFonts w:ascii="Times New Roman" w:hAnsi="Times New Roman" w:cs="Times New Roman"/>
          <w:sz w:val="28"/>
          <w:szCs w:val="28"/>
        </w:rPr>
        <w:t>the</w:t>
      </w:r>
      <w:r w:rsidRPr="00AF14D0">
        <w:rPr>
          <w:rFonts w:ascii="Times New Roman" w:hAnsi="Times New Roman" w:cs="Times New Roman"/>
          <w:sz w:val="28"/>
          <w:szCs w:val="28"/>
        </w:rPr>
        <w:t xml:space="preserve"> term - hybridoma sta</w:t>
      </w:r>
      <w:r w:rsidR="00851684">
        <w:rPr>
          <w:rFonts w:ascii="Times New Roman" w:hAnsi="Times New Roman" w:cs="Times New Roman"/>
          <w:sz w:val="28"/>
          <w:szCs w:val="28"/>
        </w:rPr>
        <w:t>nd</w:t>
      </w:r>
      <w:r w:rsidRPr="00AF14D0">
        <w:rPr>
          <w:rFonts w:ascii="Times New Roman" w:hAnsi="Times New Roman" w:cs="Times New Roman"/>
          <w:sz w:val="28"/>
          <w:szCs w:val="28"/>
        </w:rPr>
        <w:t>s for. That allows the profound yield of monoclonal antigen</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specific Igs from the limited numbers of cells. The first documented successful practice of artificial gain of monoclonal Igs (immunoglobulins) via fused mRNA synthesizing cells (murine spleen) with myeloma cells was made by Köhler G, Milstein C. in 1975 with </w:t>
      </w:r>
      <w:r w:rsidR="00851684">
        <w:rPr>
          <w:rFonts w:ascii="Times New Roman" w:hAnsi="Times New Roman" w:cs="Times New Roman"/>
          <w:sz w:val="28"/>
          <w:szCs w:val="28"/>
        </w:rPr>
        <w:t>the</w:t>
      </w:r>
      <w:r w:rsidRPr="00AF14D0">
        <w:rPr>
          <w:rFonts w:ascii="Times New Roman" w:hAnsi="Times New Roman" w:cs="Times New Roman"/>
          <w:sz w:val="28"/>
          <w:szCs w:val="28"/>
        </w:rPr>
        <w:t xml:space="preserve"> help of HVJ or Sendai-virus. This first successful manipulation w</w:t>
      </w:r>
      <w:r w:rsidR="00851684">
        <w:rPr>
          <w:rFonts w:ascii="Times New Roman" w:hAnsi="Times New Roman" w:cs="Times New Roman"/>
          <w:sz w:val="28"/>
          <w:szCs w:val="28"/>
        </w:rPr>
        <w:t>as</w:t>
      </w:r>
      <w:r w:rsidRPr="00AF14D0">
        <w:rPr>
          <w:rFonts w:ascii="Times New Roman" w:hAnsi="Times New Roman" w:cs="Times New Roman"/>
          <w:sz w:val="28"/>
          <w:szCs w:val="28"/>
        </w:rPr>
        <w:t xml:space="preserve"> run under the HAT (hypoxanthine-aminopterin-thymidine) selective medium and the phenotypic link between the V and C regions [76]. Interestingly, in this paper [</w:t>
      </w:r>
      <w:r w:rsidR="001617CB" w:rsidRPr="00AF14D0">
        <w:rPr>
          <w:rFonts w:ascii="Times New Roman" w:hAnsi="Times New Roman" w:cs="Times New Roman"/>
          <w:sz w:val="28"/>
          <w:szCs w:val="28"/>
        </w:rPr>
        <w:t>77</w:t>
      </w:r>
      <w:r w:rsidRPr="00AF14D0">
        <w:rPr>
          <w:rFonts w:ascii="Times New Roman" w:hAnsi="Times New Roman" w:cs="Times New Roman"/>
          <w:sz w:val="28"/>
          <w:szCs w:val="28"/>
        </w:rPr>
        <w:t xml:space="preserve">], </w:t>
      </w:r>
      <w:r w:rsidR="00851684">
        <w:rPr>
          <w:rFonts w:ascii="Times New Roman" w:hAnsi="Times New Roman" w:cs="Times New Roman"/>
          <w:sz w:val="28"/>
          <w:szCs w:val="28"/>
        </w:rPr>
        <w:t>a </w:t>
      </w:r>
      <w:r w:rsidRPr="00AF14D0">
        <w:rPr>
          <w:rFonts w:ascii="Times New Roman" w:hAnsi="Times New Roman" w:cs="Times New Roman"/>
          <w:sz w:val="28"/>
          <w:szCs w:val="28"/>
        </w:rPr>
        <w:t xml:space="preserve">somatic fusion of sensitized B lymphocytes with myeloma cells to generate hybridoma cells secreting mAbs was made by </w:t>
      </w:r>
      <w:r w:rsidR="00851684">
        <w:rPr>
          <w:rFonts w:ascii="Times New Roman" w:hAnsi="Times New Roman" w:cs="Times New Roman"/>
          <w:sz w:val="28"/>
          <w:szCs w:val="28"/>
        </w:rPr>
        <w:t>the </w:t>
      </w:r>
      <w:r w:rsidRPr="00AF14D0">
        <w:rPr>
          <w:rFonts w:ascii="Times New Roman" w:hAnsi="Times New Roman" w:cs="Times New Roman"/>
          <w:sz w:val="28"/>
          <w:szCs w:val="28"/>
        </w:rPr>
        <w:t>Sendai virus</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giving the reference link to [</w:t>
      </w:r>
      <w:r w:rsidR="003351CC" w:rsidRPr="00AF14D0">
        <w:rPr>
          <w:rFonts w:ascii="Times New Roman" w:hAnsi="Times New Roman" w:cs="Times New Roman"/>
          <w:sz w:val="28"/>
          <w:szCs w:val="28"/>
        </w:rPr>
        <w:t>78</w:t>
      </w:r>
      <w:r w:rsidRPr="00AF14D0">
        <w:rPr>
          <w:rFonts w:ascii="Times New Roman" w:hAnsi="Times New Roman" w:cs="Times New Roman"/>
          <w:sz w:val="28"/>
          <w:szCs w:val="28"/>
        </w:rPr>
        <w:t>], wherein 1965</w:t>
      </w:r>
      <w:r w:rsidR="00851684">
        <w:rPr>
          <w:rFonts w:ascii="Times New Roman" w:hAnsi="Times New Roman" w:cs="Times New Roman"/>
          <w:sz w:val="28"/>
          <w:szCs w:val="28"/>
        </w:rPr>
        <w:t>,</w:t>
      </w:r>
      <w:r w:rsidRPr="00AF14D0">
        <w:rPr>
          <w:rFonts w:ascii="Times New Roman" w:hAnsi="Times New Roman" w:cs="Times New Roman"/>
          <w:sz w:val="28"/>
          <w:szCs w:val="28"/>
        </w:rPr>
        <w:t xml:space="preserve"> The hybrid cells from the human and murine cells were successfully derived with Sendai virus or HVJ </w:t>
      </w:r>
      <w:r w:rsidRPr="00AF14D0">
        <w:rPr>
          <w:rFonts w:ascii="Times New Roman" w:hAnsi="Times New Roman" w:cs="Times New Roman"/>
          <w:sz w:val="28"/>
          <w:szCs w:val="28"/>
        </w:rPr>
        <w:lastRenderedPageBreak/>
        <w:t xml:space="preserve">without knowing that they initiated the first steps of transgenic and monoclonal (in some extent humanized) antibody synthesis era outside the human body.     </w:t>
      </w:r>
    </w:p>
    <w:p w14:paraId="58DAA2DA" w14:textId="43465312" w:rsidR="004F06A0" w:rsidRPr="00AF14D0" w:rsidRDefault="004F06A0" w:rsidP="000B2C75">
      <w:pPr>
        <w:pStyle w:val="a3"/>
        <w:numPr>
          <w:ilvl w:val="2"/>
          <w:numId w:val="29"/>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Main steps of Hybridoma technology</w:t>
      </w:r>
    </w:p>
    <w:p w14:paraId="56A6657A" w14:textId="71E2B4AC" w:rsidR="004F06A0" w:rsidRPr="00F80BE5" w:rsidRDefault="009E0A91" w:rsidP="000B2C75">
      <w:pPr>
        <w:spacing w:line="240" w:lineRule="auto"/>
        <w:ind w:firstLine="708"/>
        <w:jc w:val="both"/>
        <w:rPr>
          <w:rFonts w:ascii="Times New Roman" w:hAnsi="Times New Roman" w:cs="Times New Roman"/>
          <w:sz w:val="28"/>
          <w:szCs w:val="28"/>
        </w:rPr>
      </w:pPr>
      <w:r w:rsidRPr="00F80BE5">
        <w:rPr>
          <w:rFonts w:ascii="Times New Roman" w:hAnsi="Times New Roman" w:cs="Times New Roman"/>
          <w:sz w:val="28"/>
          <w:szCs w:val="28"/>
        </w:rPr>
        <w:t>Immunization initially involves administ</w:t>
      </w:r>
      <w:r w:rsidR="00851684">
        <w:rPr>
          <w:rFonts w:ascii="Times New Roman" w:hAnsi="Times New Roman" w:cs="Times New Roman"/>
          <w:sz w:val="28"/>
          <w:szCs w:val="28"/>
        </w:rPr>
        <w:t>e</w:t>
      </w:r>
      <w:r w:rsidRPr="00F80BE5">
        <w:rPr>
          <w:rFonts w:ascii="Times New Roman" w:hAnsi="Times New Roman" w:cs="Times New Roman"/>
          <w:sz w:val="28"/>
          <w:szCs w:val="28"/>
        </w:rPr>
        <w:t>rin</w:t>
      </w:r>
      <w:r w:rsidR="00851684">
        <w:rPr>
          <w:rFonts w:ascii="Times New Roman" w:hAnsi="Times New Roman" w:cs="Times New Roman"/>
          <w:sz w:val="28"/>
          <w:szCs w:val="28"/>
        </w:rPr>
        <w:t>g</w:t>
      </w:r>
      <w:r w:rsidRPr="00F80BE5">
        <w:rPr>
          <w:rFonts w:ascii="Times New Roman" w:hAnsi="Times New Roman" w:cs="Times New Roman"/>
          <w:sz w:val="28"/>
          <w:szCs w:val="28"/>
        </w:rPr>
        <w:t xml:space="preserve"> a selected antigen to research center</w:t>
      </w:r>
      <w:r w:rsidR="00851684">
        <w:rPr>
          <w:rFonts w:ascii="Times New Roman" w:hAnsi="Times New Roman" w:cs="Times New Roman"/>
          <w:sz w:val="28"/>
          <w:szCs w:val="28"/>
        </w:rPr>
        <w:t xml:space="preserve"> animals</w:t>
      </w:r>
      <w:r w:rsidRPr="00F80BE5">
        <w:rPr>
          <w:rFonts w:ascii="Times New Roman" w:hAnsi="Times New Roman" w:cs="Times New Roman"/>
          <w:sz w:val="28"/>
          <w:szCs w:val="28"/>
        </w:rPr>
        <w:t>, such as rabbits or mice</w:t>
      </w:r>
      <w:r w:rsidR="00851684">
        <w:rPr>
          <w:rFonts w:ascii="Times New Roman" w:hAnsi="Times New Roman" w:cs="Times New Roman"/>
          <w:sz w:val="28"/>
          <w:szCs w:val="28"/>
        </w:rPr>
        <w:t>.</w:t>
      </w:r>
      <w:r w:rsidRPr="00F80BE5">
        <w:rPr>
          <w:rFonts w:ascii="Times New Roman" w:hAnsi="Times New Roman" w:cs="Times New Roman"/>
          <w:sz w:val="28"/>
          <w:szCs w:val="28"/>
        </w:rPr>
        <w:t xml:space="preserve"> </w:t>
      </w:r>
      <w:r w:rsidR="00851684">
        <w:rPr>
          <w:rFonts w:ascii="Times New Roman" w:hAnsi="Times New Roman" w:cs="Times New Roman"/>
          <w:sz w:val="28"/>
          <w:szCs w:val="28"/>
        </w:rPr>
        <w:t>With</w:t>
      </w:r>
      <w:r w:rsidRPr="00F80BE5">
        <w:rPr>
          <w:rFonts w:ascii="Times New Roman" w:hAnsi="Times New Roman" w:cs="Times New Roman"/>
          <w:sz w:val="28"/>
          <w:szCs w:val="28"/>
        </w:rPr>
        <w:t>in</w:t>
      </w:r>
      <w:r w:rsidR="00851684">
        <w:rPr>
          <w:rFonts w:ascii="Times New Roman" w:hAnsi="Times New Roman" w:cs="Times New Roman"/>
          <w:sz w:val="28"/>
          <w:szCs w:val="28"/>
        </w:rPr>
        <w:t xml:space="preserve"> a</w:t>
      </w:r>
      <w:r w:rsidRPr="00F80BE5">
        <w:rPr>
          <w:rFonts w:ascii="Times New Roman" w:hAnsi="Times New Roman" w:cs="Times New Roman"/>
          <w:sz w:val="28"/>
          <w:szCs w:val="28"/>
        </w:rPr>
        <w:t xml:space="preserve"> </w:t>
      </w:r>
      <w:r w:rsidR="00851684">
        <w:rPr>
          <w:rFonts w:ascii="Times New Roman" w:hAnsi="Times New Roman" w:cs="Times New Roman"/>
          <w:sz w:val="28"/>
          <w:szCs w:val="28"/>
        </w:rPr>
        <w:t>fe</w:t>
      </w:r>
      <w:r w:rsidRPr="00F80BE5">
        <w:rPr>
          <w:rFonts w:ascii="Times New Roman" w:hAnsi="Times New Roman" w:cs="Times New Roman"/>
          <w:sz w:val="28"/>
          <w:szCs w:val="28"/>
        </w:rPr>
        <w:t>w</w:t>
      </w:r>
      <w:r w:rsidR="00851684">
        <w:rPr>
          <w:rFonts w:ascii="Times New Roman" w:hAnsi="Times New Roman" w:cs="Times New Roman"/>
          <w:sz w:val="28"/>
          <w:szCs w:val="28"/>
        </w:rPr>
        <w:t xml:space="preserve"> weeks,</w:t>
      </w:r>
      <w:r w:rsidRPr="00F80BE5">
        <w:rPr>
          <w:rFonts w:ascii="Times New Roman" w:hAnsi="Times New Roman" w:cs="Times New Roman"/>
          <w:sz w:val="28"/>
          <w:szCs w:val="28"/>
        </w:rPr>
        <w:t xml:space="preserve"> antibodies are produced to activate the division of B cells into B plasma B cells and memory B cells. </w:t>
      </w:r>
      <w:r w:rsidR="00AB3B37">
        <w:rPr>
          <w:rFonts w:ascii="Times New Roman" w:hAnsi="Times New Roman" w:cs="Times New Roman"/>
          <w:sz w:val="28"/>
          <w:szCs w:val="28"/>
        </w:rPr>
        <w:t xml:space="preserve">The living subject dies </w:t>
      </w:r>
      <w:r w:rsidR="00003370">
        <w:rPr>
          <w:rFonts w:ascii="Times New Roman" w:hAnsi="Times New Roman" w:cs="Times New Roman"/>
          <w:sz w:val="28"/>
          <w:szCs w:val="28"/>
        </w:rPr>
        <w:t>whe</w:t>
      </w:r>
      <w:r w:rsidRPr="00F80BE5">
        <w:rPr>
          <w:rFonts w:ascii="Times New Roman" w:hAnsi="Times New Roman" w:cs="Times New Roman"/>
          <w:sz w:val="28"/>
          <w:szCs w:val="28"/>
        </w:rPr>
        <w:t xml:space="preserve">n </w:t>
      </w:r>
      <w:r w:rsidR="00AB3B37" w:rsidRPr="00AB3B37">
        <w:rPr>
          <w:rFonts w:ascii="Times New Roman" w:hAnsi="Times New Roman" w:cs="Times New Roman"/>
          <w:sz w:val="28"/>
          <w:szCs w:val="28"/>
        </w:rPr>
        <w:t>sufficient </w:t>
      </w:r>
      <w:r w:rsidRPr="00F80BE5">
        <w:rPr>
          <w:rFonts w:ascii="Times New Roman" w:hAnsi="Times New Roman" w:cs="Times New Roman"/>
          <w:sz w:val="28"/>
          <w:szCs w:val="28"/>
        </w:rPr>
        <w:t xml:space="preserve">antibodies </w:t>
      </w:r>
      <w:r w:rsidR="00851684">
        <w:rPr>
          <w:rFonts w:ascii="Times New Roman" w:hAnsi="Times New Roman" w:cs="Times New Roman"/>
          <w:sz w:val="28"/>
          <w:szCs w:val="28"/>
        </w:rPr>
        <w:t>are</w:t>
      </w:r>
      <w:r w:rsidRPr="00F80BE5">
        <w:rPr>
          <w:rFonts w:ascii="Times New Roman" w:hAnsi="Times New Roman" w:cs="Times New Roman"/>
          <w:sz w:val="28"/>
          <w:szCs w:val="28"/>
        </w:rPr>
        <w:t xml:space="preserve"> formed in the animal serum after weeks of immunization </w:t>
      </w:r>
      <w:r w:rsidR="004F06A0" w:rsidRPr="00F80BE5">
        <w:rPr>
          <w:rFonts w:ascii="Times New Roman" w:hAnsi="Times New Roman" w:cs="Times New Roman"/>
          <w:sz w:val="28"/>
          <w:szCs w:val="28"/>
        </w:rPr>
        <w:t>[7</w:t>
      </w:r>
      <w:r w:rsidR="0093384D" w:rsidRPr="00F80BE5">
        <w:rPr>
          <w:rFonts w:ascii="Times New Roman" w:hAnsi="Times New Roman" w:cs="Times New Roman"/>
          <w:sz w:val="28"/>
          <w:szCs w:val="28"/>
        </w:rPr>
        <w:t>9</w:t>
      </w:r>
      <w:r w:rsidR="004F06A0" w:rsidRPr="00F80BE5">
        <w:rPr>
          <w:rFonts w:ascii="Times New Roman" w:hAnsi="Times New Roman" w:cs="Times New Roman"/>
          <w:sz w:val="28"/>
          <w:szCs w:val="28"/>
        </w:rPr>
        <w:t xml:space="preserve">]. </w:t>
      </w:r>
    </w:p>
    <w:p w14:paraId="488FE2D2" w14:textId="1D66F74E" w:rsidR="004F06A0" w:rsidRPr="00AF14D0" w:rsidRDefault="009E0A91" w:rsidP="000B2C75">
      <w:pPr>
        <w:spacing w:line="240" w:lineRule="auto"/>
        <w:ind w:firstLine="708"/>
        <w:jc w:val="both"/>
        <w:rPr>
          <w:rFonts w:ascii="Times New Roman" w:hAnsi="Times New Roman" w:cs="Times New Roman"/>
          <w:sz w:val="28"/>
          <w:szCs w:val="28"/>
        </w:rPr>
      </w:pPr>
      <w:r w:rsidRPr="00F80BE5">
        <w:rPr>
          <w:rFonts w:ascii="Times New Roman" w:hAnsi="Times New Roman" w:cs="Times New Roman"/>
          <w:sz w:val="28"/>
          <w:szCs w:val="28"/>
        </w:rPr>
        <w:t xml:space="preserve">The isolation of B cells is greatly improved by using a biomaterial such as a spleen, which is removed under aseptic conditions to isolate the B cells. This strategy is carried out using density gradient centrifugation. </w:t>
      </w:r>
      <w:r w:rsidR="00851684">
        <w:rPr>
          <w:rFonts w:ascii="Times New Roman" w:hAnsi="Times New Roman" w:cs="Times New Roman"/>
          <w:sz w:val="28"/>
          <w:szCs w:val="28"/>
        </w:rPr>
        <w:t>A</w:t>
      </w:r>
      <w:r w:rsidRPr="00F80BE5">
        <w:rPr>
          <w:rFonts w:ascii="Times New Roman" w:hAnsi="Times New Roman" w:cs="Times New Roman"/>
          <w:sz w:val="28"/>
          <w:szCs w:val="28"/>
        </w:rPr>
        <w:t xml:space="preserve">ntibodies in the blood serum </w:t>
      </w:r>
      <w:r w:rsidR="00851684">
        <w:rPr>
          <w:rFonts w:ascii="Times New Roman" w:hAnsi="Times New Roman" w:cs="Times New Roman"/>
          <w:sz w:val="28"/>
          <w:szCs w:val="28"/>
        </w:rPr>
        <w:t>are</w:t>
      </w:r>
      <w:r w:rsidRPr="00F80BE5">
        <w:rPr>
          <w:rFonts w:ascii="Times New Roman" w:hAnsi="Times New Roman" w:cs="Times New Roman"/>
          <w:sz w:val="28"/>
          <w:szCs w:val="28"/>
        </w:rPr>
        <w:t xml:space="preserve"> determined using ELISA or flow cytometry. The serum contains activated B-lymphocytes (which form an antidote). Activated B-lymphocytes connect to myeloma cells</w:t>
      </w:r>
      <w:r w:rsidR="00851684">
        <w:rPr>
          <w:rFonts w:ascii="Times New Roman" w:hAnsi="Times New Roman" w:cs="Times New Roman"/>
          <w:sz w:val="28"/>
          <w:szCs w:val="28"/>
        </w:rPr>
        <w:t xml:space="preserve"> at this moment</w:t>
      </w:r>
      <w:r w:rsidR="004F06A0" w:rsidRPr="00F80BE5">
        <w:rPr>
          <w:rFonts w:ascii="Times New Roman" w:hAnsi="Times New Roman" w:cs="Times New Roman"/>
          <w:sz w:val="28"/>
          <w:szCs w:val="28"/>
        </w:rPr>
        <w:t>.</w:t>
      </w:r>
    </w:p>
    <w:p w14:paraId="52FD6289" w14:textId="1D72EF59" w:rsidR="004F06A0" w:rsidRPr="00F80BE5" w:rsidRDefault="00D90F0A" w:rsidP="000B2C75">
      <w:pPr>
        <w:spacing w:line="240" w:lineRule="auto"/>
        <w:ind w:firstLine="708"/>
        <w:jc w:val="both"/>
        <w:rPr>
          <w:rFonts w:ascii="Times New Roman" w:hAnsi="Times New Roman" w:cs="Times New Roman"/>
          <w:sz w:val="28"/>
          <w:szCs w:val="28"/>
        </w:rPr>
      </w:pPr>
      <w:r w:rsidRPr="00F80BE5">
        <w:rPr>
          <w:rFonts w:ascii="Times New Roman" w:hAnsi="Times New Roman" w:cs="Times New Roman"/>
          <w:sz w:val="28"/>
          <w:szCs w:val="28"/>
        </w:rPr>
        <w:t>For the preparation of myeloma cells, metastatic tumor cells are incubated with 8-azaguanine a few weeks before cell fusion to stimulate the activity of the non-functioning hypoxanthine-guanine phosphoribosyltransferase (HGPRT). Nonfunctional HGPRT can disrupt nucleotide binding on the repair pathway and make metastatic tumor cells sensitive to the HAT environment, which is the preferred strategy in develop</w:t>
      </w:r>
      <w:r w:rsidR="00851684">
        <w:rPr>
          <w:rFonts w:ascii="Times New Roman" w:hAnsi="Times New Roman" w:cs="Times New Roman"/>
          <w:sz w:val="28"/>
          <w:szCs w:val="28"/>
        </w:rPr>
        <w:t>i</w:t>
      </w:r>
      <w:r w:rsidRPr="00F80BE5">
        <w:rPr>
          <w:rFonts w:ascii="Times New Roman" w:hAnsi="Times New Roman" w:cs="Times New Roman"/>
          <w:sz w:val="28"/>
          <w:szCs w:val="28"/>
        </w:rPr>
        <w:t>n</w:t>
      </w:r>
      <w:r w:rsidR="00851684">
        <w:rPr>
          <w:rFonts w:ascii="Times New Roman" w:hAnsi="Times New Roman" w:cs="Times New Roman"/>
          <w:sz w:val="28"/>
          <w:szCs w:val="28"/>
        </w:rPr>
        <w:t>g</w:t>
      </w:r>
      <w:r w:rsidRPr="00F80BE5">
        <w:rPr>
          <w:rFonts w:ascii="Times New Roman" w:hAnsi="Times New Roman" w:cs="Times New Roman"/>
          <w:sz w:val="28"/>
          <w:szCs w:val="28"/>
        </w:rPr>
        <w:t xml:space="preserve"> hybrid vehicles</w:t>
      </w:r>
      <w:r w:rsidR="004F06A0" w:rsidRPr="00F80BE5">
        <w:rPr>
          <w:rFonts w:ascii="Times New Roman" w:hAnsi="Times New Roman" w:cs="Times New Roman"/>
          <w:sz w:val="28"/>
          <w:szCs w:val="28"/>
        </w:rPr>
        <w:t xml:space="preserve"> [</w:t>
      </w:r>
      <w:r w:rsidR="0093384D" w:rsidRPr="00F80BE5">
        <w:rPr>
          <w:rFonts w:ascii="Times New Roman" w:hAnsi="Times New Roman" w:cs="Times New Roman"/>
          <w:sz w:val="28"/>
          <w:szCs w:val="28"/>
        </w:rPr>
        <w:t>80</w:t>
      </w:r>
      <w:r w:rsidR="004F06A0" w:rsidRPr="00F80BE5">
        <w:rPr>
          <w:rFonts w:ascii="Times New Roman" w:hAnsi="Times New Roman" w:cs="Times New Roman"/>
          <w:sz w:val="28"/>
          <w:szCs w:val="28"/>
        </w:rPr>
        <w:t xml:space="preserve">]. </w:t>
      </w:r>
    </w:p>
    <w:p w14:paraId="219BA2AF" w14:textId="0F0E5162" w:rsidR="00395190" w:rsidRDefault="00395190" w:rsidP="000B2C75">
      <w:pPr>
        <w:spacing w:line="240" w:lineRule="auto"/>
        <w:ind w:firstLine="708"/>
        <w:jc w:val="both"/>
        <w:rPr>
          <w:rFonts w:ascii="Times New Roman" w:hAnsi="Times New Roman" w:cs="Times New Roman"/>
          <w:sz w:val="28"/>
          <w:szCs w:val="28"/>
        </w:rPr>
      </w:pPr>
      <w:r w:rsidRPr="00F80BE5">
        <w:rPr>
          <w:rFonts w:ascii="Times New Roman" w:hAnsi="Times New Roman" w:cs="Times New Roman"/>
          <w:b/>
          <w:bCs/>
          <w:i/>
          <w:iCs/>
          <w:sz w:val="28"/>
          <w:szCs w:val="28"/>
        </w:rPr>
        <w:t>Cell fusion</w:t>
      </w:r>
      <w:r w:rsidRPr="00F80BE5">
        <w:rPr>
          <w:rFonts w:ascii="Times New Roman" w:hAnsi="Times New Roman" w:cs="Times New Roman"/>
          <w:sz w:val="28"/>
          <w:szCs w:val="28"/>
        </w:rPr>
        <w:t xml:space="preserve"> is a method in which activated B-lymphocytes combine with thermosensitive malignant tumor cells. This step is carried out naturally by interactin</w:t>
      </w:r>
      <w:r w:rsidR="00851684">
        <w:rPr>
          <w:rFonts w:ascii="Times New Roman" w:hAnsi="Times New Roman" w:cs="Times New Roman"/>
          <w:sz w:val="28"/>
          <w:szCs w:val="28"/>
        </w:rPr>
        <w:t>g</w:t>
      </w:r>
      <w:r w:rsidRPr="00F80BE5">
        <w:rPr>
          <w:rFonts w:ascii="Times New Roman" w:hAnsi="Times New Roman" w:cs="Times New Roman"/>
          <w:sz w:val="28"/>
          <w:szCs w:val="28"/>
        </w:rPr>
        <w:t xml:space="preserve"> freshly prepared activated B cells with heat-sensitive malignant tumor cells in a fusion-promoting environment. This procedure uses synthetic resin glycol (PEG), which promotes cell fusion by facilitating the fusion of the cell wall of malignant tumor cells with the cell wall of antibody-producing cells, resulting in a cell with more than one nucleus forming a heterokar</w:t>
      </w:r>
      <w:r w:rsidR="00851684">
        <w:rPr>
          <w:rFonts w:ascii="Times New Roman" w:hAnsi="Times New Roman" w:cs="Times New Roman"/>
          <w:sz w:val="28"/>
          <w:szCs w:val="28"/>
        </w:rPr>
        <w:t>y</w:t>
      </w:r>
      <w:r w:rsidRPr="00F80BE5">
        <w:rPr>
          <w:rFonts w:ascii="Times New Roman" w:hAnsi="Times New Roman" w:cs="Times New Roman"/>
          <w:sz w:val="28"/>
          <w:szCs w:val="28"/>
        </w:rPr>
        <w:t>on. Another fusion method is electrofusion, in which cells unite under the action of an electric field. This method is more complex than the previous one</w:t>
      </w:r>
      <w:r w:rsidRPr="00F80BE5">
        <w:rPr>
          <w:rFonts w:ascii="Times New Roman" w:hAnsi="Times New Roman" w:cs="Times New Roman"/>
          <w:b/>
          <w:bCs/>
          <w:i/>
          <w:iCs/>
          <w:sz w:val="28"/>
          <w:szCs w:val="28"/>
        </w:rPr>
        <w:t xml:space="preserve"> </w:t>
      </w:r>
      <w:r w:rsidR="004F06A0" w:rsidRPr="00F80BE5">
        <w:rPr>
          <w:rFonts w:ascii="Times New Roman" w:hAnsi="Times New Roman" w:cs="Times New Roman"/>
          <w:sz w:val="28"/>
          <w:szCs w:val="28"/>
        </w:rPr>
        <w:t>[</w:t>
      </w:r>
      <w:r w:rsidR="0093384D" w:rsidRPr="00F80BE5">
        <w:rPr>
          <w:rFonts w:ascii="Times New Roman" w:hAnsi="Times New Roman" w:cs="Times New Roman"/>
          <w:sz w:val="28"/>
          <w:szCs w:val="28"/>
        </w:rPr>
        <w:t>80</w:t>
      </w:r>
      <w:r w:rsidR="004F06A0" w:rsidRPr="00F80BE5">
        <w:rPr>
          <w:rFonts w:ascii="Times New Roman" w:hAnsi="Times New Roman" w:cs="Times New Roman"/>
          <w:sz w:val="28"/>
          <w:szCs w:val="28"/>
        </w:rPr>
        <w:t>,</w:t>
      </w:r>
      <w:r w:rsidR="0093384D" w:rsidRPr="00F80BE5">
        <w:rPr>
          <w:rFonts w:ascii="Times New Roman" w:hAnsi="Times New Roman" w:cs="Times New Roman"/>
          <w:sz w:val="28"/>
          <w:szCs w:val="28"/>
        </w:rPr>
        <w:t>81</w:t>
      </w:r>
      <w:r w:rsidR="004F06A0" w:rsidRPr="00F80BE5">
        <w:rPr>
          <w:rFonts w:ascii="Times New Roman" w:hAnsi="Times New Roman" w:cs="Times New Roman"/>
          <w:sz w:val="28"/>
          <w:szCs w:val="28"/>
        </w:rPr>
        <w:t>].</w:t>
      </w:r>
      <w:r w:rsidR="0093384D" w:rsidRPr="00AF14D0">
        <w:rPr>
          <w:rFonts w:ascii="Times New Roman" w:hAnsi="Times New Roman" w:cs="Times New Roman"/>
          <w:sz w:val="28"/>
          <w:szCs w:val="28"/>
        </w:rPr>
        <w:t xml:space="preserve"> </w:t>
      </w:r>
    </w:p>
    <w:p w14:paraId="7FC04553" w14:textId="70B36B25" w:rsidR="0093384D" w:rsidRPr="00AF14D0" w:rsidRDefault="00395190" w:rsidP="000B2C75">
      <w:pPr>
        <w:spacing w:line="240" w:lineRule="auto"/>
        <w:ind w:firstLine="708"/>
        <w:jc w:val="both"/>
        <w:rPr>
          <w:rFonts w:ascii="Times New Roman" w:hAnsi="Times New Roman" w:cs="Times New Roman"/>
          <w:sz w:val="28"/>
          <w:szCs w:val="28"/>
        </w:rPr>
      </w:pPr>
      <w:r w:rsidRPr="00F80BE5">
        <w:rPr>
          <w:rFonts w:ascii="Times New Roman" w:hAnsi="Times New Roman" w:cs="Times New Roman"/>
          <w:sz w:val="28"/>
          <w:szCs w:val="28"/>
        </w:rPr>
        <w:t xml:space="preserve">Hybridoma selection begins in a medium containing PEG, where cells are combined into a unit area to produce somatic cells. However, even the most economical fusion technique can </w:t>
      </w:r>
      <w:r w:rsidR="00851684">
        <w:rPr>
          <w:rFonts w:ascii="Times New Roman" w:hAnsi="Times New Roman" w:cs="Times New Roman"/>
          <w:sz w:val="28"/>
          <w:szCs w:val="28"/>
        </w:rPr>
        <w:t>mak</w:t>
      </w:r>
      <w:r w:rsidRPr="00F80BE5">
        <w:rPr>
          <w:rFonts w:ascii="Times New Roman" w:hAnsi="Times New Roman" w:cs="Times New Roman"/>
          <w:sz w:val="28"/>
          <w:szCs w:val="28"/>
        </w:rPr>
        <w:t xml:space="preserve">e from one to twenty combined somatic cells. Moreover, every hundredth cell is a viable hybrid cell. Thus, </w:t>
      </w:r>
      <w:r w:rsidR="00882DF5" w:rsidRPr="00882DF5">
        <w:rPr>
          <w:rFonts w:ascii="Times New Roman" w:hAnsi="Times New Roman" w:cs="Times New Roman"/>
          <w:sz w:val="28"/>
          <w:szCs w:val="28"/>
        </w:rPr>
        <w:t>vario</w:t>
      </w:r>
      <w:r w:rsidR="00882DF5">
        <w:rPr>
          <w:rFonts w:ascii="Times New Roman" w:hAnsi="Times New Roman" w:cs="Times New Roman"/>
          <w:sz w:val="28"/>
          <w:szCs w:val="28"/>
        </w:rPr>
        <w:t>us</w:t>
      </w:r>
      <w:r w:rsidR="00882DF5" w:rsidRPr="00882DF5">
        <w:rPr>
          <w:rFonts w:ascii="Times New Roman" w:hAnsi="Times New Roman" w:cs="Times New Roman"/>
          <w:sz w:val="28"/>
          <w:szCs w:val="28"/>
        </w:rPr>
        <w:t xml:space="preserve"> non-grown cells exist </w:t>
      </w:r>
      <w:r w:rsidRPr="00F80BE5">
        <w:rPr>
          <w:rFonts w:ascii="Times New Roman" w:hAnsi="Times New Roman" w:cs="Times New Roman"/>
          <w:sz w:val="28"/>
          <w:szCs w:val="28"/>
        </w:rPr>
        <w:t>in the medium [72]. In this step, you can select the combined cells from all the non-grown cells. This is often achieved by incubatin</w:t>
      </w:r>
      <w:r w:rsidR="00882DF5">
        <w:rPr>
          <w:rFonts w:ascii="Times New Roman" w:hAnsi="Times New Roman" w:cs="Times New Roman"/>
          <w:sz w:val="28"/>
          <w:szCs w:val="28"/>
        </w:rPr>
        <w:t>g</w:t>
      </w:r>
      <w:r w:rsidRPr="00F80BE5">
        <w:rPr>
          <w:rFonts w:ascii="Times New Roman" w:hAnsi="Times New Roman" w:cs="Times New Roman"/>
          <w:sz w:val="28"/>
          <w:szCs w:val="28"/>
        </w:rPr>
        <w:t xml:space="preserve"> the cell mixture and subsequent cultivation for 10-14 days in a hat medium (preferred medium). The hat medium contains hypoxanthine-aminopterin-thymidine. Poison-aminopterin in the HAT medium blocks the ability of cells to synthesize nucleotides along the Delaware Novo synthesis pathway. Hypoxanthine and nucleoside allow cells with hypoxanthine-guanine phosphoribosyltransferase (HGPRT) genes to survive through repair pathways. Due to the limited lifespan of B cells that are not fused, the number of B cells decreases within </w:t>
      </w:r>
      <w:r w:rsidRPr="00F80BE5">
        <w:rPr>
          <w:rFonts w:ascii="Times New Roman" w:hAnsi="Times New Roman" w:cs="Times New Roman"/>
          <w:sz w:val="28"/>
          <w:szCs w:val="28"/>
        </w:rPr>
        <w:lastRenderedPageBreak/>
        <w:t xml:space="preserve">a few days. Ungrown malignant cells die due to a deficiency of </w:t>
      </w:r>
      <w:proofErr w:type="spellStart"/>
      <w:r w:rsidRPr="00F80BE5">
        <w:rPr>
          <w:rFonts w:ascii="Times New Roman" w:hAnsi="Times New Roman" w:cs="Times New Roman"/>
          <w:sz w:val="28"/>
          <w:szCs w:val="28"/>
        </w:rPr>
        <w:t>cystron</w:t>
      </w:r>
      <w:proofErr w:type="spellEnd"/>
      <w:r w:rsidRPr="00F80BE5">
        <w:rPr>
          <w:rFonts w:ascii="Times New Roman" w:hAnsi="Times New Roman" w:cs="Times New Roman"/>
          <w:sz w:val="28"/>
          <w:szCs w:val="28"/>
        </w:rPr>
        <w:t xml:space="preserve"> - hypoxanthine-guanine phosphoribosyltransferase (HGPRT). The presence of aminopterin blocks their ability to synthesize nucleotides via the Delaware Novo pathway [79]. Consequently, the remaining viable cells in the medium region form hybrid cells</w:t>
      </w:r>
      <w:r w:rsidR="00882DF5">
        <w:rPr>
          <w:rFonts w:ascii="Times New Roman" w:hAnsi="Times New Roman" w:cs="Times New Roman"/>
          <w:sz w:val="28"/>
          <w:szCs w:val="28"/>
        </w:rPr>
        <w:t>.</w:t>
      </w:r>
      <w:r w:rsidRPr="00F80BE5">
        <w:rPr>
          <w:rFonts w:ascii="Times New Roman" w:hAnsi="Times New Roman" w:cs="Times New Roman"/>
          <w:sz w:val="28"/>
          <w:szCs w:val="28"/>
        </w:rPr>
        <w:t xml:space="preserve"> These hybrid cells can grow and divide on the HAT medium since they have to receive HGPRT c</w:t>
      </w:r>
      <w:r w:rsidR="00882DF5">
        <w:rPr>
          <w:rFonts w:ascii="Times New Roman" w:hAnsi="Times New Roman" w:cs="Times New Roman"/>
          <w:sz w:val="28"/>
          <w:szCs w:val="28"/>
        </w:rPr>
        <w:t>i</w:t>
      </w:r>
      <w:r w:rsidRPr="00F80BE5">
        <w:rPr>
          <w:rFonts w:ascii="Times New Roman" w:hAnsi="Times New Roman" w:cs="Times New Roman"/>
          <w:sz w:val="28"/>
          <w:szCs w:val="28"/>
        </w:rPr>
        <w:t>stron</w:t>
      </w:r>
      <w:r w:rsidR="00882DF5">
        <w:rPr>
          <w:rFonts w:ascii="Times New Roman" w:hAnsi="Times New Roman" w:cs="Times New Roman"/>
          <w:sz w:val="28"/>
          <w:szCs w:val="28"/>
        </w:rPr>
        <w:t>s</w:t>
      </w:r>
      <w:r w:rsidRPr="00F80BE5">
        <w:rPr>
          <w:rFonts w:ascii="Times New Roman" w:hAnsi="Times New Roman" w:cs="Times New Roman"/>
          <w:sz w:val="28"/>
          <w:szCs w:val="28"/>
        </w:rPr>
        <w:t xml:space="preserve"> from B lymphocytes in a targeted manner, which makes them HGPRT-positive and thus </w:t>
      </w:r>
      <w:r w:rsidR="00882DF5">
        <w:rPr>
          <w:rFonts w:ascii="Times New Roman" w:hAnsi="Times New Roman" w:cs="Times New Roman"/>
          <w:sz w:val="28"/>
          <w:szCs w:val="28"/>
        </w:rPr>
        <w:t>inc</w:t>
      </w:r>
      <w:r w:rsidRPr="00F80BE5">
        <w:rPr>
          <w:rFonts w:ascii="Times New Roman" w:hAnsi="Times New Roman" w:cs="Times New Roman"/>
          <w:sz w:val="28"/>
          <w:szCs w:val="28"/>
        </w:rPr>
        <w:t>r</w:t>
      </w:r>
      <w:r w:rsidR="00882DF5">
        <w:rPr>
          <w:rFonts w:ascii="Times New Roman" w:hAnsi="Times New Roman" w:cs="Times New Roman"/>
          <w:sz w:val="28"/>
          <w:szCs w:val="28"/>
        </w:rPr>
        <w:t>eases</w:t>
      </w:r>
      <w:r w:rsidRPr="00F80BE5">
        <w:rPr>
          <w:rFonts w:ascii="Times New Roman" w:hAnsi="Times New Roman" w:cs="Times New Roman"/>
          <w:sz w:val="28"/>
          <w:szCs w:val="28"/>
        </w:rPr>
        <w:t xml:space="preserve"> in unlimited concentration on the HAT medium.</w:t>
      </w:r>
      <w:r w:rsidRPr="00395190">
        <w:rPr>
          <w:rFonts w:ascii="Times New Roman" w:hAnsi="Times New Roman" w:cs="Times New Roman"/>
          <w:sz w:val="28"/>
          <w:szCs w:val="28"/>
        </w:rPr>
        <w:t xml:space="preserve"> </w:t>
      </w:r>
      <w:r w:rsidR="004F06A0" w:rsidRPr="00AF14D0">
        <w:rPr>
          <w:rFonts w:ascii="Times New Roman" w:hAnsi="Times New Roman" w:cs="Times New Roman"/>
          <w:sz w:val="28"/>
          <w:szCs w:val="28"/>
        </w:rPr>
        <w:t>[</w:t>
      </w:r>
      <w:r w:rsidR="00A33376" w:rsidRPr="00AF14D0">
        <w:rPr>
          <w:rFonts w:ascii="Times New Roman" w:hAnsi="Times New Roman" w:cs="Times New Roman"/>
          <w:sz w:val="28"/>
          <w:szCs w:val="28"/>
        </w:rPr>
        <w:t>80</w:t>
      </w:r>
      <w:r w:rsidR="00AB3B37" w:rsidRPr="00AF14D0">
        <w:rPr>
          <w:rFonts w:ascii="Times New Roman" w:hAnsi="Times New Roman" w:cs="Times New Roman"/>
          <w:sz w:val="28"/>
          <w:szCs w:val="28"/>
        </w:rPr>
        <w:t>].</w:t>
      </w:r>
      <w:r w:rsidR="00AB3B37">
        <w:rPr>
          <w:rFonts w:ascii="Times New Roman" w:hAnsi="Times New Roman" w:cs="Times New Roman"/>
          <w:sz w:val="28"/>
          <w:szCs w:val="28"/>
        </w:rPr>
        <w:t xml:space="preserve"> Further</w:t>
      </w:r>
      <w:r w:rsidR="004F06A0" w:rsidRPr="00AF14D0">
        <w:rPr>
          <w:rFonts w:ascii="Times New Roman" w:hAnsi="Times New Roman" w:cs="Times New Roman"/>
          <w:sz w:val="28"/>
          <w:szCs w:val="28"/>
        </w:rPr>
        <w:t xml:space="preserve"> screening needs HAT- somatic cell selection that </w:t>
      </w:r>
      <w:r w:rsidR="00882DF5">
        <w:rPr>
          <w:rFonts w:ascii="Times New Roman" w:hAnsi="Times New Roman" w:cs="Times New Roman"/>
          <w:sz w:val="28"/>
          <w:szCs w:val="28"/>
        </w:rPr>
        <w:t>is</w:t>
      </w:r>
      <w:r w:rsidR="004F06A0" w:rsidRPr="00AF14D0">
        <w:rPr>
          <w:rFonts w:ascii="Times New Roman" w:hAnsi="Times New Roman" w:cs="Times New Roman"/>
          <w:sz w:val="28"/>
          <w:szCs w:val="28"/>
        </w:rPr>
        <w:t> transferred to enzyme-linked-immunosorbent serologic</w:t>
      </w:r>
      <w:r w:rsidR="00110500" w:rsidRPr="00AF14D0">
        <w:rPr>
          <w:rFonts w:ascii="Times New Roman" w:hAnsi="Times New Roman" w:cs="Times New Roman"/>
          <w:sz w:val="28"/>
          <w:szCs w:val="28"/>
        </w:rPr>
        <w:t xml:space="preserve"> </w:t>
      </w:r>
      <w:r w:rsidR="004F06A0" w:rsidRPr="00AF14D0">
        <w:rPr>
          <w:rFonts w:ascii="Times New Roman" w:hAnsi="Times New Roman" w:cs="Times New Roman"/>
          <w:sz w:val="28"/>
          <w:szCs w:val="28"/>
        </w:rPr>
        <w:t>assay plates</w:t>
      </w:r>
      <w:r w:rsidR="00882DF5">
        <w:rPr>
          <w:rFonts w:ascii="Times New Roman" w:hAnsi="Times New Roman" w:cs="Times New Roman"/>
          <w:sz w:val="28"/>
          <w:szCs w:val="28"/>
        </w:rPr>
        <w:t xml:space="preserve">; </w:t>
      </w:r>
      <w:r w:rsidR="004F06A0" w:rsidRPr="00AF14D0">
        <w:rPr>
          <w:rFonts w:ascii="Times New Roman" w:hAnsi="Times New Roman" w:cs="Times New Roman"/>
          <w:sz w:val="28"/>
          <w:szCs w:val="28"/>
        </w:rPr>
        <w:t>wherever every well home one somatic cell</w:t>
      </w:r>
      <w:r w:rsidR="00882DF5">
        <w:rPr>
          <w:rFonts w:ascii="Times New Roman" w:hAnsi="Times New Roman" w:cs="Times New Roman"/>
          <w:sz w:val="28"/>
          <w:szCs w:val="28"/>
        </w:rPr>
        <w:t>,</w:t>
      </w:r>
      <w:r w:rsidR="004F06A0" w:rsidRPr="00AF14D0">
        <w:rPr>
          <w:rFonts w:ascii="Times New Roman" w:hAnsi="Times New Roman" w:cs="Times New Roman"/>
          <w:sz w:val="28"/>
          <w:szCs w:val="28"/>
        </w:rPr>
        <w:t xml:space="preserve"> this is often achieved victimization the limiting dilution methodology [</w:t>
      </w:r>
      <w:r w:rsidR="00A33376" w:rsidRPr="00AF14D0">
        <w:rPr>
          <w:rFonts w:ascii="Times New Roman" w:hAnsi="Times New Roman" w:cs="Times New Roman"/>
          <w:sz w:val="28"/>
          <w:szCs w:val="28"/>
        </w:rPr>
        <w:t>81</w:t>
      </w:r>
      <w:r w:rsidR="004F06A0" w:rsidRPr="00AF14D0">
        <w:rPr>
          <w:rFonts w:ascii="Times New Roman" w:hAnsi="Times New Roman" w:cs="Times New Roman"/>
          <w:sz w:val="28"/>
          <w:szCs w:val="28"/>
        </w:rPr>
        <w:t>]. The genes of the lymph cell lineage gift within the somatic cell cells turn out a selected protein with a selected epitope; this protein is thought </w:t>
      </w:r>
      <w:r w:rsidR="00882DF5">
        <w:rPr>
          <w:rFonts w:ascii="Times New Roman" w:hAnsi="Times New Roman" w:cs="Times New Roman"/>
          <w:sz w:val="28"/>
          <w:szCs w:val="28"/>
        </w:rPr>
        <w:t>of </w:t>
      </w:r>
      <w:r w:rsidR="004F06A0" w:rsidRPr="00AF14D0">
        <w:rPr>
          <w:rFonts w:ascii="Times New Roman" w:hAnsi="Times New Roman" w:cs="Times New Roman"/>
          <w:sz w:val="28"/>
          <w:szCs w:val="28"/>
        </w:rPr>
        <w:t>as a “monoclonal protein.”</w:t>
      </w:r>
      <w:r w:rsidR="0093384D" w:rsidRPr="00AF14D0">
        <w:rPr>
          <w:rFonts w:ascii="Times New Roman" w:hAnsi="Times New Roman" w:cs="Times New Roman"/>
          <w:sz w:val="28"/>
          <w:szCs w:val="28"/>
        </w:rPr>
        <w:t xml:space="preserve"> </w:t>
      </w:r>
    </w:p>
    <w:p w14:paraId="71A651F4" w14:textId="4A69BE3A" w:rsidR="004F06A0" w:rsidRPr="00AF14D0" w:rsidRDefault="00F7559D" w:rsidP="000B2C7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There is </w:t>
      </w:r>
      <w:r w:rsidR="004F06A0" w:rsidRPr="00AF14D0">
        <w:rPr>
          <w:rFonts w:ascii="Times New Roman" w:hAnsi="Times New Roman" w:cs="Times New Roman"/>
          <w:sz w:val="28"/>
          <w:szCs w:val="28"/>
        </w:rPr>
        <w:t>also alternative hybridomas gift in alternative wells manufacturing antibodies specific to a different epitope for identical matter</w:t>
      </w:r>
      <w:r>
        <w:rPr>
          <w:rFonts w:ascii="Times New Roman" w:hAnsi="Times New Roman" w:cs="Times New Roman"/>
          <w:sz w:val="28"/>
          <w:szCs w:val="28"/>
        </w:rPr>
        <w:t>;</w:t>
      </w:r>
      <w:r w:rsidR="004F06A0" w:rsidRPr="00AF14D0">
        <w:rPr>
          <w:rFonts w:ascii="Times New Roman" w:hAnsi="Times New Roman" w:cs="Times New Roman"/>
          <w:sz w:val="28"/>
          <w:szCs w:val="28"/>
        </w:rPr>
        <w:t> once the separation and</w:t>
      </w:r>
      <w:r>
        <w:rPr>
          <w:rFonts w:ascii="Times New Roman" w:hAnsi="Times New Roman" w:cs="Times New Roman"/>
          <w:sz w:val="28"/>
          <w:szCs w:val="28"/>
        </w:rPr>
        <w:t xml:space="preserve"> </w:t>
      </w:r>
      <w:r w:rsidRPr="00F80BE5">
        <w:rPr>
          <w:rFonts w:ascii="Times New Roman" w:hAnsi="Times New Roman" w:cs="Times New Roman"/>
          <w:sz w:val="28"/>
          <w:szCs w:val="28"/>
        </w:rPr>
        <w:t>when isolating various hybrids, screening is carried out to select hybrids that identify the necessary antibodies of an associated degree that target specific epitopes.</w:t>
      </w:r>
      <w:r w:rsidRPr="00F7559D">
        <w:rPr>
          <w:rFonts w:ascii="Times New Roman" w:hAnsi="Times New Roman" w:cs="Times New Roman"/>
          <w:sz w:val="28"/>
          <w:szCs w:val="28"/>
        </w:rPr>
        <w:t xml:space="preserve"> </w:t>
      </w:r>
      <w:r w:rsidR="004F06A0" w:rsidRPr="00AF14D0">
        <w:rPr>
          <w:rFonts w:ascii="Times New Roman" w:hAnsi="Times New Roman" w:cs="Times New Roman"/>
          <w:sz w:val="28"/>
          <w:szCs w:val="28"/>
        </w:rPr>
        <w:t>[</w:t>
      </w:r>
      <w:r w:rsidR="0093384D" w:rsidRPr="00AF14D0">
        <w:rPr>
          <w:rFonts w:ascii="Times New Roman" w:hAnsi="Times New Roman" w:cs="Times New Roman"/>
          <w:sz w:val="28"/>
          <w:szCs w:val="28"/>
        </w:rPr>
        <w:t>8</w:t>
      </w:r>
      <w:r w:rsidR="00A33376" w:rsidRPr="00AF14D0">
        <w:rPr>
          <w:rFonts w:ascii="Times New Roman" w:hAnsi="Times New Roman" w:cs="Times New Roman"/>
          <w:sz w:val="28"/>
          <w:szCs w:val="28"/>
        </w:rPr>
        <w:t>2</w:t>
      </w:r>
      <w:r w:rsidR="004F06A0" w:rsidRPr="00AF14D0">
        <w:rPr>
          <w:rFonts w:ascii="Times New Roman" w:hAnsi="Times New Roman" w:cs="Times New Roman"/>
          <w:sz w:val="28"/>
          <w:szCs w:val="28"/>
        </w:rPr>
        <w:t>].</w:t>
      </w:r>
      <w:bookmarkStart w:id="22" w:name="_Hlk131601998"/>
    </w:p>
    <w:p w14:paraId="7D0493E4" w14:textId="39F8E137" w:rsidR="007902A2" w:rsidRPr="00F7559D" w:rsidRDefault="000F4C9F" w:rsidP="000B2C75">
      <w:pPr>
        <w:spacing w:line="240" w:lineRule="auto"/>
        <w:ind w:left="708"/>
        <w:jc w:val="both"/>
        <w:rPr>
          <w:rFonts w:ascii="Times New Roman" w:hAnsi="Times New Roman" w:cs="Times New Roman"/>
          <w:b/>
          <w:bCs/>
          <w:sz w:val="28"/>
          <w:szCs w:val="28"/>
        </w:rPr>
      </w:pPr>
      <w:bookmarkStart w:id="23" w:name="_Hlk154738801"/>
      <w:r w:rsidRPr="00F7559D">
        <w:rPr>
          <w:rFonts w:ascii="Times New Roman" w:hAnsi="Times New Roman" w:cs="Times New Roman"/>
          <w:b/>
          <w:bCs/>
          <w:sz w:val="28"/>
          <w:szCs w:val="28"/>
        </w:rPr>
        <w:t>1.14.2. Hemagglutinating</w:t>
      </w:r>
      <w:r w:rsidR="007902A2" w:rsidRPr="00F7559D">
        <w:rPr>
          <w:rFonts w:ascii="Times New Roman" w:hAnsi="Times New Roman" w:cs="Times New Roman"/>
          <w:b/>
          <w:bCs/>
          <w:sz w:val="28"/>
          <w:szCs w:val="28"/>
        </w:rPr>
        <w:t xml:space="preserve"> virus of Japan (HVJ) or inactivated Sendai virus-fusion</w:t>
      </w:r>
    </w:p>
    <w:bookmarkEnd w:id="23"/>
    <w:p w14:paraId="61EF1ADF" w14:textId="0ABC14C4" w:rsidR="00AF50A8" w:rsidRPr="00AF14D0" w:rsidRDefault="00882DF5"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Japan's</w:t>
      </w:r>
      <w:r w:rsidR="007902A2" w:rsidRPr="00AF14D0">
        <w:rPr>
          <w:rFonts w:ascii="Times New Roman" w:hAnsi="Times New Roman" w:cs="Times New Roman"/>
          <w:sz w:val="28"/>
          <w:szCs w:val="28"/>
        </w:rPr>
        <w:t xml:space="preserve"> hemagglutinating virus was first conducted to cause cell fusion as </w:t>
      </w:r>
      <w:r>
        <w:rPr>
          <w:rFonts w:ascii="Times New Roman" w:hAnsi="Times New Roman" w:cs="Times New Roman"/>
          <w:sz w:val="28"/>
          <w:szCs w:val="28"/>
        </w:rPr>
        <w:t>the </w:t>
      </w:r>
      <w:r w:rsidR="007902A2" w:rsidRPr="00AF14D0">
        <w:rPr>
          <w:rFonts w:ascii="Times New Roman" w:hAnsi="Times New Roman" w:cs="Times New Roman"/>
          <w:sz w:val="28"/>
          <w:szCs w:val="28"/>
        </w:rPr>
        <w:t>basis of cytotechnologies [</w:t>
      </w:r>
      <w:r w:rsidR="003D2B25" w:rsidRPr="00AF14D0">
        <w:rPr>
          <w:rFonts w:ascii="Times New Roman" w:hAnsi="Times New Roman" w:cs="Times New Roman"/>
          <w:sz w:val="28"/>
          <w:szCs w:val="28"/>
        </w:rPr>
        <w:t>83</w:t>
      </w:r>
      <w:r w:rsidR="007902A2" w:rsidRPr="00AF14D0">
        <w:rPr>
          <w:rFonts w:ascii="Times New Roman" w:hAnsi="Times New Roman" w:cs="Times New Roman"/>
          <w:sz w:val="28"/>
          <w:szCs w:val="28"/>
        </w:rPr>
        <w:t>]. Hemagglutinating virus particles – virus envelope containing the HN-glycoprotein that enables the clear exhibition of blood cell agglutinating activity were used to fuse the cells of interest. The cells that need to be fused (via virus</w:t>
      </w:r>
      <w:r w:rsidR="009D090C">
        <w:rPr>
          <w:rFonts w:ascii="Times New Roman" w:hAnsi="Times New Roman" w:cs="Times New Roman"/>
          <w:sz w:val="28"/>
          <w:szCs w:val="28"/>
        </w:rPr>
        <w:t>-</w:t>
      </w:r>
      <w:r w:rsidR="007902A2" w:rsidRPr="00AF14D0">
        <w:rPr>
          <w:rFonts w:ascii="Times New Roman" w:hAnsi="Times New Roman" w:cs="Times New Roman"/>
          <w:sz w:val="28"/>
          <w:szCs w:val="28"/>
        </w:rPr>
        <w:t>agglutinating cells) possess the HVJ receptors on the cell membrane and cause cell fusion efficiently enough to detect the targeted fusion. The protocol [</w:t>
      </w:r>
      <w:r w:rsidR="003D2B25" w:rsidRPr="00AF14D0">
        <w:rPr>
          <w:rFonts w:ascii="Times New Roman" w:hAnsi="Times New Roman" w:cs="Times New Roman"/>
          <w:sz w:val="28"/>
          <w:szCs w:val="28"/>
        </w:rPr>
        <w:t>83</w:t>
      </w:r>
      <w:r w:rsidR="007902A2" w:rsidRPr="00AF14D0">
        <w:rPr>
          <w:rFonts w:ascii="Times New Roman" w:hAnsi="Times New Roman" w:cs="Times New Roman"/>
          <w:sz w:val="28"/>
          <w:szCs w:val="28"/>
        </w:rPr>
        <w:t xml:space="preserve">, p.114-115] shows </w:t>
      </w:r>
      <w:r>
        <w:rPr>
          <w:rFonts w:ascii="Times New Roman" w:hAnsi="Times New Roman" w:cs="Times New Roman"/>
          <w:sz w:val="28"/>
          <w:szCs w:val="28"/>
        </w:rPr>
        <w:t>a </w:t>
      </w:r>
      <w:r w:rsidR="007902A2" w:rsidRPr="00AF14D0">
        <w:rPr>
          <w:rFonts w:ascii="Times New Roman" w:hAnsi="Times New Roman" w:cs="Times New Roman"/>
          <w:sz w:val="28"/>
          <w:szCs w:val="28"/>
        </w:rPr>
        <w:t>relatively simple laboratory setup to ease cell fusion</w:t>
      </w:r>
      <w:r>
        <w:rPr>
          <w:rFonts w:ascii="Times New Roman" w:hAnsi="Times New Roman" w:cs="Times New Roman"/>
          <w:sz w:val="28"/>
          <w:szCs w:val="28"/>
        </w:rPr>
        <w:t>;</w:t>
      </w:r>
      <w:r w:rsidR="007902A2" w:rsidRPr="00AF14D0">
        <w:rPr>
          <w:rFonts w:ascii="Times New Roman" w:hAnsi="Times New Roman" w:cs="Times New Roman"/>
          <w:sz w:val="28"/>
          <w:szCs w:val="28"/>
        </w:rPr>
        <w:t xml:space="preserve"> however, the viral-receptor fusion ha</w:t>
      </w:r>
      <w:r>
        <w:rPr>
          <w:rFonts w:ascii="Times New Roman" w:hAnsi="Times New Roman" w:cs="Times New Roman"/>
          <w:sz w:val="28"/>
          <w:szCs w:val="28"/>
        </w:rPr>
        <w:t>s</w:t>
      </w:r>
      <w:r w:rsidR="007902A2" w:rsidRPr="00AF14D0">
        <w:rPr>
          <w:rFonts w:ascii="Times New Roman" w:hAnsi="Times New Roman" w:cs="Times New Roman"/>
          <w:sz w:val="28"/>
          <w:szCs w:val="28"/>
        </w:rPr>
        <w:t xml:space="preserve"> many practical drawbacks, the most profound of </w:t>
      </w:r>
      <w:r>
        <w:rPr>
          <w:rFonts w:ascii="Times New Roman" w:hAnsi="Times New Roman" w:cs="Times New Roman"/>
          <w:sz w:val="28"/>
          <w:szCs w:val="28"/>
        </w:rPr>
        <w:t>whic</w:t>
      </w:r>
      <w:r w:rsidR="007902A2" w:rsidRPr="00AF14D0">
        <w:rPr>
          <w:rFonts w:ascii="Times New Roman" w:hAnsi="Times New Roman" w:cs="Times New Roman"/>
          <w:sz w:val="28"/>
          <w:szCs w:val="28"/>
        </w:rPr>
        <w:t>h is the viral genome interference into fused cells</w:t>
      </w:r>
      <w:r>
        <w:rPr>
          <w:rFonts w:ascii="Times New Roman" w:hAnsi="Times New Roman" w:cs="Times New Roman"/>
          <w:sz w:val="28"/>
          <w:szCs w:val="28"/>
        </w:rPr>
        <w:t>.</w:t>
      </w:r>
      <w:r w:rsidR="007902A2" w:rsidRPr="00AF14D0">
        <w:rPr>
          <w:rFonts w:ascii="Times New Roman" w:hAnsi="Times New Roman" w:cs="Times New Roman"/>
          <w:sz w:val="28"/>
          <w:szCs w:val="28"/>
        </w:rPr>
        <w:t xml:space="preserve"> </w:t>
      </w:r>
      <w:r>
        <w:rPr>
          <w:rFonts w:ascii="Times New Roman" w:hAnsi="Times New Roman" w:cs="Times New Roman"/>
          <w:sz w:val="28"/>
          <w:szCs w:val="28"/>
        </w:rPr>
        <w:t>T</w:t>
      </w:r>
      <w:r w:rsidR="007902A2" w:rsidRPr="00AF14D0">
        <w:rPr>
          <w:rFonts w:ascii="Times New Roman" w:hAnsi="Times New Roman" w:cs="Times New Roman"/>
          <w:sz w:val="28"/>
          <w:szCs w:val="28"/>
        </w:rPr>
        <w:t>herefore</w:t>
      </w:r>
      <w:r w:rsidRPr="00882DF5">
        <w:rPr>
          <w:rFonts w:ascii="Times New Roman" w:hAnsi="Times New Roman" w:cs="Times New Roman"/>
          <w:sz w:val="28"/>
          <w:szCs w:val="28"/>
        </w:rPr>
        <w:t>, many laboratories prefer to avoid hybridization for research purposes</w:t>
      </w:r>
      <w:r w:rsidR="009D090C" w:rsidRPr="009D090C">
        <w:rPr>
          <w:rFonts w:ascii="Times New Roman" w:hAnsi="Times New Roman" w:cs="Times New Roman"/>
          <w:sz w:val="28"/>
          <w:szCs w:val="28"/>
        </w:rPr>
        <w:t> and only use it as a training and teaching technique demonstrat</w:t>
      </w:r>
      <w:r w:rsidR="005D0B34">
        <w:rPr>
          <w:rFonts w:ascii="Times New Roman" w:hAnsi="Times New Roman" w:cs="Times New Roman"/>
          <w:sz w:val="28"/>
          <w:szCs w:val="28"/>
        </w:rPr>
        <w:t>ing</w:t>
      </w:r>
      <w:r w:rsidR="009D090C" w:rsidRPr="009D090C">
        <w:rPr>
          <w:rFonts w:ascii="Times New Roman" w:hAnsi="Times New Roman" w:cs="Times New Roman"/>
          <w:sz w:val="28"/>
          <w:szCs w:val="28"/>
        </w:rPr>
        <w:t xml:space="preserve"> the possibility of cell-to-cell fusion </w:t>
      </w:r>
      <w:r w:rsidRPr="00882DF5">
        <w:rPr>
          <w:rFonts w:ascii="Times New Roman" w:hAnsi="Times New Roman" w:cs="Times New Roman"/>
          <w:sz w:val="28"/>
          <w:szCs w:val="28"/>
        </w:rPr>
        <w:t>in a </w:t>
      </w:r>
      <w:r w:rsidR="007902A2" w:rsidRPr="00AF14D0">
        <w:rPr>
          <w:rFonts w:ascii="Times New Roman" w:hAnsi="Times New Roman" w:cs="Times New Roman"/>
          <w:sz w:val="28"/>
          <w:szCs w:val="28"/>
        </w:rPr>
        <w:t>biologically driven and systemized way. As discussed earlier</w:t>
      </w:r>
      <w:r>
        <w:rPr>
          <w:rFonts w:ascii="Times New Roman" w:hAnsi="Times New Roman" w:cs="Times New Roman"/>
          <w:sz w:val="28"/>
          <w:szCs w:val="28"/>
        </w:rPr>
        <w:t>,</w:t>
      </w:r>
      <w:r w:rsidR="007902A2" w:rsidRPr="00AF14D0">
        <w:rPr>
          <w:rFonts w:ascii="Times New Roman" w:hAnsi="Times New Roman" w:cs="Times New Roman"/>
          <w:sz w:val="28"/>
          <w:szCs w:val="28"/>
        </w:rPr>
        <w:t xml:space="preserve"> the successful viral </w:t>
      </w:r>
      <w:r w:rsidR="007902A2" w:rsidRPr="00F80BE5">
        <w:rPr>
          <w:rFonts w:ascii="Times New Roman" w:hAnsi="Times New Roman" w:cs="Times New Roman"/>
          <w:sz w:val="28"/>
          <w:szCs w:val="28"/>
        </w:rPr>
        <w:t>cell</w:t>
      </w:r>
      <w:r w:rsidR="00F22FA2" w:rsidRPr="00F80BE5">
        <w:rPr>
          <w:rFonts w:ascii="Times New Roman" w:hAnsi="Times New Roman" w:cs="Times New Roman"/>
          <w:sz w:val="28"/>
          <w:szCs w:val="28"/>
        </w:rPr>
        <w:t>ular</w:t>
      </w:r>
      <w:r w:rsidR="007902A2" w:rsidRPr="00F80BE5">
        <w:rPr>
          <w:rFonts w:ascii="Times New Roman" w:hAnsi="Times New Roman" w:cs="Times New Roman"/>
          <w:sz w:val="28"/>
          <w:szCs w:val="28"/>
        </w:rPr>
        <w:t xml:space="preserve"> entry of</w:t>
      </w:r>
      <w:r>
        <w:rPr>
          <w:rFonts w:ascii="Times New Roman" w:hAnsi="Times New Roman" w:cs="Times New Roman"/>
          <w:sz w:val="28"/>
          <w:szCs w:val="28"/>
        </w:rPr>
        <w:t xml:space="preserve"> the</w:t>
      </w:r>
      <w:r w:rsidR="007902A2" w:rsidRPr="00F80BE5">
        <w:rPr>
          <w:rFonts w:ascii="Times New Roman" w:hAnsi="Times New Roman" w:cs="Times New Roman"/>
          <w:sz w:val="28"/>
          <w:szCs w:val="28"/>
        </w:rPr>
        <w:t xml:space="preserve"> SARS-C</w:t>
      </w:r>
      <w:r w:rsidR="00F22FA2" w:rsidRPr="00F80BE5">
        <w:rPr>
          <w:rFonts w:ascii="Times New Roman" w:hAnsi="Times New Roman" w:cs="Times New Roman"/>
          <w:sz w:val="28"/>
          <w:szCs w:val="28"/>
        </w:rPr>
        <w:t>o</w:t>
      </w:r>
      <w:r w:rsidR="007902A2" w:rsidRPr="00F80BE5">
        <w:rPr>
          <w:rFonts w:ascii="Times New Roman" w:hAnsi="Times New Roman" w:cs="Times New Roman"/>
          <w:sz w:val="28"/>
          <w:szCs w:val="28"/>
        </w:rPr>
        <w:t>V</w:t>
      </w:r>
      <w:r w:rsidR="00F22FA2" w:rsidRPr="00F80BE5">
        <w:rPr>
          <w:rFonts w:ascii="Times New Roman" w:hAnsi="Times New Roman" w:cs="Times New Roman"/>
          <w:sz w:val="28"/>
          <w:szCs w:val="28"/>
        </w:rPr>
        <w:t xml:space="preserve"> type two virus</w:t>
      </w:r>
      <w:r w:rsidR="007902A2" w:rsidRPr="00AF14D0">
        <w:rPr>
          <w:rFonts w:ascii="Times New Roman" w:hAnsi="Times New Roman" w:cs="Times New Roman"/>
          <w:sz w:val="28"/>
          <w:szCs w:val="28"/>
        </w:rPr>
        <w:t xml:space="preserve"> is </w:t>
      </w:r>
      <w:r>
        <w:rPr>
          <w:rFonts w:ascii="Times New Roman" w:hAnsi="Times New Roman" w:cs="Times New Roman"/>
          <w:sz w:val="28"/>
          <w:szCs w:val="28"/>
        </w:rPr>
        <w:t>also fi</w:t>
      </w:r>
      <w:r w:rsidR="007902A2" w:rsidRPr="00AF14D0">
        <w:rPr>
          <w:rFonts w:ascii="Times New Roman" w:hAnsi="Times New Roman" w:cs="Times New Roman"/>
          <w:sz w:val="28"/>
          <w:szCs w:val="28"/>
        </w:rPr>
        <w:t>r</w:t>
      </w:r>
      <w:r>
        <w:rPr>
          <w:rFonts w:ascii="Times New Roman" w:hAnsi="Times New Roman" w:cs="Times New Roman"/>
          <w:sz w:val="28"/>
          <w:szCs w:val="28"/>
        </w:rPr>
        <w:t>m</w:t>
      </w:r>
      <w:r w:rsidR="007902A2" w:rsidRPr="00AF14D0">
        <w:rPr>
          <w:rFonts w:ascii="Times New Roman" w:hAnsi="Times New Roman" w:cs="Times New Roman"/>
          <w:sz w:val="28"/>
          <w:szCs w:val="28"/>
        </w:rPr>
        <w:t>ly bound to spike glycoprotein recognition.</w:t>
      </w:r>
    </w:p>
    <w:p w14:paraId="72A13826" w14:textId="48728389" w:rsidR="0093384D" w:rsidRPr="00F67A5E" w:rsidRDefault="00A44C1A" w:rsidP="000B2C75">
      <w:pPr>
        <w:pStyle w:val="a3"/>
        <w:numPr>
          <w:ilvl w:val="2"/>
          <w:numId w:val="30"/>
        </w:numPr>
        <w:spacing w:line="240" w:lineRule="auto"/>
        <w:rPr>
          <w:rFonts w:ascii="Times New Roman" w:hAnsi="Times New Roman" w:cs="Times New Roman"/>
          <w:b/>
          <w:bCs/>
          <w:sz w:val="28"/>
          <w:szCs w:val="28"/>
        </w:rPr>
      </w:pPr>
      <w:bookmarkStart w:id="24" w:name="_Hlk154740454"/>
      <w:r w:rsidRPr="00F67A5E">
        <w:rPr>
          <w:rFonts w:ascii="Times New Roman" w:hAnsi="Times New Roman" w:cs="Times New Roman"/>
          <w:b/>
          <w:bCs/>
          <w:sz w:val="28"/>
          <w:szCs w:val="28"/>
        </w:rPr>
        <w:t>Hybridoma: Electrofusion</w:t>
      </w:r>
    </w:p>
    <w:bookmarkEnd w:id="24"/>
    <w:p w14:paraId="7F10E5EB" w14:textId="7D69574A" w:rsidR="001D3251" w:rsidRPr="000F4C9F" w:rsidRDefault="003D2B25"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The electrofusion in ‘classical’ hybridoma technology is the most technically sophisticated</w:t>
      </w:r>
      <w:r w:rsidR="00882DF5">
        <w:rPr>
          <w:rFonts w:ascii="Times New Roman" w:hAnsi="Times New Roman" w:cs="Times New Roman"/>
          <w:sz w:val="28"/>
          <w:szCs w:val="28"/>
        </w:rPr>
        <w:t>.</w:t>
      </w:r>
      <w:r w:rsidRPr="00AF14D0">
        <w:rPr>
          <w:rFonts w:ascii="Times New Roman" w:hAnsi="Times New Roman" w:cs="Times New Roman"/>
          <w:sz w:val="28"/>
          <w:szCs w:val="28"/>
        </w:rPr>
        <w:t xml:space="preserve"> </w:t>
      </w:r>
      <w:r w:rsidR="00882DF5">
        <w:rPr>
          <w:rFonts w:ascii="Times New Roman" w:hAnsi="Times New Roman" w:cs="Times New Roman"/>
          <w:sz w:val="28"/>
          <w:szCs w:val="28"/>
        </w:rPr>
        <w:t>It</w:t>
      </w:r>
      <w:r w:rsidRPr="00AF14D0">
        <w:rPr>
          <w:rFonts w:ascii="Times New Roman" w:hAnsi="Times New Roman" w:cs="Times New Roman"/>
          <w:sz w:val="28"/>
          <w:szCs w:val="28"/>
        </w:rPr>
        <w:t xml:space="preserve"> requires skilled operating staff a</w:t>
      </w:r>
      <w:r w:rsidR="00882DF5">
        <w:rPr>
          <w:rFonts w:ascii="Times New Roman" w:hAnsi="Times New Roman" w:cs="Times New Roman"/>
          <w:sz w:val="28"/>
          <w:szCs w:val="28"/>
        </w:rPr>
        <w:t>nd</w:t>
      </w:r>
      <w:r w:rsidRPr="00AF14D0">
        <w:rPr>
          <w:rFonts w:ascii="Times New Roman" w:hAnsi="Times New Roman" w:cs="Times New Roman"/>
          <w:sz w:val="28"/>
          <w:szCs w:val="28"/>
        </w:rPr>
        <w:t xml:space="preserve"> thoroughly well-tuned equipment during the procedures a</w:t>
      </w:r>
      <w:r w:rsidR="00882DF5">
        <w:rPr>
          <w:rFonts w:ascii="Times New Roman" w:hAnsi="Times New Roman" w:cs="Times New Roman"/>
          <w:sz w:val="28"/>
          <w:szCs w:val="28"/>
        </w:rPr>
        <w:t>nd</w:t>
      </w:r>
      <w:r w:rsidRPr="00AF14D0">
        <w:rPr>
          <w:rFonts w:ascii="Times New Roman" w:hAnsi="Times New Roman" w:cs="Times New Roman"/>
          <w:sz w:val="28"/>
          <w:szCs w:val="28"/>
        </w:rPr>
        <w:t xml:space="preserve"> after cleaning and rinsing the apparatus [</w:t>
      </w:r>
      <w:r w:rsidR="00AE7397" w:rsidRPr="00AF14D0">
        <w:rPr>
          <w:rFonts w:ascii="Times New Roman" w:hAnsi="Times New Roman" w:cs="Times New Roman"/>
          <w:sz w:val="28"/>
          <w:szCs w:val="28"/>
        </w:rPr>
        <w:t>85</w:t>
      </w:r>
      <w:r w:rsidRPr="00AF14D0">
        <w:rPr>
          <w:rFonts w:ascii="Times New Roman" w:hAnsi="Times New Roman" w:cs="Times New Roman"/>
          <w:sz w:val="28"/>
          <w:szCs w:val="28"/>
        </w:rPr>
        <w:t xml:space="preserve">]. Unlike PEG-mediated cell fusion, E-fusion (Electrofusion) provides faster </w:t>
      </w:r>
      <w:r w:rsidR="00BB3A67" w:rsidRPr="00AF14D0">
        <w:rPr>
          <w:rFonts w:ascii="Times New Roman" w:hAnsi="Times New Roman" w:cs="Times New Roman"/>
          <w:sz w:val="28"/>
          <w:szCs w:val="28"/>
        </w:rPr>
        <w:t>results,</w:t>
      </w:r>
      <w:r w:rsidRPr="00AF14D0">
        <w:rPr>
          <w:rFonts w:ascii="Times New Roman" w:hAnsi="Times New Roman" w:cs="Times New Roman"/>
          <w:sz w:val="28"/>
          <w:szCs w:val="28"/>
        </w:rPr>
        <w:t xml:space="preserve"> and no 10-14 days incubation period is needed. PEG-driven fusion is still in practice</w:t>
      </w:r>
      <w:r w:rsidR="00882DF5">
        <w:rPr>
          <w:rFonts w:ascii="Times New Roman" w:hAnsi="Times New Roman" w:cs="Times New Roman"/>
          <w:sz w:val="28"/>
          <w:szCs w:val="28"/>
        </w:rPr>
        <w:t>. However, even the handful of</w:t>
      </w:r>
      <w:r w:rsidR="009D090C">
        <w:rPr>
          <w:rFonts w:ascii="Times New Roman" w:hAnsi="Times New Roman" w:cs="Times New Roman"/>
          <w:sz w:val="28"/>
          <w:szCs w:val="28"/>
        </w:rPr>
        <w:t xml:space="preserve"> </w:t>
      </w:r>
      <w:r w:rsidRPr="00AF14D0">
        <w:rPr>
          <w:rFonts w:ascii="Times New Roman" w:hAnsi="Times New Roman" w:cs="Times New Roman"/>
          <w:sz w:val="28"/>
          <w:szCs w:val="28"/>
        </w:rPr>
        <w:t>commercial kit</w:t>
      </w:r>
      <w:r w:rsidR="009D090C">
        <w:rPr>
          <w:rFonts w:ascii="Times New Roman" w:hAnsi="Times New Roman" w:cs="Times New Roman"/>
          <w:sz w:val="28"/>
          <w:szCs w:val="28"/>
        </w:rPr>
        <w:t>s</w:t>
      </w:r>
      <w:r w:rsidRPr="00AF14D0">
        <w:rPr>
          <w:rFonts w:ascii="Times New Roman" w:hAnsi="Times New Roman" w:cs="Times New Roman"/>
          <w:sz w:val="28"/>
          <w:szCs w:val="28"/>
        </w:rPr>
        <w:t xml:space="preserve"> require 18-21 days </w:t>
      </w:r>
      <w:r w:rsidR="009D090C">
        <w:rPr>
          <w:rFonts w:ascii="Times New Roman" w:hAnsi="Times New Roman" w:cs="Times New Roman"/>
          <w:sz w:val="28"/>
          <w:szCs w:val="28"/>
        </w:rPr>
        <w:t>un</w:t>
      </w:r>
      <w:r w:rsidRPr="00AF14D0">
        <w:rPr>
          <w:rFonts w:ascii="Times New Roman" w:hAnsi="Times New Roman" w:cs="Times New Roman"/>
          <w:sz w:val="28"/>
          <w:szCs w:val="28"/>
        </w:rPr>
        <w:t>til the cycle is over [</w:t>
      </w:r>
      <w:r w:rsidR="00B871D0" w:rsidRPr="00AF14D0">
        <w:rPr>
          <w:rFonts w:ascii="Times New Roman" w:hAnsi="Times New Roman" w:cs="Times New Roman"/>
          <w:sz w:val="28"/>
          <w:szCs w:val="28"/>
        </w:rPr>
        <w:t>86</w:t>
      </w:r>
      <w:r w:rsidRPr="00AF14D0">
        <w:rPr>
          <w:rFonts w:ascii="Times New Roman" w:hAnsi="Times New Roman" w:cs="Times New Roman"/>
          <w:sz w:val="28"/>
          <w:szCs w:val="28"/>
        </w:rPr>
        <w:t>,</w:t>
      </w:r>
      <w:r w:rsidR="00560F5C" w:rsidRPr="00AF14D0">
        <w:rPr>
          <w:rFonts w:ascii="Times New Roman" w:hAnsi="Times New Roman" w:cs="Times New Roman"/>
          <w:sz w:val="28"/>
          <w:szCs w:val="28"/>
        </w:rPr>
        <w:t>87</w:t>
      </w:r>
      <w:r w:rsidRPr="00AF14D0">
        <w:rPr>
          <w:rFonts w:ascii="Times New Roman" w:hAnsi="Times New Roman" w:cs="Times New Roman"/>
          <w:sz w:val="28"/>
          <w:szCs w:val="28"/>
        </w:rPr>
        <w:t>]. The second point that seriously repel</w:t>
      </w:r>
      <w:r w:rsidR="00882DF5">
        <w:rPr>
          <w:rFonts w:ascii="Times New Roman" w:hAnsi="Times New Roman" w:cs="Times New Roman"/>
          <w:sz w:val="28"/>
          <w:szCs w:val="28"/>
        </w:rPr>
        <w:t>s</w:t>
      </w:r>
      <w:r w:rsidRPr="00AF14D0">
        <w:rPr>
          <w:rFonts w:ascii="Times New Roman" w:hAnsi="Times New Roman" w:cs="Times New Roman"/>
          <w:sz w:val="28"/>
          <w:szCs w:val="28"/>
        </w:rPr>
        <w:t xml:space="preserve"> the researchers </w:t>
      </w:r>
      <w:r w:rsidR="00882DF5">
        <w:rPr>
          <w:rFonts w:ascii="Times New Roman" w:hAnsi="Times New Roman" w:cs="Times New Roman"/>
          <w:sz w:val="28"/>
          <w:szCs w:val="28"/>
        </w:rPr>
        <w:t>fr</w:t>
      </w:r>
      <w:r w:rsidRPr="00AF14D0">
        <w:rPr>
          <w:rFonts w:ascii="Times New Roman" w:hAnsi="Times New Roman" w:cs="Times New Roman"/>
          <w:sz w:val="28"/>
          <w:szCs w:val="28"/>
        </w:rPr>
        <w:t>o</w:t>
      </w:r>
      <w:r w:rsidR="00882DF5">
        <w:rPr>
          <w:rFonts w:ascii="Times New Roman" w:hAnsi="Times New Roman" w:cs="Times New Roman"/>
          <w:sz w:val="28"/>
          <w:szCs w:val="28"/>
        </w:rPr>
        <w:t>m</w:t>
      </w:r>
      <w:r w:rsidRPr="00AF14D0">
        <w:rPr>
          <w:rFonts w:ascii="Times New Roman" w:hAnsi="Times New Roman" w:cs="Times New Roman"/>
          <w:sz w:val="28"/>
          <w:szCs w:val="28"/>
        </w:rPr>
        <w:t xml:space="preserve"> us</w:t>
      </w:r>
      <w:r w:rsidR="00882DF5">
        <w:rPr>
          <w:rFonts w:ascii="Times New Roman" w:hAnsi="Times New Roman" w:cs="Times New Roman"/>
          <w:sz w:val="28"/>
          <w:szCs w:val="28"/>
        </w:rPr>
        <w:t>ing</w:t>
      </w:r>
      <w:r w:rsidRPr="00AF14D0">
        <w:rPr>
          <w:rFonts w:ascii="Times New Roman" w:hAnsi="Times New Roman" w:cs="Times New Roman"/>
          <w:sz w:val="28"/>
          <w:szCs w:val="28"/>
        </w:rPr>
        <w:t xml:space="preserve"> PEG is that the side-product of PEG-cell membrane interaction is </w:t>
      </w:r>
      <w:r w:rsidR="00882DF5">
        <w:rPr>
          <w:rFonts w:ascii="Times New Roman" w:hAnsi="Times New Roman" w:cs="Times New Roman"/>
          <w:sz w:val="28"/>
          <w:szCs w:val="28"/>
        </w:rPr>
        <w:t>the </w:t>
      </w:r>
      <w:r w:rsidRPr="00AF14D0">
        <w:rPr>
          <w:rFonts w:ascii="Times New Roman" w:hAnsi="Times New Roman" w:cs="Times New Roman"/>
          <w:sz w:val="28"/>
          <w:szCs w:val="28"/>
        </w:rPr>
        <w:t xml:space="preserve">generation </w:t>
      </w:r>
      <w:r w:rsidR="009D090C">
        <w:rPr>
          <w:rFonts w:ascii="Times New Roman" w:hAnsi="Times New Roman" w:cs="Times New Roman"/>
          <w:sz w:val="28"/>
          <w:szCs w:val="28"/>
        </w:rPr>
        <w:t>of high</w:t>
      </w:r>
      <w:r w:rsidRPr="00AF14D0">
        <w:rPr>
          <w:rFonts w:ascii="Times New Roman" w:hAnsi="Times New Roman" w:cs="Times New Roman"/>
          <w:sz w:val="28"/>
          <w:szCs w:val="28"/>
        </w:rPr>
        <w:t xml:space="preserve">ly cytotoxic H202-build, one of the oxygen reactive species (ORS) both inside the cell and outside that </w:t>
      </w:r>
      <w:r w:rsidR="00882DF5">
        <w:rPr>
          <w:rFonts w:ascii="Times New Roman" w:hAnsi="Times New Roman" w:cs="Times New Roman"/>
          <w:sz w:val="28"/>
          <w:szCs w:val="28"/>
        </w:rPr>
        <w:lastRenderedPageBreak/>
        <w:t>is </w:t>
      </w:r>
      <w:r w:rsidRPr="00AF14D0">
        <w:rPr>
          <w:rFonts w:ascii="Times New Roman" w:hAnsi="Times New Roman" w:cs="Times New Roman"/>
          <w:sz w:val="28"/>
          <w:szCs w:val="28"/>
        </w:rPr>
        <w:t>hard to ignore on experimental results and some fluctuations from one run to another one appears [</w:t>
      </w:r>
      <w:r w:rsidR="00560F5C" w:rsidRPr="00AF14D0">
        <w:rPr>
          <w:rFonts w:ascii="Times New Roman" w:hAnsi="Times New Roman" w:cs="Times New Roman"/>
          <w:sz w:val="28"/>
          <w:szCs w:val="28"/>
        </w:rPr>
        <w:t>87</w:t>
      </w:r>
      <w:r w:rsidRPr="00AF14D0">
        <w:rPr>
          <w:rFonts w:ascii="Times New Roman" w:hAnsi="Times New Roman" w:cs="Times New Roman"/>
          <w:sz w:val="28"/>
          <w:szCs w:val="28"/>
        </w:rPr>
        <w:t xml:space="preserve">]. The E-Fusion, however, does not have such </w:t>
      </w:r>
      <w:r w:rsidR="00882DF5">
        <w:rPr>
          <w:rFonts w:ascii="Times New Roman" w:hAnsi="Times New Roman" w:cs="Times New Roman"/>
          <w:sz w:val="28"/>
          <w:szCs w:val="28"/>
        </w:rPr>
        <w:t>a </w:t>
      </w:r>
      <w:r w:rsidRPr="00AF14D0">
        <w:rPr>
          <w:rFonts w:ascii="Times New Roman" w:hAnsi="Times New Roman" w:cs="Times New Roman"/>
          <w:sz w:val="28"/>
          <w:szCs w:val="28"/>
        </w:rPr>
        <w:t>burden on experiments. First and foremost, E-fusion conducts the electricity (DC (direct current) as well as AC (alternating current)) to align and fuse cells. As mentioned before</w:t>
      </w:r>
      <w:r w:rsidR="00882DF5">
        <w:rPr>
          <w:rFonts w:ascii="Times New Roman" w:hAnsi="Times New Roman" w:cs="Times New Roman"/>
          <w:sz w:val="28"/>
          <w:szCs w:val="28"/>
        </w:rPr>
        <w:t>,</w:t>
      </w:r>
      <w:r w:rsidRPr="00AF14D0">
        <w:rPr>
          <w:rFonts w:ascii="Times New Roman" w:hAnsi="Times New Roman" w:cs="Times New Roman"/>
          <w:sz w:val="28"/>
          <w:szCs w:val="28"/>
        </w:rPr>
        <w:t xml:space="preserve"> the cell membrane</w:t>
      </w:r>
      <w:r w:rsidR="00882DF5">
        <w:rPr>
          <w:rFonts w:ascii="Times New Roman" w:hAnsi="Times New Roman" w:cs="Times New Roman"/>
          <w:sz w:val="28"/>
          <w:szCs w:val="28"/>
        </w:rPr>
        <w:t>,</w:t>
      </w:r>
      <w:r w:rsidRPr="00AF14D0">
        <w:rPr>
          <w:rFonts w:ascii="Times New Roman" w:hAnsi="Times New Roman" w:cs="Times New Roman"/>
          <w:sz w:val="28"/>
          <w:szCs w:val="28"/>
        </w:rPr>
        <w:t xml:space="preserve"> in general</w:t>
      </w:r>
      <w:r w:rsidR="00882DF5">
        <w:rPr>
          <w:rFonts w:ascii="Times New Roman" w:hAnsi="Times New Roman" w:cs="Times New Roman"/>
          <w:sz w:val="28"/>
          <w:szCs w:val="28"/>
        </w:rPr>
        <w:t>,</w:t>
      </w:r>
      <w:r w:rsidRPr="00AF14D0">
        <w:rPr>
          <w:rFonts w:ascii="Times New Roman" w:hAnsi="Times New Roman" w:cs="Times New Roman"/>
          <w:sz w:val="28"/>
          <w:szCs w:val="28"/>
        </w:rPr>
        <w:t xml:space="preserve"> both in plants and animals</w:t>
      </w:r>
      <w:r w:rsidR="00882DF5">
        <w:rPr>
          <w:rFonts w:ascii="Times New Roman" w:hAnsi="Times New Roman" w:cs="Times New Roman"/>
          <w:sz w:val="28"/>
          <w:szCs w:val="28"/>
        </w:rPr>
        <w:t>,</w:t>
      </w:r>
      <w:r w:rsidRPr="00AF14D0">
        <w:rPr>
          <w:rFonts w:ascii="Times New Roman" w:hAnsi="Times New Roman" w:cs="Times New Roman"/>
          <w:sz w:val="28"/>
          <w:szCs w:val="28"/>
        </w:rPr>
        <w:t xml:space="preserve"> </w:t>
      </w:r>
      <w:r w:rsidR="00882DF5">
        <w:rPr>
          <w:rFonts w:ascii="Times New Roman" w:hAnsi="Times New Roman" w:cs="Times New Roman"/>
          <w:sz w:val="28"/>
          <w:szCs w:val="28"/>
        </w:rPr>
        <w:t>is</w:t>
      </w:r>
      <w:r w:rsidRPr="00AF14D0">
        <w:rPr>
          <w:rFonts w:ascii="Times New Roman" w:hAnsi="Times New Roman" w:cs="Times New Roman"/>
          <w:sz w:val="28"/>
          <w:szCs w:val="28"/>
        </w:rPr>
        <w:t xml:space="preserve"> dielectrics</w:t>
      </w:r>
      <w:r w:rsidR="00882DF5">
        <w:rPr>
          <w:rFonts w:ascii="Times New Roman" w:hAnsi="Times New Roman" w:cs="Times New Roman"/>
          <w:sz w:val="28"/>
          <w:szCs w:val="28"/>
        </w:rPr>
        <w:t>;</w:t>
      </w:r>
      <w:r w:rsidRPr="00AF14D0">
        <w:rPr>
          <w:rFonts w:ascii="Times New Roman" w:hAnsi="Times New Roman" w:cs="Times New Roman"/>
          <w:sz w:val="28"/>
          <w:szCs w:val="28"/>
        </w:rPr>
        <w:t xml:space="preserve"> thanks to these properties, versatile capacities could be used</w:t>
      </w:r>
      <w:r w:rsidR="00882DF5">
        <w:rPr>
          <w:rFonts w:ascii="Times New Roman" w:hAnsi="Times New Roman" w:cs="Times New Roman"/>
          <w:sz w:val="28"/>
          <w:szCs w:val="28"/>
        </w:rPr>
        <w:t>,</w:t>
      </w:r>
      <w:r w:rsidRPr="00AF14D0">
        <w:rPr>
          <w:rFonts w:ascii="Times New Roman" w:hAnsi="Times New Roman" w:cs="Times New Roman"/>
          <w:sz w:val="28"/>
          <w:szCs w:val="28"/>
        </w:rPr>
        <w:t xml:space="preserve"> like the AC bring</w:t>
      </w:r>
      <w:r w:rsidR="009D090C">
        <w:rPr>
          <w:rFonts w:ascii="Times New Roman" w:hAnsi="Times New Roman" w:cs="Times New Roman"/>
          <w:sz w:val="28"/>
          <w:szCs w:val="28"/>
        </w:rPr>
        <w:t>ing</w:t>
      </w:r>
      <w:r w:rsidRPr="00AF14D0">
        <w:rPr>
          <w:rFonts w:ascii="Times New Roman" w:hAnsi="Times New Roman" w:cs="Times New Roman"/>
          <w:sz w:val="28"/>
          <w:szCs w:val="28"/>
        </w:rPr>
        <w:t xml:space="preserve"> cells in</w:t>
      </w:r>
      <w:r w:rsidR="00882DF5">
        <w:rPr>
          <w:rFonts w:ascii="Times New Roman" w:hAnsi="Times New Roman" w:cs="Times New Roman"/>
          <w:sz w:val="28"/>
          <w:szCs w:val="28"/>
        </w:rPr>
        <w:t>to</w:t>
      </w:r>
      <w:r w:rsidRPr="00AF14D0">
        <w:rPr>
          <w:rFonts w:ascii="Times New Roman" w:hAnsi="Times New Roman" w:cs="Times New Roman"/>
          <w:sz w:val="28"/>
          <w:szCs w:val="28"/>
        </w:rPr>
        <w:t xml:space="preserve"> contact, whil</w:t>
      </w:r>
      <w:r w:rsidR="00882DF5">
        <w:rPr>
          <w:rFonts w:ascii="Times New Roman" w:hAnsi="Times New Roman" w:cs="Times New Roman"/>
          <w:sz w:val="28"/>
          <w:szCs w:val="28"/>
        </w:rPr>
        <w:t>e</w:t>
      </w:r>
      <w:r w:rsidRPr="00AF14D0">
        <w:rPr>
          <w:rFonts w:ascii="Times New Roman" w:hAnsi="Times New Roman" w:cs="Times New Roman"/>
          <w:sz w:val="28"/>
          <w:szCs w:val="28"/>
        </w:rPr>
        <w:t xml:space="preserve"> the DC-pulses enable the cells to be fused</w:t>
      </w:r>
      <w:r w:rsidR="00882DF5">
        <w:rPr>
          <w:rFonts w:ascii="Times New Roman" w:hAnsi="Times New Roman" w:cs="Times New Roman"/>
          <w:sz w:val="28"/>
          <w:szCs w:val="28"/>
        </w:rPr>
        <w:t>.</w:t>
      </w:r>
      <w:r w:rsidRPr="00AF14D0">
        <w:rPr>
          <w:rFonts w:ascii="Times New Roman" w:hAnsi="Times New Roman" w:cs="Times New Roman"/>
          <w:sz w:val="28"/>
          <w:szCs w:val="28"/>
        </w:rPr>
        <w:t xml:space="preserve"> </w:t>
      </w:r>
      <w:r w:rsidR="00882DF5">
        <w:rPr>
          <w:rFonts w:ascii="Times New Roman" w:hAnsi="Times New Roman" w:cs="Times New Roman"/>
          <w:sz w:val="28"/>
          <w:szCs w:val="28"/>
        </w:rPr>
        <w:t>M</w:t>
      </w:r>
      <w:r w:rsidRPr="00AF14D0">
        <w:rPr>
          <w:rFonts w:ascii="Times New Roman" w:hAnsi="Times New Roman" w:cs="Times New Roman"/>
          <w:sz w:val="28"/>
          <w:szCs w:val="28"/>
        </w:rPr>
        <w:t>oreover</w:t>
      </w:r>
      <w:r w:rsidR="00882DF5">
        <w:rPr>
          <w:rFonts w:ascii="Times New Roman" w:hAnsi="Times New Roman" w:cs="Times New Roman"/>
          <w:sz w:val="28"/>
          <w:szCs w:val="28"/>
        </w:rPr>
        <w:t>,</w:t>
      </w:r>
      <w:r w:rsidRPr="00AF14D0">
        <w:rPr>
          <w:rFonts w:ascii="Times New Roman" w:hAnsi="Times New Roman" w:cs="Times New Roman"/>
          <w:sz w:val="28"/>
          <w:szCs w:val="28"/>
        </w:rPr>
        <w:t xml:space="preserve"> the alternating current preserves compression during the running experiments [</w:t>
      </w:r>
      <w:r w:rsidR="00560F5C" w:rsidRPr="00AF14D0">
        <w:rPr>
          <w:rFonts w:ascii="Times New Roman" w:hAnsi="Times New Roman" w:cs="Times New Roman"/>
          <w:sz w:val="28"/>
          <w:szCs w:val="28"/>
        </w:rPr>
        <w:t>85</w:t>
      </w:r>
      <w:r w:rsidRPr="00AF14D0">
        <w:rPr>
          <w:rFonts w:ascii="Times New Roman" w:hAnsi="Times New Roman" w:cs="Times New Roman"/>
          <w:sz w:val="28"/>
          <w:szCs w:val="28"/>
        </w:rPr>
        <w:t>-</w:t>
      </w:r>
      <w:r w:rsidR="00560F5C" w:rsidRPr="00AF14D0">
        <w:rPr>
          <w:rFonts w:ascii="Times New Roman" w:hAnsi="Times New Roman" w:cs="Times New Roman"/>
          <w:sz w:val="28"/>
          <w:szCs w:val="28"/>
        </w:rPr>
        <w:t>87</w:t>
      </w:r>
      <w:r w:rsidRPr="00AF14D0">
        <w:rPr>
          <w:rFonts w:ascii="Times New Roman" w:hAnsi="Times New Roman" w:cs="Times New Roman"/>
          <w:sz w:val="28"/>
          <w:szCs w:val="28"/>
        </w:rPr>
        <w:t xml:space="preserve">]. </w:t>
      </w:r>
    </w:p>
    <w:p w14:paraId="2F6E1409" w14:textId="464066CD" w:rsidR="003D2B25" w:rsidRPr="00AF14D0" w:rsidRDefault="00BB3A67"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Considering</w:t>
      </w:r>
      <w:r w:rsidR="003D2B25" w:rsidRPr="00AF14D0">
        <w:rPr>
          <w:rFonts w:ascii="Times New Roman" w:hAnsi="Times New Roman" w:cs="Times New Roman"/>
          <w:sz w:val="28"/>
          <w:szCs w:val="28"/>
        </w:rPr>
        <w:t xml:space="preserve"> this advantageous versatility, the E-fusion technique can be included:</w:t>
      </w:r>
    </w:p>
    <w:p w14:paraId="2D0361FB" w14:textId="77777777" w:rsidR="003D2B25" w:rsidRPr="00AF14D0" w:rsidRDefault="003D2B25"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w:t>
      </w:r>
      <w:r w:rsidRPr="00AF14D0">
        <w:rPr>
          <w:rFonts w:ascii="Times New Roman" w:hAnsi="Times New Roman" w:cs="Times New Roman"/>
          <w:sz w:val="28"/>
          <w:szCs w:val="28"/>
        </w:rPr>
        <w:tab/>
        <w:t>Nuclear transfer</w:t>
      </w:r>
    </w:p>
    <w:p w14:paraId="75D2A350" w14:textId="77777777" w:rsidR="003D2B25" w:rsidRPr="00AF14D0" w:rsidRDefault="003D2B25"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w:t>
      </w:r>
      <w:r w:rsidRPr="00AF14D0">
        <w:rPr>
          <w:rFonts w:ascii="Times New Roman" w:hAnsi="Times New Roman" w:cs="Times New Roman"/>
          <w:sz w:val="28"/>
          <w:szCs w:val="28"/>
        </w:rPr>
        <w:tab/>
        <w:t>Embryo manipulation</w:t>
      </w:r>
    </w:p>
    <w:p w14:paraId="2CD018B1" w14:textId="77777777" w:rsidR="003D2B25" w:rsidRPr="00AF14D0" w:rsidRDefault="003D2B25"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w:t>
      </w:r>
      <w:r w:rsidRPr="00AF14D0">
        <w:rPr>
          <w:rFonts w:ascii="Times New Roman" w:hAnsi="Times New Roman" w:cs="Times New Roman"/>
          <w:sz w:val="28"/>
          <w:szCs w:val="28"/>
        </w:rPr>
        <w:tab/>
        <w:t>Hybridoma production</w:t>
      </w:r>
    </w:p>
    <w:p w14:paraId="4650160B" w14:textId="77777777" w:rsidR="003D2B25" w:rsidRPr="00AF14D0" w:rsidRDefault="003D2B25"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w:t>
      </w:r>
      <w:r w:rsidRPr="00AF14D0">
        <w:rPr>
          <w:rFonts w:ascii="Times New Roman" w:hAnsi="Times New Roman" w:cs="Times New Roman"/>
          <w:sz w:val="28"/>
          <w:szCs w:val="28"/>
        </w:rPr>
        <w:tab/>
        <w:t>Plant protoplast fusion</w:t>
      </w:r>
    </w:p>
    <w:p w14:paraId="1EF4F0DB" w14:textId="5603A8E5" w:rsidR="00EF315F" w:rsidRPr="00AF14D0" w:rsidRDefault="003D2B25"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Interestingly, the first successful PEG-driven cell fusion was -performed on plant protoplasts in 1974 [84]</w:t>
      </w:r>
      <w:r w:rsidR="009D090C">
        <w:rPr>
          <w:rFonts w:ascii="Times New Roman" w:hAnsi="Times New Roman" w:cs="Times New Roman"/>
          <w:sz w:val="28"/>
          <w:szCs w:val="28"/>
        </w:rPr>
        <w:t>;</w:t>
      </w:r>
      <w:r w:rsidRPr="00AF14D0">
        <w:rPr>
          <w:rFonts w:ascii="Times New Roman" w:hAnsi="Times New Roman" w:cs="Times New Roman"/>
          <w:sz w:val="28"/>
          <w:szCs w:val="28"/>
        </w:rPr>
        <w:t xml:space="preserve"> the electrofusion finds even here its upper hand over PEG, not solely in hybridoma production</w:t>
      </w:r>
      <w:r w:rsidR="009D090C">
        <w:rPr>
          <w:rFonts w:ascii="Times New Roman" w:hAnsi="Times New Roman" w:cs="Times New Roman"/>
          <w:sz w:val="28"/>
          <w:szCs w:val="28"/>
        </w:rPr>
        <w:t>,</w:t>
      </w:r>
      <w:r w:rsidRPr="00AF14D0">
        <w:rPr>
          <w:rFonts w:ascii="Times New Roman" w:hAnsi="Times New Roman" w:cs="Times New Roman"/>
          <w:sz w:val="28"/>
          <w:szCs w:val="28"/>
        </w:rPr>
        <w:t xml:space="preserve"> respectively. Yet, the most </w:t>
      </w:r>
      <w:r w:rsidR="009D090C">
        <w:rPr>
          <w:rFonts w:ascii="Times New Roman" w:hAnsi="Times New Roman" w:cs="Times New Roman"/>
          <w:sz w:val="28"/>
          <w:szCs w:val="28"/>
        </w:rPr>
        <w:t>apparent</w:t>
      </w:r>
      <w:r w:rsidRPr="00AF14D0">
        <w:rPr>
          <w:rFonts w:ascii="Times New Roman" w:hAnsi="Times New Roman" w:cs="Times New Roman"/>
          <w:sz w:val="28"/>
          <w:szCs w:val="28"/>
        </w:rPr>
        <w:t xml:space="preserve"> advantages of E-fusion in comparison to PEG is the efficiency of hybridoma production, up to 10 folds, presenting, lower time of production, instead </w:t>
      </w:r>
      <w:r w:rsidR="009D090C">
        <w:rPr>
          <w:rFonts w:ascii="Times New Roman" w:hAnsi="Times New Roman" w:cs="Times New Roman"/>
          <w:sz w:val="28"/>
          <w:szCs w:val="28"/>
        </w:rPr>
        <w:t>of </w:t>
      </w:r>
      <w:r w:rsidRPr="00AF14D0">
        <w:rPr>
          <w:rFonts w:ascii="Times New Roman" w:hAnsi="Times New Roman" w:cs="Times New Roman"/>
          <w:sz w:val="28"/>
          <w:szCs w:val="28"/>
        </w:rPr>
        <w:t>waiting 10-14 days in selection media alone till only hybrid cells survive (not subcloning included), the e-fusion provides almost 100% fusion rates [</w:t>
      </w:r>
      <w:r w:rsidR="00560F5C" w:rsidRPr="00AF14D0">
        <w:rPr>
          <w:rFonts w:ascii="Times New Roman" w:hAnsi="Times New Roman" w:cs="Times New Roman"/>
          <w:sz w:val="28"/>
          <w:szCs w:val="28"/>
        </w:rPr>
        <w:t>87</w:t>
      </w:r>
      <w:r w:rsidRPr="00AF14D0">
        <w:rPr>
          <w:rFonts w:ascii="Times New Roman" w:hAnsi="Times New Roman" w:cs="Times New Roman"/>
          <w:sz w:val="28"/>
          <w:szCs w:val="28"/>
        </w:rPr>
        <w:t xml:space="preserve">]. Several hours instead </w:t>
      </w:r>
      <w:r w:rsidR="009D090C">
        <w:rPr>
          <w:rFonts w:ascii="Times New Roman" w:hAnsi="Times New Roman" w:cs="Times New Roman"/>
          <w:sz w:val="28"/>
          <w:szCs w:val="28"/>
        </w:rPr>
        <w:t xml:space="preserve">of </w:t>
      </w:r>
      <w:r w:rsidRPr="00AF14D0">
        <w:rPr>
          <w:rFonts w:ascii="Times New Roman" w:hAnsi="Times New Roman" w:cs="Times New Roman"/>
          <w:sz w:val="28"/>
          <w:szCs w:val="28"/>
        </w:rPr>
        <w:t>several weeks of experiments conduct</w:t>
      </w:r>
      <w:r w:rsidR="009D090C">
        <w:rPr>
          <w:rFonts w:ascii="Times New Roman" w:hAnsi="Times New Roman" w:cs="Times New Roman"/>
          <w:sz w:val="28"/>
          <w:szCs w:val="28"/>
        </w:rPr>
        <w:t>ed</w:t>
      </w:r>
      <w:r w:rsidR="009D090C" w:rsidRPr="009D090C">
        <w:rPr>
          <w:rFonts w:ascii="Times New Roman" w:hAnsi="Times New Roman" w:cs="Times New Roman"/>
          <w:sz w:val="28"/>
          <w:szCs w:val="28"/>
        </w:rPr>
        <w:t xml:space="preserve"> in hybridoma production show us the fast solutions and reliable and </w:t>
      </w:r>
      <w:r w:rsidR="009F18C5">
        <w:rPr>
          <w:rFonts w:ascii="Times New Roman" w:hAnsi="Times New Roman" w:cs="Times New Roman"/>
          <w:sz w:val="28"/>
          <w:szCs w:val="28"/>
        </w:rPr>
        <w:t>pre</w:t>
      </w:r>
      <w:r w:rsidR="009D090C" w:rsidRPr="009D090C">
        <w:rPr>
          <w:rFonts w:ascii="Times New Roman" w:hAnsi="Times New Roman" w:cs="Times New Roman"/>
          <w:sz w:val="28"/>
          <w:szCs w:val="28"/>
        </w:rPr>
        <w:t>c</w:t>
      </w:r>
      <w:r w:rsidR="009F18C5">
        <w:rPr>
          <w:rFonts w:ascii="Times New Roman" w:hAnsi="Times New Roman" w:cs="Times New Roman"/>
          <w:sz w:val="28"/>
          <w:szCs w:val="28"/>
        </w:rPr>
        <w:t>is</w:t>
      </w:r>
      <w:r w:rsidR="009D090C" w:rsidRPr="009D090C">
        <w:rPr>
          <w:rFonts w:ascii="Times New Roman" w:hAnsi="Times New Roman" w:cs="Times New Roman"/>
          <w:sz w:val="28"/>
          <w:szCs w:val="28"/>
        </w:rPr>
        <w:t>e outcomes that could be trusted and reproducible</w:t>
      </w:r>
      <w:r w:rsidRPr="00AF14D0">
        <w:rPr>
          <w:rFonts w:ascii="Times New Roman" w:hAnsi="Times New Roman" w:cs="Times New Roman"/>
          <w:sz w:val="28"/>
          <w:szCs w:val="28"/>
        </w:rPr>
        <w:t>.</w:t>
      </w:r>
    </w:p>
    <w:p w14:paraId="4C4A3548" w14:textId="734EE1D0" w:rsidR="004F06A0" w:rsidRPr="00ED41AD" w:rsidRDefault="004F06A0" w:rsidP="000B2C75">
      <w:pPr>
        <w:pStyle w:val="a3"/>
        <w:numPr>
          <w:ilvl w:val="1"/>
          <w:numId w:val="30"/>
        </w:numPr>
        <w:spacing w:line="240" w:lineRule="auto"/>
        <w:jc w:val="both"/>
        <w:rPr>
          <w:rFonts w:ascii="Times New Roman" w:hAnsi="Times New Roman" w:cs="Times New Roman"/>
          <w:b/>
          <w:bCs/>
          <w:sz w:val="28"/>
          <w:szCs w:val="28"/>
        </w:rPr>
      </w:pPr>
      <w:r w:rsidRPr="00ED41AD">
        <w:rPr>
          <w:rFonts w:ascii="Times New Roman" w:hAnsi="Times New Roman" w:cs="Times New Roman"/>
          <w:b/>
          <w:bCs/>
          <w:sz w:val="28"/>
          <w:szCs w:val="28"/>
        </w:rPr>
        <w:t xml:space="preserve">Functional genome </w:t>
      </w:r>
      <w:bookmarkEnd w:id="22"/>
    </w:p>
    <w:p w14:paraId="55EAE5D2" w14:textId="41F5CC8C"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The SARS-COVID2 consists of </w:t>
      </w:r>
      <w:r w:rsidR="009D090C">
        <w:rPr>
          <w:rFonts w:ascii="Times New Roman" w:hAnsi="Times New Roman" w:cs="Times New Roman"/>
          <w:sz w:val="28"/>
          <w:szCs w:val="28"/>
        </w:rPr>
        <w:t>a </w:t>
      </w:r>
      <w:r w:rsidRPr="00AF14D0">
        <w:rPr>
          <w:rFonts w:ascii="Times New Roman" w:hAnsi="Times New Roman" w:cs="Times New Roman"/>
          <w:sz w:val="28"/>
          <w:szCs w:val="28"/>
        </w:rPr>
        <w:t xml:space="preserve">viral genome: fourteen open reading frames (ORFs), two-thirds of which encode </w:t>
      </w:r>
      <w:r w:rsidRPr="00AF14D0">
        <w:rPr>
          <w:rFonts w:ascii="Times New Roman" w:hAnsi="Times New Roman" w:cs="Times New Roman"/>
          <w:b/>
          <w:bCs/>
          <w:sz w:val="28"/>
          <w:szCs w:val="28"/>
        </w:rPr>
        <w:t>sixteen nonstructural proteins (nsp 1–16)</w:t>
      </w:r>
      <w:r w:rsidRPr="00AF14D0">
        <w:rPr>
          <w:rFonts w:ascii="Times New Roman" w:hAnsi="Times New Roman" w:cs="Times New Roman"/>
          <w:sz w:val="28"/>
          <w:szCs w:val="28"/>
        </w:rPr>
        <w:t xml:space="preserve"> that make up the </w:t>
      </w:r>
      <w:r w:rsidRPr="00AF14D0">
        <w:rPr>
          <w:rFonts w:ascii="Times New Roman" w:hAnsi="Times New Roman" w:cs="Times New Roman"/>
          <w:b/>
          <w:bCs/>
          <w:sz w:val="28"/>
          <w:szCs w:val="28"/>
        </w:rPr>
        <w:t>replicase complex</w:t>
      </w:r>
      <w:r w:rsidRPr="00AF14D0">
        <w:rPr>
          <w:rFonts w:ascii="Times New Roman" w:hAnsi="Times New Roman" w:cs="Times New Roman"/>
          <w:sz w:val="28"/>
          <w:szCs w:val="28"/>
        </w:rPr>
        <w:t xml:space="preserve"> [80,81]. The rest encodes the nine accessory proteins (ORF) and four structural proteins: </w:t>
      </w:r>
      <w:bookmarkStart w:id="25" w:name="_Hlk129945129"/>
      <w:r w:rsidRPr="00AF14D0">
        <w:rPr>
          <w:rFonts w:ascii="Times New Roman" w:hAnsi="Times New Roman" w:cs="Times New Roman"/>
          <w:sz w:val="28"/>
          <w:szCs w:val="28"/>
        </w:rPr>
        <w:t>spike (</w:t>
      </w:r>
      <w:r w:rsidRPr="00AF14D0">
        <w:rPr>
          <w:rFonts w:ascii="Times New Roman" w:hAnsi="Times New Roman" w:cs="Times New Roman"/>
          <w:b/>
          <w:bCs/>
          <w:sz w:val="28"/>
          <w:szCs w:val="28"/>
        </w:rPr>
        <w:t>S</w:t>
      </w:r>
      <w:r w:rsidRPr="00AF14D0">
        <w:rPr>
          <w:rFonts w:ascii="Times New Roman" w:hAnsi="Times New Roman" w:cs="Times New Roman"/>
          <w:sz w:val="28"/>
          <w:szCs w:val="28"/>
        </w:rPr>
        <w:t>), envelope (</w:t>
      </w:r>
      <w:r w:rsidRPr="00AF14D0">
        <w:rPr>
          <w:rFonts w:ascii="Times New Roman" w:hAnsi="Times New Roman" w:cs="Times New Roman"/>
          <w:b/>
          <w:bCs/>
          <w:sz w:val="28"/>
          <w:szCs w:val="28"/>
        </w:rPr>
        <w:t>E</w:t>
      </w:r>
      <w:r w:rsidRPr="00AF14D0">
        <w:rPr>
          <w:rFonts w:ascii="Times New Roman" w:hAnsi="Times New Roman" w:cs="Times New Roman"/>
          <w:sz w:val="28"/>
          <w:szCs w:val="28"/>
        </w:rPr>
        <w:t>), membrane (</w:t>
      </w:r>
      <w:r w:rsidRPr="00AF14D0">
        <w:rPr>
          <w:rFonts w:ascii="Times New Roman" w:hAnsi="Times New Roman" w:cs="Times New Roman"/>
          <w:b/>
          <w:bCs/>
          <w:sz w:val="28"/>
          <w:szCs w:val="28"/>
        </w:rPr>
        <w:t>M</w:t>
      </w:r>
      <w:r w:rsidRPr="00AF14D0">
        <w:rPr>
          <w:rFonts w:ascii="Times New Roman" w:hAnsi="Times New Roman" w:cs="Times New Roman"/>
          <w:sz w:val="28"/>
          <w:szCs w:val="28"/>
        </w:rPr>
        <w:t>), and nucleocapsid (</w:t>
      </w:r>
      <w:r w:rsidRPr="00AF14D0">
        <w:rPr>
          <w:rFonts w:ascii="Times New Roman" w:hAnsi="Times New Roman" w:cs="Times New Roman"/>
          <w:b/>
          <w:bCs/>
          <w:sz w:val="28"/>
          <w:szCs w:val="28"/>
        </w:rPr>
        <w:t>N</w:t>
      </w:r>
      <w:r w:rsidRPr="00AF14D0">
        <w:rPr>
          <w:rFonts w:ascii="Times New Roman" w:hAnsi="Times New Roman" w:cs="Times New Roman"/>
          <w:sz w:val="28"/>
          <w:szCs w:val="28"/>
        </w:rPr>
        <w:t xml:space="preserve">), </w:t>
      </w:r>
      <w:bookmarkEnd w:id="25"/>
      <w:r w:rsidRPr="00AF14D0">
        <w:rPr>
          <w:rFonts w:ascii="Times New Roman" w:hAnsi="Times New Roman" w:cs="Times New Roman"/>
          <w:sz w:val="28"/>
          <w:szCs w:val="28"/>
        </w:rPr>
        <w:t xml:space="preserve">of which Spike enables the SARS-CoV entry into </w:t>
      </w:r>
      <w:r w:rsidR="009D090C">
        <w:rPr>
          <w:rFonts w:ascii="Times New Roman" w:hAnsi="Times New Roman" w:cs="Times New Roman"/>
          <w:sz w:val="28"/>
          <w:szCs w:val="28"/>
        </w:rPr>
        <w:t>the cytosol of the </w:t>
      </w:r>
      <w:r w:rsidRPr="00AF14D0">
        <w:rPr>
          <w:rFonts w:ascii="Times New Roman" w:hAnsi="Times New Roman" w:cs="Times New Roman"/>
          <w:sz w:val="28"/>
          <w:szCs w:val="28"/>
        </w:rPr>
        <w:t xml:space="preserve">target cell [81]. As </w:t>
      </w:r>
      <w:r w:rsidR="009D090C">
        <w:rPr>
          <w:rFonts w:ascii="Times New Roman" w:hAnsi="Times New Roman" w:cs="Times New Roman"/>
          <w:sz w:val="28"/>
          <w:szCs w:val="28"/>
        </w:rPr>
        <w:t xml:space="preserve">with </w:t>
      </w:r>
      <w:r w:rsidRPr="00AF14D0">
        <w:rPr>
          <w:rFonts w:ascii="Times New Roman" w:hAnsi="Times New Roman" w:cs="Times New Roman"/>
          <w:sz w:val="28"/>
          <w:szCs w:val="28"/>
        </w:rPr>
        <w:t>any virus of th</w:t>
      </w:r>
      <w:r w:rsidR="009D090C">
        <w:rPr>
          <w:rFonts w:ascii="Times New Roman" w:hAnsi="Times New Roman" w:cs="Times New Roman"/>
          <w:sz w:val="28"/>
          <w:szCs w:val="28"/>
        </w:rPr>
        <w:t>i</w:t>
      </w:r>
      <w:r w:rsidRPr="00AF14D0">
        <w:rPr>
          <w:rFonts w:ascii="Times New Roman" w:hAnsi="Times New Roman" w:cs="Times New Roman"/>
          <w:sz w:val="28"/>
          <w:szCs w:val="28"/>
        </w:rPr>
        <w:t>s type, the Spike protein is the most variable</w:t>
      </w:r>
      <w:r w:rsidR="009D090C">
        <w:rPr>
          <w:rFonts w:ascii="Times New Roman" w:hAnsi="Times New Roman" w:cs="Times New Roman"/>
          <w:sz w:val="28"/>
          <w:szCs w:val="28"/>
        </w:rPr>
        <w:t>,</w:t>
      </w:r>
      <w:r w:rsidRPr="00AF14D0">
        <w:rPr>
          <w:rFonts w:ascii="Times New Roman" w:hAnsi="Times New Roman" w:cs="Times New Roman"/>
          <w:sz w:val="28"/>
          <w:szCs w:val="28"/>
        </w:rPr>
        <w:t xml:space="preserve"> and due to this capacity, the SARS-COVs ca</w:t>
      </w:r>
      <w:r w:rsidR="009F18C5">
        <w:rPr>
          <w:rFonts w:ascii="Times New Roman" w:hAnsi="Times New Roman" w:cs="Times New Roman"/>
          <w:sz w:val="28"/>
          <w:szCs w:val="28"/>
        </w:rPr>
        <w:t>n</w:t>
      </w:r>
      <w:r w:rsidRPr="00AF14D0">
        <w:rPr>
          <w:rFonts w:ascii="Times New Roman" w:hAnsi="Times New Roman" w:cs="Times New Roman"/>
          <w:sz w:val="28"/>
          <w:szCs w:val="28"/>
        </w:rPr>
        <w:t xml:space="preserve"> penetrat</w:t>
      </w:r>
      <w:r w:rsidR="009F18C5">
        <w:rPr>
          <w:rFonts w:ascii="Times New Roman" w:hAnsi="Times New Roman" w:cs="Times New Roman"/>
          <w:sz w:val="28"/>
          <w:szCs w:val="28"/>
        </w:rPr>
        <w:t>e</w:t>
      </w:r>
      <w:r w:rsidRPr="00AF14D0">
        <w:rPr>
          <w:rFonts w:ascii="Times New Roman" w:hAnsi="Times New Roman" w:cs="Times New Roman"/>
          <w:sz w:val="28"/>
          <w:szCs w:val="28"/>
        </w:rPr>
        <w:t xml:space="preserve"> the various cell membrane types of mammals [8</w:t>
      </w:r>
      <w:r w:rsidR="00A33376" w:rsidRPr="00AF14D0">
        <w:rPr>
          <w:rFonts w:ascii="Times New Roman" w:hAnsi="Times New Roman" w:cs="Times New Roman"/>
          <w:sz w:val="28"/>
          <w:szCs w:val="28"/>
        </w:rPr>
        <w:t>3</w:t>
      </w:r>
      <w:r w:rsidRPr="00AF14D0">
        <w:rPr>
          <w:rFonts w:ascii="Times New Roman" w:hAnsi="Times New Roman" w:cs="Times New Roman"/>
          <w:sz w:val="28"/>
          <w:szCs w:val="28"/>
        </w:rPr>
        <w:t>-8</w:t>
      </w:r>
      <w:r w:rsidR="00A33376" w:rsidRPr="00AF14D0">
        <w:rPr>
          <w:rFonts w:ascii="Times New Roman" w:hAnsi="Times New Roman" w:cs="Times New Roman"/>
          <w:sz w:val="28"/>
          <w:szCs w:val="28"/>
        </w:rPr>
        <w:t>4</w:t>
      </w:r>
      <w:r w:rsidRPr="00AF14D0">
        <w:rPr>
          <w:rFonts w:ascii="Times New Roman" w:hAnsi="Times New Roman" w:cs="Times New Roman"/>
          <w:sz w:val="28"/>
          <w:szCs w:val="28"/>
        </w:rPr>
        <w:t xml:space="preserve">]. </w:t>
      </w:r>
    </w:p>
    <w:p w14:paraId="2F7F7AE3" w14:textId="77777777"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noProof/>
          <w:sz w:val="28"/>
          <w:szCs w:val="28"/>
        </w:rPr>
        <w:lastRenderedPageBreak/>
        <w:drawing>
          <wp:inline distT="0" distB="0" distL="0" distR="0" wp14:anchorId="6B394C64" wp14:editId="6552B407">
            <wp:extent cx="5228738" cy="24790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3851" cy="2490946"/>
                    </a:xfrm>
                    <a:prstGeom prst="rect">
                      <a:avLst/>
                    </a:prstGeom>
                  </pic:spPr>
                </pic:pic>
              </a:graphicData>
            </a:graphic>
          </wp:inline>
        </w:drawing>
      </w:r>
    </w:p>
    <w:p w14:paraId="191831B0" w14:textId="65D83FDB" w:rsidR="006D75FC" w:rsidRPr="00AF14D0" w:rsidRDefault="004F06A0" w:rsidP="000B2C75">
      <w:pPr>
        <w:spacing w:line="240" w:lineRule="auto"/>
        <w:ind w:firstLine="708"/>
        <w:jc w:val="both"/>
        <w:rPr>
          <w:rFonts w:ascii="Times New Roman" w:hAnsi="Times New Roman" w:cs="Times New Roman"/>
          <w:sz w:val="20"/>
          <w:szCs w:val="20"/>
        </w:rPr>
      </w:pPr>
      <w:r w:rsidRPr="001D3251">
        <w:rPr>
          <w:rFonts w:ascii="Times New Roman" w:hAnsi="Times New Roman" w:cs="Times New Roman"/>
          <w:sz w:val="20"/>
          <w:szCs w:val="20"/>
        </w:rPr>
        <w:t>Graph 1</w:t>
      </w:r>
      <w:r w:rsidR="001D3251" w:rsidRPr="001D3251">
        <w:rPr>
          <w:rFonts w:ascii="Times New Roman" w:hAnsi="Times New Roman" w:cs="Times New Roman"/>
          <w:b/>
          <w:bCs/>
          <w:sz w:val="20"/>
          <w:szCs w:val="20"/>
        </w:rPr>
        <w:t xml:space="preserve"> -</w:t>
      </w:r>
      <w:r w:rsidRPr="00AF14D0">
        <w:rPr>
          <w:rFonts w:ascii="Times New Roman" w:hAnsi="Times New Roman" w:cs="Times New Roman"/>
          <w:sz w:val="20"/>
          <w:szCs w:val="20"/>
        </w:rPr>
        <w:t xml:space="preserve"> A schematized viral genome of </w:t>
      </w:r>
      <w:r w:rsidR="009D090C">
        <w:rPr>
          <w:rFonts w:ascii="Times New Roman" w:hAnsi="Times New Roman" w:cs="Times New Roman"/>
          <w:sz w:val="20"/>
          <w:szCs w:val="20"/>
        </w:rPr>
        <w:t>a </w:t>
      </w:r>
      <w:r w:rsidRPr="00AF14D0">
        <w:rPr>
          <w:rFonts w:ascii="Times New Roman" w:hAnsi="Times New Roman" w:cs="Times New Roman"/>
          <w:sz w:val="20"/>
          <w:szCs w:val="20"/>
        </w:rPr>
        <w:t xml:space="preserve">beta strain containing about 31,3kB. The polyprotein regions (pp) or so-called opened reading frames (ORFs) are </w:t>
      </w:r>
      <w:r w:rsidR="009D090C">
        <w:rPr>
          <w:rFonts w:ascii="Times New Roman" w:hAnsi="Times New Roman" w:cs="Times New Roman"/>
          <w:sz w:val="20"/>
          <w:szCs w:val="20"/>
        </w:rPr>
        <w:t>pri</w:t>
      </w:r>
      <w:r w:rsidRPr="00AF14D0">
        <w:rPr>
          <w:rFonts w:ascii="Times New Roman" w:hAnsi="Times New Roman" w:cs="Times New Roman"/>
          <w:sz w:val="20"/>
          <w:szCs w:val="20"/>
        </w:rPr>
        <w:t>m</w:t>
      </w:r>
      <w:r w:rsidR="009D090C">
        <w:rPr>
          <w:rFonts w:ascii="Times New Roman" w:hAnsi="Times New Roman" w:cs="Times New Roman"/>
          <w:sz w:val="20"/>
          <w:szCs w:val="20"/>
        </w:rPr>
        <w:t>ari</w:t>
      </w:r>
      <w:r w:rsidRPr="00AF14D0">
        <w:rPr>
          <w:rFonts w:ascii="Times New Roman" w:hAnsi="Times New Roman" w:cs="Times New Roman"/>
          <w:sz w:val="20"/>
          <w:szCs w:val="20"/>
        </w:rPr>
        <w:t xml:space="preserve">ly represented in the viral genome for replicase genes serving, the fragments of which are defined as non-structural proteins or NSPs. The most appealing regions to impact are </w:t>
      </w:r>
      <w:r w:rsidRPr="00AF14D0">
        <w:rPr>
          <w:rFonts w:ascii="Times New Roman" w:hAnsi="Times New Roman" w:cs="Times New Roman"/>
          <w:b/>
          <w:bCs/>
          <w:sz w:val="20"/>
          <w:szCs w:val="20"/>
        </w:rPr>
        <w:t>nsp5</w:t>
      </w:r>
      <w:r w:rsidRPr="00AF14D0">
        <w:rPr>
          <w:rFonts w:ascii="Times New Roman" w:hAnsi="Times New Roman" w:cs="Times New Roman"/>
          <w:sz w:val="20"/>
          <w:szCs w:val="20"/>
        </w:rPr>
        <w:t xml:space="preserve"> and </w:t>
      </w:r>
      <w:r w:rsidRPr="00AF14D0">
        <w:rPr>
          <w:rFonts w:ascii="Times New Roman" w:hAnsi="Times New Roman" w:cs="Times New Roman"/>
          <w:b/>
          <w:bCs/>
          <w:sz w:val="20"/>
          <w:szCs w:val="20"/>
        </w:rPr>
        <w:t>nsp</w:t>
      </w:r>
      <w:r w:rsidR="002855B1" w:rsidRPr="00AF14D0">
        <w:rPr>
          <w:rFonts w:ascii="Times New Roman" w:hAnsi="Times New Roman" w:cs="Times New Roman"/>
          <w:b/>
          <w:bCs/>
          <w:sz w:val="20"/>
          <w:szCs w:val="20"/>
        </w:rPr>
        <w:t>12</w:t>
      </w:r>
      <w:r w:rsidR="002855B1">
        <w:rPr>
          <w:rFonts w:ascii="Times New Roman" w:hAnsi="Times New Roman" w:cs="Times New Roman"/>
          <w:b/>
          <w:bCs/>
          <w:sz w:val="20"/>
          <w:szCs w:val="20"/>
        </w:rPr>
        <w:t>,</w:t>
      </w:r>
      <w:r w:rsidR="002855B1" w:rsidRPr="00AF14D0">
        <w:rPr>
          <w:rFonts w:ascii="Times New Roman" w:hAnsi="Times New Roman" w:cs="Times New Roman"/>
          <w:sz w:val="20"/>
          <w:szCs w:val="20"/>
        </w:rPr>
        <w:t xml:space="preserve"> </w:t>
      </w:r>
      <w:r w:rsidR="002855B1">
        <w:rPr>
          <w:rFonts w:ascii="Times New Roman" w:hAnsi="Times New Roman" w:cs="Times New Roman"/>
          <w:sz w:val="20"/>
          <w:szCs w:val="20"/>
        </w:rPr>
        <w:t>which are </w:t>
      </w:r>
      <w:r w:rsidRPr="00AF14D0">
        <w:rPr>
          <w:rFonts w:ascii="Times New Roman" w:hAnsi="Times New Roman" w:cs="Times New Roman"/>
          <w:sz w:val="20"/>
          <w:szCs w:val="20"/>
        </w:rPr>
        <w:t>crucial for viral replication. The structural genes encode for further purposes: spike (</w:t>
      </w:r>
      <w:r w:rsidRPr="00AF14D0">
        <w:rPr>
          <w:rFonts w:ascii="Times New Roman" w:hAnsi="Times New Roman" w:cs="Times New Roman"/>
          <w:b/>
          <w:bCs/>
          <w:sz w:val="20"/>
          <w:szCs w:val="20"/>
        </w:rPr>
        <w:t>S</w:t>
      </w:r>
      <w:r w:rsidRPr="00AF14D0">
        <w:rPr>
          <w:rFonts w:ascii="Times New Roman" w:hAnsi="Times New Roman" w:cs="Times New Roman"/>
          <w:sz w:val="20"/>
          <w:szCs w:val="20"/>
        </w:rPr>
        <w:t>), envelope (</w:t>
      </w:r>
      <w:r w:rsidRPr="00AF14D0">
        <w:rPr>
          <w:rFonts w:ascii="Times New Roman" w:hAnsi="Times New Roman" w:cs="Times New Roman"/>
          <w:b/>
          <w:bCs/>
          <w:sz w:val="20"/>
          <w:szCs w:val="20"/>
        </w:rPr>
        <w:t>E</w:t>
      </w:r>
      <w:r w:rsidRPr="00AF14D0">
        <w:rPr>
          <w:rFonts w:ascii="Times New Roman" w:hAnsi="Times New Roman" w:cs="Times New Roman"/>
          <w:sz w:val="20"/>
          <w:szCs w:val="20"/>
        </w:rPr>
        <w:t>), membrane (</w:t>
      </w:r>
      <w:r w:rsidRPr="00AF14D0">
        <w:rPr>
          <w:rFonts w:ascii="Times New Roman" w:hAnsi="Times New Roman" w:cs="Times New Roman"/>
          <w:b/>
          <w:bCs/>
          <w:sz w:val="20"/>
          <w:szCs w:val="20"/>
        </w:rPr>
        <w:t>M</w:t>
      </w:r>
      <w:r w:rsidRPr="00AF14D0">
        <w:rPr>
          <w:rFonts w:ascii="Times New Roman" w:hAnsi="Times New Roman" w:cs="Times New Roman"/>
          <w:sz w:val="20"/>
          <w:szCs w:val="20"/>
        </w:rPr>
        <w:t>), and nucleocapsid (</w:t>
      </w:r>
      <w:r w:rsidRPr="00AF14D0">
        <w:rPr>
          <w:rFonts w:ascii="Times New Roman" w:hAnsi="Times New Roman" w:cs="Times New Roman"/>
          <w:b/>
          <w:bCs/>
          <w:sz w:val="20"/>
          <w:szCs w:val="20"/>
        </w:rPr>
        <w:t>N</w:t>
      </w:r>
      <w:r w:rsidRPr="00AF14D0">
        <w:rPr>
          <w:rFonts w:ascii="Times New Roman" w:hAnsi="Times New Roman" w:cs="Times New Roman"/>
          <w:sz w:val="20"/>
          <w:szCs w:val="20"/>
        </w:rPr>
        <w:t xml:space="preserve">), and with auxiliary or accessory proteins among them.    Source: [82]. (Roe et al., Journal of General Virology 2021;102:001558 DOI 10.1099/jgv.0.001558)  </w:t>
      </w:r>
    </w:p>
    <w:p w14:paraId="11F07196" w14:textId="188C65E1" w:rsidR="004A5891" w:rsidRPr="00AF14D0" w:rsidRDefault="004A5891" w:rsidP="000B2C75">
      <w:pPr>
        <w:spacing w:line="240" w:lineRule="auto"/>
        <w:ind w:firstLine="708"/>
        <w:jc w:val="both"/>
        <w:rPr>
          <w:rFonts w:ascii="Times New Roman" w:hAnsi="Times New Roman" w:cs="Times New Roman"/>
          <w:sz w:val="24"/>
          <w:szCs w:val="24"/>
        </w:rPr>
      </w:pPr>
    </w:p>
    <w:p w14:paraId="213075F1" w14:textId="68634FC0" w:rsidR="004A5891" w:rsidRPr="007E615E" w:rsidRDefault="00644B0D" w:rsidP="000B2C75">
      <w:pPr>
        <w:pStyle w:val="a3"/>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1.</w:t>
      </w:r>
      <w:r w:rsidR="00233BC5" w:rsidRPr="007E615E">
        <w:rPr>
          <w:rFonts w:ascii="Times New Roman" w:hAnsi="Times New Roman" w:cs="Times New Roman"/>
          <w:b/>
          <w:bCs/>
          <w:sz w:val="28"/>
          <w:szCs w:val="28"/>
        </w:rPr>
        <w:t>1</w:t>
      </w:r>
      <w:r w:rsidR="00ED41AD" w:rsidRPr="007E615E">
        <w:rPr>
          <w:rFonts w:ascii="Times New Roman" w:hAnsi="Times New Roman" w:cs="Times New Roman"/>
          <w:b/>
          <w:bCs/>
          <w:sz w:val="28"/>
          <w:szCs w:val="28"/>
        </w:rPr>
        <w:t>5</w:t>
      </w:r>
      <w:r w:rsidR="004A5891" w:rsidRPr="007E615E">
        <w:rPr>
          <w:rFonts w:ascii="Times New Roman" w:hAnsi="Times New Roman" w:cs="Times New Roman"/>
          <w:b/>
          <w:bCs/>
          <w:sz w:val="28"/>
          <w:szCs w:val="28"/>
        </w:rPr>
        <w:t>.1</w:t>
      </w:r>
      <w:r w:rsidR="001A12C7">
        <w:rPr>
          <w:rFonts w:ascii="Times New Roman" w:hAnsi="Times New Roman" w:cs="Times New Roman"/>
          <w:b/>
          <w:bCs/>
          <w:sz w:val="28"/>
          <w:szCs w:val="28"/>
        </w:rPr>
        <w:t xml:space="preserve">. </w:t>
      </w:r>
      <w:r w:rsidR="004A5891" w:rsidRPr="007E615E">
        <w:rPr>
          <w:rFonts w:ascii="Times New Roman" w:hAnsi="Times New Roman" w:cs="Times New Roman"/>
          <w:b/>
          <w:bCs/>
          <w:sz w:val="28"/>
          <w:szCs w:val="28"/>
        </w:rPr>
        <w:t xml:space="preserve"> Receptor binding protein (RBD)</w:t>
      </w:r>
    </w:p>
    <w:p w14:paraId="5B296E59" w14:textId="77777777" w:rsidR="004A5891" w:rsidRPr="00AF14D0" w:rsidRDefault="004A5891"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Viral spike protein is glycolyzed*, S1-Domain, ACE-2-recoognition, Furin, S2-Domain, TMPRSS2, cell and viral membrane fusion</w:t>
      </w:r>
    </w:p>
    <w:p w14:paraId="697E1C72" w14:textId="680C4B09" w:rsidR="004A5891" w:rsidRPr="00AF14D0" w:rsidRDefault="004A5891"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The viral infection of </w:t>
      </w:r>
      <w:r w:rsidRPr="00F80BE5">
        <w:rPr>
          <w:rFonts w:ascii="Times New Roman" w:hAnsi="Times New Roman" w:cs="Times New Roman"/>
          <w:sz w:val="28"/>
          <w:szCs w:val="28"/>
        </w:rPr>
        <w:t>SARS-C</w:t>
      </w:r>
      <w:r w:rsidR="001A12C7" w:rsidRPr="00F80BE5">
        <w:rPr>
          <w:rFonts w:ascii="Times New Roman" w:hAnsi="Times New Roman" w:cs="Times New Roman"/>
          <w:sz w:val="28"/>
          <w:szCs w:val="28"/>
        </w:rPr>
        <w:t>o</w:t>
      </w:r>
      <w:r w:rsidRPr="00F80BE5">
        <w:rPr>
          <w:rFonts w:ascii="Times New Roman" w:hAnsi="Times New Roman" w:cs="Times New Roman"/>
          <w:sz w:val="28"/>
          <w:szCs w:val="28"/>
        </w:rPr>
        <w:t>V-</w:t>
      </w:r>
      <w:r w:rsidR="001A12C7" w:rsidRPr="00F80BE5">
        <w:rPr>
          <w:rFonts w:ascii="Times New Roman" w:hAnsi="Times New Roman" w:cs="Times New Roman"/>
          <w:sz w:val="28"/>
          <w:szCs w:val="28"/>
        </w:rPr>
        <w:t>type two</w:t>
      </w:r>
      <w:r w:rsidRPr="00AF14D0">
        <w:rPr>
          <w:rFonts w:ascii="Times New Roman" w:hAnsi="Times New Roman" w:cs="Times New Roman"/>
          <w:sz w:val="28"/>
          <w:szCs w:val="28"/>
        </w:rPr>
        <w:t xml:space="preserve"> begins with RBD and consists of two subunits</w:t>
      </w:r>
      <w:r w:rsidR="009D090C" w:rsidRPr="009D090C">
        <w:rPr>
          <w:rFonts w:ascii="Times New Roman" w:hAnsi="Times New Roman" w:cs="Times New Roman"/>
          <w:sz w:val="28"/>
          <w:szCs w:val="28"/>
        </w:rPr>
        <w:t>, S1 and S2, respectively. They are non-covalently associated subunits. The S1 Subunit binds to ACE-2, and the S2</w:t>
      </w:r>
      <w:r w:rsidR="00AB21BD">
        <w:rPr>
          <w:rFonts w:ascii="Times New Roman" w:hAnsi="Times New Roman" w:cs="Times New Roman"/>
          <w:sz w:val="28"/>
          <w:szCs w:val="28"/>
        </w:rPr>
        <w:t xml:space="preserve"> </w:t>
      </w:r>
      <w:r w:rsidR="009D090C" w:rsidRPr="009D090C">
        <w:rPr>
          <w:rFonts w:ascii="Times New Roman" w:hAnsi="Times New Roman" w:cs="Times New Roman"/>
          <w:sz w:val="28"/>
          <w:szCs w:val="28"/>
        </w:rPr>
        <w:t>subunit anchors the S2-protein to the membrane. The S2-subunit possesses the fusion peptide and other molecular machinery needed to mediate membrane fusion upon invasion of a new host cell so </w:t>
      </w:r>
      <w:r w:rsidRPr="00AF14D0">
        <w:rPr>
          <w:rFonts w:ascii="Times New Roman" w:hAnsi="Times New Roman" w:cs="Times New Roman"/>
          <w:sz w:val="28"/>
          <w:szCs w:val="28"/>
        </w:rPr>
        <w:t xml:space="preserve">the viral genome can enter the cytosol [9]. After contact </w:t>
      </w:r>
      <w:r w:rsidR="009D090C">
        <w:rPr>
          <w:rFonts w:ascii="Times New Roman" w:hAnsi="Times New Roman" w:cs="Times New Roman"/>
          <w:sz w:val="28"/>
          <w:szCs w:val="28"/>
        </w:rPr>
        <w:t>with the</w:t>
      </w:r>
      <w:r w:rsidRPr="00AF14D0">
        <w:rPr>
          <w:rFonts w:ascii="Times New Roman" w:hAnsi="Times New Roman" w:cs="Times New Roman"/>
          <w:sz w:val="28"/>
          <w:szCs w:val="28"/>
        </w:rPr>
        <w:t xml:space="preserve"> spike protein, Furin cuts off accurately the outer part of the spike protein called the S1 domain, releasing the inner core of the spike protein called </w:t>
      </w:r>
      <w:r w:rsidR="009D090C">
        <w:rPr>
          <w:rFonts w:ascii="Times New Roman" w:hAnsi="Times New Roman" w:cs="Times New Roman"/>
          <w:sz w:val="28"/>
          <w:szCs w:val="28"/>
        </w:rPr>
        <w:t xml:space="preserve">the </w:t>
      </w:r>
      <w:r w:rsidRPr="00AF14D0">
        <w:rPr>
          <w:rFonts w:ascii="Times New Roman" w:hAnsi="Times New Roman" w:cs="Times New Roman"/>
          <w:sz w:val="28"/>
          <w:szCs w:val="28"/>
        </w:rPr>
        <w:t>S2 domain</w:t>
      </w:r>
      <w:r w:rsidR="009D090C">
        <w:rPr>
          <w:rFonts w:ascii="Times New Roman" w:hAnsi="Times New Roman" w:cs="Times New Roman"/>
          <w:sz w:val="28"/>
          <w:szCs w:val="28"/>
        </w:rPr>
        <w:t>,</w:t>
      </w:r>
      <w:r w:rsidRPr="00AF14D0">
        <w:rPr>
          <w:rFonts w:ascii="Times New Roman" w:hAnsi="Times New Roman" w:cs="Times New Roman"/>
          <w:sz w:val="28"/>
          <w:szCs w:val="28"/>
        </w:rPr>
        <w:t xml:space="preserve"> which also get</w:t>
      </w:r>
      <w:r w:rsidR="009D090C">
        <w:rPr>
          <w:rFonts w:ascii="Times New Roman" w:hAnsi="Times New Roman" w:cs="Times New Roman"/>
          <w:sz w:val="28"/>
          <w:szCs w:val="28"/>
        </w:rPr>
        <w:t>s</w:t>
      </w:r>
      <w:r w:rsidRPr="00AF14D0">
        <w:rPr>
          <w:rFonts w:ascii="Times New Roman" w:hAnsi="Times New Roman" w:cs="Times New Roman"/>
          <w:sz w:val="28"/>
          <w:szCs w:val="28"/>
        </w:rPr>
        <w:t xml:space="preserve"> cut by transmembrane serine protease 2 (TMPRSS2). After these, spike protein unfolds and anchors into the host cell membrane. </w:t>
      </w:r>
      <w:r w:rsidR="001A12C7" w:rsidRPr="00F80BE5">
        <w:rPr>
          <w:rFonts w:ascii="Times New Roman" w:hAnsi="Times New Roman" w:cs="Times New Roman"/>
          <w:sz w:val="28"/>
          <w:szCs w:val="28"/>
        </w:rPr>
        <w:t>Thus, the membrane of the virus and the host cell begins to fuse, which allows the viral genome to penetrate the cytosol of the host cell</w:t>
      </w:r>
      <w:r w:rsidRPr="00F80BE5">
        <w:rPr>
          <w:rFonts w:ascii="Times New Roman" w:hAnsi="Times New Roman" w:cs="Times New Roman"/>
          <w:sz w:val="28"/>
          <w:szCs w:val="28"/>
        </w:rPr>
        <w:t>.</w:t>
      </w:r>
      <w:r w:rsidRPr="00AF14D0">
        <w:rPr>
          <w:rFonts w:ascii="Times New Roman" w:hAnsi="Times New Roman" w:cs="Times New Roman"/>
          <w:sz w:val="28"/>
          <w:szCs w:val="28"/>
        </w:rPr>
        <w:t xml:space="preserve"> A ribosome meets the viral RNA and initiates </w:t>
      </w:r>
      <w:r w:rsidR="00AB21BD">
        <w:rPr>
          <w:rFonts w:ascii="Times New Roman" w:hAnsi="Times New Roman" w:cs="Times New Roman"/>
          <w:sz w:val="28"/>
          <w:szCs w:val="28"/>
        </w:rPr>
        <w:t>the translation of </w:t>
      </w:r>
      <w:r w:rsidRPr="00AF14D0">
        <w:rPr>
          <w:rFonts w:ascii="Times New Roman" w:hAnsi="Times New Roman" w:cs="Times New Roman"/>
          <w:sz w:val="28"/>
          <w:szCs w:val="28"/>
        </w:rPr>
        <w:t xml:space="preserve">its genetic code. It results </w:t>
      </w:r>
      <w:r w:rsidR="00AB21BD">
        <w:rPr>
          <w:rFonts w:ascii="Times New Roman" w:hAnsi="Times New Roman" w:cs="Times New Roman"/>
          <w:sz w:val="28"/>
          <w:szCs w:val="28"/>
        </w:rPr>
        <w:t>in a </w:t>
      </w:r>
      <w:r w:rsidRPr="00AF14D0">
        <w:rPr>
          <w:rFonts w:ascii="Times New Roman" w:hAnsi="Times New Roman" w:cs="Times New Roman"/>
          <w:sz w:val="28"/>
          <w:szCs w:val="28"/>
        </w:rPr>
        <w:t>long protein chain containing non-structural proteins (nsps). NSPs are capable o</w:t>
      </w:r>
      <w:r w:rsidR="00AB21BD">
        <w:rPr>
          <w:rFonts w:ascii="Times New Roman" w:hAnsi="Times New Roman" w:cs="Times New Roman"/>
          <w:sz w:val="28"/>
          <w:szCs w:val="28"/>
        </w:rPr>
        <w:t>f</w:t>
      </w:r>
      <w:r w:rsidRPr="00AF14D0">
        <w:rPr>
          <w:rFonts w:ascii="Times New Roman" w:hAnsi="Times New Roman" w:cs="Times New Roman"/>
          <w:sz w:val="28"/>
          <w:szCs w:val="28"/>
        </w:rPr>
        <w:t xml:space="preserve"> cut</w:t>
      </w:r>
      <w:r w:rsidR="00AB21BD">
        <w:rPr>
          <w:rFonts w:ascii="Times New Roman" w:hAnsi="Times New Roman" w:cs="Times New Roman"/>
          <w:sz w:val="28"/>
          <w:szCs w:val="28"/>
        </w:rPr>
        <w:t>ting</w:t>
      </w:r>
      <w:r w:rsidRPr="00AF14D0">
        <w:rPr>
          <w:rFonts w:ascii="Times New Roman" w:hAnsi="Times New Roman" w:cs="Times New Roman"/>
          <w:sz w:val="28"/>
          <w:szCs w:val="28"/>
        </w:rPr>
        <w:t xml:space="preserve"> the neighboring chains. First, they release short n</w:t>
      </w:r>
      <w:r w:rsidR="00AB21BD">
        <w:rPr>
          <w:rFonts w:ascii="Times New Roman" w:hAnsi="Times New Roman" w:cs="Times New Roman"/>
          <w:sz w:val="28"/>
          <w:szCs w:val="28"/>
        </w:rPr>
        <w:t>a</w:t>
      </w:r>
      <w:r w:rsidRPr="00AF14D0">
        <w:rPr>
          <w:rFonts w:ascii="Times New Roman" w:hAnsi="Times New Roman" w:cs="Times New Roman"/>
          <w:sz w:val="28"/>
          <w:szCs w:val="28"/>
        </w:rPr>
        <w:t>ps</w:t>
      </w:r>
      <w:r w:rsidR="00AB21BD" w:rsidRPr="00AB21BD">
        <w:rPr>
          <w:rFonts w:ascii="Times New Roman" w:hAnsi="Times New Roman" w:cs="Times New Roman"/>
          <w:sz w:val="28"/>
          <w:szCs w:val="28"/>
        </w:rPr>
        <w:t>, which are capable of grabbing onto a ribosome and occupying it s</w:t>
      </w:r>
      <w:r w:rsidR="00AB21BD">
        <w:rPr>
          <w:rFonts w:ascii="Times New Roman" w:hAnsi="Times New Roman" w:cs="Times New Roman"/>
          <w:sz w:val="28"/>
          <w:szCs w:val="28"/>
        </w:rPr>
        <w:t>o</w:t>
      </w:r>
      <w:r w:rsidR="00AB21BD" w:rsidRPr="00AB21BD">
        <w:rPr>
          <w:rFonts w:ascii="Times New Roman" w:hAnsi="Times New Roman" w:cs="Times New Roman"/>
          <w:sz w:val="28"/>
          <w:szCs w:val="28"/>
        </w:rPr>
        <w:t xml:space="preserve"> that the grabbed ribosome can read only the viral RNA and not its </w:t>
      </w:r>
      <w:r w:rsidRPr="00AF14D0">
        <w:rPr>
          <w:rFonts w:ascii="Times New Roman" w:hAnsi="Times New Roman" w:cs="Times New Roman"/>
          <w:sz w:val="28"/>
          <w:szCs w:val="28"/>
        </w:rPr>
        <w:t xml:space="preserve">host cell messenger RNA (mRNA). From this very beginning phase, we can say that </w:t>
      </w:r>
      <w:r w:rsidR="00AB21BD">
        <w:rPr>
          <w:rFonts w:ascii="Times New Roman" w:hAnsi="Times New Roman" w:cs="Times New Roman"/>
          <w:sz w:val="28"/>
          <w:szCs w:val="28"/>
        </w:rPr>
        <w:t xml:space="preserve">the </w:t>
      </w:r>
      <w:r w:rsidRPr="00AF14D0">
        <w:rPr>
          <w:rFonts w:ascii="Times New Roman" w:hAnsi="Times New Roman" w:cs="Times New Roman"/>
          <w:sz w:val="28"/>
          <w:szCs w:val="28"/>
        </w:rPr>
        <w:t>infected host cell starts to be virus</w:t>
      </w:r>
      <w:r w:rsidR="00AB21BD">
        <w:rPr>
          <w:rFonts w:ascii="Times New Roman" w:hAnsi="Times New Roman" w:cs="Times New Roman"/>
          <w:sz w:val="28"/>
          <w:szCs w:val="28"/>
        </w:rPr>
        <w:t>-</w:t>
      </w:r>
      <w:r w:rsidRPr="00AF14D0">
        <w:rPr>
          <w:rFonts w:ascii="Times New Roman" w:hAnsi="Times New Roman" w:cs="Times New Roman"/>
          <w:sz w:val="28"/>
          <w:szCs w:val="28"/>
        </w:rPr>
        <w:t>building factor</w:t>
      </w:r>
      <w:r w:rsidR="00AB21BD">
        <w:rPr>
          <w:rFonts w:ascii="Times New Roman" w:hAnsi="Times New Roman" w:cs="Times New Roman"/>
          <w:sz w:val="28"/>
          <w:szCs w:val="28"/>
        </w:rPr>
        <w:t>ies</w:t>
      </w:r>
      <w:r w:rsidRPr="00AF14D0">
        <w:rPr>
          <w:rFonts w:ascii="Times New Roman" w:hAnsi="Times New Roman" w:cs="Times New Roman"/>
          <w:sz w:val="28"/>
          <w:szCs w:val="28"/>
        </w:rPr>
        <w:t xml:space="preserve"> thanks to control over the cell translation machinery [14-15].</w:t>
      </w:r>
    </w:p>
    <w:p w14:paraId="5E45DED3" w14:textId="7D7015B1" w:rsidR="00A81511" w:rsidRPr="00AF14D0" w:rsidRDefault="00BB1CF6" w:rsidP="000B2C75">
      <w:pPr>
        <w:shd w:val="clear" w:color="auto" w:fill="00B050"/>
        <w:spacing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66784" behindDoc="0" locked="0" layoutInCell="1" allowOverlap="1" wp14:anchorId="054D07C8" wp14:editId="538D1706">
                <wp:simplePos x="0" y="0"/>
                <wp:positionH relativeFrom="column">
                  <wp:posOffset>1328695</wp:posOffset>
                </wp:positionH>
                <wp:positionV relativeFrom="paragraph">
                  <wp:posOffset>1427129</wp:posOffset>
                </wp:positionV>
                <wp:extent cx="4901451" cy="422910"/>
                <wp:effectExtent l="0" t="0" r="13970" b="15240"/>
                <wp:wrapNone/>
                <wp:docPr id="1567990515" name="Надпись 2"/>
                <wp:cNvGraphicFramePr/>
                <a:graphic xmlns:a="http://schemas.openxmlformats.org/drawingml/2006/main">
                  <a:graphicData uri="http://schemas.microsoft.com/office/word/2010/wordprocessingShape">
                    <wps:wsp>
                      <wps:cNvSpPr txBox="1"/>
                      <wps:spPr>
                        <a:xfrm>
                          <a:off x="0" y="0"/>
                          <a:ext cx="4901451" cy="422910"/>
                        </a:xfrm>
                        <a:prstGeom prst="rect">
                          <a:avLst/>
                        </a:prstGeom>
                        <a:solidFill>
                          <a:schemeClr val="lt1"/>
                        </a:solidFill>
                        <a:ln w="6350">
                          <a:solidFill>
                            <a:prstClr val="black"/>
                          </a:solidFill>
                        </a:ln>
                      </wps:spPr>
                      <wps:txbx>
                        <w:txbxContent>
                          <w:p w14:paraId="65E4E057" w14:textId="3D5E3E9A" w:rsidR="00BB1CF6" w:rsidRPr="00BB1CF6" w:rsidRDefault="00BB1CF6">
                            <w:pPr>
                              <w:rPr>
                                <w:sz w:val="16"/>
                                <w:szCs w:val="16"/>
                              </w:rPr>
                            </w:pPr>
                            <w:r w:rsidRPr="00F0484C">
                              <w:rPr>
                                <w:b/>
                                <w:bCs/>
                                <w:color w:val="7030A0"/>
                                <w:sz w:val="16"/>
                                <w:szCs w:val="16"/>
                              </w:rPr>
                              <w:t>Fusion protein (FP):</w:t>
                            </w:r>
                            <w:r w:rsidRPr="00F0484C">
                              <w:rPr>
                                <w:color w:val="7030A0"/>
                                <w:sz w:val="16"/>
                                <w:szCs w:val="16"/>
                              </w:rPr>
                              <w:t xml:space="preserve"> </w:t>
                            </w:r>
                            <w:r>
                              <w:rPr>
                                <w:sz w:val="16"/>
                                <w:szCs w:val="16"/>
                              </w:rPr>
                              <w:t>1273 aminoacids (mRNA-vaccines) for ACE2-only cleavage with S2’ site is needed to liberate FP and let viral genome entry</w:t>
                            </w:r>
                            <w:r w:rsidR="00F0484C">
                              <w:rPr>
                                <w:sz w:val="16"/>
                                <w:szCs w:val="16"/>
                              </w:rPr>
                              <w:t xml:space="preserve"> on host membrane</w:t>
                            </w:r>
                            <w:r>
                              <w:rPr>
                                <w:sz w:val="16"/>
                                <w:szCs w:val="16"/>
                              </w:rPr>
                              <w:t xml:space="preserve"> unlike Influenza no pH-mediation.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D07C8" id="_x0000_t202" coordsize="21600,21600" o:spt="202" path="m,l,21600r21600,l21600,xe">
                <v:stroke joinstyle="miter"/>
                <v:path gradientshapeok="t" o:connecttype="rect"/>
              </v:shapetype>
              <v:shape id="Надпись 2" o:spid="_x0000_s1026" type="#_x0000_t202" style="position:absolute;left:0;text-align:left;margin-left:104.6pt;margin-top:112.35pt;width:385.95pt;height:33.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" fillcolor="white [3201]" strokeweight=".5pt">
                <v:textbox>
                  <w:txbxContent>
                    <w:p w14:paraId="65E4E057" w14:textId="3D5E3E9A" w:rsidR="00BB1CF6" w:rsidRPr="00BB1CF6" w:rsidRDefault="00BB1CF6">
                      <w:pPr>
                        <w:rPr>
                          <w:sz w:val="16"/>
                          <w:szCs w:val="16"/>
                        </w:rPr>
                      </w:pPr>
                      <w:r w:rsidRPr="00F0484C">
                        <w:rPr>
                          <w:b/>
                          <w:bCs/>
                          <w:color w:val="7030A0"/>
                          <w:sz w:val="16"/>
                          <w:szCs w:val="16"/>
                        </w:rPr>
                        <w:t>Fusion protein (FP):</w:t>
                      </w:r>
                      <w:r w:rsidRPr="00F0484C">
                        <w:rPr>
                          <w:color w:val="7030A0"/>
                          <w:sz w:val="16"/>
                          <w:szCs w:val="16"/>
                        </w:rPr>
                        <w:t xml:space="preserve"> </w:t>
                      </w:r>
                      <w:r>
                        <w:rPr>
                          <w:sz w:val="16"/>
                          <w:szCs w:val="16"/>
                        </w:rPr>
                        <w:t>1273 aminoacids (mRNA-vaccines) for ACE2-only cleavage with S2’ site is needed to liberate FP and let viral genome entry</w:t>
                      </w:r>
                      <w:r w:rsidR="00F0484C">
                        <w:rPr>
                          <w:sz w:val="16"/>
                          <w:szCs w:val="16"/>
                        </w:rPr>
                        <w:t xml:space="preserve"> on host membrane</w:t>
                      </w:r>
                      <w:r>
                        <w:rPr>
                          <w:sz w:val="16"/>
                          <w:szCs w:val="16"/>
                        </w:rPr>
                        <w:t xml:space="preserve"> unlike Influenza no pH-mediation. </w:t>
                      </w:r>
                    </w:p>
                  </w:txbxContent>
                </v:textbox>
              </v:shape>
            </w:pict>
          </mc:Fallback>
        </mc:AlternateContent>
      </w:r>
      <w:r w:rsidRPr="00AF14D0">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4D5DEB83" wp14:editId="08C9F885">
                <wp:simplePos x="0" y="0"/>
                <wp:positionH relativeFrom="column">
                  <wp:posOffset>2174562</wp:posOffset>
                </wp:positionH>
                <wp:positionV relativeFrom="paragraph">
                  <wp:posOffset>517061</wp:posOffset>
                </wp:positionV>
                <wp:extent cx="332330" cy="206477"/>
                <wp:effectExtent l="0" t="0" r="10795" b="22225"/>
                <wp:wrapNone/>
                <wp:docPr id="1689037612" name="Надпись 4"/>
                <wp:cNvGraphicFramePr/>
                <a:graphic xmlns:a="http://schemas.openxmlformats.org/drawingml/2006/main">
                  <a:graphicData uri="http://schemas.microsoft.com/office/word/2010/wordprocessingShape">
                    <wps:wsp>
                      <wps:cNvSpPr txBox="1"/>
                      <wps:spPr>
                        <a:xfrm>
                          <a:off x="0" y="0"/>
                          <a:ext cx="332330" cy="206477"/>
                        </a:xfrm>
                        <a:prstGeom prst="rect">
                          <a:avLst/>
                        </a:prstGeom>
                        <a:solidFill>
                          <a:schemeClr val="lt1"/>
                        </a:solidFill>
                        <a:ln w="6350">
                          <a:solidFill>
                            <a:prstClr val="black"/>
                          </a:solidFill>
                        </a:ln>
                      </wps:spPr>
                      <wps:txbx>
                        <w:txbxContent>
                          <w:p w14:paraId="69E940E6" w14:textId="2C199896" w:rsidR="00195938" w:rsidRPr="00AF14D0" w:rsidRDefault="00195938">
                            <w:pPr>
                              <w:rPr>
                                <w:sz w:val="16"/>
                                <w:szCs w:val="16"/>
                              </w:rPr>
                            </w:pPr>
                            <w:r w:rsidRPr="00AF14D0">
                              <w:rPr>
                                <w:sz w:val="16"/>
                                <w:szCs w:val="16"/>
                              </w:rPr>
                              <w:t>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5DEB83" id="Надпись 4" o:spid="_x0000_s1027" type="#_x0000_t202" style="position:absolute;left:0;text-align:left;margin-left:171.25pt;margin-top:40.7pt;width:26.15pt;height:16.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" fillcolor="white [3201]" strokeweight=".5pt">
                <v:textbox>
                  <w:txbxContent>
                    <w:p w14:paraId="69E940E6" w14:textId="2C199896" w:rsidR="00195938" w:rsidRPr="00AF14D0" w:rsidRDefault="00195938">
                      <w:pPr>
                        <w:rPr>
                          <w:sz w:val="16"/>
                          <w:szCs w:val="16"/>
                        </w:rPr>
                      </w:pPr>
                      <w:r w:rsidRPr="00AF14D0">
                        <w:rPr>
                          <w:sz w:val="16"/>
                          <w:szCs w:val="16"/>
                        </w:rPr>
                        <w:t>S2’</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5760" behindDoc="0" locked="0" layoutInCell="1" allowOverlap="1" wp14:anchorId="4FC1F4A0" wp14:editId="7DA788BB">
                <wp:simplePos x="0" y="0"/>
                <wp:positionH relativeFrom="column">
                  <wp:posOffset>2536522</wp:posOffset>
                </wp:positionH>
                <wp:positionV relativeFrom="paragraph">
                  <wp:posOffset>997225</wp:posOffset>
                </wp:positionV>
                <wp:extent cx="504967" cy="470848"/>
                <wp:effectExtent l="38100" t="38100" r="28575" b="24765"/>
                <wp:wrapNone/>
                <wp:docPr id="1225011294" name="Прямая со стрелкой 1"/>
                <wp:cNvGraphicFramePr/>
                <a:graphic xmlns:a="http://schemas.openxmlformats.org/drawingml/2006/main">
                  <a:graphicData uri="http://schemas.microsoft.com/office/word/2010/wordprocessingShape">
                    <wps:wsp>
                      <wps:cNvCnPr/>
                      <wps:spPr>
                        <a:xfrm flipH="1" flipV="1">
                          <a:off x="0" y="0"/>
                          <a:ext cx="504967" cy="47084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9D5EB73" id="_x0000_t32" coordsize="21600,21600" o:spt="32" o:oned="t" path="m,l21600,21600e" filled="f">
                <v:path arrowok="t" fillok="f" o:connecttype="none"/>
                <o:lock v:ext="edit" shapetype="t"/>
              </v:shapetype>
              <v:shape id="Прямая со стрелкой 1" o:spid="_x0000_s1026" type="#_x0000_t32" style="position:absolute;margin-left:199.75pt;margin-top:78.5pt;width:39.75pt;height:37.05pt;flip:x 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" strokecolor="black [3200]" strokeweight="1.5pt">
                <v:stroke endarrow="block" joinstyle="miter"/>
              </v:shape>
            </w:pict>
          </mc:Fallback>
        </mc:AlternateContent>
      </w:r>
      <w:r w:rsidR="00302FDD" w:rsidRPr="00AF14D0">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08B63A53" wp14:editId="4B8563AB">
                <wp:simplePos x="0" y="0"/>
                <wp:positionH relativeFrom="column">
                  <wp:posOffset>210195</wp:posOffset>
                </wp:positionH>
                <wp:positionV relativeFrom="paragraph">
                  <wp:posOffset>831215</wp:posOffset>
                </wp:positionV>
                <wp:extent cx="295148" cy="230429"/>
                <wp:effectExtent l="0" t="0" r="10160" b="17780"/>
                <wp:wrapNone/>
                <wp:docPr id="1902746662" name="Надпись 1"/>
                <wp:cNvGraphicFramePr/>
                <a:graphic xmlns:a="http://schemas.openxmlformats.org/drawingml/2006/main">
                  <a:graphicData uri="http://schemas.microsoft.com/office/word/2010/wordprocessingShape">
                    <wps:wsp>
                      <wps:cNvSpPr txBox="1"/>
                      <wps:spPr>
                        <a:xfrm>
                          <a:off x="0" y="0"/>
                          <a:ext cx="295148" cy="230429"/>
                        </a:xfrm>
                        <a:prstGeom prst="rect">
                          <a:avLst/>
                        </a:prstGeom>
                        <a:solidFill>
                          <a:schemeClr val="lt1"/>
                        </a:solidFill>
                        <a:ln w="6350">
                          <a:solidFill>
                            <a:prstClr val="black"/>
                          </a:solidFill>
                        </a:ln>
                      </wps:spPr>
                      <wps:txbx>
                        <w:txbxContent>
                          <w:p w14:paraId="63E03F6A" w14:textId="293F1923" w:rsidR="00760CBB" w:rsidRPr="00AF14D0" w:rsidRDefault="00760CBB">
                            <w:pPr>
                              <w:rPr>
                                <w:sz w:val="16"/>
                                <w:szCs w:val="16"/>
                              </w:rPr>
                            </w:pPr>
                            <w:r w:rsidRPr="00AF14D0">
                              <w:rPr>
                                <w:sz w:val="16"/>
                                <w:szCs w:val="16"/>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63A53" id="Надпись 1" o:spid="_x0000_s1028" type="#_x0000_t202" style="position:absolute;left:0;text-align:left;margin-left:16.55pt;margin-top:65.45pt;width:23.25pt;height:1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" fillcolor="white [3201]" strokeweight=".5pt">
                <v:textbox>
                  <w:txbxContent>
                    <w:p w14:paraId="63E03F6A" w14:textId="293F1923" w:rsidR="00760CBB" w:rsidRPr="00AF14D0" w:rsidRDefault="00760CBB">
                      <w:pPr>
                        <w:rPr>
                          <w:sz w:val="16"/>
                          <w:szCs w:val="16"/>
                        </w:rPr>
                      </w:pPr>
                      <w:r w:rsidRPr="00AF14D0">
                        <w:rPr>
                          <w:sz w:val="16"/>
                          <w:szCs w:val="16"/>
                        </w:rPr>
                        <w:t>SS</w:t>
                      </w:r>
                    </w:p>
                  </w:txbxContent>
                </v:textbox>
              </v:shape>
            </w:pict>
          </mc:Fallback>
        </mc:AlternateContent>
      </w:r>
      <w:r w:rsidR="007F4334" w:rsidRPr="00AF14D0">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16A629DB" wp14:editId="673B2EA2">
                <wp:simplePos x="0" y="0"/>
                <wp:positionH relativeFrom="column">
                  <wp:posOffset>2271376</wp:posOffset>
                </wp:positionH>
                <wp:positionV relativeFrom="paragraph">
                  <wp:posOffset>664210</wp:posOffset>
                </wp:positionV>
                <wp:extent cx="159283" cy="186813"/>
                <wp:effectExtent l="0" t="0" r="12700" b="41910"/>
                <wp:wrapNone/>
                <wp:docPr id="1319265032" name="Выноска: стрелка вверх 2"/>
                <wp:cNvGraphicFramePr/>
                <a:graphic xmlns:a="http://schemas.openxmlformats.org/drawingml/2006/main">
                  <a:graphicData uri="http://schemas.microsoft.com/office/word/2010/wordprocessingShape">
                    <wps:wsp>
                      <wps:cNvSpPr/>
                      <wps:spPr>
                        <a:xfrm rot="10800000">
                          <a:off x="0" y="0"/>
                          <a:ext cx="159283" cy="186813"/>
                        </a:xfrm>
                        <a:prstGeom prst="upArrowCallou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754A47"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трелка вверх 2" o:spid="_x0000_s1026" type="#_x0000_t79" style="position:absolute;margin-left:178.85pt;margin-top:52.3pt;width:12.55pt;height:14.7pt;rotation:18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" adj="7565,,4604" fillcolor="window" strokecolor="#70ad47" strokeweight="1pt"/>
            </w:pict>
          </mc:Fallback>
        </mc:AlternateContent>
      </w:r>
      <w:r w:rsidR="007F4334" w:rsidRPr="00AF14D0">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68FDDB74" wp14:editId="3698075D">
                <wp:simplePos x="0" y="0"/>
                <wp:positionH relativeFrom="column">
                  <wp:posOffset>1503168</wp:posOffset>
                </wp:positionH>
                <wp:positionV relativeFrom="paragraph">
                  <wp:posOffset>1145066</wp:posOffset>
                </wp:positionV>
                <wp:extent cx="554539" cy="198120"/>
                <wp:effectExtent l="0" t="0" r="17145" b="11430"/>
                <wp:wrapNone/>
                <wp:docPr id="718167171" name="Надпись 3"/>
                <wp:cNvGraphicFramePr/>
                <a:graphic xmlns:a="http://schemas.openxmlformats.org/drawingml/2006/main">
                  <a:graphicData uri="http://schemas.microsoft.com/office/word/2010/wordprocessingShape">
                    <wps:wsp>
                      <wps:cNvSpPr txBox="1"/>
                      <wps:spPr>
                        <a:xfrm>
                          <a:off x="0" y="0"/>
                          <a:ext cx="554539" cy="198120"/>
                        </a:xfrm>
                        <a:prstGeom prst="rect">
                          <a:avLst/>
                        </a:prstGeom>
                        <a:solidFill>
                          <a:schemeClr val="lt1"/>
                        </a:solidFill>
                        <a:ln w="6350">
                          <a:solidFill>
                            <a:prstClr val="black"/>
                          </a:solidFill>
                        </a:ln>
                      </wps:spPr>
                      <wps:txbx>
                        <w:txbxContent>
                          <w:p w14:paraId="3BE172EB" w14:textId="47F2DF2C" w:rsidR="001039BE" w:rsidRPr="00AF14D0" w:rsidRDefault="001039BE">
                            <w:pPr>
                              <w:rPr>
                                <w:sz w:val="16"/>
                                <w:szCs w:val="16"/>
                              </w:rPr>
                            </w:pPr>
                            <w:r w:rsidRPr="00AF14D0">
                              <w:rPr>
                                <w:sz w:val="16"/>
                                <w:szCs w:val="16"/>
                              </w:rPr>
                              <w:t>SD1/SD1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DDB74" id="Надпись 3" o:spid="_x0000_s1029" type="#_x0000_t202" style="position:absolute;left:0;text-align:left;margin-left:118.35pt;margin-top:90.15pt;width:43.65pt;height:1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" fillcolor="white [3201]" strokeweight=".5pt">
                <v:textbox>
                  <w:txbxContent>
                    <w:p w14:paraId="3BE172EB" w14:textId="47F2DF2C" w:rsidR="001039BE" w:rsidRPr="00AF14D0" w:rsidRDefault="001039BE">
                      <w:pPr>
                        <w:rPr>
                          <w:sz w:val="16"/>
                          <w:szCs w:val="16"/>
                        </w:rPr>
                      </w:pPr>
                      <w:r w:rsidRPr="00AF14D0">
                        <w:rPr>
                          <w:sz w:val="16"/>
                          <w:szCs w:val="16"/>
                        </w:rPr>
                        <w:t>SD1/SD1</w:t>
                      </w:r>
                    </w:p>
                  </w:txbxContent>
                </v:textbox>
              </v:shape>
            </w:pict>
          </mc:Fallback>
        </mc:AlternateContent>
      </w:r>
      <w:r w:rsidR="007F4334" w:rsidRPr="00AF14D0">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0FB490D0" wp14:editId="187F4BC4">
                <wp:simplePos x="0" y="0"/>
                <wp:positionH relativeFrom="column">
                  <wp:posOffset>1683679</wp:posOffset>
                </wp:positionH>
                <wp:positionV relativeFrom="paragraph">
                  <wp:posOffset>1043153</wp:posOffset>
                </wp:positionV>
                <wp:extent cx="159283" cy="186813"/>
                <wp:effectExtent l="0" t="19050" r="12700" b="22860"/>
                <wp:wrapNone/>
                <wp:docPr id="148723581" name="Выноска: стрелка вверх 2"/>
                <wp:cNvGraphicFramePr/>
                <a:graphic xmlns:a="http://schemas.openxmlformats.org/drawingml/2006/main">
                  <a:graphicData uri="http://schemas.microsoft.com/office/word/2010/wordprocessingShape">
                    <wps:wsp>
                      <wps:cNvSpPr/>
                      <wps:spPr>
                        <a:xfrm>
                          <a:off x="0" y="0"/>
                          <a:ext cx="159283" cy="186813"/>
                        </a:xfrm>
                        <a:prstGeom prst="upArrowCallo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C788D8"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трелка вверх 2" o:spid="_x0000_s1026" type="#_x0000_t79" style="position:absolute;margin-left:132.55pt;margin-top:82.15pt;width:12.55pt;height:14.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" adj="7565,,4604" fillcolor="white [3201]" strokecolor="#70ad47 [3209]" strokeweight="1pt"/>
            </w:pict>
          </mc:Fallback>
        </mc:AlternateContent>
      </w:r>
      <w:r w:rsidR="00A81511" w:rsidRPr="00B51427">
        <w:rPr>
          <w:rFonts w:ascii="Times New Roman" w:hAnsi="Times New Roman" w:cs="Times New Roman"/>
          <w:noProof/>
          <w:sz w:val="28"/>
          <w:szCs w:val="28"/>
          <w:shd w:val="clear" w:color="auto" w:fill="76E3FF"/>
        </w:rPr>
        <w:drawing>
          <wp:inline distT="0" distB="0" distL="0" distR="0" wp14:anchorId="5111FA77" wp14:editId="48AC65DB">
            <wp:extent cx="5763762" cy="1910686"/>
            <wp:effectExtent l="19050" t="0" r="0" b="0"/>
            <wp:docPr id="129961537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C1C04B0" w14:textId="495EDAF1" w:rsidR="005A5C83" w:rsidRPr="00D30D5A" w:rsidRDefault="007F4334" w:rsidP="000B2C75">
      <w:pPr>
        <w:spacing w:line="240" w:lineRule="auto"/>
        <w:ind w:firstLine="708"/>
        <w:jc w:val="both"/>
        <w:rPr>
          <w:rFonts w:ascii="Times New Roman" w:hAnsi="Times New Roman" w:cs="Times New Roman"/>
          <w:sz w:val="20"/>
          <w:szCs w:val="20"/>
        </w:rPr>
      </w:pPr>
      <w:r w:rsidRPr="008C117B">
        <w:rPr>
          <w:rFonts w:ascii="Times New Roman" w:hAnsi="Times New Roman" w:cs="Times New Roman"/>
          <w:sz w:val="20"/>
          <w:szCs w:val="20"/>
        </w:rPr>
        <w:t>Graph</w:t>
      </w:r>
      <w:r w:rsidR="001D3251" w:rsidRPr="001D3251">
        <w:rPr>
          <w:rFonts w:ascii="Times New Roman" w:hAnsi="Times New Roman" w:cs="Times New Roman"/>
          <w:sz w:val="20"/>
          <w:szCs w:val="20"/>
        </w:rPr>
        <w:t xml:space="preserve"> </w:t>
      </w:r>
      <w:r w:rsidRPr="008C117B">
        <w:rPr>
          <w:rFonts w:ascii="Times New Roman" w:hAnsi="Times New Roman" w:cs="Times New Roman"/>
          <w:sz w:val="20"/>
          <w:szCs w:val="20"/>
        </w:rPr>
        <w:t>2</w:t>
      </w:r>
      <w:r w:rsidR="008C117B" w:rsidRPr="008C117B">
        <w:rPr>
          <w:rFonts w:ascii="Times New Roman" w:hAnsi="Times New Roman" w:cs="Times New Roman"/>
          <w:sz w:val="20"/>
          <w:szCs w:val="20"/>
        </w:rPr>
        <w:t xml:space="preserve"> </w:t>
      </w:r>
      <w:r w:rsidR="00AB21BD">
        <w:rPr>
          <w:rFonts w:ascii="Times New Roman" w:hAnsi="Times New Roman" w:cs="Times New Roman"/>
          <w:sz w:val="20"/>
          <w:szCs w:val="20"/>
        </w:rPr>
        <w:t>–</w:t>
      </w:r>
      <w:r w:rsidR="008C117B">
        <w:rPr>
          <w:rFonts w:ascii="Times New Roman" w:hAnsi="Times New Roman" w:cs="Times New Roman"/>
          <w:b/>
          <w:bCs/>
          <w:sz w:val="20"/>
          <w:szCs w:val="20"/>
        </w:rPr>
        <w:t xml:space="preserve"> </w:t>
      </w:r>
      <w:bookmarkStart w:id="26" w:name="_Hlk164849716"/>
      <w:r w:rsidR="00AB21BD">
        <w:rPr>
          <w:rFonts w:ascii="Times New Roman" w:hAnsi="Times New Roman" w:cs="Times New Roman"/>
          <w:b/>
          <w:bCs/>
          <w:sz w:val="20"/>
          <w:szCs w:val="20"/>
        </w:rPr>
        <w:t>The </w:t>
      </w:r>
      <w:r w:rsidR="00AB21BD">
        <w:rPr>
          <w:rFonts w:ascii="Times New Roman" w:hAnsi="Times New Roman" w:cs="Times New Roman"/>
          <w:sz w:val="20"/>
          <w:szCs w:val="20"/>
        </w:rPr>
        <w:t>COVID-19 virus is </w:t>
      </w:r>
      <w:r w:rsidR="00DD6F4E" w:rsidRPr="00F80BE5">
        <w:rPr>
          <w:rFonts w:ascii="Times New Roman" w:hAnsi="Times New Roman" w:cs="Times New Roman"/>
          <w:sz w:val="20"/>
          <w:szCs w:val="20"/>
        </w:rPr>
        <w:t xml:space="preserve">the primary structure of the spike protein. Different domains are displayed in different </w:t>
      </w:r>
      <w:r w:rsidR="00D44AD3">
        <w:rPr>
          <w:rFonts w:ascii="Times New Roman" w:hAnsi="Times New Roman" w:cs="Times New Roman"/>
          <w:sz w:val="20"/>
          <w:szCs w:val="20"/>
        </w:rPr>
        <w:t>colours</w:t>
      </w:r>
      <w:r w:rsidR="00DD6F4E" w:rsidRPr="00F80BE5">
        <w:rPr>
          <w:rFonts w:ascii="Times New Roman" w:hAnsi="Times New Roman" w:cs="Times New Roman"/>
          <w:sz w:val="20"/>
          <w:szCs w:val="20"/>
        </w:rPr>
        <w:t xml:space="preserve">. SS, single sequence; NTD, N-terminal domain; RBD, receptor binding domain; SD1, subdomain 1; SD2, subdomain 2; S1 / S2, protease cleavage site S1 / S2; S2', protease cleavage site S2'; FP, fusion peptide; HR1, heptad repeat 1; CH central helix; CD connection domain; HR2 - heptad repeat 2; TM - Transmembrane domain; CT - cytoplasmic tail. </w:t>
      </w:r>
      <w:r w:rsidR="00AB21BD">
        <w:rPr>
          <w:rFonts w:ascii="Times New Roman" w:hAnsi="Times New Roman" w:cs="Times New Roman"/>
          <w:sz w:val="20"/>
          <w:szCs w:val="20"/>
        </w:rPr>
        <w:t>Arrows indicate t</w:t>
      </w:r>
      <w:r w:rsidR="00DD6F4E" w:rsidRPr="00F80BE5">
        <w:rPr>
          <w:rFonts w:ascii="Times New Roman" w:hAnsi="Times New Roman" w:cs="Times New Roman"/>
          <w:sz w:val="20"/>
          <w:szCs w:val="20"/>
        </w:rPr>
        <w:t>he place of cleavage by protease.</w:t>
      </w:r>
      <w:bookmarkEnd w:id="26"/>
      <w:r w:rsidR="00A21024">
        <w:rPr>
          <w:rFonts w:ascii="Times New Roman" w:hAnsi="Times New Roman" w:cs="Times New Roman"/>
          <w:sz w:val="20"/>
          <w:szCs w:val="20"/>
        </w:rPr>
        <w:t xml:space="preserve"> </w:t>
      </w:r>
      <w:r w:rsidR="00A21024" w:rsidRPr="00A21024">
        <w:rPr>
          <w:rFonts w:ascii="Times New Roman" w:hAnsi="Times New Roman" w:cs="Times New Roman"/>
          <w:b/>
          <w:bCs/>
          <w:sz w:val="20"/>
          <w:szCs w:val="20"/>
        </w:rPr>
        <w:t>Note:</w:t>
      </w:r>
      <w:r w:rsidR="00A21024">
        <w:rPr>
          <w:rFonts w:ascii="Times New Roman" w:hAnsi="Times New Roman" w:cs="Times New Roman"/>
          <w:sz w:val="20"/>
          <w:szCs w:val="20"/>
        </w:rPr>
        <w:t xml:space="preserve"> the respiratory cells (lung cells) viral entry activation is mediated </w:t>
      </w:r>
      <w:r w:rsidR="00953ABB">
        <w:rPr>
          <w:rFonts w:ascii="Times New Roman" w:hAnsi="Times New Roman" w:cs="Times New Roman"/>
          <w:sz w:val="20"/>
          <w:szCs w:val="20"/>
        </w:rPr>
        <w:t>by the</w:t>
      </w:r>
      <w:r w:rsidR="00D30D5A" w:rsidRPr="00D30D5A">
        <w:rPr>
          <w:rFonts w:ascii="Times New Roman" w:hAnsi="Times New Roman" w:cs="Times New Roman"/>
          <w:sz w:val="20"/>
          <w:szCs w:val="20"/>
        </w:rPr>
        <w:t xml:space="preserve"> transmembrane protease serine 2 (</w:t>
      </w:r>
      <w:r w:rsidR="00D30D5A" w:rsidRPr="00D30D5A">
        <w:rPr>
          <w:rFonts w:ascii="Times New Roman" w:hAnsi="Times New Roman" w:cs="Times New Roman"/>
          <w:b/>
          <w:bCs/>
          <w:sz w:val="20"/>
          <w:szCs w:val="20"/>
        </w:rPr>
        <w:t>TMPRSS2</w:t>
      </w:r>
      <w:r w:rsidR="00D30D5A" w:rsidRPr="00D30D5A">
        <w:rPr>
          <w:rFonts w:ascii="Times New Roman" w:hAnsi="Times New Roman" w:cs="Times New Roman"/>
          <w:sz w:val="20"/>
          <w:szCs w:val="20"/>
        </w:rPr>
        <w:t xml:space="preserve">) </w:t>
      </w:r>
      <w:r w:rsidR="00D30D5A">
        <w:rPr>
          <w:rFonts w:ascii="Times New Roman" w:hAnsi="Times New Roman" w:cs="Times New Roman"/>
          <w:sz w:val="20"/>
          <w:szCs w:val="20"/>
        </w:rPr>
        <w:t>that cannot be found in Vero kidney cells e</w:t>
      </w:r>
      <w:r w:rsidR="00AB21BD">
        <w:rPr>
          <w:rFonts w:ascii="Times New Roman" w:hAnsi="Times New Roman" w:cs="Times New Roman"/>
          <w:sz w:val="20"/>
          <w:szCs w:val="20"/>
        </w:rPr>
        <w:t>v</w:t>
      </w:r>
      <w:r w:rsidR="00D30D5A">
        <w:rPr>
          <w:rFonts w:ascii="Times New Roman" w:hAnsi="Times New Roman" w:cs="Times New Roman"/>
          <w:sz w:val="20"/>
          <w:szCs w:val="20"/>
        </w:rPr>
        <w:t>e</w:t>
      </w:r>
      <w:r w:rsidR="00AB21BD">
        <w:rPr>
          <w:rFonts w:ascii="Times New Roman" w:hAnsi="Times New Roman" w:cs="Times New Roman"/>
          <w:sz w:val="20"/>
          <w:szCs w:val="20"/>
        </w:rPr>
        <w:t>n</w:t>
      </w:r>
      <w:r w:rsidR="00D30D5A">
        <w:rPr>
          <w:rFonts w:ascii="Times New Roman" w:hAnsi="Times New Roman" w:cs="Times New Roman"/>
          <w:sz w:val="20"/>
          <w:szCs w:val="20"/>
        </w:rPr>
        <w:t xml:space="preserve"> th</w:t>
      </w:r>
      <w:r w:rsidR="00AB21BD">
        <w:rPr>
          <w:rFonts w:ascii="Times New Roman" w:hAnsi="Times New Roman" w:cs="Times New Roman"/>
          <w:sz w:val="20"/>
          <w:szCs w:val="20"/>
        </w:rPr>
        <w:t>oug</w:t>
      </w:r>
      <w:r w:rsidR="00D30D5A">
        <w:rPr>
          <w:rFonts w:ascii="Times New Roman" w:hAnsi="Times New Roman" w:cs="Times New Roman"/>
          <w:sz w:val="20"/>
          <w:szCs w:val="20"/>
        </w:rPr>
        <w:t xml:space="preserve">h the SARS-CoV type two virus can be easily grown in them. </w:t>
      </w:r>
    </w:p>
    <w:p w14:paraId="0D5AF190" w14:textId="77777777" w:rsidR="00DD6F4E" w:rsidRPr="00AF14D0" w:rsidRDefault="00DD6F4E" w:rsidP="000B2C75">
      <w:pPr>
        <w:spacing w:line="240" w:lineRule="auto"/>
        <w:jc w:val="both"/>
        <w:rPr>
          <w:rFonts w:ascii="Times New Roman" w:hAnsi="Times New Roman" w:cs="Times New Roman"/>
          <w:sz w:val="20"/>
          <w:szCs w:val="20"/>
        </w:rPr>
      </w:pPr>
    </w:p>
    <w:p w14:paraId="64ADCFC8" w14:textId="12708B14" w:rsidR="006D75FC" w:rsidRPr="00ED41AD" w:rsidRDefault="00ED41AD" w:rsidP="000B2C75">
      <w:pPr>
        <w:spacing w:line="240" w:lineRule="auto"/>
        <w:jc w:val="both"/>
        <w:rPr>
          <w:rFonts w:ascii="Times New Roman" w:hAnsi="Times New Roman" w:cs="Times New Roman"/>
          <w:b/>
          <w:bCs/>
          <w:sz w:val="28"/>
          <w:szCs w:val="28"/>
        </w:rPr>
      </w:pPr>
      <w:bookmarkStart w:id="27" w:name="_Hlk131602028"/>
      <w:r>
        <w:rPr>
          <w:rFonts w:ascii="Times New Roman" w:hAnsi="Times New Roman" w:cs="Times New Roman"/>
          <w:b/>
          <w:bCs/>
          <w:sz w:val="28"/>
          <w:szCs w:val="28"/>
        </w:rPr>
        <w:t>1.</w:t>
      </w:r>
      <w:r w:rsidR="00233BC5">
        <w:rPr>
          <w:rFonts w:ascii="Times New Roman" w:hAnsi="Times New Roman" w:cs="Times New Roman"/>
          <w:b/>
          <w:bCs/>
          <w:sz w:val="28"/>
          <w:szCs w:val="28"/>
        </w:rPr>
        <w:t>1</w:t>
      </w:r>
      <w:r>
        <w:rPr>
          <w:rFonts w:ascii="Times New Roman" w:hAnsi="Times New Roman" w:cs="Times New Roman"/>
          <w:b/>
          <w:bCs/>
          <w:sz w:val="28"/>
          <w:szCs w:val="28"/>
        </w:rPr>
        <w:t>6.</w:t>
      </w:r>
      <w:r w:rsidRPr="00ED41AD">
        <w:rPr>
          <w:rFonts w:ascii="Times New Roman" w:hAnsi="Times New Roman" w:cs="Times New Roman"/>
          <w:b/>
          <w:bCs/>
          <w:sz w:val="28"/>
          <w:szCs w:val="28"/>
        </w:rPr>
        <w:t xml:space="preserve"> Drug</w:t>
      </w:r>
      <w:r w:rsidR="004F06A0" w:rsidRPr="00ED41AD">
        <w:rPr>
          <w:rFonts w:ascii="Times New Roman" w:hAnsi="Times New Roman" w:cs="Times New Roman"/>
          <w:b/>
          <w:bCs/>
          <w:sz w:val="28"/>
          <w:szCs w:val="28"/>
        </w:rPr>
        <w:t xml:space="preserve"> antiviral </w:t>
      </w:r>
      <w:r w:rsidR="00AF50A8" w:rsidRPr="00ED41AD">
        <w:rPr>
          <w:rFonts w:ascii="Times New Roman" w:hAnsi="Times New Roman" w:cs="Times New Roman"/>
          <w:b/>
          <w:bCs/>
          <w:sz w:val="28"/>
          <w:szCs w:val="28"/>
        </w:rPr>
        <w:t>activity.</w:t>
      </w:r>
      <w:r w:rsidR="004F06A0" w:rsidRPr="00ED41AD">
        <w:rPr>
          <w:rFonts w:ascii="Times New Roman" w:hAnsi="Times New Roman" w:cs="Times New Roman"/>
          <w:b/>
          <w:bCs/>
          <w:sz w:val="28"/>
          <w:szCs w:val="28"/>
        </w:rPr>
        <w:t xml:space="preserve"> </w:t>
      </w:r>
    </w:p>
    <w:bookmarkEnd w:id="27"/>
    <w:p w14:paraId="68B4190C" w14:textId="3AA78E35"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The COVID</w:t>
      </w:r>
      <w:r w:rsidR="00AB21BD">
        <w:rPr>
          <w:rFonts w:ascii="Times New Roman" w:hAnsi="Times New Roman" w:cs="Times New Roman"/>
          <w:sz w:val="28"/>
          <w:szCs w:val="28"/>
        </w:rPr>
        <w:t>-</w:t>
      </w:r>
      <w:r w:rsidRPr="00AF14D0">
        <w:rPr>
          <w:rFonts w:ascii="Times New Roman" w:hAnsi="Times New Roman" w:cs="Times New Roman"/>
          <w:sz w:val="28"/>
          <w:szCs w:val="28"/>
        </w:rPr>
        <w:t>19 pandemic caused e</w:t>
      </w:r>
      <w:r w:rsidR="00AB21BD">
        <w:rPr>
          <w:rFonts w:ascii="Times New Roman" w:hAnsi="Times New Roman" w:cs="Times New Roman"/>
          <w:sz w:val="28"/>
          <w:szCs w:val="28"/>
        </w:rPr>
        <w:t>normous</w:t>
      </w:r>
      <w:r w:rsidRPr="00AF14D0">
        <w:rPr>
          <w:rFonts w:ascii="Times New Roman" w:hAnsi="Times New Roman" w:cs="Times New Roman"/>
          <w:sz w:val="28"/>
          <w:szCs w:val="28"/>
        </w:rPr>
        <w:t xml:space="preserve"> </w:t>
      </w:r>
      <w:r w:rsidR="00AB21BD">
        <w:rPr>
          <w:rFonts w:ascii="Times New Roman" w:hAnsi="Times New Roman" w:cs="Times New Roman"/>
          <w:sz w:val="28"/>
          <w:szCs w:val="28"/>
        </w:rPr>
        <w:t xml:space="preserve">global </w:t>
      </w:r>
      <w:r w:rsidRPr="00AF14D0">
        <w:rPr>
          <w:rFonts w:ascii="Times New Roman" w:hAnsi="Times New Roman" w:cs="Times New Roman"/>
          <w:sz w:val="28"/>
          <w:szCs w:val="28"/>
        </w:rPr>
        <w:t xml:space="preserve">problems </w:t>
      </w:r>
      <w:r w:rsidR="00AB21BD">
        <w:rPr>
          <w:rFonts w:ascii="Times New Roman" w:hAnsi="Times New Roman" w:cs="Times New Roman"/>
          <w:sz w:val="28"/>
          <w:szCs w:val="28"/>
        </w:rPr>
        <w:t>f</w:t>
      </w:r>
      <w:r w:rsidRPr="00AF14D0">
        <w:rPr>
          <w:rFonts w:ascii="Times New Roman" w:hAnsi="Times New Roman" w:cs="Times New Roman"/>
          <w:sz w:val="28"/>
          <w:szCs w:val="28"/>
        </w:rPr>
        <w:t>o</w:t>
      </w:r>
      <w:r w:rsidR="00AB21BD">
        <w:rPr>
          <w:rFonts w:ascii="Times New Roman" w:hAnsi="Times New Roman" w:cs="Times New Roman"/>
          <w:sz w:val="28"/>
          <w:szCs w:val="28"/>
        </w:rPr>
        <w:t>r</w:t>
      </w:r>
      <w:r w:rsidRPr="00AF14D0">
        <w:rPr>
          <w:rFonts w:ascii="Times New Roman" w:hAnsi="Times New Roman" w:cs="Times New Roman"/>
          <w:sz w:val="28"/>
          <w:szCs w:val="28"/>
        </w:rPr>
        <w:t xml:space="preserve"> national health care (NHC). The first response </w:t>
      </w:r>
      <w:r w:rsidR="00AB21BD">
        <w:rPr>
          <w:rFonts w:ascii="Times New Roman" w:hAnsi="Times New Roman" w:cs="Times New Roman"/>
          <w:sz w:val="28"/>
          <w:szCs w:val="28"/>
        </w:rPr>
        <w:t>t</w:t>
      </w:r>
      <w:r w:rsidRPr="00AF14D0">
        <w:rPr>
          <w:rFonts w:ascii="Times New Roman" w:hAnsi="Times New Roman" w:cs="Times New Roman"/>
          <w:sz w:val="28"/>
          <w:szCs w:val="28"/>
        </w:rPr>
        <w:t xml:space="preserve">o such epidemical spread was how to treat the infected patients </w:t>
      </w:r>
      <w:r w:rsidR="00AF50A8" w:rsidRPr="00AF14D0">
        <w:rPr>
          <w:rFonts w:ascii="Times New Roman" w:hAnsi="Times New Roman" w:cs="Times New Roman"/>
          <w:sz w:val="28"/>
          <w:szCs w:val="28"/>
        </w:rPr>
        <w:t>to</w:t>
      </w:r>
      <w:r w:rsidRPr="00AF14D0">
        <w:rPr>
          <w:rFonts w:ascii="Times New Roman" w:hAnsi="Times New Roman" w:cs="Times New Roman"/>
          <w:sz w:val="28"/>
          <w:szCs w:val="28"/>
        </w:rPr>
        <w:t xml:space="preserve"> ensure the clinical effect</w:t>
      </w:r>
      <w:r w:rsidR="00AB21BD">
        <w:rPr>
          <w:rFonts w:ascii="Times New Roman" w:hAnsi="Times New Roman" w:cs="Times New Roman"/>
          <w:sz w:val="28"/>
          <w:szCs w:val="28"/>
        </w:rPr>
        <w:t>.</w:t>
      </w:r>
      <w:r w:rsidRPr="00AF14D0">
        <w:rPr>
          <w:rFonts w:ascii="Times New Roman" w:hAnsi="Times New Roman" w:cs="Times New Roman"/>
          <w:sz w:val="28"/>
          <w:szCs w:val="28"/>
        </w:rPr>
        <w:t xml:space="preserve"> </w:t>
      </w:r>
      <w:r w:rsidR="00723FA8">
        <w:rPr>
          <w:rFonts w:ascii="Times New Roman" w:hAnsi="Times New Roman" w:cs="Times New Roman"/>
          <w:sz w:val="28"/>
          <w:szCs w:val="28"/>
        </w:rPr>
        <w:t>P</w:t>
      </w:r>
      <w:r w:rsidRPr="00AF14D0">
        <w:rPr>
          <w:rFonts w:ascii="Times New Roman" w:hAnsi="Times New Roman" w:cs="Times New Roman"/>
          <w:sz w:val="28"/>
          <w:szCs w:val="28"/>
        </w:rPr>
        <w:t>eople around the globe stormed the pharmacies to get paracetamol</w:t>
      </w:r>
      <w:r w:rsidR="000933E5">
        <w:rPr>
          <w:rFonts w:ascii="Times New Roman" w:hAnsi="Times New Roman" w:cs="Times New Roman"/>
          <w:sz w:val="28"/>
          <w:szCs w:val="28"/>
        </w:rPr>
        <w:t>,</w:t>
      </w:r>
      <w:r w:rsidRPr="00AF14D0">
        <w:rPr>
          <w:rFonts w:ascii="Times New Roman" w:hAnsi="Times New Roman" w:cs="Times New Roman"/>
          <w:sz w:val="28"/>
          <w:szCs w:val="28"/>
        </w:rPr>
        <w:t xml:space="preserve"> which is effective against fever</w:t>
      </w:r>
      <w:r w:rsidR="000933E5">
        <w:rPr>
          <w:rFonts w:ascii="Times New Roman" w:hAnsi="Times New Roman" w:cs="Times New Roman"/>
          <w:sz w:val="28"/>
          <w:szCs w:val="28"/>
        </w:rPr>
        <w:t>;</w:t>
      </w:r>
      <w:r w:rsidRPr="00AF14D0">
        <w:rPr>
          <w:rFonts w:ascii="Times New Roman" w:hAnsi="Times New Roman" w:cs="Times New Roman"/>
          <w:sz w:val="28"/>
          <w:szCs w:val="28"/>
        </w:rPr>
        <w:t xml:space="preserve"> others claim</w:t>
      </w:r>
      <w:r w:rsidR="00723FA8">
        <w:rPr>
          <w:rFonts w:ascii="Times New Roman" w:hAnsi="Times New Roman" w:cs="Times New Roman"/>
          <w:sz w:val="28"/>
          <w:szCs w:val="28"/>
        </w:rPr>
        <w:t>ed</w:t>
      </w:r>
      <w:r w:rsidRPr="00AF14D0">
        <w:rPr>
          <w:rFonts w:ascii="Times New Roman" w:hAnsi="Times New Roman" w:cs="Times New Roman"/>
          <w:sz w:val="28"/>
          <w:szCs w:val="28"/>
        </w:rPr>
        <w:t xml:space="preserve"> anti</w:t>
      </w:r>
      <w:r w:rsidR="000933E5">
        <w:rPr>
          <w:rFonts w:ascii="Times New Roman" w:hAnsi="Times New Roman" w:cs="Times New Roman"/>
          <w:sz w:val="28"/>
          <w:szCs w:val="28"/>
        </w:rPr>
        <w:t>-</w:t>
      </w:r>
      <w:r w:rsidRPr="00AF14D0">
        <w:rPr>
          <w:rFonts w:ascii="Times New Roman" w:hAnsi="Times New Roman" w:cs="Times New Roman"/>
          <w:sz w:val="28"/>
          <w:szCs w:val="28"/>
        </w:rPr>
        <w:t>flu drugs, hoping to get the therapeutic effects</w:t>
      </w:r>
      <w:r w:rsidR="000933E5">
        <w:rPr>
          <w:rFonts w:ascii="Times New Roman" w:hAnsi="Times New Roman" w:cs="Times New Roman"/>
          <w:sz w:val="28"/>
          <w:szCs w:val="28"/>
        </w:rPr>
        <w:t>,</w:t>
      </w:r>
      <w:r w:rsidRPr="00AF14D0">
        <w:rPr>
          <w:rFonts w:ascii="Times New Roman" w:hAnsi="Times New Roman" w:cs="Times New Roman"/>
          <w:sz w:val="28"/>
          <w:szCs w:val="28"/>
        </w:rPr>
        <w:t xml:space="preserve"> and some even bought out the antibiotics, considering that it would help too. Covid 19 is </w:t>
      </w:r>
      <w:r w:rsidR="00AB21BD" w:rsidRPr="00AB21BD">
        <w:rPr>
          <w:rFonts w:ascii="Times New Roman" w:hAnsi="Times New Roman" w:cs="Times New Roman"/>
          <w:sz w:val="28"/>
          <w:szCs w:val="28"/>
        </w:rPr>
        <w:t>a single-stranded positive RNA (+) (ssRNA) coronavirus that attaches to the </w:t>
      </w:r>
      <w:r w:rsidRPr="00AF14D0">
        <w:rPr>
          <w:rFonts w:ascii="Times New Roman" w:hAnsi="Times New Roman" w:cs="Times New Roman"/>
          <w:sz w:val="28"/>
          <w:szCs w:val="28"/>
        </w:rPr>
        <w:t xml:space="preserve">host cell receptor (ACE2) receptor via spike glycoprotein in a combination of surface protease (TMPRSS2). This virus relies heavily on </w:t>
      </w:r>
      <w:r w:rsidRPr="00AF14D0">
        <w:rPr>
          <w:rFonts w:ascii="Times New Roman" w:hAnsi="Times New Roman" w:cs="Times New Roman"/>
          <w:b/>
          <w:bCs/>
          <w:sz w:val="28"/>
          <w:szCs w:val="28"/>
        </w:rPr>
        <w:t>replicase targets</w:t>
      </w:r>
      <w:r w:rsidRPr="00AF14D0">
        <w:rPr>
          <w:rFonts w:ascii="Times New Roman" w:hAnsi="Times New Roman" w:cs="Times New Roman"/>
          <w:sz w:val="28"/>
          <w:szCs w:val="28"/>
        </w:rPr>
        <w:t xml:space="preserve"> such as RNA–dependent RNA polymerase (RdRp), Helicase, Exonuclease</w:t>
      </w:r>
      <w:r w:rsidR="00AB21BD">
        <w:rPr>
          <w:rFonts w:ascii="Times New Roman" w:hAnsi="Times New Roman" w:cs="Times New Roman"/>
          <w:sz w:val="28"/>
          <w:szCs w:val="28"/>
        </w:rPr>
        <w:t>,</w:t>
      </w:r>
      <w:r w:rsidRPr="00AF14D0">
        <w:rPr>
          <w:rFonts w:ascii="Times New Roman" w:hAnsi="Times New Roman" w:cs="Times New Roman"/>
          <w:sz w:val="28"/>
          <w:szCs w:val="28"/>
        </w:rPr>
        <w:t xml:space="preserve"> and Endoribonuclease. None of </w:t>
      </w:r>
      <w:r w:rsidR="00AB21BD">
        <w:rPr>
          <w:rFonts w:ascii="Times New Roman" w:hAnsi="Times New Roman" w:cs="Times New Roman"/>
          <w:sz w:val="28"/>
          <w:szCs w:val="28"/>
        </w:rPr>
        <w:t>th</w:t>
      </w:r>
      <w:r w:rsidRPr="00AF14D0">
        <w:rPr>
          <w:rFonts w:ascii="Times New Roman" w:hAnsi="Times New Roman" w:cs="Times New Roman"/>
          <w:sz w:val="28"/>
          <w:szCs w:val="28"/>
        </w:rPr>
        <w:t>o</w:t>
      </w:r>
      <w:r w:rsidR="006434B5">
        <w:rPr>
          <w:rFonts w:ascii="Times New Roman" w:hAnsi="Times New Roman" w:cs="Times New Roman"/>
          <w:sz w:val="28"/>
          <w:szCs w:val="28"/>
        </w:rPr>
        <w:t>s</w:t>
      </w:r>
      <w:r w:rsidRPr="00AF14D0">
        <w:rPr>
          <w:rFonts w:ascii="Times New Roman" w:hAnsi="Times New Roman" w:cs="Times New Roman"/>
          <w:sz w:val="28"/>
          <w:szCs w:val="28"/>
        </w:rPr>
        <w:t>e</w:t>
      </w:r>
      <w:r w:rsidR="006434B5">
        <w:rPr>
          <w:rFonts w:ascii="Times New Roman" w:hAnsi="Times New Roman" w:cs="Times New Roman"/>
          <w:sz w:val="28"/>
          <w:szCs w:val="28"/>
        </w:rPr>
        <w:t xml:space="preserve"> </w:t>
      </w:r>
      <w:r w:rsidRPr="00AF14D0">
        <w:rPr>
          <w:rFonts w:ascii="Times New Roman" w:hAnsi="Times New Roman" w:cs="Times New Roman"/>
          <w:sz w:val="28"/>
          <w:szCs w:val="28"/>
        </w:rPr>
        <w:t>mentioned</w:t>
      </w:r>
      <w:r w:rsidR="006434B5">
        <w:rPr>
          <w:rFonts w:ascii="Times New Roman" w:hAnsi="Times New Roman" w:cs="Times New Roman"/>
          <w:sz w:val="28"/>
          <w:szCs w:val="28"/>
        </w:rPr>
        <w:t xml:space="preserve"> above</w:t>
      </w:r>
      <w:r w:rsidRPr="00AF14D0">
        <w:rPr>
          <w:rFonts w:ascii="Times New Roman" w:hAnsi="Times New Roman" w:cs="Times New Roman"/>
          <w:sz w:val="28"/>
          <w:szCs w:val="28"/>
        </w:rPr>
        <w:t xml:space="preserve"> claimed drugs could handle the fast-increasing viral load and could bring neither therapeutic nor prophylactic (preventive) effect</w:t>
      </w:r>
      <w:r w:rsidR="00AB21BD">
        <w:rPr>
          <w:rFonts w:ascii="Times New Roman" w:hAnsi="Times New Roman" w:cs="Times New Roman"/>
          <w:sz w:val="28"/>
          <w:szCs w:val="28"/>
        </w:rPr>
        <w:t>s</w:t>
      </w:r>
      <w:r w:rsidRPr="00AF14D0">
        <w:rPr>
          <w:rFonts w:ascii="Times New Roman" w:hAnsi="Times New Roman" w:cs="Times New Roman"/>
          <w:sz w:val="28"/>
          <w:szCs w:val="28"/>
        </w:rPr>
        <w:t>. Since then, scientist</w:t>
      </w:r>
      <w:r w:rsidR="00AB21BD">
        <w:rPr>
          <w:rFonts w:ascii="Times New Roman" w:hAnsi="Times New Roman" w:cs="Times New Roman"/>
          <w:sz w:val="28"/>
          <w:szCs w:val="28"/>
        </w:rPr>
        <w:t>s</w:t>
      </w:r>
      <w:r w:rsidRPr="00AF14D0">
        <w:rPr>
          <w:rFonts w:ascii="Times New Roman" w:hAnsi="Times New Roman" w:cs="Times New Roman"/>
          <w:sz w:val="28"/>
          <w:szCs w:val="28"/>
        </w:rPr>
        <w:t xml:space="preserve"> worldwide </w:t>
      </w:r>
      <w:r w:rsidR="000933E5" w:rsidRPr="000933E5">
        <w:rPr>
          <w:rFonts w:ascii="Times New Roman" w:hAnsi="Times New Roman" w:cs="Times New Roman"/>
          <w:sz w:val="28"/>
          <w:szCs w:val="28"/>
        </w:rPr>
        <w:t>have launched a rally to find the best drug against anti-viral activity with replication-inhibiting features that could ease </w:t>
      </w:r>
      <w:r w:rsidRPr="00AF14D0">
        <w:rPr>
          <w:rFonts w:ascii="Times New Roman" w:hAnsi="Times New Roman" w:cs="Times New Roman"/>
          <w:sz w:val="28"/>
          <w:szCs w:val="28"/>
        </w:rPr>
        <w:t>patients’ infection</w:t>
      </w:r>
      <w:r w:rsidR="00723FA8">
        <w:rPr>
          <w:rFonts w:ascii="Times New Roman" w:hAnsi="Times New Roman" w:cs="Times New Roman"/>
          <w:sz w:val="28"/>
          <w:szCs w:val="28"/>
        </w:rPr>
        <w:t>s</w:t>
      </w:r>
      <w:r w:rsidRPr="00AF14D0">
        <w:rPr>
          <w:rFonts w:ascii="Times New Roman" w:hAnsi="Times New Roman" w:cs="Times New Roman"/>
          <w:sz w:val="28"/>
          <w:szCs w:val="28"/>
        </w:rPr>
        <w:t xml:space="preserve">. </w:t>
      </w:r>
      <w:r w:rsidR="00AB21BD">
        <w:rPr>
          <w:rFonts w:ascii="Times New Roman" w:hAnsi="Times New Roman" w:cs="Times New Roman"/>
          <w:sz w:val="28"/>
          <w:szCs w:val="28"/>
        </w:rPr>
        <w:t>V</w:t>
      </w:r>
      <w:r w:rsidRPr="00AF14D0">
        <w:rPr>
          <w:rFonts w:ascii="Times New Roman" w:hAnsi="Times New Roman" w:cs="Times New Roman"/>
          <w:sz w:val="28"/>
          <w:szCs w:val="28"/>
        </w:rPr>
        <w:t>ir</w:t>
      </w:r>
      <w:r w:rsidR="00AB21BD">
        <w:rPr>
          <w:rFonts w:ascii="Times New Roman" w:hAnsi="Times New Roman" w:cs="Times New Roman"/>
          <w:sz w:val="28"/>
          <w:szCs w:val="28"/>
        </w:rPr>
        <w:t>us</w:t>
      </w:r>
      <w:r w:rsidRPr="00AF14D0">
        <w:rPr>
          <w:rFonts w:ascii="Times New Roman" w:hAnsi="Times New Roman" w:cs="Times New Roman"/>
          <w:sz w:val="28"/>
          <w:szCs w:val="28"/>
        </w:rPr>
        <w:t xml:space="preserve"> infections are </w:t>
      </w:r>
      <w:r w:rsidR="006434B5">
        <w:rPr>
          <w:rFonts w:ascii="Times New Roman" w:hAnsi="Times New Roman" w:cs="Times New Roman"/>
          <w:sz w:val="28"/>
          <w:szCs w:val="28"/>
        </w:rPr>
        <w:t>complic</w:t>
      </w:r>
      <w:r w:rsidRPr="00AF14D0">
        <w:rPr>
          <w:rFonts w:ascii="Times New Roman" w:hAnsi="Times New Roman" w:cs="Times New Roman"/>
          <w:sz w:val="28"/>
          <w:szCs w:val="28"/>
        </w:rPr>
        <w:t>a</w:t>
      </w:r>
      <w:r w:rsidR="006434B5">
        <w:rPr>
          <w:rFonts w:ascii="Times New Roman" w:hAnsi="Times New Roman" w:cs="Times New Roman"/>
          <w:sz w:val="28"/>
          <w:szCs w:val="28"/>
        </w:rPr>
        <w:t>te</w:t>
      </w:r>
      <w:r w:rsidRPr="00AF14D0">
        <w:rPr>
          <w:rFonts w:ascii="Times New Roman" w:hAnsi="Times New Roman" w:cs="Times New Roman"/>
          <w:sz w:val="28"/>
          <w:szCs w:val="28"/>
        </w:rPr>
        <w:t xml:space="preserve">d to fight without harming the host cells because </w:t>
      </w:r>
      <w:r w:rsidR="00AB21BD">
        <w:rPr>
          <w:rFonts w:ascii="Times New Roman" w:hAnsi="Times New Roman" w:cs="Times New Roman"/>
          <w:sz w:val="28"/>
          <w:szCs w:val="28"/>
        </w:rPr>
        <w:t xml:space="preserve">the </w:t>
      </w:r>
      <w:r w:rsidRPr="00AF14D0">
        <w:rPr>
          <w:rFonts w:ascii="Times New Roman" w:hAnsi="Times New Roman" w:cs="Times New Roman"/>
          <w:sz w:val="28"/>
          <w:szCs w:val="28"/>
        </w:rPr>
        <w:t xml:space="preserve">viral genome uses the cell host machinery to replicate and assemble into new copies. The viral load is </w:t>
      </w:r>
      <w:r w:rsidR="006434B5">
        <w:rPr>
          <w:rFonts w:ascii="Times New Roman" w:hAnsi="Times New Roman" w:cs="Times New Roman"/>
          <w:sz w:val="28"/>
          <w:szCs w:val="28"/>
        </w:rPr>
        <w:t>entire</w:t>
      </w:r>
      <w:r w:rsidRPr="00AF14D0">
        <w:rPr>
          <w:rFonts w:ascii="Times New Roman" w:hAnsi="Times New Roman" w:cs="Times New Roman"/>
          <w:sz w:val="28"/>
          <w:szCs w:val="28"/>
        </w:rPr>
        <w:t>ly dependent on the assembly rates</w:t>
      </w:r>
      <w:r w:rsidR="00AB21BD">
        <w:rPr>
          <w:rFonts w:ascii="Times New Roman" w:hAnsi="Times New Roman" w:cs="Times New Roman"/>
          <w:sz w:val="28"/>
          <w:szCs w:val="28"/>
        </w:rPr>
        <w:t>.</w:t>
      </w:r>
      <w:r w:rsidRPr="00AF14D0">
        <w:rPr>
          <w:rFonts w:ascii="Times New Roman" w:hAnsi="Times New Roman" w:cs="Times New Roman"/>
          <w:sz w:val="28"/>
          <w:szCs w:val="28"/>
        </w:rPr>
        <w:t xml:space="preserve"> </w:t>
      </w:r>
      <w:r w:rsidR="00AB21BD">
        <w:rPr>
          <w:rFonts w:ascii="Times New Roman" w:hAnsi="Times New Roman" w:cs="Times New Roman"/>
          <w:sz w:val="28"/>
          <w:szCs w:val="28"/>
        </w:rPr>
        <w:t>For ex</w:t>
      </w:r>
      <w:r w:rsidRPr="00AF14D0">
        <w:rPr>
          <w:rFonts w:ascii="Times New Roman" w:hAnsi="Times New Roman" w:cs="Times New Roman"/>
          <w:sz w:val="28"/>
          <w:szCs w:val="28"/>
        </w:rPr>
        <w:t>a</w:t>
      </w:r>
      <w:r w:rsidR="00AB21BD">
        <w:rPr>
          <w:rFonts w:ascii="Times New Roman" w:hAnsi="Times New Roman" w:cs="Times New Roman"/>
          <w:sz w:val="28"/>
          <w:szCs w:val="28"/>
        </w:rPr>
        <w:t>mpl</w:t>
      </w:r>
      <w:r w:rsidRPr="00AF14D0">
        <w:rPr>
          <w:rFonts w:ascii="Times New Roman" w:hAnsi="Times New Roman" w:cs="Times New Roman"/>
          <w:sz w:val="28"/>
          <w:szCs w:val="28"/>
        </w:rPr>
        <w:t>e</w:t>
      </w:r>
      <w:r w:rsidR="00AB21BD">
        <w:rPr>
          <w:rFonts w:ascii="Times New Roman" w:hAnsi="Times New Roman" w:cs="Times New Roman"/>
          <w:sz w:val="28"/>
          <w:szCs w:val="28"/>
        </w:rPr>
        <w:t>,</w:t>
      </w:r>
      <w:r w:rsidRPr="00AF14D0">
        <w:rPr>
          <w:rFonts w:ascii="Times New Roman" w:hAnsi="Times New Roman" w:cs="Times New Roman"/>
          <w:sz w:val="28"/>
          <w:szCs w:val="28"/>
        </w:rPr>
        <w:t xml:space="preserve"> </w:t>
      </w:r>
      <w:r w:rsidR="00AB21BD">
        <w:rPr>
          <w:rFonts w:ascii="Times New Roman" w:hAnsi="Times New Roman" w:cs="Times New Roman"/>
          <w:sz w:val="28"/>
          <w:szCs w:val="28"/>
        </w:rPr>
        <w:t>in</w:t>
      </w:r>
      <w:r w:rsidRPr="00AF14D0">
        <w:rPr>
          <w:rFonts w:ascii="Times New Roman" w:hAnsi="Times New Roman" w:cs="Times New Roman"/>
          <w:sz w:val="28"/>
          <w:szCs w:val="28"/>
        </w:rPr>
        <w:t xml:space="preserve"> COVID</w:t>
      </w:r>
      <w:r w:rsidR="00AB21BD">
        <w:rPr>
          <w:rFonts w:ascii="Times New Roman" w:hAnsi="Times New Roman" w:cs="Times New Roman"/>
          <w:sz w:val="28"/>
          <w:szCs w:val="28"/>
        </w:rPr>
        <w:t>-</w:t>
      </w:r>
      <w:r w:rsidRPr="00AF14D0">
        <w:rPr>
          <w:rFonts w:ascii="Times New Roman" w:hAnsi="Times New Roman" w:cs="Times New Roman"/>
          <w:sz w:val="28"/>
          <w:szCs w:val="28"/>
        </w:rPr>
        <w:t>19, one infected host cell can produce over 10</w:t>
      </w:r>
      <w:r w:rsidR="00AB21BD">
        <w:rPr>
          <w:rFonts w:ascii="Times New Roman" w:hAnsi="Times New Roman" w:cs="Times New Roman"/>
          <w:sz w:val="28"/>
          <w:szCs w:val="28"/>
        </w:rPr>
        <w:t>,000</w:t>
      </w:r>
      <w:r w:rsidRPr="00AF14D0">
        <w:rPr>
          <w:rFonts w:ascii="Times New Roman" w:hAnsi="Times New Roman" w:cs="Times New Roman"/>
          <w:sz w:val="28"/>
          <w:szCs w:val="28"/>
        </w:rPr>
        <w:t xml:space="preserve"> new coronaviruses </w:t>
      </w:r>
      <w:r w:rsidR="00AB21BD">
        <w:rPr>
          <w:rFonts w:ascii="Times New Roman" w:hAnsi="Times New Roman" w:cs="Times New Roman"/>
          <w:sz w:val="28"/>
          <w:szCs w:val="28"/>
        </w:rPr>
        <w:t>un</w:t>
      </w:r>
      <w:r w:rsidRPr="00AF14D0">
        <w:rPr>
          <w:rFonts w:ascii="Times New Roman" w:hAnsi="Times New Roman" w:cs="Times New Roman"/>
          <w:sz w:val="28"/>
          <w:szCs w:val="28"/>
        </w:rPr>
        <w:t>til the cell burst</w:t>
      </w:r>
      <w:r w:rsidR="00AB21BD">
        <w:rPr>
          <w:rFonts w:ascii="Times New Roman" w:hAnsi="Times New Roman" w:cs="Times New Roman"/>
          <w:sz w:val="28"/>
          <w:szCs w:val="28"/>
        </w:rPr>
        <w:t>s</w:t>
      </w:r>
      <w:r w:rsidRPr="00AF14D0">
        <w:rPr>
          <w:rFonts w:ascii="Times New Roman" w:hAnsi="Times New Roman" w:cs="Times New Roman"/>
          <w:sz w:val="28"/>
          <w:szCs w:val="28"/>
        </w:rPr>
        <w:t xml:space="preserve">.  </w:t>
      </w:r>
    </w:p>
    <w:p w14:paraId="5E6BFE89" w14:textId="563B8F7C" w:rsidR="006D75FC"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To understand how effectively to fight and treat the viral infection, we </w:t>
      </w:r>
      <w:r w:rsidR="000933E5">
        <w:rPr>
          <w:rFonts w:ascii="Times New Roman" w:hAnsi="Times New Roman" w:cs="Times New Roman"/>
          <w:sz w:val="28"/>
          <w:szCs w:val="28"/>
        </w:rPr>
        <w:t>must embrace the viral life cycle </w:t>
      </w:r>
      <w:r w:rsidRPr="00AF14D0">
        <w:rPr>
          <w:rFonts w:ascii="Times New Roman" w:hAnsi="Times New Roman" w:cs="Times New Roman"/>
          <w:sz w:val="28"/>
          <w:szCs w:val="28"/>
        </w:rPr>
        <w:t xml:space="preserve">of further stages: Attachment to the host (animal) cell receptor. </w:t>
      </w:r>
      <w:r w:rsidR="00AB21BD" w:rsidRPr="00AB21BD">
        <w:rPr>
          <w:rFonts w:ascii="Times New Roman" w:hAnsi="Times New Roman" w:cs="Times New Roman"/>
          <w:sz w:val="28"/>
          <w:szCs w:val="28"/>
        </w:rPr>
        <w:t>Most animal-specific viruses have an additional lipid membrane called an envelope with protein spikes that serve to attach a target cell in the </w:t>
      </w:r>
      <w:r w:rsidRPr="00AF14D0">
        <w:rPr>
          <w:rFonts w:ascii="Times New Roman" w:hAnsi="Times New Roman" w:cs="Times New Roman"/>
          <w:sz w:val="28"/>
          <w:szCs w:val="28"/>
        </w:rPr>
        <w:t xml:space="preserve">SARS-COV2 genome by the way they belong to the structural protein’s cohort. Viral entry (endocytosis, fusion). Release of genome (uncoating). Replication of viral genome. Proteins synthesis or processing, assembly. Release of new viruses. </w:t>
      </w:r>
    </w:p>
    <w:p w14:paraId="31A0D093" w14:textId="76BC9726" w:rsidR="004F06A0" w:rsidRPr="00233BC5" w:rsidRDefault="004F06A0" w:rsidP="000B2C75">
      <w:pPr>
        <w:pStyle w:val="a3"/>
        <w:numPr>
          <w:ilvl w:val="2"/>
          <w:numId w:val="31"/>
        </w:numPr>
        <w:spacing w:line="240" w:lineRule="auto"/>
        <w:jc w:val="both"/>
        <w:rPr>
          <w:rFonts w:ascii="Times New Roman" w:hAnsi="Times New Roman" w:cs="Times New Roman"/>
          <w:b/>
          <w:bCs/>
          <w:sz w:val="28"/>
          <w:szCs w:val="28"/>
        </w:rPr>
      </w:pPr>
      <w:r w:rsidRPr="00AF14D0">
        <w:rPr>
          <w:noProof/>
        </w:rPr>
        <w:lastRenderedPageBreak/>
        <w:drawing>
          <wp:anchor distT="0" distB="0" distL="114300" distR="114300" simplePos="0" relativeHeight="251697152" behindDoc="0" locked="0" layoutInCell="1" allowOverlap="1" wp14:anchorId="495712FC" wp14:editId="2C803134">
            <wp:simplePos x="0" y="0"/>
            <wp:positionH relativeFrom="margin">
              <wp:align>left</wp:align>
            </wp:positionH>
            <wp:positionV relativeFrom="paragraph">
              <wp:posOffset>422085</wp:posOffset>
            </wp:positionV>
            <wp:extent cx="6315710" cy="2667635"/>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3979" t="26862" r="36716" b="35694"/>
                    <a:stretch/>
                  </pic:blipFill>
                  <pic:spPr bwMode="auto">
                    <a:xfrm>
                      <a:off x="0" y="0"/>
                      <a:ext cx="6315710" cy="266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3BC5">
        <w:rPr>
          <w:rFonts w:ascii="Times New Roman" w:hAnsi="Times New Roman" w:cs="Times New Roman"/>
          <w:b/>
          <w:bCs/>
          <w:sz w:val="28"/>
          <w:szCs w:val="28"/>
        </w:rPr>
        <w:t xml:space="preserve">Antiviral drugs </w:t>
      </w:r>
    </w:p>
    <w:p w14:paraId="14CBFE5E" w14:textId="26229CA3" w:rsidR="006D75FC" w:rsidRPr="00AF14D0" w:rsidRDefault="004F06A0" w:rsidP="000B2C75">
      <w:pPr>
        <w:spacing w:line="240" w:lineRule="auto"/>
        <w:ind w:firstLine="708"/>
        <w:jc w:val="center"/>
        <w:rPr>
          <w:rFonts w:ascii="Times New Roman" w:hAnsi="Times New Roman" w:cs="Times New Roman"/>
          <w:sz w:val="20"/>
          <w:szCs w:val="20"/>
        </w:rPr>
      </w:pPr>
      <w:r w:rsidRPr="001D3251">
        <w:rPr>
          <w:rFonts w:ascii="Times New Roman" w:hAnsi="Times New Roman" w:cs="Times New Roman"/>
          <w:sz w:val="20"/>
          <w:szCs w:val="20"/>
        </w:rPr>
        <w:t xml:space="preserve">Graph </w:t>
      </w:r>
      <w:r w:rsidR="0067175C" w:rsidRPr="001D3251">
        <w:rPr>
          <w:rFonts w:ascii="Times New Roman" w:hAnsi="Times New Roman" w:cs="Times New Roman"/>
          <w:sz w:val="20"/>
          <w:szCs w:val="20"/>
        </w:rPr>
        <w:t>3</w:t>
      </w:r>
      <w:r w:rsidR="00327952">
        <w:rPr>
          <w:rFonts w:ascii="Times New Roman" w:hAnsi="Times New Roman" w:cs="Times New Roman"/>
          <w:b/>
          <w:bCs/>
          <w:sz w:val="20"/>
          <w:szCs w:val="20"/>
        </w:rPr>
        <w:t xml:space="preserve"> - </w:t>
      </w:r>
      <w:r w:rsidRPr="00AF14D0">
        <w:rPr>
          <w:rFonts w:ascii="Times New Roman" w:hAnsi="Times New Roman" w:cs="Times New Roman"/>
          <w:sz w:val="20"/>
          <w:szCs w:val="20"/>
        </w:rPr>
        <w:t xml:space="preserve">Represents almost 60 years </w:t>
      </w:r>
      <w:r w:rsidR="00AB21BD" w:rsidRPr="00AB21BD">
        <w:rPr>
          <w:rFonts w:ascii="Times New Roman" w:hAnsi="Times New Roman" w:cs="Times New Roman"/>
          <w:sz w:val="20"/>
          <w:szCs w:val="20"/>
        </w:rPr>
        <w:t>of development of antiviral drugs in the USA since the early 60s in the </w:t>
      </w:r>
      <w:r w:rsidRPr="00AF14D0">
        <w:rPr>
          <w:rFonts w:ascii="Times New Roman" w:hAnsi="Times New Roman" w:cs="Times New Roman"/>
          <w:sz w:val="20"/>
          <w:szCs w:val="20"/>
        </w:rPr>
        <w:t>20</w:t>
      </w:r>
      <w:r w:rsidRPr="00AF14D0">
        <w:rPr>
          <w:rFonts w:ascii="Times New Roman" w:hAnsi="Times New Roman" w:cs="Times New Roman"/>
          <w:sz w:val="20"/>
          <w:szCs w:val="20"/>
          <w:vertAlign w:val="superscript"/>
        </w:rPr>
        <w:t>th</w:t>
      </w:r>
      <w:r w:rsidRPr="00AF14D0">
        <w:rPr>
          <w:rFonts w:ascii="Times New Roman" w:hAnsi="Times New Roman" w:cs="Times New Roman"/>
          <w:sz w:val="20"/>
          <w:szCs w:val="20"/>
        </w:rPr>
        <w:t xml:space="preserve"> century</w:t>
      </w:r>
      <w:r w:rsidR="006434B5">
        <w:rPr>
          <w:rFonts w:ascii="Times New Roman" w:hAnsi="Times New Roman" w:cs="Times New Roman"/>
          <w:sz w:val="20"/>
          <w:szCs w:val="20"/>
        </w:rPr>
        <w:t>;</w:t>
      </w:r>
      <w:r w:rsidRPr="00AF14D0">
        <w:rPr>
          <w:rFonts w:ascii="Times New Roman" w:hAnsi="Times New Roman" w:cs="Times New Roman"/>
          <w:sz w:val="20"/>
          <w:szCs w:val="20"/>
        </w:rPr>
        <w:t xml:space="preserve"> </w:t>
      </w:r>
      <w:r w:rsidR="006434B5">
        <w:rPr>
          <w:rFonts w:ascii="Times New Roman" w:hAnsi="Times New Roman" w:cs="Times New Roman"/>
          <w:sz w:val="20"/>
          <w:szCs w:val="20"/>
        </w:rPr>
        <w:t>u</w:t>
      </w:r>
      <w:r w:rsidRPr="00AF14D0">
        <w:rPr>
          <w:rFonts w:ascii="Times New Roman" w:hAnsi="Times New Roman" w:cs="Times New Roman"/>
          <w:sz w:val="20"/>
          <w:szCs w:val="20"/>
        </w:rPr>
        <w:t>nfortunately, only with virus discoveries</w:t>
      </w:r>
      <w:r w:rsidR="00AB21BD" w:rsidRPr="00AB21BD">
        <w:rPr>
          <w:rFonts w:ascii="Times New Roman" w:hAnsi="Times New Roman" w:cs="Times New Roman"/>
          <w:sz w:val="20"/>
          <w:szCs w:val="20"/>
        </w:rPr>
        <w:t> the research studies on antiviral drugs take place, allowing viral infection either to spread or adapt to human immunity and genome, causing the </w:t>
      </w:r>
      <w:r w:rsidRPr="00AF14D0">
        <w:rPr>
          <w:rFonts w:ascii="Times New Roman" w:hAnsi="Times New Roman" w:cs="Times New Roman"/>
          <w:sz w:val="20"/>
          <w:szCs w:val="20"/>
        </w:rPr>
        <w:t xml:space="preserve">pharmacology industry many problems in strategy establishment to fight the viral invasion. Thus, only </w:t>
      </w:r>
      <w:r w:rsidR="00AB21BD">
        <w:rPr>
          <w:rFonts w:ascii="Times New Roman" w:hAnsi="Times New Roman" w:cs="Times New Roman"/>
          <w:sz w:val="20"/>
          <w:szCs w:val="20"/>
        </w:rPr>
        <w:t>a </w:t>
      </w:r>
      <w:r w:rsidRPr="00AF14D0">
        <w:rPr>
          <w:rFonts w:ascii="Times New Roman" w:hAnsi="Times New Roman" w:cs="Times New Roman"/>
          <w:sz w:val="20"/>
          <w:szCs w:val="20"/>
        </w:rPr>
        <w:t>few drugs were approved to fight them effectively. To make things worse, pharmacology and science were being aimed only against persistent viral diseases that require long and expensive therapy to drag down the viral load in host cells</w:t>
      </w:r>
      <w:r w:rsidR="00AB21BD">
        <w:rPr>
          <w:rFonts w:ascii="Times New Roman" w:hAnsi="Times New Roman" w:cs="Times New Roman"/>
          <w:sz w:val="20"/>
          <w:szCs w:val="20"/>
        </w:rPr>
        <w:t>.</w:t>
      </w:r>
      <w:r w:rsidRPr="00AF14D0">
        <w:rPr>
          <w:rFonts w:ascii="Times New Roman" w:hAnsi="Times New Roman" w:cs="Times New Roman"/>
          <w:sz w:val="20"/>
          <w:szCs w:val="20"/>
        </w:rPr>
        <w:t xml:space="preserve"> </w:t>
      </w:r>
      <w:r w:rsidR="00AB21BD">
        <w:rPr>
          <w:rFonts w:ascii="Times New Roman" w:hAnsi="Times New Roman" w:cs="Times New Roman"/>
          <w:sz w:val="20"/>
          <w:szCs w:val="20"/>
        </w:rPr>
        <w:t>F</w:t>
      </w:r>
      <w:r w:rsidRPr="00AF14D0">
        <w:rPr>
          <w:rFonts w:ascii="Times New Roman" w:hAnsi="Times New Roman" w:cs="Times New Roman"/>
          <w:sz w:val="20"/>
          <w:szCs w:val="20"/>
        </w:rPr>
        <w:t>urthermore</w:t>
      </w:r>
      <w:r w:rsidR="00AB21BD">
        <w:rPr>
          <w:rFonts w:ascii="Times New Roman" w:hAnsi="Times New Roman" w:cs="Times New Roman"/>
          <w:sz w:val="20"/>
          <w:szCs w:val="20"/>
        </w:rPr>
        <w:t>,</w:t>
      </w:r>
      <w:r w:rsidRPr="00AF14D0">
        <w:rPr>
          <w:rFonts w:ascii="Times New Roman" w:hAnsi="Times New Roman" w:cs="Times New Roman"/>
          <w:sz w:val="20"/>
          <w:szCs w:val="20"/>
        </w:rPr>
        <w:t xml:space="preserve"> viruses are difficult to treat without serious side effects.  Source:</w:t>
      </w:r>
      <w:hyperlink r:id="rId16" w:history="1">
        <w:r w:rsidRPr="00AF14D0">
          <w:rPr>
            <w:rStyle w:val="a4"/>
            <w:rFonts w:ascii="Times New Roman" w:hAnsi="Times New Roman" w:cs="Times New Roman"/>
            <w:sz w:val="20"/>
            <w:szCs w:val="20"/>
          </w:rPr>
          <w:t>https://www.cdc.gov/flu/professionals/antivirals/antiviral-use-influenza.htm</w:t>
        </w:r>
      </w:hyperlink>
      <w:r w:rsidRPr="00AF14D0">
        <w:rPr>
          <w:rFonts w:ascii="Times New Roman" w:hAnsi="Times New Roman" w:cs="Times New Roman"/>
          <w:sz w:val="20"/>
          <w:szCs w:val="20"/>
        </w:rPr>
        <w:t xml:space="preserve">, </w:t>
      </w:r>
      <w:hyperlink r:id="rId17" w:history="1">
        <w:r w:rsidRPr="00AF14D0">
          <w:rPr>
            <w:rStyle w:val="a4"/>
            <w:rFonts w:ascii="Times New Roman" w:hAnsi="Times New Roman" w:cs="Times New Roman"/>
            <w:sz w:val="20"/>
            <w:szCs w:val="20"/>
          </w:rPr>
          <w:t>https://www.fda.gov/drugs</w:t>
        </w:r>
      </w:hyperlink>
      <w:r w:rsidRPr="00AF14D0">
        <w:rPr>
          <w:rFonts w:ascii="Times New Roman" w:hAnsi="Times New Roman" w:cs="Times New Roman"/>
          <w:sz w:val="20"/>
          <w:szCs w:val="20"/>
        </w:rPr>
        <w:t xml:space="preserve">, </w:t>
      </w:r>
      <w:hyperlink r:id="rId18" w:history="1">
        <w:r w:rsidRPr="00AF14D0">
          <w:rPr>
            <w:rStyle w:val="a4"/>
            <w:rFonts w:ascii="Times New Roman" w:hAnsi="Times New Roman" w:cs="Times New Roman"/>
            <w:sz w:val="20"/>
            <w:szCs w:val="20"/>
          </w:rPr>
          <w:t>https://www.drugs.com/drug-class/antiviral-agents.html</w:t>
        </w:r>
      </w:hyperlink>
      <w:r w:rsidRPr="00AF14D0">
        <w:rPr>
          <w:rFonts w:ascii="Times New Roman" w:hAnsi="Times New Roman" w:cs="Times New Roman"/>
          <w:sz w:val="20"/>
          <w:szCs w:val="20"/>
        </w:rPr>
        <w:t>.</w:t>
      </w:r>
    </w:p>
    <w:p w14:paraId="37F46463" w14:textId="77777777" w:rsidR="00110500" w:rsidRPr="00AF14D0" w:rsidRDefault="00110500" w:rsidP="000B2C75">
      <w:pPr>
        <w:spacing w:line="240" w:lineRule="auto"/>
        <w:ind w:firstLine="708"/>
        <w:jc w:val="both"/>
        <w:rPr>
          <w:rFonts w:ascii="Times New Roman" w:hAnsi="Times New Roman" w:cs="Times New Roman"/>
          <w:sz w:val="24"/>
          <w:szCs w:val="24"/>
        </w:rPr>
      </w:pPr>
    </w:p>
    <w:p w14:paraId="692E083D" w14:textId="77777777" w:rsidR="00327952" w:rsidRDefault="00327952" w:rsidP="000B2C75">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33F8C54" wp14:editId="77F75977">
            <wp:extent cx="2851611" cy="2881745"/>
            <wp:effectExtent l="19050" t="0" r="24939" b="0"/>
            <wp:docPr id="1494467636" name="Диаграмма 14944676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cs="Times New Roman"/>
          <w:b/>
          <w:noProof/>
          <w:sz w:val="28"/>
          <w:szCs w:val="28"/>
          <w:lang w:eastAsia="ru-RU"/>
        </w:rPr>
        <w:drawing>
          <wp:inline distT="0" distB="0" distL="0" distR="0" wp14:anchorId="67301A19" wp14:editId="3B661244">
            <wp:extent cx="2614699" cy="2879205"/>
            <wp:effectExtent l="19050" t="0" r="14201" b="0"/>
            <wp:docPr id="39908779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6282BA" w14:textId="5B1251CD" w:rsidR="00327952" w:rsidRPr="00AF14D0" w:rsidRDefault="00327952" w:rsidP="000B2C75">
      <w:pPr>
        <w:spacing w:line="240" w:lineRule="auto"/>
        <w:ind w:firstLine="708"/>
        <w:jc w:val="center"/>
        <w:rPr>
          <w:rFonts w:ascii="Times New Roman" w:hAnsi="Times New Roman" w:cs="Times New Roman"/>
          <w:sz w:val="20"/>
          <w:szCs w:val="20"/>
        </w:rPr>
      </w:pPr>
      <w:r w:rsidRPr="001D3251">
        <w:rPr>
          <w:rFonts w:ascii="Times New Roman" w:hAnsi="Times New Roman" w:cs="Times New Roman"/>
          <w:sz w:val="20"/>
          <w:szCs w:val="20"/>
        </w:rPr>
        <w:t>Graph 4</w:t>
      </w:r>
      <w:r>
        <w:rPr>
          <w:rFonts w:ascii="Times New Roman" w:hAnsi="Times New Roman" w:cs="Times New Roman"/>
          <w:b/>
          <w:bCs/>
          <w:sz w:val="20"/>
          <w:szCs w:val="20"/>
        </w:rPr>
        <w:t xml:space="preserve"> - </w:t>
      </w:r>
      <w:r w:rsidR="00882DF5">
        <w:rPr>
          <w:rFonts w:ascii="Times New Roman" w:hAnsi="Times New Roman" w:cs="Times New Roman"/>
          <w:sz w:val="20"/>
          <w:szCs w:val="20"/>
        </w:rPr>
        <w:t>In t</w:t>
      </w:r>
      <w:r w:rsidRPr="00327952">
        <w:rPr>
          <w:rFonts w:ascii="Times New Roman" w:hAnsi="Times New Roman" w:cs="Times New Roman"/>
          <w:sz w:val="20"/>
          <w:szCs w:val="20"/>
        </w:rPr>
        <w:t xml:space="preserve">he last 60 years </w:t>
      </w:r>
      <w:r w:rsidR="00882DF5">
        <w:rPr>
          <w:rFonts w:ascii="Times New Roman" w:hAnsi="Times New Roman" w:cs="Times New Roman"/>
          <w:sz w:val="20"/>
          <w:szCs w:val="20"/>
        </w:rPr>
        <w:t>of</w:t>
      </w:r>
      <w:r w:rsidRPr="00327952">
        <w:rPr>
          <w:rFonts w:ascii="Times New Roman" w:hAnsi="Times New Roman" w:cs="Times New Roman"/>
          <w:sz w:val="20"/>
          <w:szCs w:val="20"/>
        </w:rPr>
        <w:t xml:space="preserve"> development</w:t>
      </w:r>
      <w:r w:rsidR="00882DF5">
        <w:rPr>
          <w:rFonts w:ascii="Times New Roman" w:hAnsi="Times New Roman" w:cs="Times New Roman"/>
          <w:sz w:val="20"/>
          <w:szCs w:val="20"/>
        </w:rPr>
        <w:t>,</w:t>
      </w:r>
      <w:r w:rsidRPr="00327952">
        <w:rPr>
          <w:rFonts w:ascii="Times New Roman" w:hAnsi="Times New Roman" w:cs="Times New Roman"/>
          <w:sz w:val="20"/>
          <w:szCs w:val="20"/>
        </w:rPr>
        <w:t xml:space="preserve"> most antiviral drugs were designed for long-term infection; only 43 antiviral drugs are against HIV alone. And it </w:t>
      </w:r>
      <w:r w:rsidR="00882DF5">
        <w:rPr>
          <w:rFonts w:ascii="Times New Roman" w:hAnsi="Times New Roman" w:cs="Times New Roman"/>
          <w:sz w:val="20"/>
          <w:szCs w:val="20"/>
        </w:rPr>
        <w:t>has not satisfied the t</w:t>
      </w:r>
      <w:r w:rsidR="009D090C">
        <w:rPr>
          <w:rFonts w:ascii="Times New Roman" w:hAnsi="Times New Roman" w:cs="Times New Roman"/>
          <w:sz w:val="20"/>
          <w:szCs w:val="20"/>
        </w:rPr>
        <w:t>r</w:t>
      </w:r>
      <w:r w:rsidR="00882DF5">
        <w:rPr>
          <w:rFonts w:ascii="Times New Roman" w:hAnsi="Times New Roman" w:cs="Times New Roman"/>
          <w:sz w:val="20"/>
          <w:szCs w:val="20"/>
        </w:rPr>
        <w:t>end for the </w:t>
      </w:r>
      <w:r w:rsidRPr="00327952">
        <w:rPr>
          <w:rFonts w:ascii="Times New Roman" w:hAnsi="Times New Roman" w:cs="Times New Roman"/>
          <w:sz w:val="20"/>
          <w:szCs w:val="20"/>
        </w:rPr>
        <w:t xml:space="preserve">last several decades. In addition, 75 antiviral drugs are interfering </w:t>
      </w:r>
      <w:r w:rsidR="00882DF5">
        <w:rPr>
          <w:rFonts w:ascii="Times New Roman" w:hAnsi="Times New Roman" w:cs="Times New Roman"/>
          <w:sz w:val="20"/>
          <w:szCs w:val="20"/>
        </w:rPr>
        <w:t>with </w:t>
      </w:r>
      <w:r w:rsidRPr="00327952">
        <w:rPr>
          <w:rFonts w:ascii="Times New Roman" w:hAnsi="Times New Roman" w:cs="Times New Roman"/>
          <w:sz w:val="20"/>
          <w:szCs w:val="20"/>
        </w:rPr>
        <w:t xml:space="preserve">the viral molecular machinery (proteins) and 13 against host ones. </w:t>
      </w:r>
      <w:r w:rsidR="00882DF5">
        <w:rPr>
          <w:rFonts w:ascii="Times New Roman" w:hAnsi="Times New Roman" w:cs="Times New Roman"/>
          <w:sz w:val="20"/>
          <w:szCs w:val="20"/>
        </w:rPr>
        <w:t>I</w:t>
      </w:r>
      <w:r w:rsidRPr="00327952">
        <w:rPr>
          <w:rFonts w:ascii="Times New Roman" w:hAnsi="Times New Roman" w:cs="Times New Roman"/>
          <w:sz w:val="20"/>
          <w:szCs w:val="20"/>
        </w:rPr>
        <w:t xml:space="preserve">t would </w:t>
      </w:r>
      <w:r w:rsidR="00882DF5">
        <w:rPr>
          <w:rFonts w:ascii="Times New Roman" w:hAnsi="Times New Roman" w:cs="Times New Roman"/>
          <w:sz w:val="20"/>
          <w:szCs w:val="20"/>
        </w:rPr>
        <w:t xml:space="preserve">probably </w:t>
      </w:r>
      <w:r w:rsidRPr="00327952">
        <w:rPr>
          <w:rFonts w:ascii="Times New Roman" w:hAnsi="Times New Roman" w:cs="Times New Roman"/>
          <w:sz w:val="20"/>
          <w:szCs w:val="20"/>
        </w:rPr>
        <w:t xml:space="preserve">make more sense if </w:t>
      </w:r>
      <w:r w:rsidR="00AB21BD">
        <w:rPr>
          <w:rFonts w:ascii="Times New Roman" w:hAnsi="Times New Roman" w:cs="Times New Roman"/>
          <w:sz w:val="20"/>
          <w:szCs w:val="20"/>
        </w:rPr>
        <w:t>an</w:t>
      </w:r>
      <w:r w:rsidRPr="00327952">
        <w:rPr>
          <w:rFonts w:ascii="Times New Roman" w:hAnsi="Times New Roman" w:cs="Times New Roman"/>
          <w:sz w:val="20"/>
          <w:szCs w:val="20"/>
        </w:rPr>
        <w:t>ti</w:t>
      </w:r>
      <w:r w:rsidR="00AB21BD">
        <w:rPr>
          <w:rFonts w:ascii="Times New Roman" w:hAnsi="Times New Roman" w:cs="Times New Roman"/>
          <w:sz w:val="20"/>
          <w:szCs w:val="20"/>
        </w:rPr>
        <w:t>viral</w:t>
      </w:r>
      <w:r w:rsidRPr="00327952">
        <w:rPr>
          <w:rFonts w:ascii="Times New Roman" w:hAnsi="Times New Roman" w:cs="Times New Roman"/>
          <w:sz w:val="20"/>
          <w:szCs w:val="20"/>
        </w:rPr>
        <w:t xml:space="preserve"> </w:t>
      </w:r>
      <w:r w:rsidR="00AB21BD">
        <w:rPr>
          <w:rFonts w:ascii="Times New Roman" w:hAnsi="Times New Roman" w:cs="Times New Roman"/>
          <w:sz w:val="20"/>
          <w:szCs w:val="20"/>
        </w:rPr>
        <w:t>d</w:t>
      </w:r>
      <w:r w:rsidRPr="00327952">
        <w:rPr>
          <w:rFonts w:ascii="Times New Roman" w:hAnsi="Times New Roman" w:cs="Times New Roman"/>
          <w:sz w:val="20"/>
          <w:szCs w:val="20"/>
        </w:rPr>
        <w:t>r</w:t>
      </w:r>
      <w:r w:rsidR="00AB21BD">
        <w:rPr>
          <w:rFonts w:ascii="Times New Roman" w:hAnsi="Times New Roman" w:cs="Times New Roman"/>
          <w:sz w:val="20"/>
          <w:szCs w:val="20"/>
        </w:rPr>
        <w:t>ugs</w:t>
      </w:r>
      <w:r w:rsidRPr="00327952">
        <w:rPr>
          <w:rFonts w:ascii="Times New Roman" w:hAnsi="Times New Roman" w:cs="Times New Roman"/>
          <w:sz w:val="20"/>
          <w:szCs w:val="20"/>
        </w:rPr>
        <w:t xml:space="preserve"> targeted </w:t>
      </w:r>
      <w:r w:rsidR="00AB21BD">
        <w:rPr>
          <w:rFonts w:ascii="Times New Roman" w:hAnsi="Times New Roman" w:cs="Times New Roman"/>
          <w:sz w:val="20"/>
          <w:szCs w:val="20"/>
        </w:rPr>
        <w:t>hos</w:t>
      </w:r>
      <w:r w:rsidRPr="00327952">
        <w:rPr>
          <w:rFonts w:ascii="Times New Roman" w:hAnsi="Times New Roman" w:cs="Times New Roman"/>
          <w:sz w:val="20"/>
          <w:szCs w:val="20"/>
        </w:rPr>
        <w:t xml:space="preserve">t </w:t>
      </w:r>
      <w:r w:rsidR="00AB21BD">
        <w:rPr>
          <w:rFonts w:ascii="Times New Roman" w:hAnsi="Times New Roman" w:cs="Times New Roman"/>
          <w:sz w:val="20"/>
          <w:szCs w:val="20"/>
        </w:rPr>
        <w:t>p</w:t>
      </w:r>
      <w:r w:rsidRPr="00327952">
        <w:rPr>
          <w:rFonts w:ascii="Times New Roman" w:hAnsi="Times New Roman" w:cs="Times New Roman"/>
          <w:sz w:val="20"/>
          <w:szCs w:val="20"/>
        </w:rPr>
        <w:t>r</w:t>
      </w:r>
      <w:r w:rsidR="00AB21BD">
        <w:rPr>
          <w:rFonts w:ascii="Times New Roman" w:hAnsi="Times New Roman" w:cs="Times New Roman"/>
          <w:sz w:val="20"/>
          <w:szCs w:val="20"/>
        </w:rPr>
        <w:t>otein</w:t>
      </w:r>
      <w:r w:rsidRPr="00327952">
        <w:rPr>
          <w:rFonts w:ascii="Times New Roman" w:hAnsi="Times New Roman" w:cs="Times New Roman"/>
          <w:sz w:val="20"/>
          <w:szCs w:val="20"/>
        </w:rPr>
        <w:t>s because it is harder to get resistance thanks to the host DNA</w:t>
      </w:r>
      <w:r w:rsidR="00882DF5">
        <w:rPr>
          <w:rFonts w:ascii="Times New Roman" w:hAnsi="Times New Roman" w:cs="Times New Roman"/>
          <w:sz w:val="20"/>
          <w:szCs w:val="20"/>
        </w:rPr>
        <w:t>,</w:t>
      </w:r>
      <w:r w:rsidRPr="00327952">
        <w:rPr>
          <w:rFonts w:ascii="Times New Roman" w:hAnsi="Times New Roman" w:cs="Times New Roman"/>
          <w:sz w:val="20"/>
          <w:szCs w:val="20"/>
        </w:rPr>
        <w:t xml:space="preserve"> </w:t>
      </w:r>
      <w:r w:rsidR="00882DF5">
        <w:rPr>
          <w:rFonts w:ascii="Times New Roman" w:hAnsi="Times New Roman" w:cs="Times New Roman"/>
          <w:sz w:val="20"/>
          <w:szCs w:val="20"/>
        </w:rPr>
        <w:t>whic</w:t>
      </w:r>
      <w:r w:rsidRPr="00327952">
        <w:rPr>
          <w:rFonts w:ascii="Times New Roman" w:hAnsi="Times New Roman" w:cs="Times New Roman"/>
          <w:sz w:val="20"/>
          <w:szCs w:val="20"/>
        </w:rPr>
        <w:t xml:space="preserve">h generates lower mutation rates. </w:t>
      </w:r>
      <w:r w:rsidRPr="00AF14D0">
        <w:rPr>
          <w:rFonts w:ascii="Times New Roman" w:hAnsi="Times New Roman" w:cs="Times New Roman"/>
          <w:sz w:val="20"/>
          <w:szCs w:val="20"/>
        </w:rPr>
        <w:t>Source:</w:t>
      </w:r>
      <w:hyperlink r:id="rId21" w:history="1">
        <w:r w:rsidRPr="00AF14D0">
          <w:rPr>
            <w:rStyle w:val="a4"/>
            <w:rFonts w:ascii="Times New Roman" w:hAnsi="Times New Roman" w:cs="Times New Roman"/>
            <w:sz w:val="20"/>
            <w:szCs w:val="20"/>
          </w:rPr>
          <w:t>https://www.cdc.gov/flu/professionals/antivirals/antiviral-use-influenza.htm</w:t>
        </w:r>
      </w:hyperlink>
      <w:r w:rsidRPr="00AF14D0">
        <w:rPr>
          <w:rFonts w:ascii="Times New Roman" w:hAnsi="Times New Roman" w:cs="Times New Roman"/>
          <w:sz w:val="20"/>
          <w:szCs w:val="20"/>
        </w:rPr>
        <w:t xml:space="preserve">, </w:t>
      </w:r>
      <w:hyperlink r:id="rId22" w:history="1">
        <w:r w:rsidRPr="00AF14D0">
          <w:rPr>
            <w:rStyle w:val="a4"/>
            <w:rFonts w:ascii="Times New Roman" w:hAnsi="Times New Roman" w:cs="Times New Roman"/>
            <w:sz w:val="20"/>
            <w:szCs w:val="20"/>
          </w:rPr>
          <w:t>https://www.fda.gov/drugs</w:t>
        </w:r>
      </w:hyperlink>
      <w:r w:rsidRPr="00AF14D0">
        <w:rPr>
          <w:rFonts w:ascii="Times New Roman" w:hAnsi="Times New Roman" w:cs="Times New Roman"/>
          <w:sz w:val="20"/>
          <w:szCs w:val="20"/>
        </w:rPr>
        <w:t xml:space="preserve">, </w:t>
      </w:r>
      <w:hyperlink r:id="rId23" w:history="1">
        <w:r w:rsidRPr="00AF14D0">
          <w:rPr>
            <w:rStyle w:val="a4"/>
            <w:rFonts w:ascii="Times New Roman" w:hAnsi="Times New Roman" w:cs="Times New Roman"/>
            <w:sz w:val="20"/>
            <w:szCs w:val="20"/>
          </w:rPr>
          <w:t>https://www.drugs.com/drug-class/antiviral-agents.html</w:t>
        </w:r>
      </w:hyperlink>
      <w:r w:rsidRPr="00AF14D0">
        <w:rPr>
          <w:rFonts w:ascii="Times New Roman" w:hAnsi="Times New Roman" w:cs="Times New Roman"/>
          <w:sz w:val="20"/>
          <w:szCs w:val="20"/>
        </w:rPr>
        <w:t>.</w:t>
      </w:r>
    </w:p>
    <w:p w14:paraId="420B057D" w14:textId="37F5C68C" w:rsidR="00327952" w:rsidRPr="00327952" w:rsidRDefault="00882DF5"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w:t>
      </w:r>
      <w:r w:rsidR="00327952" w:rsidRPr="00327952">
        <w:rPr>
          <w:rFonts w:ascii="Times New Roman" w:hAnsi="Times New Roman" w:cs="Times New Roman"/>
          <w:sz w:val="28"/>
          <w:szCs w:val="28"/>
        </w:rPr>
        <w:t>e are witnessing so few effective antiviral drugs</w:t>
      </w:r>
      <w:r>
        <w:rPr>
          <w:rFonts w:ascii="Times New Roman" w:hAnsi="Times New Roman" w:cs="Times New Roman"/>
          <w:sz w:val="28"/>
          <w:szCs w:val="28"/>
        </w:rPr>
        <w:t xml:space="preserve"> for some reasons</w:t>
      </w:r>
      <w:r w:rsidR="00327952" w:rsidRPr="00327952">
        <w:rPr>
          <w:rFonts w:ascii="Times New Roman" w:hAnsi="Times New Roman" w:cs="Times New Roman"/>
          <w:sz w:val="28"/>
          <w:szCs w:val="28"/>
        </w:rPr>
        <w:t xml:space="preserve">. First and foremost, compounds interfering with virus growth can adversely affect the host cell. </w:t>
      </w:r>
      <w:r w:rsidR="000933E5">
        <w:rPr>
          <w:rFonts w:ascii="Times New Roman" w:hAnsi="Times New Roman" w:cs="Times New Roman"/>
          <w:sz w:val="28"/>
          <w:szCs w:val="28"/>
        </w:rPr>
        <w:lastRenderedPageBreak/>
        <w:t>This</w:t>
      </w:r>
      <w:r w:rsidR="00327952" w:rsidRPr="00327952">
        <w:rPr>
          <w:rFonts w:ascii="Times New Roman" w:hAnsi="Times New Roman" w:cs="Times New Roman"/>
          <w:sz w:val="28"/>
          <w:szCs w:val="28"/>
        </w:rPr>
        <w:t xml:space="preserve"> means side</w:t>
      </w:r>
      <w:r w:rsidR="00AB21BD">
        <w:rPr>
          <w:rFonts w:ascii="Times New Roman" w:hAnsi="Times New Roman" w:cs="Times New Roman"/>
          <w:sz w:val="28"/>
          <w:szCs w:val="28"/>
        </w:rPr>
        <w:t xml:space="preserve"> </w:t>
      </w:r>
      <w:r w:rsidR="00327952" w:rsidRPr="00327952">
        <w:rPr>
          <w:rFonts w:ascii="Times New Roman" w:hAnsi="Times New Roman" w:cs="Times New Roman"/>
          <w:sz w:val="28"/>
          <w:szCs w:val="28"/>
        </w:rPr>
        <w:t>effects are common a</w:t>
      </w:r>
      <w:r>
        <w:rPr>
          <w:rFonts w:ascii="Times New Roman" w:hAnsi="Times New Roman" w:cs="Times New Roman"/>
          <w:sz w:val="28"/>
          <w:szCs w:val="28"/>
        </w:rPr>
        <w:t>nd,</w:t>
      </w:r>
      <w:r w:rsidR="00327952" w:rsidRPr="00327952">
        <w:rPr>
          <w:rFonts w:ascii="Times New Roman" w:hAnsi="Times New Roman" w:cs="Times New Roman"/>
          <w:sz w:val="28"/>
          <w:szCs w:val="28"/>
        </w:rPr>
        <w:t xml:space="preserve"> in most cases</w:t>
      </w:r>
      <w:r>
        <w:rPr>
          <w:rFonts w:ascii="Times New Roman" w:hAnsi="Times New Roman" w:cs="Times New Roman"/>
          <w:sz w:val="28"/>
          <w:szCs w:val="28"/>
        </w:rPr>
        <w:t>,</w:t>
      </w:r>
      <w:r w:rsidR="00327952" w:rsidRPr="00327952">
        <w:rPr>
          <w:rFonts w:ascii="Times New Roman" w:hAnsi="Times New Roman" w:cs="Times New Roman"/>
          <w:sz w:val="28"/>
          <w:szCs w:val="28"/>
        </w:rPr>
        <w:t xml:space="preserve"> unacceptable. In addition, every step in </w:t>
      </w:r>
      <w:r>
        <w:rPr>
          <w:rFonts w:ascii="Times New Roman" w:hAnsi="Times New Roman" w:cs="Times New Roman"/>
          <w:sz w:val="28"/>
          <w:szCs w:val="28"/>
        </w:rPr>
        <w:t>the </w:t>
      </w:r>
      <w:r w:rsidR="00327952" w:rsidRPr="00327952">
        <w:rPr>
          <w:rFonts w:ascii="Times New Roman" w:hAnsi="Times New Roman" w:cs="Times New Roman"/>
          <w:sz w:val="28"/>
          <w:szCs w:val="28"/>
        </w:rPr>
        <w:t xml:space="preserve">viral reproduction cycle engages host functions. </w:t>
      </w:r>
    </w:p>
    <w:p w14:paraId="3BDE552B" w14:textId="39BC3A06" w:rsidR="00327952" w:rsidRPr="00327952" w:rsidRDefault="00327952" w:rsidP="000B2C75">
      <w:pPr>
        <w:spacing w:line="240" w:lineRule="auto"/>
        <w:ind w:firstLine="708"/>
        <w:jc w:val="both"/>
        <w:rPr>
          <w:rFonts w:ascii="Times New Roman" w:hAnsi="Times New Roman" w:cs="Times New Roman"/>
          <w:sz w:val="28"/>
          <w:szCs w:val="28"/>
        </w:rPr>
      </w:pPr>
      <w:r w:rsidRPr="00327952">
        <w:rPr>
          <w:rFonts w:ascii="Times New Roman" w:hAnsi="Times New Roman" w:cs="Times New Roman"/>
          <w:sz w:val="28"/>
          <w:szCs w:val="28"/>
        </w:rPr>
        <w:t xml:space="preserve">Secondly, some medically </w:t>
      </w:r>
      <w:r w:rsidR="00882DF5" w:rsidRPr="00882DF5">
        <w:rPr>
          <w:rFonts w:ascii="Times New Roman" w:hAnsi="Times New Roman" w:cs="Times New Roman"/>
          <w:sz w:val="28"/>
          <w:szCs w:val="28"/>
        </w:rPr>
        <w:t>and clinically important viruses cannot be propagated: there is no animal model</w:t>
      </w:r>
      <w:r w:rsidR="00AB21BD">
        <w:rPr>
          <w:rFonts w:ascii="Times New Roman" w:hAnsi="Times New Roman" w:cs="Times New Roman"/>
          <w:sz w:val="28"/>
          <w:szCs w:val="28"/>
        </w:rPr>
        <w:t>,</w:t>
      </w:r>
      <w:r w:rsidR="00882DF5" w:rsidRPr="00882DF5">
        <w:rPr>
          <w:rFonts w:ascii="Times New Roman" w:hAnsi="Times New Roman" w:cs="Times New Roman"/>
          <w:sz w:val="28"/>
          <w:szCs w:val="28"/>
        </w:rPr>
        <w:t xml:space="preserve"> </w:t>
      </w:r>
      <w:r w:rsidR="00AB21BD">
        <w:rPr>
          <w:rFonts w:ascii="Times New Roman" w:hAnsi="Times New Roman" w:cs="Times New Roman"/>
          <w:sz w:val="28"/>
          <w:szCs w:val="28"/>
        </w:rPr>
        <w:t>and</w:t>
      </w:r>
      <w:r w:rsidR="00882DF5" w:rsidRPr="00882DF5">
        <w:rPr>
          <w:rFonts w:ascii="Times New Roman" w:hAnsi="Times New Roman" w:cs="Times New Roman"/>
          <w:sz w:val="28"/>
          <w:szCs w:val="28"/>
        </w:rPr>
        <w:t xml:space="preserve"> they are too dangerous to work with. These viruses are commonly known as HBV, HPV, smallpox, Ebolavirus, Lassa virus, and </w:t>
      </w:r>
      <w:r w:rsidRPr="00327952">
        <w:rPr>
          <w:rFonts w:ascii="Times New Roman" w:hAnsi="Times New Roman" w:cs="Times New Roman"/>
          <w:sz w:val="28"/>
          <w:szCs w:val="28"/>
        </w:rPr>
        <w:t xml:space="preserve">Marburg virus. </w:t>
      </w:r>
    </w:p>
    <w:p w14:paraId="00894D2E" w14:textId="0E08861D" w:rsidR="00327952" w:rsidRDefault="00327952" w:rsidP="000B2C75">
      <w:pPr>
        <w:spacing w:line="240" w:lineRule="auto"/>
        <w:ind w:firstLine="708"/>
        <w:jc w:val="both"/>
        <w:rPr>
          <w:rFonts w:ascii="Times New Roman" w:hAnsi="Times New Roman" w:cs="Times New Roman"/>
          <w:sz w:val="28"/>
          <w:szCs w:val="28"/>
        </w:rPr>
      </w:pPr>
      <w:r w:rsidRPr="00327952">
        <w:rPr>
          <w:rFonts w:ascii="Times New Roman" w:hAnsi="Times New Roman" w:cs="Times New Roman"/>
          <w:sz w:val="28"/>
          <w:szCs w:val="28"/>
        </w:rPr>
        <w:t>Thirdly, a compound must block virus replication completely! It must be potent. Antiviral potent drugs cannot afford to block enzyme activity only partially as many standard pharmaceuticals can. Otherwise, we get antiviral drug resistance by mutated strains. And</w:t>
      </w:r>
      <w:r w:rsidR="00882DF5">
        <w:rPr>
          <w:rFonts w:ascii="Times New Roman" w:hAnsi="Times New Roman" w:cs="Times New Roman"/>
          <w:sz w:val="28"/>
          <w:szCs w:val="28"/>
        </w:rPr>
        <w:t>,</w:t>
      </w:r>
      <w:r w:rsidRPr="00327952">
        <w:rPr>
          <w:rFonts w:ascii="Times New Roman" w:hAnsi="Times New Roman" w:cs="Times New Roman"/>
          <w:sz w:val="28"/>
          <w:szCs w:val="28"/>
        </w:rPr>
        <w:t xml:space="preserve"> of course, we should not forget the financial aspect – it is </w:t>
      </w:r>
      <w:r w:rsidR="00882DF5">
        <w:rPr>
          <w:rFonts w:ascii="Times New Roman" w:hAnsi="Times New Roman" w:cs="Times New Roman"/>
          <w:sz w:val="28"/>
          <w:szCs w:val="28"/>
        </w:rPr>
        <w:t>c</w:t>
      </w:r>
      <w:r w:rsidRPr="00327952">
        <w:rPr>
          <w:rFonts w:ascii="Times New Roman" w:hAnsi="Times New Roman" w:cs="Times New Roman"/>
          <w:sz w:val="28"/>
          <w:szCs w:val="28"/>
        </w:rPr>
        <w:t>os</w:t>
      </w:r>
      <w:r w:rsidR="00882DF5">
        <w:rPr>
          <w:rFonts w:ascii="Times New Roman" w:hAnsi="Times New Roman" w:cs="Times New Roman"/>
          <w:sz w:val="28"/>
          <w:szCs w:val="28"/>
        </w:rPr>
        <w:t>t</w:t>
      </w:r>
      <w:r w:rsidRPr="00327952">
        <w:rPr>
          <w:rFonts w:ascii="Times New Roman" w:hAnsi="Times New Roman" w:cs="Times New Roman"/>
          <w:sz w:val="28"/>
          <w:szCs w:val="28"/>
        </w:rPr>
        <w:t xml:space="preserve">ly. </w:t>
      </w:r>
    </w:p>
    <w:p w14:paraId="587CFB7A" w14:textId="629C1F5B" w:rsidR="004F06A0" w:rsidRPr="00AF14D0" w:rsidRDefault="00AB21BD"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Fo</w:t>
      </w:r>
      <w:r w:rsidR="004F06A0" w:rsidRPr="00AF14D0">
        <w:rPr>
          <w:rFonts w:ascii="Times New Roman" w:hAnsi="Times New Roman" w:cs="Times New Roman"/>
          <w:sz w:val="28"/>
          <w:szCs w:val="28"/>
        </w:rPr>
        <w:t>r many decades</w:t>
      </w:r>
      <w:r>
        <w:rPr>
          <w:rFonts w:ascii="Times New Roman" w:hAnsi="Times New Roman" w:cs="Times New Roman"/>
          <w:sz w:val="28"/>
          <w:szCs w:val="28"/>
        </w:rPr>
        <w:t>,</w:t>
      </w:r>
      <w:r w:rsidR="004F06A0" w:rsidRPr="00AF14D0">
        <w:rPr>
          <w:rFonts w:ascii="Times New Roman" w:hAnsi="Times New Roman" w:cs="Times New Roman"/>
          <w:sz w:val="28"/>
          <w:szCs w:val="28"/>
        </w:rPr>
        <w:t xml:space="preserve"> antiviral medicine production has created four main groups. They are 1) Anti-influenza, 2) </w:t>
      </w:r>
      <w:r w:rsidR="00882DF5">
        <w:rPr>
          <w:rFonts w:ascii="Times New Roman" w:hAnsi="Times New Roman" w:cs="Times New Roman"/>
          <w:sz w:val="28"/>
          <w:szCs w:val="28"/>
        </w:rPr>
        <w:t>a</w:t>
      </w:r>
      <w:r w:rsidR="004F06A0" w:rsidRPr="00AF14D0">
        <w:rPr>
          <w:rFonts w:ascii="Times New Roman" w:hAnsi="Times New Roman" w:cs="Times New Roman"/>
          <w:sz w:val="28"/>
          <w:szCs w:val="28"/>
        </w:rPr>
        <w:t>nti-HIV drugs, 3) Anti-hepatitis</w:t>
      </w:r>
      <w:r w:rsidR="00882DF5">
        <w:rPr>
          <w:rFonts w:ascii="Times New Roman" w:hAnsi="Times New Roman" w:cs="Times New Roman"/>
          <w:sz w:val="28"/>
          <w:szCs w:val="28"/>
        </w:rPr>
        <w:t>,</w:t>
      </w:r>
      <w:r w:rsidR="004F06A0" w:rsidRPr="00AF14D0">
        <w:rPr>
          <w:rFonts w:ascii="Times New Roman" w:hAnsi="Times New Roman" w:cs="Times New Roman"/>
          <w:sz w:val="28"/>
          <w:szCs w:val="28"/>
        </w:rPr>
        <w:t xml:space="preserve"> and 4) Anti-herpes. </w:t>
      </w:r>
    </w:p>
    <w:p w14:paraId="1BDC5A23" w14:textId="02B27300" w:rsidR="004F06A0" w:rsidRPr="00AF14D0" w:rsidRDefault="004F06A0" w:rsidP="000B2C75">
      <w:pPr>
        <w:spacing w:line="240" w:lineRule="auto"/>
        <w:ind w:firstLine="708"/>
        <w:jc w:val="both"/>
        <w:rPr>
          <w:rFonts w:ascii="Times New Roman" w:hAnsi="Times New Roman" w:cs="Times New Roman"/>
          <w:sz w:val="28"/>
          <w:szCs w:val="28"/>
        </w:rPr>
      </w:pPr>
      <w:bookmarkStart w:id="28" w:name="_Hlk127441197"/>
      <w:r w:rsidRPr="00AF14D0">
        <w:rPr>
          <w:rFonts w:ascii="Times New Roman" w:hAnsi="Times New Roman" w:cs="Times New Roman"/>
          <w:b/>
          <w:bCs/>
          <w:sz w:val="28"/>
          <w:szCs w:val="28"/>
        </w:rPr>
        <w:t>Favipiravir</w:t>
      </w:r>
      <w:bookmarkEnd w:id="28"/>
      <w:r w:rsidRPr="00AF14D0">
        <w:rPr>
          <w:rFonts w:ascii="Times New Roman" w:hAnsi="Times New Roman" w:cs="Times New Roman"/>
          <w:sz w:val="28"/>
          <w:szCs w:val="28"/>
        </w:rPr>
        <w:t xml:space="preserve"> is pyrazine analog T-705 and </w:t>
      </w:r>
      <w:r w:rsidR="00882DF5">
        <w:rPr>
          <w:rFonts w:ascii="Times New Roman" w:hAnsi="Times New Roman" w:cs="Times New Roman"/>
          <w:sz w:val="28"/>
          <w:szCs w:val="28"/>
        </w:rPr>
        <w:t>a </w:t>
      </w:r>
      <w:r w:rsidRPr="00AF14D0">
        <w:rPr>
          <w:rFonts w:ascii="Times New Roman" w:hAnsi="Times New Roman" w:cs="Times New Roman"/>
          <w:sz w:val="28"/>
          <w:szCs w:val="28"/>
        </w:rPr>
        <w:t>capable inhibitor of influenza viral RNA polymerase [83].  Favipiravir’s metabolite (Favipiravir RTP (ribofuranosyl 5’-triposhpate interacts with viral RNA</w:t>
      </w:r>
      <w:r w:rsidR="00AB21BD">
        <w:rPr>
          <w:rFonts w:ascii="Times New Roman" w:hAnsi="Times New Roman" w:cs="Times New Roman"/>
          <w:sz w:val="28"/>
          <w:szCs w:val="28"/>
        </w:rPr>
        <w:t>-</w:t>
      </w:r>
      <w:r w:rsidRPr="00AF14D0">
        <w:rPr>
          <w:rFonts w:ascii="Times New Roman" w:hAnsi="Times New Roman" w:cs="Times New Roman"/>
          <w:sz w:val="28"/>
          <w:szCs w:val="28"/>
        </w:rPr>
        <w:t>dependent polymerase (RdR</w:t>
      </w:r>
      <w:r w:rsidR="001810D7" w:rsidRPr="00AF14D0">
        <w:rPr>
          <w:rFonts w:ascii="Times New Roman" w:hAnsi="Times New Roman" w:cs="Times New Roman"/>
          <w:sz w:val="28"/>
          <w:szCs w:val="28"/>
        </w:rPr>
        <w:t>P</w:t>
      </w:r>
      <w:r w:rsidRPr="00AF14D0">
        <w:rPr>
          <w:rFonts w:ascii="Times New Roman" w:hAnsi="Times New Roman" w:cs="Times New Roman"/>
          <w:sz w:val="28"/>
          <w:szCs w:val="28"/>
        </w:rPr>
        <w:t xml:space="preserve">). It is assumed that the antiviral effect can be downgraded in the appearance of purine nucleotides </w:t>
      </w:r>
      <w:r w:rsidRPr="00AF14D0">
        <w:rPr>
          <w:rFonts w:ascii="Times New Roman" w:hAnsi="Times New Roman" w:cs="Times New Roman"/>
          <w:b/>
          <w:bCs/>
          <w:sz w:val="28"/>
          <w:szCs w:val="28"/>
        </w:rPr>
        <w:t>ATP</w:t>
      </w:r>
      <w:r w:rsidRPr="00AF14D0">
        <w:rPr>
          <w:rFonts w:ascii="Times New Roman" w:hAnsi="Times New Roman" w:cs="Times New Roman"/>
          <w:sz w:val="28"/>
          <w:szCs w:val="28"/>
        </w:rPr>
        <w:t xml:space="preserve"> and </w:t>
      </w:r>
      <w:r w:rsidRPr="00AF14D0">
        <w:rPr>
          <w:rFonts w:ascii="Times New Roman" w:hAnsi="Times New Roman" w:cs="Times New Roman"/>
          <w:b/>
          <w:bCs/>
          <w:sz w:val="28"/>
          <w:szCs w:val="28"/>
        </w:rPr>
        <w:t>GTP</w:t>
      </w:r>
      <w:r w:rsidRPr="00AF14D0">
        <w:rPr>
          <w:rFonts w:ascii="Times New Roman" w:hAnsi="Times New Roman" w:cs="Times New Roman"/>
          <w:sz w:val="28"/>
          <w:szCs w:val="28"/>
        </w:rPr>
        <w:t xml:space="preserve">. In addition, this metabolite can be identified as a ‘false’ purine by the viral RdRp [84]. The previous </w:t>
      </w:r>
      <w:r w:rsidRPr="00AF14D0">
        <w:rPr>
          <w:rFonts w:ascii="Times New Roman" w:hAnsi="Times New Roman" w:cs="Times New Roman"/>
          <w:i/>
          <w:iCs/>
          <w:sz w:val="28"/>
          <w:szCs w:val="28"/>
        </w:rPr>
        <w:t xml:space="preserve">in-vitro </w:t>
      </w:r>
      <w:r w:rsidRPr="00AF14D0">
        <w:rPr>
          <w:rFonts w:ascii="Times New Roman" w:hAnsi="Times New Roman" w:cs="Times New Roman"/>
          <w:sz w:val="28"/>
          <w:szCs w:val="28"/>
        </w:rPr>
        <w:t xml:space="preserve">studies showed that SARS-COV2 Vero E6 infected cells </w:t>
      </w:r>
      <w:r w:rsidR="00AB21BD">
        <w:rPr>
          <w:rFonts w:ascii="Times New Roman" w:hAnsi="Times New Roman" w:cs="Times New Roman"/>
          <w:sz w:val="28"/>
          <w:szCs w:val="28"/>
        </w:rPr>
        <w:t>had </w:t>
      </w:r>
      <w:r w:rsidR="006434B5">
        <w:rPr>
          <w:rFonts w:ascii="Times New Roman" w:hAnsi="Times New Roman" w:cs="Times New Roman"/>
          <w:sz w:val="28"/>
          <w:szCs w:val="28"/>
        </w:rPr>
        <w:t>a </w:t>
      </w:r>
      <w:r w:rsidRPr="00AF14D0">
        <w:rPr>
          <w:rFonts w:ascii="Times New Roman" w:hAnsi="Times New Roman" w:cs="Times New Roman"/>
          <w:sz w:val="28"/>
          <w:szCs w:val="28"/>
        </w:rPr>
        <w:t>tolerable cytotoxic response, namely half-cytotoxic concentration (CC</w:t>
      </w:r>
      <w:r w:rsidRPr="00AF14D0">
        <w:rPr>
          <w:rFonts w:ascii="Times New Roman" w:hAnsi="Times New Roman" w:cs="Times New Roman"/>
          <w:sz w:val="28"/>
          <w:szCs w:val="28"/>
          <w:vertAlign w:val="subscript"/>
        </w:rPr>
        <w:t>50</w:t>
      </w:r>
      <w:r w:rsidRPr="00AF14D0">
        <w:rPr>
          <w:rFonts w:ascii="Times New Roman" w:hAnsi="Times New Roman" w:cs="Times New Roman"/>
          <w:sz w:val="28"/>
          <w:szCs w:val="28"/>
        </w:rPr>
        <w:t xml:space="preserve">) at 400µM and above [85].  Thus, it became clear that Favipiravir could be used at high concentrations as </w:t>
      </w:r>
      <w:r w:rsidR="00AB21BD" w:rsidRPr="00AB21BD">
        <w:rPr>
          <w:rFonts w:ascii="Times New Roman" w:hAnsi="Times New Roman" w:cs="Times New Roman"/>
          <w:sz w:val="28"/>
          <w:szCs w:val="28"/>
        </w:rPr>
        <w:t>a safe and effective medicine against COVID-19</w:t>
      </w:r>
      <w:r w:rsidRPr="00AF14D0">
        <w:rPr>
          <w:rFonts w:ascii="Times New Roman" w:hAnsi="Times New Roman" w:cs="Times New Roman"/>
          <w:sz w:val="28"/>
          <w:szCs w:val="28"/>
        </w:rPr>
        <w:t xml:space="preserve"> infection.   </w:t>
      </w:r>
    </w:p>
    <w:p w14:paraId="6F7ABE90" w14:textId="1D0AD972"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b/>
          <w:bCs/>
          <w:sz w:val="28"/>
          <w:szCs w:val="28"/>
        </w:rPr>
        <w:t>Ribavirin</w:t>
      </w:r>
      <w:r w:rsidRPr="00AF14D0">
        <w:rPr>
          <w:rFonts w:ascii="Times New Roman" w:hAnsi="Times New Roman" w:cs="Times New Roman"/>
          <w:sz w:val="28"/>
          <w:szCs w:val="28"/>
        </w:rPr>
        <w:t xml:space="preserve"> is </w:t>
      </w:r>
      <w:r w:rsidR="009C123B">
        <w:rPr>
          <w:rFonts w:ascii="Times New Roman" w:hAnsi="Times New Roman" w:cs="Times New Roman"/>
          <w:sz w:val="28"/>
          <w:szCs w:val="28"/>
        </w:rPr>
        <w:t>a </w:t>
      </w:r>
      <w:r w:rsidRPr="00AF14D0">
        <w:rPr>
          <w:rFonts w:ascii="Times New Roman" w:hAnsi="Times New Roman" w:cs="Times New Roman"/>
          <w:sz w:val="28"/>
          <w:szCs w:val="28"/>
        </w:rPr>
        <w:t>well-known antiviral drug with clear RNA and DNA replication interfering guanosine analog</w:t>
      </w:r>
      <w:r w:rsidR="001810D7" w:rsidRPr="00AF14D0">
        <w:rPr>
          <w:rFonts w:ascii="Times New Roman" w:hAnsi="Times New Roman" w:cs="Times New Roman"/>
          <w:sz w:val="28"/>
          <w:szCs w:val="28"/>
        </w:rPr>
        <w:t xml:space="preserve"> (</w:t>
      </w:r>
      <w:r w:rsidR="001810D7" w:rsidRPr="00AF14D0">
        <w:rPr>
          <w:rFonts w:ascii="Times New Roman" w:hAnsi="Times New Roman" w:cs="Times New Roman"/>
          <w:b/>
          <w:bCs/>
          <w:sz w:val="28"/>
          <w:szCs w:val="28"/>
        </w:rPr>
        <w:t>Guanine triphosphate</w:t>
      </w:r>
      <w:r w:rsidR="001810D7" w:rsidRPr="00AF14D0">
        <w:rPr>
          <w:rFonts w:ascii="Times New Roman" w:hAnsi="Times New Roman" w:cs="Times New Roman"/>
          <w:sz w:val="28"/>
          <w:szCs w:val="28"/>
        </w:rPr>
        <w:t xml:space="preserve"> (GTP))</w:t>
      </w:r>
      <w:r w:rsidRPr="00AF14D0">
        <w:rPr>
          <w:rFonts w:ascii="Times New Roman" w:hAnsi="Times New Roman" w:cs="Times New Roman"/>
          <w:sz w:val="28"/>
          <w:szCs w:val="28"/>
        </w:rPr>
        <w:t>. The RNA-polymerase is no single target</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w:t>
      </w:r>
      <w:r w:rsidR="00723FA8">
        <w:rPr>
          <w:rFonts w:ascii="Times New Roman" w:hAnsi="Times New Roman" w:cs="Times New Roman"/>
          <w:sz w:val="28"/>
          <w:szCs w:val="28"/>
        </w:rPr>
        <w:t>H</w:t>
      </w:r>
      <w:r w:rsidRPr="00AF14D0">
        <w:rPr>
          <w:rFonts w:ascii="Times New Roman" w:hAnsi="Times New Roman" w:cs="Times New Roman"/>
          <w:sz w:val="28"/>
          <w:szCs w:val="28"/>
        </w:rPr>
        <w:t>o</w:t>
      </w:r>
      <w:r w:rsidR="00723FA8">
        <w:rPr>
          <w:rFonts w:ascii="Times New Roman" w:hAnsi="Times New Roman" w:cs="Times New Roman"/>
          <w:sz w:val="28"/>
          <w:szCs w:val="28"/>
        </w:rPr>
        <w:t>wever</w:t>
      </w:r>
      <w:r w:rsidR="000933E5">
        <w:rPr>
          <w:rFonts w:ascii="Times New Roman" w:hAnsi="Times New Roman" w:cs="Times New Roman"/>
          <w:sz w:val="28"/>
          <w:szCs w:val="28"/>
        </w:rPr>
        <w:t>,</w:t>
      </w:r>
      <w:r w:rsidRPr="00AF14D0">
        <w:rPr>
          <w:rFonts w:ascii="Times New Roman" w:hAnsi="Times New Roman" w:cs="Times New Roman"/>
          <w:sz w:val="28"/>
          <w:szCs w:val="28"/>
        </w:rPr>
        <w:t xml:space="preserve"> </w:t>
      </w:r>
      <w:r w:rsidR="004F312C" w:rsidRPr="00AF14D0">
        <w:rPr>
          <w:rFonts w:ascii="Times New Roman" w:hAnsi="Times New Roman" w:cs="Times New Roman"/>
          <w:sz w:val="28"/>
          <w:szCs w:val="28"/>
        </w:rPr>
        <w:t>its</w:t>
      </w:r>
      <w:r w:rsidRPr="00AF14D0">
        <w:rPr>
          <w:rFonts w:ascii="Times New Roman" w:hAnsi="Times New Roman" w:cs="Times New Roman"/>
          <w:sz w:val="28"/>
          <w:szCs w:val="28"/>
        </w:rPr>
        <w:t xml:space="preserve"> structure prevents RNA ca</w:t>
      </w:r>
      <w:r w:rsidR="000933E5">
        <w:rPr>
          <w:rFonts w:ascii="Times New Roman" w:hAnsi="Times New Roman" w:cs="Times New Roman"/>
          <w:sz w:val="28"/>
          <w:szCs w:val="28"/>
        </w:rPr>
        <w:t>p</w:t>
      </w:r>
      <w:r w:rsidRPr="00AF14D0">
        <w:rPr>
          <w:rFonts w:ascii="Times New Roman" w:hAnsi="Times New Roman" w:cs="Times New Roman"/>
          <w:sz w:val="28"/>
          <w:szCs w:val="28"/>
        </w:rPr>
        <w:t>ping during the RNA strand maturing</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w:t>
      </w:r>
      <w:r w:rsidR="00723FA8">
        <w:rPr>
          <w:rFonts w:ascii="Times New Roman" w:hAnsi="Times New Roman" w:cs="Times New Roman"/>
          <w:sz w:val="28"/>
          <w:szCs w:val="28"/>
        </w:rPr>
        <w:t>w</w:t>
      </w:r>
      <w:r w:rsidRPr="00AF14D0">
        <w:rPr>
          <w:rFonts w:ascii="Times New Roman" w:hAnsi="Times New Roman" w:cs="Times New Roman"/>
          <w:sz w:val="28"/>
          <w:szCs w:val="28"/>
        </w:rPr>
        <w:t>h</w:t>
      </w:r>
      <w:r w:rsidR="00723FA8">
        <w:rPr>
          <w:rFonts w:ascii="Times New Roman" w:hAnsi="Times New Roman" w:cs="Times New Roman"/>
          <w:sz w:val="28"/>
          <w:szCs w:val="28"/>
        </w:rPr>
        <w:t>ich</w:t>
      </w:r>
      <w:r w:rsidRPr="00AF14D0">
        <w:rPr>
          <w:rFonts w:ascii="Times New Roman" w:hAnsi="Times New Roman" w:cs="Times New Roman"/>
          <w:sz w:val="28"/>
          <w:szCs w:val="28"/>
        </w:rPr>
        <w:t xml:space="preserve"> is heavily dependent on natural guanosine that keeps RNA from degradation [86]. </w:t>
      </w:r>
      <w:r w:rsidR="000933E5">
        <w:rPr>
          <w:rFonts w:ascii="Times New Roman" w:hAnsi="Times New Roman" w:cs="Times New Roman"/>
          <w:sz w:val="28"/>
          <w:szCs w:val="28"/>
        </w:rPr>
        <w:t>S</w:t>
      </w:r>
      <w:r w:rsidRPr="00AF14D0">
        <w:rPr>
          <w:rFonts w:ascii="Times New Roman" w:hAnsi="Times New Roman" w:cs="Times New Roman"/>
          <w:sz w:val="28"/>
          <w:szCs w:val="28"/>
        </w:rPr>
        <w:t>ome studies</w:t>
      </w:r>
      <w:r w:rsidR="000933E5">
        <w:rPr>
          <w:rFonts w:ascii="Times New Roman" w:hAnsi="Times New Roman" w:cs="Times New Roman"/>
          <w:sz w:val="28"/>
          <w:szCs w:val="28"/>
        </w:rPr>
        <w:t xml:space="preserve"> showed</w:t>
      </w:r>
      <w:r w:rsidRPr="00AF14D0">
        <w:rPr>
          <w:rFonts w:ascii="Times New Roman" w:hAnsi="Times New Roman" w:cs="Times New Roman"/>
          <w:sz w:val="28"/>
          <w:szCs w:val="28"/>
        </w:rPr>
        <w:t xml:space="preserve"> no significant cytotoxicity </w:t>
      </w:r>
      <w:r w:rsidR="006434B5" w:rsidRPr="006434B5">
        <w:rPr>
          <w:rFonts w:ascii="Times New Roman" w:hAnsi="Times New Roman" w:cs="Times New Roman"/>
          <w:sz w:val="28"/>
          <w:szCs w:val="28"/>
        </w:rPr>
        <w:t>in the Vero cells model at 31.3 μg/mL ribavirin concentrations </w:t>
      </w:r>
      <w:r w:rsidRPr="00AF14D0">
        <w:rPr>
          <w:rFonts w:ascii="Times New Roman" w:hAnsi="Times New Roman" w:cs="Times New Roman"/>
          <w:sz w:val="28"/>
          <w:szCs w:val="28"/>
        </w:rPr>
        <w:t>[87]</w:t>
      </w:r>
      <w:r w:rsidRPr="00AF14D0">
        <w:rPr>
          <w:rFonts w:ascii="Times New Roman" w:hAnsi="Times New Roman" w:cs="Times New Roman"/>
          <w:b/>
          <w:bCs/>
          <w:sz w:val="28"/>
          <w:szCs w:val="28"/>
        </w:rPr>
        <w:t xml:space="preserve">. </w:t>
      </w:r>
      <w:r w:rsidRPr="00AF14D0">
        <w:rPr>
          <w:rFonts w:ascii="Times New Roman" w:hAnsi="Times New Roman" w:cs="Times New Roman"/>
          <w:sz w:val="28"/>
          <w:szCs w:val="28"/>
        </w:rPr>
        <w:t xml:space="preserve">The clinical experience during the pandemic showed that the patients in worsening cases were given 400mg every </w:t>
      </w:r>
      <w:r w:rsidR="000933E5">
        <w:rPr>
          <w:rFonts w:ascii="Times New Roman" w:hAnsi="Times New Roman" w:cs="Times New Roman"/>
          <w:sz w:val="28"/>
          <w:szCs w:val="28"/>
        </w:rPr>
        <w:t>8 hours in addition to </w:t>
      </w:r>
      <w:r w:rsidRPr="00AF14D0">
        <w:rPr>
          <w:rFonts w:ascii="Times New Roman" w:hAnsi="Times New Roman" w:cs="Times New Roman"/>
          <w:sz w:val="28"/>
          <w:szCs w:val="28"/>
        </w:rPr>
        <w:t xml:space="preserve">methylprednisolone administration to decrease the progressive viral load activity [88].  High specialization of ribavirin drug made doctors pair with either IFN-α2a or IFN-α2b (interferon) to cover the therapeutic threshold </w:t>
      </w:r>
      <w:r w:rsidR="000933E5">
        <w:rPr>
          <w:rFonts w:ascii="Times New Roman" w:hAnsi="Times New Roman" w:cs="Times New Roman"/>
          <w:sz w:val="28"/>
          <w:szCs w:val="28"/>
        </w:rPr>
        <w:t>and</w:t>
      </w:r>
      <w:r w:rsidRPr="00AF14D0">
        <w:rPr>
          <w:rFonts w:ascii="Times New Roman" w:hAnsi="Times New Roman" w:cs="Times New Roman"/>
          <w:sz w:val="28"/>
          <w:szCs w:val="28"/>
        </w:rPr>
        <w:t xml:space="preserve"> stop viral replication [89].  In 2003, in Canada, ribavirin therapy with a dose of 500mg every 8 hours for 4-6</w:t>
      </w:r>
      <w:r w:rsidR="009C123B">
        <w:rPr>
          <w:rFonts w:ascii="Times New Roman" w:hAnsi="Times New Roman" w:cs="Times New Roman"/>
          <w:sz w:val="28"/>
          <w:szCs w:val="28"/>
        </w:rPr>
        <w:t xml:space="preserve"> </w:t>
      </w:r>
      <w:r w:rsidRPr="00AF14D0">
        <w:rPr>
          <w:rFonts w:ascii="Times New Roman" w:hAnsi="Times New Roman" w:cs="Times New Roman"/>
          <w:sz w:val="28"/>
          <w:szCs w:val="28"/>
        </w:rPr>
        <w:t xml:space="preserve">days long was also combined with a corticosteroid in 40% of SARS patients [90].  So, Ribavirin is </w:t>
      </w:r>
      <w:r w:rsidR="000933E5">
        <w:rPr>
          <w:rFonts w:ascii="Times New Roman" w:hAnsi="Times New Roman" w:cs="Times New Roman"/>
          <w:sz w:val="28"/>
          <w:szCs w:val="28"/>
        </w:rPr>
        <w:t xml:space="preserve">a </w:t>
      </w:r>
      <w:r w:rsidRPr="00AF14D0">
        <w:rPr>
          <w:rFonts w:ascii="Times New Roman" w:hAnsi="Times New Roman" w:cs="Times New Roman"/>
          <w:sz w:val="28"/>
          <w:szCs w:val="28"/>
        </w:rPr>
        <w:t xml:space="preserve">universal antiviral agent that could be taken solely or </w:t>
      </w:r>
      <w:r w:rsidR="00723FA8">
        <w:rPr>
          <w:rFonts w:ascii="Times New Roman" w:hAnsi="Times New Roman" w:cs="Times New Roman"/>
          <w:sz w:val="28"/>
          <w:szCs w:val="28"/>
        </w:rPr>
        <w:t>combined with </w:t>
      </w:r>
      <w:r w:rsidRPr="00AF14D0">
        <w:rPr>
          <w:rFonts w:ascii="Times New Roman" w:hAnsi="Times New Roman" w:cs="Times New Roman"/>
          <w:sz w:val="28"/>
          <w:szCs w:val="28"/>
        </w:rPr>
        <w:t>antiviral compound</w:t>
      </w:r>
      <w:r w:rsidR="000933E5">
        <w:rPr>
          <w:rFonts w:ascii="Times New Roman" w:hAnsi="Times New Roman" w:cs="Times New Roman"/>
          <w:sz w:val="28"/>
          <w:szCs w:val="28"/>
        </w:rPr>
        <w:t>s</w:t>
      </w:r>
      <w:r w:rsidRPr="00AF14D0">
        <w:rPr>
          <w:rFonts w:ascii="Times New Roman" w:hAnsi="Times New Roman" w:cs="Times New Roman"/>
          <w:sz w:val="28"/>
          <w:szCs w:val="28"/>
        </w:rPr>
        <w:t xml:space="preserve"> like interferon or excessive immune suppressors like corticosteroid</w:t>
      </w:r>
      <w:r w:rsidR="000933E5">
        <w:rPr>
          <w:rFonts w:ascii="Times New Roman" w:hAnsi="Times New Roman" w:cs="Times New Roman"/>
          <w:sz w:val="28"/>
          <w:szCs w:val="28"/>
        </w:rPr>
        <w:t>s</w:t>
      </w:r>
      <w:r w:rsidRPr="00AF14D0">
        <w:rPr>
          <w:rFonts w:ascii="Times New Roman" w:hAnsi="Times New Roman" w:cs="Times New Roman"/>
          <w:sz w:val="28"/>
          <w:szCs w:val="28"/>
        </w:rPr>
        <w:t xml:space="preserve"> in a worsening clinical dynamic.   </w:t>
      </w:r>
    </w:p>
    <w:p w14:paraId="52ED8FF3" w14:textId="3D4DC879" w:rsidR="004F06A0" w:rsidRPr="00AF14D0" w:rsidRDefault="004F06A0" w:rsidP="000B2C75">
      <w:pPr>
        <w:spacing w:line="240" w:lineRule="auto"/>
        <w:ind w:firstLine="708"/>
        <w:jc w:val="both"/>
        <w:rPr>
          <w:rFonts w:ascii="Times New Roman" w:hAnsi="Times New Roman" w:cs="Times New Roman"/>
          <w:sz w:val="28"/>
          <w:szCs w:val="28"/>
        </w:rPr>
      </w:pPr>
      <w:bookmarkStart w:id="29" w:name="_Hlk158022086"/>
      <w:r w:rsidRPr="00AF14D0">
        <w:rPr>
          <w:rFonts w:ascii="Times New Roman" w:hAnsi="Times New Roman" w:cs="Times New Roman"/>
          <w:b/>
          <w:bCs/>
          <w:sz w:val="28"/>
          <w:szCs w:val="28"/>
        </w:rPr>
        <w:t xml:space="preserve">Tenofovir </w:t>
      </w:r>
      <w:r w:rsidRPr="00AF14D0">
        <w:rPr>
          <w:rFonts w:ascii="Times New Roman" w:hAnsi="Times New Roman" w:cs="Times New Roman"/>
          <w:sz w:val="28"/>
          <w:szCs w:val="28"/>
        </w:rPr>
        <w:t xml:space="preserve">belongs </w:t>
      </w:r>
      <w:r w:rsidR="000933E5">
        <w:rPr>
          <w:rFonts w:ascii="Times New Roman" w:hAnsi="Times New Roman" w:cs="Times New Roman"/>
          <w:sz w:val="28"/>
          <w:szCs w:val="28"/>
        </w:rPr>
        <w:t xml:space="preserve">to </w:t>
      </w:r>
      <w:r w:rsidRPr="00AF14D0">
        <w:rPr>
          <w:rFonts w:ascii="Times New Roman" w:hAnsi="Times New Roman" w:cs="Times New Roman"/>
          <w:sz w:val="28"/>
          <w:szCs w:val="28"/>
        </w:rPr>
        <w:t>both anti-HIV drugs and Antihepatitic drug</w:t>
      </w:r>
      <w:r w:rsidR="000933E5">
        <w:rPr>
          <w:rFonts w:ascii="Times New Roman" w:hAnsi="Times New Roman" w:cs="Times New Roman"/>
          <w:sz w:val="28"/>
          <w:szCs w:val="28"/>
        </w:rPr>
        <w:t>s,</w:t>
      </w:r>
      <w:r w:rsidRPr="00AF14D0">
        <w:rPr>
          <w:rFonts w:ascii="Times New Roman" w:hAnsi="Times New Roman" w:cs="Times New Roman"/>
          <w:sz w:val="28"/>
          <w:szCs w:val="28"/>
        </w:rPr>
        <w:t xml:space="preserve"> according to the producer’s manual. Tenofovir represents the reverse transcriptase inhibitors</w:t>
      </w:r>
      <w:r w:rsidR="000933E5">
        <w:rPr>
          <w:rFonts w:ascii="Times New Roman" w:hAnsi="Times New Roman" w:cs="Times New Roman"/>
          <w:sz w:val="28"/>
          <w:szCs w:val="28"/>
        </w:rPr>
        <w:t>,</w:t>
      </w:r>
      <w:r w:rsidRPr="00AF14D0">
        <w:rPr>
          <w:rFonts w:ascii="Times New Roman" w:hAnsi="Times New Roman" w:cs="Times New Roman"/>
          <w:sz w:val="28"/>
          <w:szCs w:val="28"/>
        </w:rPr>
        <w:t xml:space="preserve"> or nucleoside reverse transcriptase inhibitors (NRTIs)</w:t>
      </w:r>
      <w:r w:rsidR="00723FA8">
        <w:rPr>
          <w:rFonts w:ascii="Times New Roman" w:hAnsi="Times New Roman" w:cs="Times New Roman"/>
          <w:sz w:val="28"/>
          <w:szCs w:val="28"/>
        </w:rPr>
        <w:t>, which</w:t>
      </w:r>
      <w:r w:rsidRPr="00AF14D0">
        <w:rPr>
          <w:rFonts w:ascii="Times New Roman" w:hAnsi="Times New Roman" w:cs="Times New Roman"/>
          <w:sz w:val="28"/>
          <w:szCs w:val="28"/>
        </w:rPr>
        <w:t xml:space="preserve"> are structural analogs of nucleic acids</w:t>
      </w:r>
      <w:r w:rsidR="00885B41" w:rsidRPr="00AF14D0">
        <w:rPr>
          <w:rFonts w:ascii="Times New Roman" w:hAnsi="Times New Roman" w:cs="Times New Roman"/>
          <w:sz w:val="28"/>
          <w:szCs w:val="28"/>
        </w:rPr>
        <w:t xml:space="preserve">, </w:t>
      </w:r>
      <w:r w:rsidR="00885B41" w:rsidRPr="00AF14D0">
        <w:rPr>
          <w:rFonts w:ascii="Times New Roman" w:hAnsi="Times New Roman" w:cs="Times New Roman"/>
          <w:b/>
          <w:bCs/>
          <w:sz w:val="28"/>
          <w:szCs w:val="28"/>
        </w:rPr>
        <w:t>adenosine monophosphate</w:t>
      </w:r>
      <w:r w:rsidR="000933E5">
        <w:rPr>
          <w:rFonts w:ascii="Times New Roman" w:hAnsi="Times New Roman" w:cs="Times New Roman"/>
          <w:b/>
          <w:bCs/>
          <w:sz w:val="28"/>
          <w:szCs w:val="28"/>
        </w:rPr>
        <w:t>,</w:t>
      </w:r>
      <w:r w:rsidR="00885B41" w:rsidRPr="00AF14D0">
        <w:rPr>
          <w:rFonts w:ascii="Times New Roman" w:hAnsi="Times New Roman" w:cs="Times New Roman"/>
          <w:sz w:val="28"/>
          <w:szCs w:val="28"/>
        </w:rPr>
        <w:t xml:space="preserve"> which</w:t>
      </w:r>
      <w:r w:rsidRPr="00AF14D0">
        <w:rPr>
          <w:rFonts w:ascii="Times New Roman" w:hAnsi="Times New Roman" w:cs="Times New Roman"/>
          <w:sz w:val="28"/>
          <w:szCs w:val="28"/>
        </w:rPr>
        <w:t xml:space="preserve"> competitively inhibit the reverse transcription by causing the chain termination after they g</w:t>
      </w:r>
      <w:r w:rsidR="000933E5">
        <w:rPr>
          <w:rFonts w:ascii="Times New Roman" w:hAnsi="Times New Roman" w:cs="Times New Roman"/>
          <w:sz w:val="28"/>
          <w:szCs w:val="28"/>
        </w:rPr>
        <w:t>e</w:t>
      </w:r>
      <w:r w:rsidRPr="00AF14D0">
        <w:rPr>
          <w:rFonts w:ascii="Times New Roman" w:hAnsi="Times New Roman" w:cs="Times New Roman"/>
          <w:sz w:val="28"/>
          <w:szCs w:val="28"/>
        </w:rPr>
        <w:t xml:space="preserve">t involved in viral DNA. </w:t>
      </w:r>
      <w:r w:rsidRPr="00AF14D0">
        <w:rPr>
          <w:rFonts w:ascii="Times New Roman" w:hAnsi="Times New Roman" w:cs="Times New Roman"/>
          <w:sz w:val="28"/>
          <w:szCs w:val="28"/>
        </w:rPr>
        <w:lastRenderedPageBreak/>
        <w:t>This viral DNA</w:t>
      </w:r>
      <w:r w:rsidR="009C123B">
        <w:rPr>
          <w:rFonts w:ascii="Times New Roman" w:hAnsi="Times New Roman" w:cs="Times New Roman"/>
          <w:sz w:val="28"/>
          <w:szCs w:val="28"/>
        </w:rPr>
        <w:t xml:space="preserve"> </w:t>
      </w:r>
      <w:r w:rsidRPr="00AF14D0">
        <w:rPr>
          <w:rFonts w:ascii="Times New Roman" w:hAnsi="Times New Roman" w:cs="Times New Roman"/>
          <w:sz w:val="28"/>
          <w:szCs w:val="28"/>
        </w:rPr>
        <w:t>incorporation causes so-called ‘lethal mutagenesis.</w:t>
      </w:r>
      <w:r w:rsidR="006434B5">
        <w:rPr>
          <w:rFonts w:ascii="Times New Roman" w:hAnsi="Times New Roman" w:cs="Times New Roman"/>
          <w:sz w:val="28"/>
          <w:szCs w:val="28"/>
        </w:rPr>
        <w:t>’</w:t>
      </w:r>
      <w:r w:rsidRPr="00AF14D0">
        <w:rPr>
          <w:rFonts w:ascii="Times New Roman" w:hAnsi="Times New Roman" w:cs="Times New Roman"/>
          <w:sz w:val="28"/>
          <w:szCs w:val="28"/>
        </w:rPr>
        <w:t xml:space="preserve"> Tenofovir is also </w:t>
      </w:r>
      <w:r w:rsidR="000933E5">
        <w:rPr>
          <w:rFonts w:ascii="Times New Roman" w:hAnsi="Times New Roman" w:cs="Times New Roman"/>
          <w:sz w:val="28"/>
          <w:szCs w:val="28"/>
        </w:rPr>
        <w:t xml:space="preserve">an </w:t>
      </w:r>
      <w:r w:rsidRPr="00AF14D0">
        <w:rPr>
          <w:rFonts w:ascii="Times New Roman" w:hAnsi="Times New Roman" w:cs="Times New Roman"/>
          <w:sz w:val="28"/>
          <w:szCs w:val="28"/>
        </w:rPr>
        <w:t xml:space="preserve">antiviral drug against chronic hepatitis B as </w:t>
      </w:r>
      <w:r w:rsidR="000933E5">
        <w:rPr>
          <w:rFonts w:ascii="Times New Roman" w:hAnsi="Times New Roman" w:cs="Times New Roman"/>
          <w:sz w:val="28"/>
          <w:szCs w:val="28"/>
        </w:rPr>
        <w:t xml:space="preserve">a </w:t>
      </w:r>
      <w:r w:rsidRPr="00AF14D0">
        <w:rPr>
          <w:rFonts w:ascii="Times New Roman" w:hAnsi="Times New Roman" w:cs="Times New Roman"/>
          <w:sz w:val="28"/>
          <w:szCs w:val="28"/>
        </w:rPr>
        <w:t>nucleotide analog. Tenofovir inhibits the HBV (hepatitis B virus) polymerase by competing with natural substrate in cooperation with growing viral DNA-strand causing</w:t>
      </w:r>
      <w:r w:rsidR="00882DF5">
        <w:rPr>
          <w:rFonts w:ascii="Times New Roman" w:hAnsi="Times New Roman" w:cs="Times New Roman"/>
          <w:sz w:val="28"/>
          <w:szCs w:val="28"/>
        </w:rPr>
        <w:t>,</w:t>
      </w:r>
      <w:r w:rsidRPr="00AF14D0">
        <w:rPr>
          <w:rFonts w:ascii="Times New Roman" w:hAnsi="Times New Roman" w:cs="Times New Roman"/>
          <w:sz w:val="28"/>
          <w:szCs w:val="28"/>
        </w:rPr>
        <w:t xml:space="preserve"> as in HIV (human immune deficit virus) chain termination, subsequently stalls the reverse transcription and synthesis of viral DNA. Tenofovir is another nucleotide </w:t>
      </w:r>
      <w:r w:rsidR="000933E5" w:rsidRPr="000933E5">
        <w:rPr>
          <w:rFonts w:ascii="Times New Roman" w:hAnsi="Times New Roman" w:cs="Times New Roman"/>
          <w:sz w:val="28"/>
          <w:szCs w:val="28"/>
        </w:rPr>
        <w:t>analog initially designed to inhibit the HIV (human immunogenicity virus) reverse transcriptase by interfering with </w:t>
      </w:r>
      <w:r w:rsidRPr="00AF14D0">
        <w:rPr>
          <w:rFonts w:ascii="Times New Roman" w:hAnsi="Times New Roman" w:cs="Times New Roman"/>
          <w:sz w:val="28"/>
          <w:szCs w:val="28"/>
        </w:rPr>
        <w:t>the ATP-Polymerization in the growing nucleic acid chain [9,10].  Tenofovir was also assumed to be effective against COVID-19 as it showed the tendency to dock the RNA-dependent RNA-polymerase</w:t>
      </w:r>
      <w:r w:rsidR="00272555" w:rsidRPr="00AF14D0">
        <w:rPr>
          <w:rFonts w:ascii="Times New Roman" w:hAnsi="Times New Roman" w:cs="Times New Roman"/>
          <w:sz w:val="28"/>
          <w:szCs w:val="28"/>
        </w:rPr>
        <w:t xml:space="preserve"> (Rd</w:t>
      </w:r>
      <w:r w:rsidR="004F312C" w:rsidRPr="00AF14D0">
        <w:rPr>
          <w:rFonts w:ascii="Times New Roman" w:hAnsi="Times New Roman" w:cs="Times New Roman"/>
          <w:sz w:val="28"/>
          <w:szCs w:val="28"/>
        </w:rPr>
        <w:t>R</w:t>
      </w:r>
      <w:r w:rsidR="00272555" w:rsidRPr="00AF14D0">
        <w:rPr>
          <w:rFonts w:ascii="Times New Roman" w:hAnsi="Times New Roman" w:cs="Times New Roman"/>
          <w:sz w:val="28"/>
          <w:szCs w:val="28"/>
        </w:rPr>
        <w:t>P)</w:t>
      </w:r>
      <w:r w:rsidRPr="00AF14D0">
        <w:rPr>
          <w:rFonts w:ascii="Times New Roman" w:hAnsi="Times New Roman" w:cs="Times New Roman"/>
          <w:sz w:val="28"/>
          <w:szCs w:val="28"/>
        </w:rPr>
        <w:t xml:space="preserve"> and silence its activity in replication as well as in transcription and translation of structural and accessory proteins</w:t>
      </w:r>
      <w:r w:rsidR="000933E5">
        <w:rPr>
          <w:rFonts w:ascii="Times New Roman" w:hAnsi="Times New Roman" w:cs="Times New Roman"/>
          <w:sz w:val="28"/>
          <w:szCs w:val="28"/>
        </w:rPr>
        <w:t>,</w:t>
      </w:r>
      <w:r w:rsidRPr="00AF14D0">
        <w:rPr>
          <w:rFonts w:ascii="Times New Roman" w:hAnsi="Times New Roman" w:cs="Times New Roman"/>
          <w:sz w:val="28"/>
          <w:szCs w:val="28"/>
        </w:rPr>
        <w:t xml:space="preserve"> making virions assembly almost impossible [91].  Tenofovir</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w:t>
      </w:r>
      <w:r w:rsidR="00723FA8">
        <w:rPr>
          <w:rFonts w:ascii="Times New Roman" w:hAnsi="Times New Roman" w:cs="Times New Roman"/>
          <w:sz w:val="28"/>
          <w:szCs w:val="28"/>
        </w:rPr>
        <w:t>w</w:t>
      </w:r>
      <w:r w:rsidRPr="00AF14D0">
        <w:rPr>
          <w:rFonts w:ascii="Times New Roman" w:hAnsi="Times New Roman" w:cs="Times New Roman"/>
          <w:sz w:val="28"/>
          <w:szCs w:val="28"/>
        </w:rPr>
        <w:t>h</w:t>
      </w:r>
      <w:r w:rsidR="00723FA8">
        <w:rPr>
          <w:rFonts w:ascii="Times New Roman" w:hAnsi="Times New Roman" w:cs="Times New Roman"/>
          <w:sz w:val="28"/>
          <w:szCs w:val="28"/>
        </w:rPr>
        <w:t>ich</w:t>
      </w:r>
      <w:r w:rsidRPr="00AF14D0">
        <w:rPr>
          <w:rFonts w:ascii="Times New Roman" w:hAnsi="Times New Roman" w:cs="Times New Roman"/>
          <w:sz w:val="28"/>
          <w:szCs w:val="28"/>
        </w:rPr>
        <w:t xml:space="preserve"> is used in our study for oral administration medicine in </w:t>
      </w:r>
      <w:r w:rsidR="00723FA8">
        <w:rPr>
          <w:rFonts w:ascii="Times New Roman" w:hAnsi="Times New Roman" w:cs="Times New Roman"/>
          <w:sz w:val="28"/>
          <w:szCs w:val="28"/>
        </w:rPr>
        <w:t>the</w:t>
      </w:r>
      <w:r w:rsidRPr="00AF14D0">
        <w:rPr>
          <w:rFonts w:ascii="Times New Roman" w:hAnsi="Times New Roman" w:cs="Times New Roman"/>
          <w:sz w:val="28"/>
          <w:szCs w:val="28"/>
        </w:rPr>
        <w:t xml:space="preserve"> form of disoproxil f</w:t>
      </w:r>
      <w:r w:rsidR="00723FA8">
        <w:rPr>
          <w:rFonts w:ascii="Times New Roman" w:hAnsi="Times New Roman" w:cs="Times New Roman"/>
          <w:sz w:val="28"/>
          <w:szCs w:val="28"/>
        </w:rPr>
        <w:t>o</w:t>
      </w:r>
      <w:r w:rsidRPr="00AF14D0">
        <w:rPr>
          <w:rFonts w:ascii="Times New Roman" w:hAnsi="Times New Roman" w:cs="Times New Roman"/>
          <w:sz w:val="28"/>
          <w:szCs w:val="28"/>
        </w:rPr>
        <w:t>rmat (TDF)</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has many side effects if it is used in high dosage</w:t>
      </w:r>
      <w:r w:rsidR="00723FA8">
        <w:rPr>
          <w:rFonts w:ascii="Times New Roman" w:hAnsi="Times New Roman" w:cs="Times New Roman"/>
          <w:sz w:val="28"/>
          <w:szCs w:val="28"/>
        </w:rPr>
        <w:t>s</w:t>
      </w:r>
      <w:r w:rsidRPr="00AF14D0">
        <w:rPr>
          <w:rFonts w:ascii="Times New Roman" w:hAnsi="Times New Roman" w:cs="Times New Roman"/>
          <w:sz w:val="28"/>
          <w:szCs w:val="28"/>
        </w:rPr>
        <w:t>, such as renal toxicity, bone density degradation</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etc. [92].</w:t>
      </w:r>
      <w:r w:rsidRPr="00AF14D0">
        <w:rPr>
          <w:rFonts w:ascii="Times New Roman" w:hAnsi="Times New Roman" w:cs="Times New Roman"/>
          <w:i/>
          <w:iCs/>
          <w:sz w:val="28"/>
          <w:szCs w:val="28"/>
        </w:rPr>
        <w:t xml:space="preserve">  In-vitro</w:t>
      </w:r>
      <w:r w:rsidRPr="00AF14D0">
        <w:rPr>
          <w:rFonts w:ascii="Times New Roman" w:hAnsi="Times New Roman" w:cs="Times New Roman"/>
          <w:sz w:val="28"/>
          <w:szCs w:val="28"/>
        </w:rPr>
        <w:t xml:space="preserve"> studies suggest that at concentrations under 100µM, tenofovir does not inhibit the viral replication in VeroE6 cells at multiple infections in a so-called preventive way</w:t>
      </w:r>
      <w:r w:rsidR="00723FA8" w:rsidRPr="00723FA8">
        <w:rPr>
          <w:rFonts w:ascii="Times New Roman" w:hAnsi="Times New Roman" w:cs="Times New Roman"/>
          <w:sz w:val="28"/>
          <w:szCs w:val="28"/>
        </w:rPr>
        <w:t xml:space="preserve"> when tenofovir was administered </w:t>
      </w:r>
      <w:r w:rsidR="009C123B">
        <w:rPr>
          <w:rFonts w:ascii="Times New Roman" w:hAnsi="Times New Roman" w:cs="Times New Roman"/>
          <w:sz w:val="28"/>
          <w:szCs w:val="28"/>
        </w:rPr>
        <w:t>one </w:t>
      </w:r>
      <w:r w:rsidR="00723FA8" w:rsidRPr="00723FA8">
        <w:rPr>
          <w:rFonts w:ascii="Times New Roman" w:hAnsi="Times New Roman" w:cs="Times New Roman"/>
          <w:sz w:val="28"/>
          <w:szCs w:val="28"/>
        </w:rPr>
        <w:t>h</w:t>
      </w:r>
      <w:r w:rsidR="006434B5">
        <w:rPr>
          <w:rFonts w:ascii="Times New Roman" w:hAnsi="Times New Roman" w:cs="Times New Roman"/>
          <w:sz w:val="28"/>
          <w:szCs w:val="28"/>
        </w:rPr>
        <w:t>our</w:t>
      </w:r>
      <w:r w:rsidR="00723FA8" w:rsidRPr="00723FA8">
        <w:rPr>
          <w:rFonts w:ascii="Times New Roman" w:hAnsi="Times New Roman" w:cs="Times New Roman"/>
          <w:sz w:val="28"/>
          <w:szCs w:val="28"/>
        </w:rPr>
        <w:t xml:space="preserve"> </w:t>
      </w:r>
      <w:r w:rsidR="009C123B">
        <w:rPr>
          <w:rFonts w:ascii="Times New Roman" w:hAnsi="Times New Roman" w:cs="Times New Roman"/>
          <w:sz w:val="28"/>
          <w:szCs w:val="28"/>
        </w:rPr>
        <w:t>bef</w:t>
      </w:r>
      <w:r w:rsidR="00723FA8" w:rsidRPr="00723FA8">
        <w:rPr>
          <w:rFonts w:ascii="Times New Roman" w:hAnsi="Times New Roman" w:cs="Times New Roman"/>
          <w:sz w:val="28"/>
          <w:szCs w:val="28"/>
        </w:rPr>
        <w:t>or</w:t>
      </w:r>
      <w:r w:rsidR="009C123B">
        <w:rPr>
          <w:rFonts w:ascii="Times New Roman" w:hAnsi="Times New Roman" w:cs="Times New Roman"/>
          <w:sz w:val="28"/>
          <w:szCs w:val="28"/>
        </w:rPr>
        <w:t>e</w:t>
      </w:r>
      <w:r w:rsidR="00723FA8" w:rsidRPr="00723FA8">
        <w:rPr>
          <w:rFonts w:ascii="Times New Roman" w:hAnsi="Times New Roman" w:cs="Times New Roman"/>
          <w:sz w:val="28"/>
          <w:szCs w:val="28"/>
        </w:rPr>
        <w:t xml:space="preserve"> infection and up to 48</w:t>
      </w:r>
      <w:r w:rsidR="006434B5">
        <w:rPr>
          <w:rFonts w:ascii="Times New Roman" w:hAnsi="Times New Roman" w:cs="Times New Roman"/>
          <w:sz w:val="28"/>
          <w:szCs w:val="28"/>
        </w:rPr>
        <w:t> hours</w:t>
      </w:r>
      <w:r w:rsidR="00723FA8" w:rsidRPr="00723FA8">
        <w:rPr>
          <w:rFonts w:ascii="Times New Roman" w:hAnsi="Times New Roman" w:cs="Times New Roman"/>
          <w:sz w:val="28"/>
          <w:szCs w:val="28"/>
        </w:rPr>
        <w:t xml:space="preserve"> post-infection</w:t>
      </w:r>
      <w:r w:rsidRPr="00AF14D0">
        <w:rPr>
          <w:rFonts w:ascii="Times New Roman" w:hAnsi="Times New Roman" w:cs="Times New Roman"/>
          <w:sz w:val="28"/>
          <w:szCs w:val="28"/>
        </w:rPr>
        <w:t xml:space="preserve">. In the discussion of results, researchers came to </w:t>
      </w:r>
      <w:r w:rsidR="00723FA8">
        <w:rPr>
          <w:rFonts w:ascii="Times New Roman" w:hAnsi="Times New Roman" w:cs="Times New Roman"/>
          <w:sz w:val="28"/>
          <w:szCs w:val="28"/>
        </w:rPr>
        <w:t xml:space="preserve">the </w:t>
      </w:r>
      <w:r w:rsidRPr="00AF14D0">
        <w:rPr>
          <w:rFonts w:ascii="Times New Roman" w:hAnsi="Times New Roman" w:cs="Times New Roman"/>
          <w:sz w:val="28"/>
          <w:szCs w:val="28"/>
        </w:rPr>
        <w:t>idea that tenofovir in ATP-forms require</w:t>
      </w:r>
      <w:r w:rsidR="00723FA8">
        <w:rPr>
          <w:rFonts w:ascii="Times New Roman" w:hAnsi="Times New Roman" w:cs="Times New Roman"/>
          <w:sz w:val="28"/>
          <w:szCs w:val="28"/>
        </w:rPr>
        <w:t>s</w:t>
      </w:r>
      <w:r w:rsidRPr="00AF14D0">
        <w:rPr>
          <w:rFonts w:ascii="Times New Roman" w:hAnsi="Times New Roman" w:cs="Times New Roman"/>
          <w:sz w:val="28"/>
          <w:szCs w:val="28"/>
        </w:rPr>
        <w:t xml:space="preserve"> the activation by host kinase</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and any cell type probably </w:t>
      </w:r>
      <w:r w:rsidR="00723FA8">
        <w:rPr>
          <w:rFonts w:ascii="Times New Roman" w:hAnsi="Times New Roman" w:cs="Times New Roman"/>
          <w:sz w:val="28"/>
          <w:szCs w:val="28"/>
        </w:rPr>
        <w:t xml:space="preserve">has </w:t>
      </w:r>
      <w:r w:rsidRPr="00AF14D0">
        <w:rPr>
          <w:rFonts w:ascii="Times New Roman" w:hAnsi="Times New Roman" w:cs="Times New Roman"/>
          <w:sz w:val="28"/>
          <w:szCs w:val="28"/>
        </w:rPr>
        <w:t>the proper kinase activity to launch the tenofovir antiviral features</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w:t>
      </w:r>
      <w:r w:rsidR="00723FA8">
        <w:rPr>
          <w:rFonts w:ascii="Times New Roman" w:hAnsi="Times New Roman" w:cs="Times New Roman"/>
          <w:sz w:val="28"/>
          <w:szCs w:val="28"/>
        </w:rPr>
        <w:t>T</w:t>
      </w:r>
      <w:r w:rsidRPr="00AF14D0">
        <w:rPr>
          <w:rFonts w:ascii="Times New Roman" w:hAnsi="Times New Roman" w:cs="Times New Roman"/>
          <w:sz w:val="28"/>
          <w:szCs w:val="28"/>
        </w:rPr>
        <w:t>ry a study on human airway epithelial cells [93</w:t>
      </w:r>
      <w:r w:rsidR="00BB3A67" w:rsidRPr="00AF14D0">
        <w:rPr>
          <w:rFonts w:ascii="Times New Roman" w:hAnsi="Times New Roman" w:cs="Times New Roman"/>
          <w:sz w:val="28"/>
          <w:szCs w:val="28"/>
        </w:rPr>
        <w:t>,</w:t>
      </w:r>
      <w:r w:rsidRPr="00AF14D0">
        <w:rPr>
          <w:rFonts w:ascii="Times New Roman" w:hAnsi="Times New Roman" w:cs="Times New Roman"/>
          <w:sz w:val="28"/>
          <w:szCs w:val="28"/>
        </w:rPr>
        <w:t xml:space="preserve">95].    </w:t>
      </w:r>
    </w:p>
    <w:bookmarkEnd w:id="29"/>
    <w:p w14:paraId="0CA0A943" w14:textId="18BC0EF3" w:rsidR="00B22E32" w:rsidRPr="00AF14D0" w:rsidRDefault="00723FA8" w:rsidP="000B2C75">
      <w:pPr>
        <w:spacing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A</w:t>
      </w:r>
      <w:r w:rsidR="004F06A0" w:rsidRPr="00AF14D0">
        <w:rPr>
          <w:rFonts w:ascii="Times New Roman" w:hAnsi="Times New Roman" w:cs="Times New Roman"/>
          <w:sz w:val="28"/>
          <w:szCs w:val="28"/>
        </w:rPr>
        <w:t xml:space="preserve">ccording to </w:t>
      </w:r>
      <w:r>
        <w:rPr>
          <w:rFonts w:ascii="Times New Roman" w:hAnsi="Times New Roman" w:cs="Times New Roman"/>
          <w:sz w:val="28"/>
          <w:szCs w:val="28"/>
        </w:rPr>
        <w:t xml:space="preserve">the </w:t>
      </w:r>
      <w:r w:rsidR="004F06A0" w:rsidRPr="00AF14D0">
        <w:rPr>
          <w:rFonts w:ascii="Times New Roman" w:hAnsi="Times New Roman" w:cs="Times New Roman"/>
          <w:b/>
          <w:bCs/>
          <w:sz w:val="28"/>
          <w:szCs w:val="28"/>
        </w:rPr>
        <w:t>medicine producer's manual</w:t>
      </w:r>
      <w:r>
        <w:rPr>
          <w:rFonts w:ascii="Times New Roman" w:hAnsi="Times New Roman" w:cs="Times New Roman"/>
          <w:b/>
          <w:bCs/>
          <w:sz w:val="28"/>
          <w:szCs w:val="28"/>
        </w:rPr>
        <w:t>,</w:t>
      </w:r>
      <w:r w:rsidR="004F06A0" w:rsidRPr="00AF14D0">
        <w:rPr>
          <w:rFonts w:ascii="Times New Roman" w:hAnsi="Times New Roman" w:cs="Times New Roman"/>
          <w:sz w:val="28"/>
          <w:szCs w:val="28"/>
        </w:rPr>
        <w:t xml:space="preserve"> dexamethasone is</w:t>
      </w:r>
      <w:r>
        <w:rPr>
          <w:rFonts w:ascii="Times New Roman" w:hAnsi="Times New Roman" w:cs="Times New Roman"/>
          <w:sz w:val="28"/>
          <w:szCs w:val="28"/>
        </w:rPr>
        <w:t xml:space="preserve"> a</w:t>
      </w:r>
      <w:r w:rsidR="004F06A0" w:rsidRPr="00AF14D0">
        <w:rPr>
          <w:rFonts w:ascii="Times New Roman" w:hAnsi="Times New Roman" w:cs="Times New Roman"/>
          <w:sz w:val="28"/>
          <w:szCs w:val="28"/>
        </w:rPr>
        <w:t xml:space="preserve"> synthetic glucocorticoid (GCS), a methylated derivative of </w:t>
      </w:r>
      <w:proofErr w:type="spellStart"/>
      <w:r w:rsidR="004F06A0" w:rsidRPr="00AF14D0">
        <w:rPr>
          <w:rFonts w:ascii="Times New Roman" w:hAnsi="Times New Roman" w:cs="Times New Roman"/>
          <w:sz w:val="28"/>
          <w:szCs w:val="28"/>
        </w:rPr>
        <w:t>fluoro</w:t>
      </w:r>
      <w:proofErr w:type="spellEnd"/>
      <w:r>
        <w:rPr>
          <w:rFonts w:ascii="Times New Roman" w:hAnsi="Times New Roman" w:cs="Times New Roman"/>
          <w:sz w:val="28"/>
          <w:szCs w:val="28"/>
        </w:rPr>
        <w:t xml:space="preserve"> </w:t>
      </w:r>
      <w:r w:rsidR="004F06A0" w:rsidRPr="00AF14D0">
        <w:rPr>
          <w:rFonts w:ascii="Times New Roman" w:hAnsi="Times New Roman" w:cs="Times New Roman"/>
          <w:sz w:val="28"/>
          <w:szCs w:val="28"/>
        </w:rPr>
        <w:t xml:space="preserve">prednisolone. Provision of anti-inflammatory, anti-allergic, immunosuppressive action, increased sensitivity of beta-adrenergic receptors to endogenous catecholamines. The anti-inflammatory effect is linked to decreased capillary permeability, stabilization of cell membranes (especially lysosomal) and organelle membranes, inhibition of eosinophil and mast cell release of inflammatory mediators, induction of lipocortin formation, and reduction in the number of mast cells that produce hyaluronic </w:t>
      </w:r>
      <w:r w:rsidR="00BB3A67" w:rsidRPr="00AF14D0">
        <w:rPr>
          <w:rFonts w:ascii="Times New Roman" w:hAnsi="Times New Roman" w:cs="Times New Roman"/>
          <w:sz w:val="28"/>
          <w:szCs w:val="28"/>
        </w:rPr>
        <w:t>acid. It</w:t>
      </w:r>
      <w:r w:rsidR="004F06A0" w:rsidRPr="00AF14D0">
        <w:rPr>
          <w:rFonts w:ascii="Times New Roman" w:hAnsi="Times New Roman" w:cs="Times New Roman"/>
          <w:sz w:val="28"/>
          <w:szCs w:val="28"/>
        </w:rPr>
        <w:t xml:space="preserve"> acts on all stages of the inflammatory process: it inhibits the synthesis of prostaglandins (Pg) at the level of arachidonic acid (lipocortin inhibits phospholipase A2, inhibits the liberation of arachidonic acid and inhibits the biosynthesis of endoperoxides, leukotrienes, which contribute to inflammation, allergies, etc.), the synthesis of "pro-inflammatory cytokines" ( interleukin 1, tumor necrosis factor</w:t>
      </w:r>
      <w:r w:rsidR="006434B5">
        <w:rPr>
          <w:rFonts w:ascii="Times New Roman" w:hAnsi="Times New Roman" w:cs="Times New Roman"/>
          <w:sz w:val="28"/>
          <w:szCs w:val="28"/>
        </w:rPr>
        <w:t>-</w:t>
      </w:r>
      <w:r w:rsidR="004F06A0" w:rsidRPr="00AF14D0">
        <w:rPr>
          <w:rFonts w:ascii="Times New Roman" w:hAnsi="Times New Roman" w:cs="Times New Roman"/>
          <w:sz w:val="28"/>
          <w:szCs w:val="28"/>
        </w:rPr>
        <w:t>alpha, etc.); increases the resistance of the cell membrane to the action of various damaging factors. The immunosuppressive effect is brought on by lymphoid tissue involution, inhibition of lymphocyte proliferation (especially T-lymphocyte proliferation), suppression of B-cell migration and interaction between T- and B-lymphocytes, inhibition of cytokine release from lymphocytes and macrophages (interleukin-1, 2; interferon gamma) [94]. And decreased antibody production. The antiallergic effect develops as a result of a decrease in the synthesis and secretion of allergy mediators, inhibition of the release of histamine and other biologically active substances from sensitized mast cells and basophils, a dec</w:t>
      </w:r>
      <w:r w:rsidR="006434B5">
        <w:rPr>
          <w:rFonts w:ascii="Times New Roman" w:hAnsi="Times New Roman" w:cs="Times New Roman"/>
          <w:sz w:val="28"/>
          <w:szCs w:val="28"/>
        </w:rPr>
        <w:t>lin</w:t>
      </w:r>
      <w:r w:rsidR="004F06A0" w:rsidRPr="00AF14D0">
        <w:rPr>
          <w:rFonts w:ascii="Times New Roman" w:hAnsi="Times New Roman" w:cs="Times New Roman"/>
          <w:sz w:val="28"/>
          <w:szCs w:val="28"/>
        </w:rPr>
        <w:t xml:space="preserve">e in the number of circulating basophils, T- and B-lymphocytes, mast cells; suppression of the development of lymphoid and connective tissue, </w:t>
      </w:r>
      <w:r w:rsidR="004F06A0" w:rsidRPr="00AF14D0">
        <w:rPr>
          <w:rFonts w:ascii="Times New Roman" w:hAnsi="Times New Roman" w:cs="Times New Roman"/>
          <w:sz w:val="28"/>
          <w:szCs w:val="28"/>
        </w:rPr>
        <w:lastRenderedPageBreak/>
        <w:t>reducing the sensitivity of effector cells to allergy mediators, inhibition of antibody formation, changes in the body's immune response. It is worth mention</w:t>
      </w:r>
      <w:r w:rsidR="006434B5">
        <w:rPr>
          <w:rFonts w:ascii="Times New Roman" w:hAnsi="Times New Roman" w:cs="Times New Roman"/>
          <w:sz w:val="28"/>
          <w:szCs w:val="28"/>
        </w:rPr>
        <w:t>ing</w:t>
      </w:r>
      <w:r w:rsidR="004F06A0" w:rsidRPr="00AF14D0">
        <w:rPr>
          <w:rFonts w:ascii="Times New Roman" w:hAnsi="Times New Roman" w:cs="Times New Roman"/>
          <w:sz w:val="28"/>
          <w:szCs w:val="28"/>
        </w:rPr>
        <w:t xml:space="preserve"> that 0.5 mg of dexamethasone is equivalent to roughly 3.5 mg of prednisone (or prednisolone), 15 mg of hydrocortisone, or 17.5 mg of cortisone, depending on the degree of glucocorticoid action. According to WHO data, dexamethasone should be used in severe cases of COVID-19, especially if a patient is dependent on live</w:t>
      </w:r>
      <w:r>
        <w:rPr>
          <w:rFonts w:ascii="Times New Roman" w:hAnsi="Times New Roman" w:cs="Times New Roman"/>
          <w:sz w:val="28"/>
          <w:szCs w:val="28"/>
        </w:rPr>
        <w:t>-</w:t>
      </w:r>
      <w:r w:rsidR="004F06A0" w:rsidRPr="00AF14D0">
        <w:rPr>
          <w:rFonts w:ascii="Times New Roman" w:hAnsi="Times New Roman" w:cs="Times New Roman"/>
          <w:sz w:val="28"/>
          <w:szCs w:val="28"/>
        </w:rPr>
        <w:t>supporting systems. </w:t>
      </w:r>
    </w:p>
    <w:p w14:paraId="400251A8" w14:textId="61758B71" w:rsidR="004F06A0" w:rsidRPr="00233BC5" w:rsidRDefault="004F06A0" w:rsidP="000B2C75">
      <w:pPr>
        <w:pStyle w:val="a3"/>
        <w:numPr>
          <w:ilvl w:val="2"/>
          <w:numId w:val="31"/>
        </w:numPr>
        <w:spacing w:line="240" w:lineRule="auto"/>
        <w:jc w:val="both"/>
        <w:rPr>
          <w:rFonts w:ascii="Times New Roman" w:hAnsi="Times New Roman" w:cs="Times New Roman"/>
          <w:b/>
          <w:bCs/>
          <w:sz w:val="28"/>
          <w:szCs w:val="28"/>
        </w:rPr>
      </w:pPr>
      <w:bookmarkStart w:id="30" w:name="_Hlk131602435"/>
      <w:r w:rsidRPr="00233BC5">
        <w:rPr>
          <w:rFonts w:ascii="Times New Roman" w:hAnsi="Times New Roman" w:cs="Times New Roman"/>
          <w:b/>
          <w:bCs/>
          <w:sz w:val="28"/>
          <w:szCs w:val="28"/>
        </w:rPr>
        <w:t>Effective doses of antiviral effect of Favipiravir, Ribavirin</w:t>
      </w:r>
      <w:r w:rsidR="00723FA8">
        <w:rPr>
          <w:rFonts w:ascii="Times New Roman" w:hAnsi="Times New Roman" w:cs="Times New Roman"/>
          <w:b/>
          <w:bCs/>
          <w:sz w:val="28"/>
          <w:szCs w:val="28"/>
        </w:rPr>
        <w:t>,</w:t>
      </w:r>
      <w:r w:rsidRPr="00233BC5">
        <w:rPr>
          <w:rFonts w:ascii="Times New Roman" w:hAnsi="Times New Roman" w:cs="Times New Roman"/>
          <w:b/>
          <w:bCs/>
          <w:sz w:val="28"/>
          <w:szCs w:val="28"/>
        </w:rPr>
        <w:t xml:space="preserve"> and Tenofovir for humans (in vivo) for Vero E6 cells (in vitro) </w:t>
      </w:r>
    </w:p>
    <w:bookmarkEnd w:id="30"/>
    <w:p w14:paraId="5F9680FC" w14:textId="4CE82212" w:rsidR="00FD7C64"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Toxicity </w:t>
      </w:r>
      <w:r w:rsidR="00723FA8">
        <w:rPr>
          <w:rFonts w:ascii="Times New Roman" w:hAnsi="Times New Roman" w:cs="Times New Roman"/>
          <w:sz w:val="28"/>
          <w:szCs w:val="28"/>
        </w:rPr>
        <w:t>i</w:t>
      </w:r>
      <w:r w:rsidRPr="00AF14D0">
        <w:rPr>
          <w:rFonts w:ascii="Times New Roman" w:hAnsi="Times New Roman" w:cs="Times New Roman"/>
          <w:sz w:val="28"/>
          <w:szCs w:val="28"/>
        </w:rPr>
        <w:t>s defin</w:t>
      </w:r>
      <w:r w:rsidR="00723FA8">
        <w:rPr>
          <w:rFonts w:ascii="Times New Roman" w:hAnsi="Times New Roman" w:cs="Times New Roman"/>
          <w:sz w:val="28"/>
          <w:szCs w:val="28"/>
        </w:rPr>
        <w:t>ed</w:t>
      </w:r>
      <w:r w:rsidRPr="00AF14D0">
        <w:rPr>
          <w:rFonts w:ascii="Times New Roman" w:hAnsi="Times New Roman" w:cs="Times New Roman"/>
          <w:sz w:val="28"/>
          <w:szCs w:val="28"/>
        </w:rPr>
        <w:t xml:space="preserve"> as the amount or degree of a substance required to be poisonous. </w:t>
      </w:r>
      <w:r w:rsidR="00723FA8">
        <w:rPr>
          <w:rFonts w:ascii="Times New Roman" w:hAnsi="Times New Roman" w:cs="Times New Roman"/>
          <w:sz w:val="28"/>
          <w:szCs w:val="28"/>
        </w:rPr>
        <w:t>I</w:t>
      </w:r>
      <w:r w:rsidRPr="00AF14D0">
        <w:rPr>
          <w:rFonts w:ascii="Times New Roman" w:hAnsi="Times New Roman" w:cs="Times New Roman"/>
          <w:sz w:val="28"/>
          <w:szCs w:val="28"/>
        </w:rPr>
        <w:t xml:space="preserve">t depends on the amount and concentration involved, frequency of use, interactions of the person receiving the substance of interest, and individual reaction of the person [96].  </w:t>
      </w:r>
    </w:p>
    <w:p w14:paraId="2BD2D57B" w14:textId="77777777" w:rsidR="00FD7C64" w:rsidRPr="00AF14D0" w:rsidRDefault="00FD7C64" w:rsidP="000B2C75">
      <w:pPr>
        <w:spacing w:line="240" w:lineRule="auto"/>
        <w:ind w:firstLine="708"/>
        <w:jc w:val="both"/>
        <w:rPr>
          <w:rFonts w:ascii="Times New Roman" w:hAnsi="Times New Roman" w:cs="Times New Roman"/>
          <w:sz w:val="28"/>
          <w:szCs w:val="28"/>
        </w:rPr>
      </w:pPr>
    </w:p>
    <w:p w14:paraId="1D1E0822" w14:textId="180738D9" w:rsidR="006D75FC" w:rsidRPr="00AA1DB6" w:rsidRDefault="004F06A0" w:rsidP="000B2C75">
      <w:pPr>
        <w:spacing w:line="240" w:lineRule="auto"/>
        <w:ind w:firstLine="708"/>
        <w:jc w:val="center"/>
        <w:rPr>
          <w:rFonts w:ascii="Times New Roman" w:hAnsi="Times New Roman" w:cs="Times New Roman"/>
          <w:sz w:val="28"/>
          <w:szCs w:val="28"/>
          <w:lang w:val="ru-RU"/>
        </w:rPr>
      </w:pPr>
      <w:r w:rsidRPr="00AF14D0">
        <w:rPr>
          <w:rFonts w:ascii="Times New Roman" w:hAnsi="Times New Roman" w:cs="Times New Roman"/>
          <w:b/>
          <w:bCs/>
          <w:noProof/>
          <w:sz w:val="28"/>
          <w:szCs w:val="28"/>
        </w:rPr>
        <w:drawing>
          <wp:inline distT="0" distB="0" distL="0" distR="0" wp14:anchorId="4CEC61B2" wp14:editId="4A8CB8B0">
            <wp:extent cx="5377218" cy="2763672"/>
            <wp:effectExtent l="0" t="0" r="0" b="0"/>
            <wp:docPr id="929043707" name="Диаграмма 9290437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55ECDE" w14:textId="779B68A2" w:rsidR="00A62A89" w:rsidRPr="00AF14D0" w:rsidRDefault="004F06A0" w:rsidP="000B2C75">
      <w:pPr>
        <w:spacing w:line="240" w:lineRule="auto"/>
        <w:ind w:firstLine="708"/>
        <w:jc w:val="center"/>
        <w:rPr>
          <w:rFonts w:ascii="Times New Roman" w:hAnsi="Times New Roman" w:cs="Times New Roman"/>
          <w:sz w:val="20"/>
          <w:szCs w:val="20"/>
        </w:rPr>
      </w:pPr>
      <w:r w:rsidRPr="00ED49BE">
        <w:rPr>
          <w:rFonts w:ascii="Times New Roman" w:hAnsi="Times New Roman" w:cs="Times New Roman"/>
          <w:sz w:val="20"/>
          <w:szCs w:val="20"/>
        </w:rPr>
        <w:t xml:space="preserve">Graph </w:t>
      </w:r>
      <w:r w:rsidR="00ED49BE" w:rsidRPr="00ED49BE">
        <w:rPr>
          <w:rFonts w:ascii="Times New Roman" w:hAnsi="Times New Roman" w:cs="Times New Roman"/>
          <w:sz w:val="20"/>
          <w:szCs w:val="20"/>
        </w:rPr>
        <w:t>5</w:t>
      </w:r>
      <w:r w:rsidR="00ED49BE" w:rsidRPr="00ED49BE">
        <w:rPr>
          <w:rFonts w:ascii="Times New Roman" w:hAnsi="Times New Roman" w:cs="Times New Roman"/>
          <w:b/>
          <w:bCs/>
          <w:sz w:val="20"/>
          <w:szCs w:val="20"/>
        </w:rPr>
        <w:t xml:space="preserve"> -</w:t>
      </w:r>
      <w:r w:rsidRPr="00AF14D0">
        <w:rPr>
          <w:rFonts w:ascii="Times New Roman" w:hAnsi="Times New Roman" w:cs="Times New Roman"/>
          <w:sz w:val="20"/>
          <w:szCs w:val="20"/>
        </w:rPr>
        <w:t>Since only Favipiravir</w:t>
      </w:r>
      <w:r w:rsidR="00723FA8">
        <w:rPr>
          <w:rFonts w:ascii="Times New Roman" w:hAnsi="Times New Roman" w:cs="Times New Roman"/>
          <w:sz w:val="20"/>
          <w:szCs w:val="20"/>
        </w:rPr>
        <w:t>,</w:t>
      </w:r>
      <w:r w:rsidRPr="00AF14D0">
        <w:rPr>
          <w:rFonts w:ascii="Times New Roman" w:hAnsi="Times New Roman" w:cs="Times New Roman"/>
          <w:sz w:val="20"/>
          <w:szCs w:val="20"/>
        </w:rPr>
        <w:t xml:space="preserve"> known in the market as</w:t>
      </w:r>
      <w:r w:rsidRPr="00AF14D0">
        <w:rPr>
          <w:rFonts w:ascii="Times New Roman" w:hAnsi="Times New Roman" w:cs="Times New Roman"/>
          <w:i/>
          <w:iCs/>
          <w:sz w:val="20"/>
          <w:szCs w:val="20"/>
        </w:rPr>
        <w:t xml:space="preserve"> Fabiflu</w:t>
      </w:r>
      <w:r w:rsidR="00723FA8">
        <w:rPr>
          <w:rFonts w:ascii="Times New Roman" w:hAnsi="Times New Roman" w:cs="Times New Roman"/>
          <w:i/>
          <w:iCs/>
          <w:sz w:val="20"/>
          <w:szCs w:val="20"/>
        </w:rPr>
        <w:t>,</w:t>
      </w:r>
      <w:r w:rsidRPr="00AF14D0">
        <w:rPr>
          <w:rFonts w:ascii="Times New Roman" w:hAnsi="Times New Roman" w:cs="Times New Roman"/>
          <w:i/>
          <w:iCs/>
          <w:sz w:val="20"/>
          <w:szCs w:val="20"/>
        </w:rPr>
        <w:t xml:space="preserve"> </w:t>
      </w:r>
      <w:r w:rsidRPr="00AF14D0">
        <w:rPr>
          <w:rFonts w:ascii="Times New Roman" w:hAnsi="Times New Roman" w:cs="Times New Roman"/>
          <w:sz w:val="20"/>
          <w:szCs w:val="20"/>
        </w:rPr>
        <w:t xml:space="preserve">is </w:t>
      </w:r>
      <w:r w:rsidR="00723FA8">
        <w:rPr>
          <w:rFonts w:ascii="Times New Roman" w:hAnsi="Times New Roman" w:cs="Times New Roman"/>
          <w:sz w:val="20"/>
          <w:szCs w:val="20"/>
        </w:rPr>
        <w:t>a </w:t>
      </w:r>
      <w:r w:rsidRPr="00AF14D0">
        <w:rPr>
          <w:rFonts w:ascii="Times New Roman" w:hAnsi="Times New Roman" w:cs="Times New Roman"/>
          <w:sz w:val="20"/>
          <w:szCs w:val="20"/>
        </w:rPr>
        <w:t xml:space="preserve">specialized medicine against SARS-COV2 infection, its dose is </w:t>
      </w:r>
      <w:r w:rsidR="00723FA8">
        <w:rPr>
          <w:rFonts w:ascii="Times New Roman" w:hAnsi="Times New Roman" w:cs="Times New Roman"/>
          <w:sz w:val="20"/>
          <w:szCs w:val="20"/>
        </w:rPr>
        <w:t>very</w:t>
      </w:r>
      <w:r w:rsidRPr="00AF14D0">
        <w:rPr>
          <w:rFonts w:ascii="Times New Roman" w:hAnsi="Times New Roman" w:cs="Times New Roman"/>
          <w:sz w:val="20"/>
          <w:szCs w:val="20"/>
        </w:rPr>
        <w:t xml:space="preserve"> high</w:t>
      </w:r>
      <w:r w:rsidR="00723FA8">
        <w:rPr>
          <w:rFonts w:ascii="Times New Roman" w:hAnsi="Times New Roman" w:cs="Times New Roman"/>
          <w:sz w:val="20"/>
          <w:szCs w:val="20"/>
        </w:rPr>
        <w:t>.</w:t>
      </w:r>
      <w:r w:rsidRPr="00AF14D0">
        <w:rPr>
          <w:rFonts w:ascii="Times New Roman" w:hAnsi="Times New Roman" w:cs="Times New Roman"/>
          <w:sz w:val="20"/>
          <w:szCs w:val="20"/>
        </w:rPr>
        <w:t xml:space="preserve"> </w:t>
      </w:r>
      <w:r w:rsidR="00723FA8">
        <w:rPr>
          <w:rFonts w:ascii="Times New Roman" w:hAnsi="Times New Roman" w:cs="Times New Roman"/>
          <w:sz w:val="20"/>
          <w:szCs w:val="20"/>
        </w:rPr>
        <w:t>It</w:t>
      </w:r>
      <w:r w:rsidRPr="00AF14D0">
        <w:rPr>
          <w:rFonts w:ascii="Times New Roman" w:hAnsi="Times New Roman" w:cs="Times New Roman"/>
          <w:sz w:val="20"/>
          <w:szCs w:val="20"/>
        </w:rPr>
        <w:t xml:space="preserve"> is designed to </w:t>
      </w:r>
      <w:r w:rsidR="00723FA8">
        <w:rPr>
          <w:rFonts w:ascii="Times New Roman" w:hAnsi="Times New Roman" w:cs="Times New Roman"/>
          <w:sz w:val="20"/>
          <w:szCs w:val="20"/>
        </w:rPr>
        <w:t xml:space="preserve">be </w:t>
      </w:r>
      <w:r w:rsidRPr="00AF14D0">
        <w:rPr>
          <w:rFonts w:ascii="Times New Roman" w:hAnsi="Times New Roman" w:cs="Times New Roman"/>
          <w:sz w:val="20"/>
          <w:szCs w:val="20"/>
        </w:rPr>
        <w:t>administer</w:t>
      </w:r>
      <w:r w:rsidR="00723FA8">
        <w:rPr>
          <w:rFonts w:ascii="Times New Roman" w:hAnsi="Times New Roman" w:cs="Times New Roman"/>
          <w:sz w:val="20"/>
          <w:szCs w:val="20"/>
        </w:rPr>
        <w:t>ed</w:t>
      </w:r>
      <w:r w:rsidRPr="00AF14D0">
        <w:rPr>
          <w:rFonts w:ascii="Times New Roman" w:hAnsi="Times New Roman" w:cs="Times New Roman"/>
          <w:sz w:val="20"/>
          <w:szCs w:val="20"/>
        </w:rPr>
        <w:t xml:space="preserve"> within </w:t>
      </w:r>
      <w:r w:rsidR="00723FA8">
        <w:rPr>
          <w:rFonts w:ascii="Times New Roman" w:hAnsi="Times New Roman" w:cs="Times New Roman"/>
          <w:sz w:val="20"/>
          <w:szCs w:val="20"/>
        </w:rPr>
        <w:t>ten</w:t>
      </w:r>
      <w:r w:rsidRPr="00AF14D0">
        <w:rPr>
          <w:rFonts w:ascii="Times New Roman" w:hAnsi="Times New Roman" w:cs="Times New Roman"/>
          <w:sz w:val="20"/>
          <w:szCs w:val="20"/>
        </w:rPr>
        <w:t xml:space="preserve"> days for minor or moderate stages of COVID</w:t>
      </w:r>
      <w:r w:rsidR="00723FA8">
        <w:rPr>
          <w:rFonts w:ascii="Times New Roman" w:hAnsi="Times New Roman" w:cs="Times New Roman"/>
          <w:sz w:val="20"/>
          <w:szCs w:val="20"/>
        </w:rPr>
        <w:t>-</w:t>
      </w:r>
      <w:r w:rsidRPr="00AF14D0">
        <w:rPr>
          <w:rFonts w:ascii="Times New Roman" w:hAnsi="Times New Roman" w:cs="Times New Roman"/>
          <w:sz w:val="20"/>
          <w:szCs w:val="20"/>
        </w:rPr>
        <w:t>19 infection. Unlike Fabiflu, Ribavirin</w:t>
      </w:r>
      <w:r w:rsidR="00723FA8">
        <w:rPr>
          <w:rFonts w:ascii="Times New Roman" w:hAnsi="Times New Roman" w:cs="Times New Roman"/>
          <w:sz w:val="20"/>
          <w:szCs w:val="20"/>
        </w:rPr>
        <w:t>,</w:t>
      </w:r>
      <w:r w:rsidRPr="00AF14D0">
        <w:rPr>
          <w:rFonts w:ascii="Times New Roman" w:hAnsi="Times New Roman" w:cs="Times New Roman"/>
          <w:sz w:val="20"/>
          <w:szCs w:val="20"/>
        </w:rPr>
        <w:t xml:space="preserve"> for instance</w:t>
      </w:r>
      <w:r w:rsidR="00723FA8">
        <w:rPr>
          <w:rFonts w:ascii="Times New Roman" w:hAnsi="Times New Roman" w:cs="Times New Roman"/>
          <w:sz w:val="20"/>
          <w:szCs w:val="20"/>
        </w:rPr>
        <w:t>,</w:t>
      </w:r>
      <w:r w:rsidRPr="00AF14D0">
        <w:rPr>
          <w:rFonts w:ascii="Times New Roman" w:hAnsi="Times New Roman" w:cs="Times New Roman"/>
          <w:sz w:val="20"/>
          <w:szCs w:val="20"/>
        </w:rPr>
        <w:t xml:space="preserve"> was designed to slow down </w:t>
      </w:r>
      <w:r w:rsidR="00723FA8">
        <w:rPr>
          <w:rFonts w:ascii="Times New Roman" w:hAnsi="Times New Roman" w:cs="Times New Roman"/>
          <w:sz w:val="20"/>
          <w:szCs w:val="20"/>
        </w:rPr>
        <w:t>hepatitis C replication for </w:t>
      </w:r>
      <w:r w:rsidRPr="00AF14D0">
        <w:rPr>
          <w:rFonts w:ascii="Times New Roman" w:hAnsi="Times New Roman" w:cs="Times New Roman"/>
          <w:sz w:val="20"/>
          <w:szCs w:val="20"/>
        </w:rPr>
        <w:t xml:space="preserve">up to 72 weeks, taking a drug twice a day at least. Tenofovir is suggested </w:t>
      </w:r>
      <w:r w:rsidR="00723FA8">
        <w:rPr>
          <w:rFonts w:ascii="Times New Roman" w:hAnsi="Times New Roman" w:cs="Times New Roman"/>
          <w:sz w:val="20"/>
          <w:szCs w:val="20"/>
        </w:rPr>
        <w:t>to be </w:t>
      </w:r>
      <w:r w:rsidR="00723FA8" w:rsidRPr="00723FA8">
        <w:rPr>
          <w:rFonts w:ascii="Times New Roman" w:hAnsi="Times New Roman" w:cs="Times New Roman"/>
          <w:sz w:val="20"/>
          <w:szCs w:val="20"/>
        </w:rPr>
        <w:t xml:space="preserve">manually taken once a day, </w:t>
      </w:r>
      <w:r w:rsidR="006434B5" w:rsidRPr="006434B5">
        <w:rPr>
          <w:rFonts w:ascii="Times New Roman" w:hAnsi="Times New Roman" w:cs="Times New Roman"/>
          <w:sz w:val="20"/>
          <w:szCs w:val="20"/>
        </w:rPr>
        <w:t>with one tablet containing 300mg of tenofovir </w:t>
      </w:r>
      <w:r w:rsidR="00723FA8" w:rsidRPr="00723FA8">
        <w:rPr>
          <w:rFonts w:ascii="Times New Roman" w:hAnsi="Times New Roman" w:cs="Times New Roman"/>
          <w:sz w:val="20"/>
          <w:szCs w:val="20"/>
        </w:rPr>
        <w:t>for an extended period under strict physician prescription and control according to the manufacturers’ manual and </w:t>
      </w:r>
      <w:r w:rsidRPr="00AF14D0">
        <w:rPr>
          <w:rFonts w:ascii="Times New Roman" w:hAnsi="Times New Roman" w:cs="Times New Roman"/>
          <w:sz w:val="20"/>
          <w:szCs w:val="20"/>
        </w:rPr>
        <w:t>publications [83-95].</w:t>
      </w:r>
    </w:p>
    <w:p w14:paraId="45C6A410" w14:textId="3C9520E0" w:rsidR="004F06A0" w:rsidRPr="00AF14D0" w:rsidRDefault="004F06A0" w:rsidP="000B2C75">
      <w:pPr>
        <w:spacing w:line="240" w:lineRule="auto"/>
        <w:ind w:firstLine="708"/>
        <w:jc w:val="both"/>
        <w:rPr>
          <w:rFonts w:ascii="Times New Roman" w:hAnsi="Times New Roman" w:cs="Times New Roman"/>
          <w:sz w:val="28"/>
          <w:szCs w:val="28"/>
        </w:rPr>
      </w:pPr>
      <w:bookmarkStart w:id="31" w:name="_Hlk131773302"/>
      <w:r w:rsidRPr="00AF14D0">
        <w:rPr>
          <w:rFonts w:ascii="Times New Roman" w:hAnsi="Times New Roman" w:cs="Times New Roman"/>
          <w:sz w:val="28"/>
          <w:szCs w:val="28"/>
        </w:rPr>
        <w:t>Effective doses of antiviral effect of Favipiravir, Ribavirin</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and Tenofovir for humans </w:t>
      </w:r>
      <w:r w:rsidRPr="00AF14D0">
        <w:rPr>
          <w:rFonts w:ascii="Times New Roman" w:hAnsi="Times New Roman" w:cs="Times New Roman"/>
          <w:i/>
          <w:iCs/>
          <w:sz w:val="28"/>
          <w:szCs w:val="28"/>
        </w:rPr>
        <w:t>(in vitro</w:t>
      </w:r>
      <w:r w:rsidRPr="00AF14D0">
        <w:rPr>
          <w:rFonts w:ascii="Times New Roman" w:hAnsi="Times New Roman" w:cs="Times New Roman"/>
          <w:sz w:val="28"/>
          <w:szCs w:val="28"/>
        </w:rPr>
        <w:t>) Vero E6 cells</w:t>
      </w:r>
    </w:p>
    <w:bookmarkEnd w:id="31"/>
    <w:p w14:paraId="2B8677C4" w14:textId="5AF5DFBD" w:rsidR="006D75FC" w:rsidRPr="0094125B" w:rsidRDefault="004F06A0" w:rsidP="000B2C75">
      <w:pPr>
        <w:spacing w:line="240" w:lineRule="auto"/>
        <w:ind w:firstLine="708"/>
        <w:jc w:val="both"/>
        <w:rPr>
          <w:rFonts w:ascii="Times New Roman" w:hAnsi="Times New Roman" w:cs="Times New Roman"/>
          <w:b/>
          <w:bCs/>
          <w:sz w:val="28"/>
          <w:szCs w:val="28"/>
          <w:lang w:val="ru-RU"/>
        </w:rPr>
      </w:pPr>
      <w:r w:rsidRPr="00AF14D0">
        <w:rPr>
          <w:rFonts w:ascii="Times New Roman" w:hAnsi="Times New Roman" w:cs="Times New Roman"/>
          <w:sz w:val="28"/>
          <w:szCs w:val="28"/>
        </w:rPr>
        <w:lastRenderedPageBreak/>
        <w:br/>
      </w:r>
      <w:r w:rsidRPr="00AF14D0">
        <w:rPr>
          <w:rFonts w:ascii="Times New Roman" w:hAnsi="Times New Roman" w:cs="Times New Roman"/>
          <w:noProof/>
          <w:sz w:val="28"/>
          <w:szCs w:val="28"/>
        </w:rPr>
        <w:drawing>
          <wp:inline distT="0" distB="0" distL="0" distR="0" wp14:anchorId="1E196319" wp14:editId="16FFD156">
            <wp:extent cx="6202908" cy="1480185"/>
            <wp:effectExtent l="0" t="0" r="7620" b="57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50DC9F" w14:textId="444C9FF6" w:rsidR="004F06A0" w:rsidRPr="00ED49BE" w:rsidRDefault="004F06A0" w:rsidP="000B2C75">
      <w:pPr>
        <w:spacing w:line="240" w:lineRule="auto"/>
        <w:jc w:val="center"/>
        <w:rPr>
          <w:rFonts w:ascii="Times New Roman" w:hAnsi="Times New Roman" w:cs="Times New Roman"/>
          <w:sz w:val="20"/>
          <w:szCs w:val="20"/>
        </w:rPr>
      </w:pPr>
      <w:r w:rsidRPr="00ED49BE">
        <w:rPr>
          <w:rFonts w:ascii="Times New Roman" w:hAnsi="Times New Roman" w:cs="Times New Roman"/>
          <w:sz w:val="20"/>
          <w:szCs w:val="20"/>
        </w:rPr>
        <w:t xml:space="preserve">Graph </w:t>
      </w:r>
      <w:r w:rsidR="00ED49BE" w:rsidRPr="00ED49BE">
        <w:rPr>
          <w:rFonts w:ascii="Times New Roman" w:hAnsi="Times New Roman" w:cs="Times New Roman"/>
          <w:sz w:val="20"/>
          <w:szCs w:val="20"/>
        </w:rPr>
        <w:t>6</w:t>
      </w:r>
      <w:r w:rsidR="00ED49BE" w:rsidRPr="00ED49BE">
        <w:rPr>
          <w:rFonts w:ascii="Times New Roman" w:hAnsi="Times New Roman" w:cs="Times New Roman"/>
          <w:b/>
          <w:bCs/>
          <w:sz w:val="20"/>
          <w:szCs w:val="20"/>
        </w:rPr>
        <w:t xml:space="preserve"> -</w:t>
      </w:r>
      <w:r w:rsidRPr="00ED49BE">
        <w:rPr>
          <w:rFonts w:ascii="Times New Roman" w:hAnsi="Times New Roman" w:cs="Times New Roman"/>
          <w:sz w:val="20"/>
          <w:szCs w:val="20"/>
        </w:rPr>
        <w:t xml:space="preserve">Vero E6 model also shows the toxicity edge for monolayer cells tenofovir and ribavirin could </w:t>
      </w:r>
      <w:r w:rsidR="00BB3A67" w:rsidRPr="00ED49BE">
        <w:rPr>
          <w:rFonts w:ascii="Times New Roman" w:hAnsi="Times New Roman" w:cs="Times New Roman"/>
          <w:sz w:val="20"/>
          <w:szCs w:val="20"/>
        </w:rPr>
        <w:t>be,</w:t>
      </w:r>
      <w:r w:rsidRPr="00ED49BE">
        <w:rPr>
          <w:rFonts w:ascii="Times New Roman" w:hAnsi="Times New Roman" w:cs="Times New Roman"/>
          <w:sz w:val="20"/>
          <w:szCs w:val="20"/>
        </w:rPr>
        <w:t xml:space="preserve"> and dose control plays a significant role not only </w:t>
      </w:r>
      <w:r w:rsidR="00723FA8">
        <w:rPr>
          <w:rFonts w:ascii="Times New Roman" w:hAnsi="Times New Roman" w:cs="Times New Roman"/>
          <w:sz w:val="20"/>
          <w:szCs w:val="20"/>
        </w:rPr>
        <w:t>in</w:t>
      </w:r>
      <w:r w:rsidRPr="00ED49BE">
        <w:rPr>
          <w:rFonts w:ascii="Times New Roman" w:hAnsi="Times New Roman" w:cs="Times New Roman"/>
          <w:sz w:val="20"/>
          <w:szCs w:val="20"/>
        </w:rPr>
        <w:t xml:space="preserve"> gain</w:t>
      </w:r>
      <w:r w:rsidR="00723FA8">
        <w:rPr>
          <w:rFonts w:ascii="Times New Roman" w:hAnsi="Times New Roman" w:cs="Times New Roman"/>
          <w:sz w:val="20"/>
          <w:szCs w:val="20"/>
        </w:rPr>
        <w:t>ing</w:t>
      </w:r>
      <w:r w:rsidRPr="00ED49BE">
        <w:rPr>
          <w:rFonts w:ascii="Times New Roman" w:hAnsi="Times New Roman" w:cs="Times New Roman"/>
          <w:sz w:val="20"/>
          <w:szCs w:val="20"/>
        </w:rPr>
        <w:t xml:space="preserve"> absolute viral RNA/DNA</w:t>
      </w:r>
      <w:r w:rsidR="00723FA8">
        <w:rPr>
          <w:rFonts w:ascii="Times New Roman" w:hAnsi="Times New Roman" w:cs="Times New Roman"/>
          <w:sz w:val="20"/>
          <w:szCs w:val="20"/>
        </w:rPr>
        <w:t xml:space="preserve"> </w:t>
      </w:r>
      <w:r w:rsidRPr="00ED49BE">
        <w:rPr>
          <w:rFonts w:ascii="Times New Roman" w:hAnsi="Times New Roman" w:cs="Times New Roman"/>
          <w:sz w:val="20"/>
          <w:szCs w:val="20"/>
        </w:rPr>
        <w:t xml:space="preserve">replication silencing but also </w:t>
      </w:r>
      <w:r w:rsidR="00723FA8">
        <w:rPr>
          <w:rFonts w:ascii="Times New Roman" w:hAnsi="Times New Roman" w:cs="Times New Roman"/>
          <w:sz w:val="20"/>
          <w:szCs w:val="20"/>
        </w:rPr>
        <w:t>in</w:t>
      </w:r>
      <w:r w:rsidRPr="00ED49BE">
        <w:rPr>
          <w:rFonts w:ascii="Times New Roman" w:hAnsi="Times New Roman" w:cs="Times New Roman"/>
          <w:sz w:val="20"/>
          <w:szCs w:val="20"/>
        </w:rPr>
        <w:t xml:space="preserve"> minimiz</w:t>
      </w:r>
      <w:r w:rsidR="00723FA8">
        <w:rPr>
          <w:rFonts w:ascii="Times New Roman" w:hAnsi="Times New Roman" w:cs="Times New Roman"/>
          <w:sz w:val="20"/>
          <w:szCs w:val="20"/>
        </w:rPr>
        <w:t>ing</w:t>
      </w:r>
      <w:r w:rsidRPr="00ED49BE">
        <w:rPr>
          <w:rFonts w:ascii="Times New Roman" w:hAnsi="Times New Roman" w:cs="Times New Roman"/>
          <w:sz w:val="20"/>
          <w:szCs w:val="20"/>
        </w:rPr>
        <w:t xml:space="preserve"> the negative side effect impact on contacting cells and </w:t>
      </w:r>
      <w:r w:rsidR="00BB3A67" w:rsidRPr="00ED49BE">
        <w:rPr>
          <w:rFonts w:ascii="Times New Roman" w:hAnsi="Times New Roman" w:cs="Times New Roman"/>
          <w:sz w:val="20"/>
          <w:szCs w:val="20"/>
        </w:rPr>
        <w:t>tissues.</w:t>
      </w:r>
    </w:p>
    <w:p w14:paraId="5C2CB5C6" w14:textId="77777777" w:rsidR="004F06A0" w:rsidRPr="00AF14D0" w:rsidRDefault="004F06A0" w:rsidP="000B2C75">
      <w:pPr>
        <w:spacing w:line="240" w:lineRule="auto"/>
        <w:ind w:firstLine="708"/>
        <w:jc w:val="both"/>
        <w:rPr>
          <w:rFonts w:ascii="Times New Roman" w:hAnsi="Times New Roman" w:cs="Times New Roman"/>
          <w:sz w:val="28"/>
          <w:szCs w:val="28"/>
        </w:rPr>
      </w:pPr>
    </w:p>
    <w:p w14:paraId="35943F8D" w14:textId="741585F1" w:rsidR="004F06A0" w:rsidRPr="00233BC5" w:rsidRDefault="004F06A0" w:rsidP="000B2C75">
      <w:pPr>
        <w:pStyle w:val="a3"/>
        <w:numPr>
          <w:ilvl w:val="1"/>
          <w:numId w:val="31"/>
        </w:numPr>
        <w:spacing w:line="240" w:lineRule="auto"/>
        <w:jc w:val="both"/>
        <w:rPr>
          <w:rFonts w:ascii="Times New Roman" w:hAnsi="Times New Roman" w:cs="Times New Roman"/>
          <w:b/>
          <w:bCs/>
          <w:sz w:val="28"/>
          <w:szCs w:val="28"/>
        </w:rPr>
      </w:pPr>
      <w:bookmarkStart w:id="32" w:name="_Hlk130806699"/>
      <w:bookmarkStart w:id="33" w:name="_Hlk131602534"/>
      <w:r w:rsidRPr="00233BC5">
        <w:rPr>
          <w:rFonts w:ascii="Times New Roman" w:hAnsi="Times New Roman" w:cs="Times New Roman"/>
          <w:b/>
          <w:bCs/>
          <w:sz w:val="28"/>
          <w:szCs w:val="28"/>
        </w:rPr>
        <w:t>Effective concentration</w:t>
      </w:r>
      <w:r w:rsidR="00BB1594">
        <w:rPr>
          <w:rFonts w:ascii="Times New Roman" w:hAnsi="Times New Roman" w:cs="Times New Roman"/>
          <w:b/>
          <w:bCs/>
          <w:sz w:val="28"/>
          <w:szCs w:val="28"/>
        </w:rPr>
        <w:t xml:space="preserve"> and potency</w:t>
      </w:r>
      <w:r w:rsidR="00BB1594" w:rsidRPr="00BB1594">
        <w:rPr>
          <w:rFonts w:ascii="Times New Roman" w:hAnsi="Times New Roman" w:cs="Times New Roman"/>
          <w:b/>
          <w:bCs/>
          <w:sz w:val="28"/>
          <w:szCs w:val="28"/>
        </w:rPr>
        <w:t xml:space="preserve"> (</w:t>
      </w:r>
      <w:r w:rsidRPr="00233BC5">
        <w:rPr>
          <w:rFonts w:ascii="Times New Roman" w:hAnsi="Times New Roman" w:cs="Times New Roman"/>
          <w:b/>
          <w:bCs/>
          <w:sz w:val="28"/>
          <w:szCs w:val="28"/>
        </w:rPr>
        <w:t>EC</w:t>
      </w:r>
      <w:r w:rsidRPr="00233BC5">
        <w:rPr>
          <w:rFonts w:ascii="Times New Roman" w:hAnsi="Times New Roman" w:cs="Times New Roman"/>
          <w:b/>
          <w:bCs/>
          <w:sz w:val="28"/>
          <w:szCs w:val="28"/>
          <w:vertAlign w:val="subscript"/>
        </w:rPr>
        <w:t>50</w:t>
      </w:r>
      <w:r w:rsidRPr="00233BC5">
        <w:rPr>
          <w:rFonts w:ascii="Times New Roman" w:hAnsi="Times New Roman" w:cs="Times New Roman"/>
          <w:b/>
          <w:bCs/>
          <w:sz w:val="28"/>
          <w:szCs w:val="28"/>
        </w:rPr>
        <w:t>, EC</w:t>
      </w:r>
      <w:r w:rsidRPr="00233BC5">
        <w:rPr>
          <w:rFonts w:ascii="Times New Roman" w:hAnsi="Times New Roman" w:cs="Times New Roman"/>
          <w:b/>
          <w:bCs/>
          <w:sz w:val="28"/>
          <w:szCs w:val="28"/>
          <w:vertAlign w:val="subscript"/>
        </w:rPr>
        <w:t>90</w:t>
      </w:r>
      <w:r w:rsidRPr="00233BC5">
        <w:rPr>
          <w:rFonts w:ascii="Times New Roman" w:hAnsi="Times New Roman" w:cs="Times New Roman"/>
          <w:b/>
          <w:bCs/>
          <w:sz w:val="28"/>
          <w:szCs w:val="28"/>
        </w:rPr>
        <w:t>)</w:t>
      </w:r>
      <w:bookmarkEnd w:id="32"/>
      <w:r w:rsidRPr="00233BC5">
        <w:rPr>
          <w:rFonts w:ascii="Times New Roman" w:hAnsi="Times New Roman" w:cs="Times New Roman"/>
          <w:b/>
          <w:bCs/>
          <w:sz w:val="28"/>
          <w:szCs w:val="28"/>
        </w:rPr>
        <w:t>, concertation efficacy of three drugs (Inhibition activity)</w:t>
      </w:r>
    </w:p>
    <w:bookmarkEnd w:id="33"/>
    <w:p w14:paraId="1356C1BE" w14:textId="5040E650"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Half maximal viable concentration (</w:t>
      </w:r>
      <w:r w:rsidRPr="00AF14D0">
        <w:rPr>
          <w:rFonts w:ascii="Times New Roman" w:hAnsi="Times New Roman" w:cs="Times New Roman"/>
          <w:b/>
          <w:bCs/>
          <w:sz w:val="28"/>
          <w:szCs w:val="28"/>
        </w:rPr>
        <w:t>EC</w:t>
      </w:r>
      <w:r w:rsidRPr="00AF14D0">
        <w:rPr>
          <w:rFonts w:ascii="Times New Roman" w:hAnsi="Times New Roman" w:cs="Times New Roman"/>
          <w:b/>
          <w:bCs/>
          <w:sz w:val="28"/>
          <w:szCs w:val="28"/>
          <w:vertAlign w:val="subscript"/>
        </w:rPr>
        <w:t>50</w:t>
      </w:r>
      <w:r w:rsidRPr="00AF14D0">
        <w:rPr>
          <w:rFonts w:ascii="Times New Roman" w:hAnsi="Times New Roman" w:cs="Times New Roman"/>
          <w:sz w:val="28"/>
          <w:szCs w:val="28"/>
        </w:rPr>
        <w:t>) may be a degree of the concentration of a medicate, counter-acting agent (</w:t>
      </w:r>
      <w:r w:rsidRPr="00AF14D0">
        <w:rPr>
          <w:rFonts w:ascii="Times New Roman" w:hAnsi="Times New Roman" w:cs="Times New Roman"/>
          <w:i/>
          <w:iCs/>
          <w:sz w:val="28"/>
          <w:szCs w:val="28"/>
        </w:rPr>
        <w:t>e.g.,</w:t>
      </w:r>
      <w:r w:rsidRPr="00AF14D0">
        <w:rPr>
          <w:rFonts w:ascii="Times New Roman" w:hAnsi="Times New Roman" w:cs="Times New Roman"/>
          <w:sz w:val="28"/>
          <w:szCs w:val="28"/>
        </w:rPr>
        <w:t xml:space="preserve"> antibodies), or toxicant </w:t>
      </w:r>
      <w:r w:rsidR="00723FA8">
        <w:rPr>
          <w:rFonts w:ascii="Times New Roman" w:hAnsi="Times New Roman" w:cs="Times New Roman"/>
          <w:sz w:val="28"/>
          <w:szCs w:val="28"/>
        </w:rPr>
        <w:t>t</w:t>
      </w:r>
      <w:r w:rsidRPr="00AF14D0">
        <w:rPr>
          <w:rFonts w:ascii="Times New Roman" w:hAnsi="Times New Roman" w:cs="Times New Roman"/>
          <w:sz w:val="28"/>
          <w:szCs w:val="28"/>
        </w:rPr>
        <w:t>h</w:t>
      </w:r>
      <w:r w:rsidR="00723FA8">
        <w:rPr>
          <w:rFonts w:ascii="Times New Roman" w:hAnsi="Times New Roman" w:cs="Times New Roman"/>
          <w:sz w:val="28"/>
          <w:szCs w:val="28"/>
        </w:rPr>
        <w:t>at</w:t>
      </w:r>
      <w:r w:rsidRPr="00AF14D0">
        <w:rPr>
          <w:rFonts w:ascii="Times New Roman" w:hAnsi="Times New Roman" w:cs="Times New Roman"/>
          <w:sz w:val="28"/>
          <w:szCs w:val="28"/>
        </w:rPr>
        <w:t> actuates a reaction </w:t>
      </w:r>
      <w:r w:rsidRPr="00AF14D0">
        <w:rPr>
          <w:rFonts w:ascii="Times New Roman" w:hAnsi="Times New Roman" w:cs="Times New Roman"/>
          <w:i/>
          <w:iCs/>
          <w:sz w:val="28"/>
          <w:szCs w:val="28"/>
        </w:rPr>
        <w:t xml:space="preserve">midway </w:t>
      </w:r>
      <w:r w:rsidRPr="00AF14D0">
        <w:rPr>
          <w:rFonts w:ascii="Times New Roman" w:hAnsi="Times New Roman" w:cs="Times New Roman"/>
          <w:sz w:val="28"/>
          <w:szCs w:val="28"/>
        </w:rPr>
        <w:t>(halfway)</w:t>
      </w:r>
      <w:r w:rsidRPr="00AF14D0">
        <w:rPr>
          <w:rFonts w:ascii="Times New Roman" w:hAnsi="Times New Roman" w:cs="Times New Roman"/>
          <w:i/>
          <w:iCs/>
          <w:sz w:val="28"/>
          <w:szCs w:val="28"/>
        </w:rPr>
        <w:t> </w:t>
      </w:r>
      <w:r w:rsidRPr="00AF14D0">
        <w:rPr>
          <w:rFonts w:ascii="Times New Roman" w:hAnsi="Times New Roman" w:cs="Times New Roman"/>
          <w:sz w:val="28"/>
          <w:szCs w:val="28"/>
        </w:rPr>
        <w:t>between the pattern and </w:t>
      </w:r>
      <w:r w:rsidRPr="00AF14D0">
        <w:rPr>
          <w:rFonts w:ascii="Times New Roman" w:hAnsi="Times New Roman" w:cs="Times New Roman"/>
          <w:i/>
          <w:iCs/>
          <w:sz w:val="28"/>
          <w:szCs w:val="28"/>
        </w:rPr>
        <w:t xml:space="preserve">the </w:t>
      </w:r>
      <w:r w:rsidR="00723FA8">
        <w:rPr>
          <w:rFonts w:ascii="Times New Roman" w:hAnsi="Times New Roman" w:cs="Times New Roman"/>
          <w:i/>
          <w:iCs/>
          <w:sz w:val="28"/>
          <w:szCs w:val="28"/>
        </w:rPr>
        <w:t>mos</w:t>
      </w:r>
      <w:r w:rsidRPr="00AF14D0">
        <w:rPr>
          <w:rFonts w:ascii="Times New Roman" w:hAnsi="Times New Roman" w:cs="Times New Roman"/>
          <w:i/>
          <w:iCs/>
          <w:sz w:val="28"/>
          <w:szCs w:val="28"/>
        </w:rPr>
        <w:t>t</w:t>
      </w:r>
      <w:r w:rsidR="00723FA8">
        <w:rPr>
          <w:rFonts w:ascii="Times New Roman" w:hAnsi="Times New Roman" w:cs="Times New Roman"/>
          <w:i/>
          <w:iCs/>
          <w:sz w:val="28"/>
          <w:szCs w:val="28"/>
        </w:rPr>
        <w:t xml:space="preserve"> out</w:t>
      </w:r>
      <w:r w:rsidRPr="00AF14D0">
        <w:rPr>
          <w:rFonts w:ascii="Times New Roman" w:hAnsi="Times New Roman" w:cs="Times New Roman"/>
          <w:i/>
          <w:iCs/>
          <w:sz w:val="28"/>
          <w:szCs w:val="28"/>
        </w:rPr>
        <w:t>st</w:t>
      </w:r>
      <w:r w:rsidR="00723FA8">
        <w:rPr>
          <w:rFonts w:ascii="Times New Roman" w:hAnsi="Times New Roman" w:cs="Times New Roman"/>
          <w:i/>
          <w:iCs/>
          <w:sz w:val="28"/>
          <w:szCs w:val="28"/>
        </w:rPr>
        <w:t>anding</w:t>
      </w:r>
      <w:r w:rsidRPr="00AF14D0">
        <w:rPr>
          <w:rFonts w:ascii="Times New Roman" w:hAnsi="Times New Roman" w:cs="Times New Roman"/>
          <w:i/>
          <w:iCs/>
          <w:sz w:val="28"/>
          <w:szCs w:val="28"/>
        </w:rPr>
        <w:t xml:space="preserve"> value</w:t>
      </w:r>
      <w:r w:rsidRPr="00AF14D0">
        <w:rPr>
          <w:rFonts w:ascii="Times New Roman" w:hAnsi="Times New Roman" w:cs="Times New Roman"/>
          <w:sz w:val="28"/>
          <w:szCs w:val="28"/>
        </w:rPr>
        <w:t> after an indicated introduction time, saying it differently, EC</w:t>
      </w:r>
      <w:r w:rsidRPr="00AF14D0">
        <w:rPr>
          <w:rFonts w:ascii="Times New Roman" w:hAnsi="Times New Roman" w:cs="Times New Roman"/>
          <w:sz w:val="28"/>
          <w:szCs w:val="28"/>
          <w:vertAlign w:val="subscript"/>
        </w:rPr>
        <w:t>50</w:t>
      </w:r>
      <w:r w:rsidRPr="00AF14D0">
        <w:rPr>
          <w:rFonts w:ascii="Times New Roman" w:hAnsi="Times New Roman" w:cs="Times New Roman"/>
          <w:sz w:val="28"/>
          <w:szCs w:val="28"/>
        </w:rPr>
        <w:t> can be specified as the concentration needed</w:t>
      </w:r>
      <w:r w:rsidRPr="00AF14D0">
        <w:rPr>
          <w:rFonts w:ascii="Times New Roman" w:hAnsi="Times New Roman" w:cs="Times New Roman"/>
          <w:i/>
          <w:iCs/>
          <w:sz w:val="28"/>
          <w:szCs w:val="28"/>
        </w:rPr>
        <w:t xml:space="preserve"> </w:t>
      </w:r>
      <w:r w:rsidRPr="00AF14D0">
        <w:rPr>
          <w:rFonts w:ascii="Times New Roman" w:hAnsi="Times New Roman" w:cs="Times New Roman"/>
          <w:sz w:val="28"/>
          <w:szCs w:val="28"/>
        </w:rPr>
        <w:t xml:space="preserve">to obtain a 50% drug, antibody or toxicant effect. </w:t>
      </w:r>
    </w:p>
    <w:p w14:paraId="0162E2D1" w14:textId="77777777" w:rsidR="002A5CDB" w:rsidRPr="00AF14D0" w:rsidRDefault="002A5CDB" w:rsidP="000B2C75">
      <w:pPr>
        <w:spacing w:line="240" w:lineRule="auto"/>
        <w:ind w:firstLine="708"/>
        <w:jc w:val="both"/>
        <w:rPr>
          <w:rFonts w:ascii="Times New Roman" w:hAnsi="Times New Roman" w:cs="Times New Roman"/>
          <w:sz w:val="28"/>
          <w:szCs w:val="28"/>
        </w:rPr>
      </w:pPr>
    </w:p>
    <w:p w14:paraId="02534E60" w14:textId="6ED024D6" w:rsidR="004F06A0" w:rsidRPr="00AF14D0" w:rsidRDefault="004F06A0" w:rsidP="000B2C75">
      <w:pPr>
        <w:spacing w:line="240" w:lineRule="auto"/>
        <w:ind w:firstLine="708"/>
        <w:jc w:val="center"/>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218B5C67" wp14:editId="487C5EA9">
            <wp:extent cx="2489477" cy="326003"/>
            <wp:effectExtent l="0" t="0" r="6350" b="0"/>
            <wp:docPr id="7100439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6183" cy="328191"/>
                    </a:xfrm>
                    <a:prstGeom prst="rect">
                      <a:avLst/>
                    </a:prstGeom>
                    <a:noFill/>
                  </pic:spPr>
                </pic:pic>
              </a:graphicData>
            </a:graphic>
          </wp:inline>
        </w:drawing>
      </w:r>
      <w:r w:rsidR="00210A5F" w:rsidRPr="00AF14D0">
        <w:rPr>
          <w:rFonts w:ascii="Times New Roman" w:hAnsi="Times New Roman" w:cs="Times New Roman"/>
          <w:sz w:val="28"/>
          <w:szCs w:val="28"/>
        </w:rPr>
        <w:t>(1)</w:t>
      </w:r>
    </w:p>
    <w:p w14:paraId="36615A98" w14:textId="77777777" w:rsidR="002A5CDB" w:rsidRPr="00AF14D0" w:rsidRDefault="002A5CDB" w:rsidP="000B2C75">
      <w:pPr>
        <w:spacing w:line="240" w:lineRule="auto"/>
        <w:ind w:firstLine="708"/>
        <w:jc w:val="both"/>
        <w:rPr>
          <w:rFonts w:ascii="Times New Roman" w:hAnsi="Times New Roman" w:cs="Times New Roman"/>
          <w:sz w:val="28"/>
          <w:szCs w:val="28"/>
        </w:rPr>
      </w:pPr>
    </w:p>
    <w:p w14:paraId="1648E6B5" w14:textId="2DD5538D" w:rsidR="00110500" w:rsidRPr="00AA1DB6" w:rsidRDefault="004F06A0" w:rsidP="000B2C75">
      <w:pPr>
        <w:spacing w:line="240" w:lineRule="auto"/>
        <w:ind w:firstLine="708"/>
        <w:jc w:val="center"/>
        <w:rPr>
          <w:rFonts w:ascii="Times New Roman" w:hAnsi="Times New Roman" w:cs="Times New Roman"/>
          <w:sz w:val="20"/>
          <w:szCs w:val="20"/>
        </w:rPr>
      </w:pPr>
      <w:r w:rsidRPr="00AA1DB6">
        <w:rPr>
          <w:rFonts w:ascii="Times New Roman" w:hAnsi="Times New Roman" w:cs="Times New Roman"/>
          <w:sz w:val="20"/>
          <w:szCs w:val="20"/>
        </w:rPr>
        <w:t xml:space="preserve">There is a </w:t>
      </w:r>
      <w:r w:rsidR="00723FA8" w:rsidRPr="00AA1DB6">
        <w:rPr>
          <w:rFonts w:ascii="Times New Roman" w:hAnsi="Times New Roman" w:cs="Times New Roman"/>
          <w:sz w:val="20"/>
          <w:szCs w:val="20"/>
        </w:rPr>
        <w:t>comprehens</w:t>
      </w:r>
      <w:r w:rsidRPr="00AA1DB6">
        <w:rPr>
          <w:rFonts w:ascii="Times New Roman" w:hAnsi="Times New Roman" w:cs="Times New Roman"/>
          <w:sz w:val="20"/>
          <w:szCs w:val="20"/>
        </w:rPr>
        <w:t>i</w:t>
      </w:r>
      <w:r w:rsidR="00723FA8" w:rsidRPr="00AA1DB6">
        <w:rPr>
          <w:rFonts w:ascii="Times New Roman" w:hAnsi="Times New Roman" w:cs="Times New Roman"/>
          <w:sz w:val="20"/>
          <w:szCs w:val="20"/>
        </w:rPr>
        <w:t>v</w:t>
      </w:r>
      <w:r w:rsidRPr="00AA1DB6">
        <w:rPr>
          <w:rFonts w:ascii="Times New Roman" w:hAnsi="Times New Roman" w:cs="Times New Roman"/>
          <w:sz w:val="20"/>
          <w:szCs w:val="20"/>
        </w:rPr>
        <w:t xml:space="preserve">e run of </w:t>
      </w:r>
      <w:r w:rsidRPr="00AA1DB6">
        <w:rPr>
          <w:rFonts w:ascii="Times New Roman" w:hAnsi="Times New Roman" w:cs="Times New Roman"/>
          <w:i/>
          <w:iCs/>
          <w:sz w:val="20"/>
          <w:szCs w:val="20"/>
        </w:rPr>
        <w:t>EC</w:t>
      </w:r>
      <w:r w:rsidRPr="00AA1DB6">
        <w:rPr>
          <w:rFonts w:ascii="Times New Roman" w:hAnsi="Times New Roman" w:cs="Times New Roman"/>
          <w:i/>
          <w:iCs/>
          <w:sz w:val="20"/>
          <w:szCs w:val="20"/>
          <w:vertAlign w:val="subscript"/>
        </w:rPr>
        <w:t>50</w:t>
      </w:r>
      <w:r w:rsidRPr="00AA1DB6">
        <w:rPr>
          <w:rFonts w:ascii="Times New Roman" w:hAnsi="Times New Roman" w:cs="Times New Roman"/>
          <w:sz w:val="20"/>
          <w:szCs w:val="20"/>
        </w:rPr>
        <w:t xml:space="preserve"> </w:t>
      </w:r>
      <w:r w:rsidR="00210A5F" w:rsidRPr="00AA1DB6">
        <w:rPr>
          <w:rFonts w:ascii="Times New Roman" w:hAnsi="Times New Roman" w:cs="Times New Roman"/>
          <w:sz w:val="20"/>
          <w:szCs w:val="20"/>
        </w:rPr>
        <w:t>(1) values</w:t>
      </w:r>
      <w:r w:rsidRPr="00AA1DB6">
        <w:rPr>
          <w:rFonts w:ascii="Times New Roman" w:hAnsi="Times New Roman" w:cs="Times New Roman"/>
          <w:sz w:val="20"/>
          <w:szCs w:val="20"/>
        </w:rPr>
        <w:t xml:space="preserve"> of drugs; they are regularly at any value from </w:t>
      </w:r>
      <w:proofErr w:type="spellStart"/>
      <w:r w:rsidRPr="00AA1DB6">
        <w:rPr>
          <w:rFonts w:ascii="Times New Roman" w:hAnsi="Times New Roman" w:cs="Times New Roman"/>
          <w:i/>
          <w:iCs/>
          <w:sz w:val="20"/>
          <w:szCs w:val="20"/>
        </w:rPr>
        <w:t>nM</w:t>
      </w:r>
      <w:proofErr w:type="spellEnd"/>
      <w:r w:rsidRPr="00AA1DB6">
        <w:rPr>
          <w:rFonts w:ascii="Times New Roman" w:hAnsi="Times New Roman" w:cs="Times New Roman"/>
          <w:i/>
          <w:iCs/>
          <w:sz w:val="20"/>
          <w:szCs w:val="20"/>
        </w:rPr>
        <w:t xml:space="preserve"> to </w:t>
      </w:r>
      <w:proofErr w:type="spellStart"/>
      <w:r w:rsidRPr="00AA1DB6">
        <w:rPr>
          <w:rFonts w:ascii="Times New Roman" w:hAnsi="Times New Roman" w:cs="Times New Roman"/>
          <w:i/>
          <w:iCs/>
          <w:sz w:val="20"/>
          <w:szCs w:val="20"/>
        </w:rPr>
        <w:t>mM</w:t>
      </w:r>
      <w:r w:rsidRPr="00AA1DB6">
        <w:rPr>
          <w:rFonts w:ascii="Times New Roman" w:hAnsi="Times New Roman" w:cs="Times New Roman"/>
          <w:sz w:val="20"/>
          <w:szCs w:val="20"/>
        </w:rPr>
        <w:t>.</w:t>
      </w:r>
      <w:proofErr w:type="spellEnd"/>
      <w:r w:rsidRPr="00AA1DB6">
        <w:rPr>
          <w:rFonts w:ascii="Times New Roman" w:hAnsi="Times New Roman" w:cs="Times New Roman"/>
          <w:sz w:val="20"/>
          <w:szCs w:val="20"/>
        </w:rPr>
        <w:t xml:space="preserve"> Thus, it is frequently more common sense to allude to the logarithmically transformed </w:t>
      </w:r>
      <w:r w:rsidRPr="00AA1DB6">
        <w:rPr>
          <w:rFonts w:ascii="Times New Roman" w:hAnsi="Times New Roman" w:cs="Times New Roman"/>
          <w:b/>
          <w:bCs/>
          <w:sz w:val="20"/>
          <w:szCs w:val="20"/>
        </w:rPr>
        <w:t>pEC</w:t>
      </w:r>
      <w:r w:rsidRPr="00AA1DB6">
        <w:rPr>
          <w:rFonts w:ascii="Times New Roman" w:hAnsi="Times New Roman" w:cs="Times New Roman"/>
          <w:b/>
          <w:bCs/>
          <w:sz w:val="20"/>
          <w:szCs w:val="20"/>
          <w:vertAlign w:val="subscript"/>
        </w:rPr>
        <w:t>50</w:t>
      </w:r>
      <w:r w:rsidRPr="00AA1DB6">
        <w:rPr>
          <w:rFonts w:ascii="Times New Roman" w:hAnsi="Times New Roman" w:cs="Times New Roman"/>
          <w:sz w:val="20"/>
          <w:szCs w:val="20"/>
        </w:rPr>
        <w:t xml:space="preserve"> values rather than EC</w:t>
      </w:r>
      <w:r w:rsidRPr="00AA1DB6">
        <w:rPr>
          <w:rFonts w:ascii="Times New Roman" w:hAnsi="Times New Roman" w:cs="Times New Roman"/>
          <w:sz w:val="20"/>
          <w:szCs w:val="20"/>
          <w:vertAlign w:val="subscript"/>
        </w:rPr>
        <w:t>50</w:t>
      </w:r>
      <w:r w:rsidRPr="00AA1DB6">
        <w:rPr>
          <w:rFonts w:ascii="Times New Roman" w:hAnsi="Times New Roman" w:cs="Times New Roman"/>
          <w:sz w:val="20"/>
          <w:szCs w:val="20"/>
        </w:rPr>
        <w:t>. The term "potency" refers to the EC</w:t>
      </w:r>
      <w:r w:rsidRPr="00AA1DB6">
        <w:rPr>
          <w:rFonts w:ascii="Times New Roman" w:hAnsi="Times New Roman" w:cs="Times New Roman"/>
          <w:sz w:val="20"/>
          <w:szCs w:val="20"/>
          <w:vertAlign w:val="subscript"/>
        </w:rPr>
        <w:t>50</w:t>
      </w:r>
      <w:r w:rsidRPr="00AA1DB6">
        <w:rPr>
          <w:rFonts w:ascii="Times New Roman" w:hAnsi="Times New Roman" w:cs="Times New Roman"/>
          <w:sz w:val="20"/>
          <w:szCs w:val="20"/>
        </w:rPr>
        <w:t xml:space="preserve"> value. The lower the EC</w:t>
      </w:r>
      <w:r w:rsidRPr="00AA1DB6">
        <w:rPr>
          <w:rFonts w:ascii="Times New Roman" w:hAnsi="Times New Roman" w:cs="Times New Roman"/>
          <w:sz w:val="20"/>
          <w:szCs w:val="20"/>
          <w:vertAlign w:val="subscript"/>
        </w:rPr>
        <w:t xml:space="preserve">50 </w:t>
      </w:r>
      <w:r w:rsidRPr="00AA1DB6">
        <w:rPr>
          <w:rFonts w:ascii="Times New Roman" w:hAnsi="Times New Roman" w:cs="Times New Roman"/>
          <w:sz w:val="20"/>
          <w:szCs w:val="20"/>
        </w:rPr>
        <w:t xml:space="preserve">value, </w:t>
      </w:r>
      <w:r w:rsidRPr="00AA1DB6">
        <w:rPr>
          <w:rFonts w:ascii="Times New Roman" w:hAnsi="Times New Roman" w:cs="Times New Roman"/>
          <w:b/>
          <w:bCs/>
          <w:sz w:val="20"/>
          <w:szCs w:val="20"/>
        </w:rPr>
        <w:t>the lower</w:t>
      </w:r>
      <w:r w:rsidRPr="00AA1DB6">
        <w:rPr>
          <w:rFonts w:ascii="Times New Roman" w:hAnsi="Times New Roman" w:cs="Times New Roman"/>
          <w:sz w:val="20"/>
          <w:szCs w:val="20"/>
        </w:rPr>
        <w:t xml:space="preserve"> the drug concentration required to achieve 50% of the maximal effect and </w:t>
      </w:r>
      <w:r w:rsidRPr="00AA1DB6">
        <w:rPr>
          <w:rFonts w:ascii="Times New Roman" w:hAnsi="Times New Roman" w:cs="Times New Roman"/>
          <w:b/>
          <w:bCs/>
          <w:sz w:val="20"/>
          <w:szCs w:val="20"/>
        </w:rPr>
        <w:t>the higher</w:t>
      </w:r>
      <w:r w:rsidRPr="00AA1DB6">
        <w:rPr>
          <w:rFonts w:ascii="Times New Roman" w:hAnsi="Times New Roman" w:cs="Times New Roman"/>
          <w:sz w:val="20"/>
          <w:szCs w:val="20"/>
        </w:rPr>
        <w:t xml:space="preserve"> the potency. The </w:t>
      </w:r>
      <w:r w:rsidRPr="00AA1DB6">
        <w:rPr>
          <w:rFonts w:ascii="Times New Roman" w:hAnsi="Times New Roman" w:cs="Times New Roman"/>
          <w:i/>
          <w:iCs/>
          <w:sz w:val="20"/>
          <w:szCs w:val="20"/>
        </w:rPr>
        <w:t>EC</w:t>
      </w:r>
      <w:r w:rsidRPr="00AA1DB6">
        <w:rPr>
          <w:rFonts w:ascii="Times New Roman" w:hAnsi="Times New Roman" w:cs="Times New Roman"/>
          <w:i/>
          <w:iCs/>
          <w:sz w:val="20"/>
          <w:szCs w:val="20"/>
          <w:vertAlign w:val="subscript"/>
        </w:rPr>
        <w:t>10</w:t>
      </w:r>
      <w:r w:rsidRPr="00AA1DB6">
        <w:rPr>
          <w:rFonts w:ascii="Times New Roman" w:hAnsi="Times New Roman" w:cs="Times New Roman"/>
          <w:sz w:val="20"/>
          <w:szCs w:val="20"/>
        </w:rPr>
        <w:t xml:space="preserve"> and </w:t>
      </w:r>
      <w:r w:rsidRPr="00AA1DB6">
        <w:rPr>
          <w:rFonts w:ascii="Times New Roman" w:hAnsi="Times New Roman" w:cs="Times New Roman"/>
          <w:i/>
          <w:iCs/>
          <w:sz w:val="20"/>
          <w:szCs w:val="20"/>
        </w:rPr>
        <w:t>EC</w:t>
      </w:r>
      <w:r w:rsidRPr="00AA1DB6">
        <w:rPr>
          <w:rFonts w:ascii="Times New Roman" w:hAnsi="Times New Roman" w:cs="Times New Roman"/>
          <w:i/>
          <w:iCs/>
          <w:sz w:val="20"/>
          <w:szCs w:val="20"/>
          <w:vertAlign w:val="subscript"/>
        </w:rPr>
        <w:t>90</w:t>
      </w:r>
      <w:r w:rsidRPr="00AA1DB6">
        <w:rPr>
          <w:rFonts w:ascii="Times New Roman" w:hAnsi="Times New Roman" w:cs="Times New Roman"/>
          <w:sz w:val="20"/>
          <w:szCs w:val="20"/>
        </w:rPr>
        <w:t xml:space="preserve"> concentrations induce 10% and 90% maximal responses</w:t>
      </w:r>
      <w:r w:rsidR="00723FA8" w:rsidRPr="00AA1DB6">
        <w:rPr>
          <w:rFonts w:ascii="Times New Roman" w:hAnsi="Times New Roman" w:cs="Times New Roman"/>
          <w:sz w:val="20"/>
          <w:szCs w:val="20"/>
        </w:rPr>
        <w:t>,</w:t>
      </w:r>
      <w:r w:rsidRPr="00AA1DB6">
        <w:rPr>
          <w:rFonts w:ascii="Times New Roman" w:hAnsi="Times New Roman" w:cs="Times New Roman"/>
          <w:sz w:val="20"/>
          <w:szCs w:val="20"/>
        </w:rPr>
        <w:t xml:space="preserve"> respectively.</w:t>
      </w:r>
    </w:p>
    <w:p w14:paraId="7CDDA544" w14:textId="2C5A66F6"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However, viral replication </w:t>
      </w:r>
      <w:r w:rsidR="00920D34">
        <w:rPr>
          <w:rFonts w:ascii="Times New Roman" w:hAnsi="Times New Roman" w:cs="Times New Roman"/>
          <w:sz w:val="28"/>
          <w:szCs w:val="28"/>
        </w:rPr>
        <w:t>mu</w:t>
      </w:r>
      <w:r w:rsidR="00723FA8">
        <w:rPr>
          <w:rFonts w:ascii="Times New Roman" w:hAnsi="Times New Roman" w:cs="Times New Roman"/>
          <w:sz w:val="28"/>
          <w:szCs w:val="28"/>
        </w:rPr>
        <w:t>s</w:t>
      </w:r>
      <w:r w:rsidRPr="00AF14D0">
        <w:rPr>
          <w:rFonts w:ascii="Times New Roman" w:hAnsi="Times New Roman" w:cs="Times New Roman"/>
          <w:sz w:val="28"/>
          <w:szCs w:val="28"/>
        </w:rPr>
        <w:t>t be stopped utterly</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even 90% of replication silencing or ‘breaking’ is not enough to achieve the therapeutic effect of antiviral medication. Thus, so</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called old drugs like </w:t>
      </w:r>
      <w:r w:rsidRPr="00AF14D0">
        <w:rPr>
          <w:rFonts w:ascii="Times New Roman" w:hAnsi="Times New Roman" w:cs="Times New Roman"/>
          <w:b/>
          <w:bCs/>
          <w:sz w:val="28"/>
          <w:szCs w:val="28"/>
        </w:rPr>
        <w:t>ribavirin</w:t>
      </w:r>
      <w:r w:rsidRPr="00AF14D0">
        <w:rPr>
          <w:rFonts w:ascii="Times New Roman" w:hAnsi="Times New Roman" w:cs="Times New Roman"/>
          <w:sz w:val="28"/>
          <w:szCs w:val="28"/>
        </w:rPr>
        <w:t xml:space="preserve"> and </w:t>
      </w:r>
      <w:r w:rsidRPr="00AF14D0">
        <w:rPr>
          <w:rFonts w:ascii="Times New Roman" w:hAnsi="Times New Roman" w:cs="Times New Roman"/>
          <w:b/>
          <w:bCs/>
          <w:sz w:val="28"/>
          <w:szCs w:val="28"/>
        </w:rPr>
        <w:t xml:space="preserve">tenofovir </w:t>
      </w:r>
      <w:r w:rsidRPr="00AF14D0">
        <w:rPr>
          <w:rFonts w:ascii="Times New Roman" w:hAnsi="Times New Roman" w:cs="Times New Roman"/>
          <w:sz w:val="28"/>
          <w:szCs w:val="28"/>
        </w:rPr>
        <w:t>are designed to be administrated for a</w:t>
      </w:r>
      <w:r w:rsidR="00723FA8">
        <w:rPr>
          <w:rFonts w:ascii="Times New Roman" w:hAnsi="Times New Roman" w:cs="Times New Roman"/>
          <w:sz w:val="28"/>
          <w:szCs w:val="28"/>
        </w:rPr>
        <w:t>n</w:t>
      </w:r>
      <w:r w:rsidRPr="00AF14D0">
        <w:rPr>
          <w:rFonts w:ascii="Times New Roman" w:hAnsi="Times New Roman" w:cs="Times New Roman"/>
          <w:sz w:val="28"/>
          <w:szCs w:val="28"/>
        </w:rPr>
        <w:t xml:space="preserve"> </w:t>
      </w:r>
      <w:r w:rsidR="00723FA8">
        <w:rPr>
          <w:rFonts w:ascii="Times New Roman" w:hAnsi="Times New Roman" w:cs="Times New Roman"/>
          <w:sz w:val="28"/>
          <w:szCs w:val="28"/>
        </w:rPr>
        <w:t>exte</w:t>
      </w:r>
      <w:r w:rsidRPr="00AF14D0">
        <w:rPr>
          <w:rFonts w:ascii="Times New Roman" w:hAnsi="Times New Roman" w:cs="Times New Roman"/>
          <w:sz w:val="28"/>
          <w:szCs w:val="28"/>
        </w:rPr>
        <w:t>n</w:t>
      </w:r>
      <w:r w:rsidR="00723FA8">
        <w:rPr>
          <w:rFonts w:ascii="Times New Roman" w:hAnsi="Times New Roman" w:cs="Times New Roman"/>
          <w:sz w:val="28"/>
          <w:szCs w:val="28"/>
        </w:rPr>
        <w:t>ded</w:t>
      </w:r>
      <w:r w:rsidRPr="00AF14D0">
        <w:rPr>
          <w:rFonts w:ascii="Times New Roman" w:hAnsi="Times New Roman" w:cs="Times New Roman"/>
          <w:sz w:val="28"/>
          <w:szCs w:val="28"/>
        </w:rPr>
        <w:t xml:space="preserve"> period and in relatively moderate concentration</w:t>
      </w:r>
      <w:r w:rsidR="00723FA8">
        <w:rPr>
          <w:rFonts w:ascii="Times New Roman" w:hAnsi="Times New Roman" w:cs="Times New Roman"/>
          <w:sz w:val="28"/>
          <w:szCs w:val="28"/>
        </w:rPr>
        <w:t>s</w:t>
      </w:r>
      <w:r w:rsidRPr="00AF14D0">
        <w:rPr>
          <w:rFonts w:ascii="Times New Roman" w:hAnsi="Times New Roman" w:cs="Times New Roman"/>
          <w:sz w:val="28"/>
          <w:szCs w:val="28"/>
        </w:rPr>
        <w:t xml:space="preserve"> to inhibit the viral replication activity in host cells. </w:t>
      </w:r>
      <w:r w:rsidRPr="00AF14D0">
        <w:rPr>
          <w:rFonts w:ascii="Times New Roman" w:hAnsi="Times New Roman" w:cs="Times New Roman"/>
          <w:b/>
          <w:bCs/>
          <w:sz w:val="28"/>
          <w:szCs w:val="28"/>
        </w:rPr>
        <w:t>Ribavirin</w:t>
      </w:r>
      <w:r w:rsidRPr="00AF14D0">
        <w:rPr>
          <w:rFonts w:ascii="Times New Roman" w:hAnsi="Times New Roman" w:cs="Times New Roman"/>
          <w:sz w:val="28"/>
          <w:szCs w:val="28"/>
        </w:rPr>
        <w:t xml:space="preserve"> and </w:t>
      </w:r>
      <w:r w:rsidRPr="00AF14D0">
        <w:rPr>
          <w:rFonts w:ascii="Times New Roman" w:hAnsi="Times New Roman" w:cs="Times New Roman"/>
          <w:b/>
          <w:bCs/>
          <w:sz w:val="28"/>
          <w:szCs w:val="28"/>
        </w:rPr>
        <w:t xml:space="preserve">tenofovir </w:t>
      </w:r>
      <w:r w:rsidRPr="00AF14D0">
        <w:rPr>
          <w:rFonts w:ascii="Times New Roman" w:hAnsi="Times New Roman" w:cs="Times New Roman"/>
          <w:sz w:val="28"/>
          <w:szCs w:val="28"/>
        </w:rPr>
        <w:t>are the antivirals for long</w:t>
      </w:r>
      <w:r w:rsidR="00920D34">
        <w:rPr>
          <w:rFonts w:ascii="Times New Roman" w:hAnsi="Times New Roman" w:cs="Times New Roman"/>
          <w:sz w:val="28"/>
          <w:szCs w:val="28"/>
        </w:rPr>
        <w:t>-</w:t>
      </w:r>
      <w:r w:rsidRPr="00AF14D0">
        <w:rPr>
          <w:rFonts w:ascii="Times New Roman" w:hAnsi="Times New Roman" w:cs="Times New Roman"/>
          <w:sz w:val="28"/>
          <w:szCs w:val="28"/>
        </w:rPr>
        <w:t>run drug therapy for primary purposes</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w:t>
      </w:r>
      <w:r w:rsidR="00723FA8">
        <w:rPr>
          <w:rFonts w:ascii="Times New Roman" w:hAnsi="Times New Roman" w:cs="Times New Roman"/>
          <w:sz w:val="28"/>
          <w:szCs w:val="28"/>
        </w:rPr>
        <w:t>S</w:t>
      </w:r>
      <w:r w:rsidRPr="00AF14D0">
        <w:rPr>
          <w:rFonts w:ascii="Times New Roman" w:hAnsi="Times New Roman" w:cs="Times New Roman"/>
          <w:sz w:val="28"/>
          <w:szCs w:val="28"/>
        </w:rPr>
        <w:t>t</w:t>
      </w:r>
      <w:r w:rsidR="00723FA8">
        <w:rPr>
          <w:rFonts w:ascii="Times New Roman" w:hAnsi="Times New Roman" w:cs="Times New Roman"/>
          <w:sz w:val="28"/>
          <w:szCs w:val="28"/>
        </w:rPr>
        <w:t>ill,</w:t>
      </w:r>
      <w:r w:rsidRPr="00AF14D0">
        <w:rPr>
          <w:rFonts w:ascii="Times New Roman" w:hAnsi="Times New Roman" w:cs="Times New Roman"/>
          <w:sz w:val="28"/>
          <w:szCs w:val="28"/>
        </w:rPr>
        <w:t xml:space="preserve"> the increased concentration for </w:t>
      </w:r>
      <w:r w:rsidR="00723FA8">
        <w:rPr>
          <w:rFonts w:ascii="Times New Roman" w:hAnsi="Times New Roman" w:cs="Times New Roman"/>
          <w:sz w:val="28"/>
          <w:szCs w:val="28"/>
        </w:rPr>
        <w:t>ten</w:t>
      </w:r>
      <w:r w:rsidRPr="00AF14D0">
        <w:rPr>
          <w:rFonts w:ascii="Times New Roman" w:hAnsi="Times New Roman" w:cs="Times New Roman"/>
          <w:sz w:val="28"/>
          <w:szCs w:val="28"/>
        </w:rPr>
        <w:t xml:space="preserve"> days </w:t>
      </w:r>
      <w:r w:rsidR="00920D34">
        <w:rPr>
          <w:rFonts w:ascii="Times New Roman" w:hAnsi="Times New Roman" w:cs="Times New Roman"/>
          <w:sz w:val="28"/>
          <w:szCs w:val="28"/>
        </w:rPr>
        <w:t xml:space="preserve">of </w:t>
      </w:r>
      <w:r w:rsidRPr="00AF14D0">
        <w:rPr>
          <w:rFonts w:ascii="Times New Roman" w:hAnsi="Times New Roman" w:cs="Times New Roman"/>
          <w:sz w:val="28"/>
          <w:szCs w:val="28"/>
        </w:rPr>
        <w:t xml:space="preserve">prescribed therapy like </w:t>
      </w:r>
      <w:r w:rsidRPr="00AF14D0">
        <w:rPr>
          <w:rFonts w:ascii="Times New Roman" w:hAnsi="Times New Roman" w:cs="Times New Roman"/>
          <w:b/>
          <w:bCs/>
          <w:sz w:val="28"/>
          <w:szCs w:val="28"/>
        </w:rPr>
        <w:t>favipiravir</w:t>
      </w:r>
      <w:r w:rsidRPr="00AF14D0">
        <w:rPr>
          <w:rFonts w:ascii="Times New Roman" w:hAnsi="Times New Roman" w:cs="Times New Roman"/>
          <w:sz w:val="28"/>
          <w:szCs w:val="28"/>
        </w:rPr>
        <w:t xml:space="preserve"> can be either</w:t>
      </w:r>
      <w:r w:rsidR="00920D34">
        <w:rPr>
          <w:rFonts w:ascii="Times New Roman" w:hAnsi="Times New Roman" w:cs="Times New Roman"/>
          <w:sz w:val="28"/>
          <w:szCs w:val="28"/>
        </w:rPr>
        <w:t xml:space="preserve"> a</w:t>
      </w:r>
      <w:r w:rsidRPr="00AF14D0">
        <w:rPr>
          <w:rFonts w:ascii="Times New Roman" w:hAnsi="Times New Roman" w:cs="Times New Roman"/>
          <w:sz w:val="28"/>
          <w:szCs w:val="28"/>
        </w:rPr>
        <w:t xml:space="preserve"> reasonable risk for a cheap and effective alternative or </w:t>
      </w:r>
      <w:r w:rsidR="00920D34">
        <w:rPr>
          <w:rFonts w:ascii="Times New Roman" w:hAnsi="Times New Roman" w:cs="Times New Roman"/>
          <w:sz w:val="28"/>
          <w:szCs w:val="28"/>
        </w:rPr>
        <w:t xml:space="preserve">a </w:t>
      </w:r>
      <w:r w:rsidRPr="00AF14D0">
        <w:rPr>
          <w:rFonts w:ascii="Times New Roman" w:hAnsi="Times New Roman" w:cs="Times New Roman"/>
          <w:sz w:val="28"/>
          <w:szCs w:val="28"/>
        </w:rPr>
        <w:t>‘side-effect disaster’ for a chance to fight COVID-19</w:t>
      </w:r>
      <w:r w:rsidR="00920D34">
        <w:rPr>
          <w:rFonts w:ascii="Times New Roman" w:hAnsi="Times New Roman" w:cs="Times New Roman"/>
          <w:sz w:val="28"/>
          <w:szCs w:val="28"/>
        </w:rPr>
        <w:t>,</w:t>
      </w:r>
      <w:r w:rsidRPr="00AF14D0">
        <w:rPr>
          <w:rFonts w:ascii="Times New Roman" w:hAnsi="Times New Roman" w:cs="Times New Roman"/>
          <w:sz w:val="28"/>
          <w:szCs w:val="28"/>
        </w:rPr>
        <w:t xml:space="preserve"> for instance</w:t>
      </w:r>
      <w:r w:rsidR="00920D34">
        <w:rPr>
          <w:rFonts w:ascii="Times New Roman" w:hAnsi="Times New Roman" w:cs="Times New Roman"/>
          <w:sz w:val="28"/>
          <w:szCs w:val="28"/>
        </w:rPr>
        <w:t>,</w:t>
      </w:r>
      <w:r w:rsidRPr="00AF14D0">
        <w:rPr>
          <w:rFonts w:ascii="Times New Roman" w:hAnsi="Times New Roman" w:cs="Times New Roman"/>
          <w:sz w:val="28"/>
          <w:szCs w:val="28"/>
        </w:rPr>
        <w:t xml:space="preserve"> or influenzas.  To make things worse, the effective concentrations (EC</w:t>
      </w:r>
      <w:r w:rsidRPr="00AF14D0">
        <w:rPr>
          <w:rFonts w:ascii="Times New Roman" w:hAnsi="Times New Roman" w:cs="Times New Roman"/>
          <w:sz w:val="28"/>
          <w:szCs w:val="28"/>
          <w:vertAlign w:val="subscript"/>
        </w:rPr>
        <w:t>10</w:t>
      </w:r>
      <w:r w:rsidRPr="00AF14D0">
        <w:rPr>
          <w:rFonts w:ascii="Times New Roman" w:hAnsi="Times New Roman" w:cs="Times New Roman"/>
          <w:sz w:val="28"/>
          <w:szCs w:val="28"/>
        </w:rPr>
        <w:t>, EC</w:t>
      </w:r>
      <w:r w:rsidRPr="00AF14D0">
        <w:rPr>
          <w:rFonts w:ascii="Times New Roman" w:hAnsi="Times New Roman" w:cs="Times New Roman"/>
          <w:sz w:val="28"/>
          <w:szCs w:val="28"/>
          <w:vertAlign w:val="subscript"/>
        </w:rPr>
        <w:t>50</w:t>
      </w:r>
      <w:r w:rsidRPr="00AF14D0">
        <w:rPr>
          <w:rFonts w:ascii="Times New Roman" w:hAnsi="Times New Roman" w:cs="Times New Roman"/>
          <w:sz w:val="28"/>
          <w:szCs w:val="28"/>
        </w:rPr>
        <w:t>, EC</w:t>
      </w:r>
      <w:r w:rsidRPr="00AF14D0">
        <w:rPr>
          <w:rFonts w:ascii="Times New Roman" w:hAnsi="Times New Roman" w:cs="Times New Roman"/>
          <w:sz w:val="28"/>
          <w:szCs w:val="28"/>
          <w:vertAlign w:val="subscript"/>
        </w:rPr>
        <w:t>90</w:t>
      </w:r>
      <w:r w:rsidRPr="00AF14D0">
        <w:rPr>
          <w:rFonts w:ascii="Times New Roman" w:hAnsi="Times New Roman" w:cs="Times New Roman"/>
          <w:sz w:val="28"/>
          <w:szCs w:val="28"/>
        </w:rPr>
        <w:t xml:space="preserve">) measure was heavily criticized in 2003 due </w:t>
      </w:r>
      <w:r w:rsidR="00723FA8">
        <w:rPr>
          <w:rFonts w:ascii="Times New Roman" w:hAnsi="Times New Roman" w:cs="Times New Roman"/>
          <w:sz w:val="28"/>
          <w:szCs w:val="28"/>
        </w:rPr>
        <w:t>to </w:t>
      </w:r>
      <w:r w:rsidRPr="00AF14D0">
        <w:rPr>
          <w:rFonts w:ascii="Times New Roman" w:hAnsi="Times New Roman" w:cs="Times New Roman"/>
          <w:sz w:val="28"/>
          <w:szCs w:val="28"/>
        </w:rPr>
        <w:t>its ‘vagueness’ [97].</w:t>
      </w:r>
    </w:p>
    <w:p w14:paraId="5E1A1F48" w14:textId="6CB58C02"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To support the idea of the vagueness of this measure methodology, </w:t>
      </w:r>
      <w:r w:rsidR="00723FA8">
        <w:rPr>
          <w:rFonts w:ascii="Times New Roman" w:hAnsi="Times New Roman" w:cs="Times New Roman"/>
          <w:sz w:val="28"/>
          <w:szCs w:val="28"/>
        </w:rPr>
        <w:t>a</w:t>
      </w:r>
      <w:r w:rsidRPr="00AF14D0">
        <w:rPr>
          <w:rFonts w:ascii="Times New Roman" w:hAnsi="Times New Roman" w:cs="Times New Roman"/>
          <w:sz w:val="28"/>
          <w:szCs w:val="28"/>
        </w:rPr>
        <w:t xml:space="preserve"> study for antivirals</w:t>
      </w:r>
      <w:r w:rsidR="00723FA8">
        <w:rPr>
          <w:rFonts w:ascii="Times New Roman" w:hAnsi="Times New Roman" w:cs="Times New Roman"/>
          <w:sz w:val="28"/>
          <w:szCs w:val="28"/>
        </w:rPr>
        <w:t>' effectiveness</w:t>
      </w:r>
      <w:r w:rsidRPr="00AF14D0">
        <w:rPr>
          <w:rFonts w:ascii="Times New Roman" w:hAnsi="Times New Roman" w:cs="Times New Roman"/>
          <w:sz w:val="28"/>
          <w:szCs w:val="28"/>
        </w:rPr>
        <w:t xml:space="preserve"> as individual run</w:t>
      </w:r>
      <w:r w:rsidR="00723FA8">
        <w:rPr>
          <w:rFonts w:ascii="Times New Roman" w:hAnsi="Times New Roman" w:cs="Times New Roman"/>
          <w:sz w:val="28"/>
          <w:szCs w:val="28"/>
        </w:rPr>
        <w:t>s</w:t>
      </w:r>
      <w:r w:rsidRPr="00AF14D0">
        <w:rPr>
          <w:rFonts w:ascii="Times New Roman" w:hAnsi="Times New Roman" w:cs="Times New Roman"/>
          <w:sz w:val="28"/>
          <w:szCs w:val="28"/>
        </w:rPr>
        <w:t xml:space="preserve"> and as a drug combination w</w:t>
      </w:r>
      <w:r w:rsidR="00723FA8">
        <w:rPr>
          <w:rFonts w:ascii="Times New Roman" w:hAnsi="Times New Roman" w:cs="Times New Roman"/>
          <w:sz w:val="28"/>
          <w:szCs w:val="28"/>
        </w:rPr>
        <w:t>as</w:t>
      </w:r>
      <w:r w:rsidRPr="00AF14D0">
        <w:rPr>
          <w:rFonts w:ascii="Times New Roman" w:hAnsi="Times New Roman" w:cs="Times New Roman"/>
          <w:sz w:val="28"/>
          <w:szCs w:val="28"/>
        </w:rPr>
        <w:t xml:space="preserve"> made in </w:t>
      </w:r>
      <w:r w:rsidRPr="00AF14D0">
        <w:rPr>
          <w:rFonts w:ascii="Times New Roman" w:hAnsi="Times New Roman" w:cs="Times New Roman"/>
          <w:sz w:val="28"/>
          <w:szCs w:val="28"/>
        </w:rPr>
        <w:lastRenderedPageBreak/>
        <w:t>Japan to show how E</w:t>
      </w:r>
      <w:r w:rsidRPr="00AF14D0">
        <w:rPr>
          <w:rFonts w:ascii="Times New Roman" w:hAnsi="Times New Roman" w:cs="Times New Roman"/>
          <w:sz w:val="28"/>
          <w:szCs w:val="28"/>
          <w:vertAlign w:val="subscript"/>
        </w:rPr>
        <w:t>50</w:t>
      </w:r>
      <w:r w:rsidRPr="00AF14D0">
        <w:rPr>
          <w:rFonts w:ascii="Times New Roman" w:hAnsi="Times New Roman" w:cs="Times New Roman"/>
          <w:sz w:val="28"/>
          <w:szCs w:val="28"/>
        </w:rPr>
        <w:t xml:space="preserve"> values span </w:t>
      </w:r>
      <w:r w:rsidRPr="00AF14D0">
        <w:rPr>
          <w:rFonts w:ascii="Times New Roman" w:hAnsi="Times New Roman" w:cs="Times New Roman"/>
          <w:i/>
          <w:iCs/>
          <w:sz w:val="28"/>
          <w:szCs w:val="28"/>
        </w:rPr>
        <w:t>in vitro</w:t>
      </w:r>
      <w:r w:rsidRPr="00AF14D0">
        <w:rPr>
          <w:rFonts w:ascii="Times New Roman" w:hAnsi="Times New Roman" w:cs="Times New Roman"/>
          <w:sz w:val="28"/>
          <w:szCs w:val="28"/>
        </w:rPr>
        <w:t xml:space="preserve"> studies</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w:t>
      </w:r>
      <w:r w:rsidR="00723FA8">
        <w:rPr>
          <w:rFonts w:ascii="Times New Roman" w:hAnsi="Times New Roman" w:cs="Times New Roman"/>
          <w:sz w:val="28"/>
          <w:szCs w:val="28"/>
        </w:rPr>
        <w:t>T</w:t>
      </w:r>
      <w:r w:rsidRPr="00AF14D0">
        <w:rPr>
          <w:rFonts w:ascii="Times New Roman" w:hAnsi="Times New Roman" w:cs="Times New Roman"/>
          <w:sz w:val="28"/>
          <w:szCs w:val="28"/>
        </w:rPr>
        <w:t xml:space="preserve">he difference between minimum and maximum values </w:t>
      </w:r>
      <w:r w:rsidR="00723FA8">
        <w:rPr>
          <w:rFonts w:ascii="Times New Roman" w:hAnsi="Times New Roman" w:cs="Times New Roman"/>
          <w:sz w:val="28"/>
          <w:szCs w:val="28"/>
        </w:rPr>
        <w:t>is,</w:t>
      </w:r>
      <w:r w:rsidRPr="00AF14D0">
        <w:rPr>
          <w:rFonts w:ascii="Times New Roman" w:hAnsi="Times New Roman" w:cs="Times New Roman"/>
          <w:sz w:val="28"/>
          <w:szCs w:val="28"/>
        </w:rPr>
        <w:t xml:space="preserve"> </w:t>
      </w:r>
      <w:r w:rsidR="00723FA8">
        <w:rPr>
          <w:rFonts w:ascii="Times New Roman" w:hAnsi="Times New Roman" w:cs="Times New Roman"/>
          <w:sz w:val="28"/>
          <w:szCs w:val="28"/>
        </w:rPr>
        <w:t>o</w:t>
      </w:r>
      <w:r w:rsidRPr="00AF14D0">
        <w:rPr>
          <w:rFonts w:ascii="Times New Roman" w:hAnsi="Times New Roman" w:cs="Times New Roman"/>
          <w:sz w:val="28"/>
          <w:szCs w:val="28"/>
        </w:rPr>
        <w:t>n average</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40 times [98]. Thus, the values of E</w:t>
      </w:r>
      <w:r w:rsidRPr="00AF14D0">
        <w:rPr>
          <w:rFonts w:ascii="Times New Roman" w:hAnsi="Times New Roman" w:cs="Times New Roman"/>
          <w:sz w:val="28"/>
          <w:szCs w:val="28"/>
          <w:vertAlign w:val="subscript"/>
        </w:rPr>
        <w:t>10</w:t>
      </w:r>
      <w:r w:rsidRPr="00AF14D0">
        <w:rPr>
          <w:rFonts w:ascii="Times New Roman" w:hAnsi="Times New Roman" w:cs="Times New Roman"/>
          <w:sz w:val="28"/>
          <w:szCs w:val="28"/>
        </w:rPr>
        <w:t xml:space="preserve"> and E</w:t>
      </w:r>
      <w:r w:rsidRPr="00AF14D0">
        <w:rPr>
          <w:rFonts w:ascii="Times New Roman" w:hAnsi="Times New Roman" w:cs="Times New Roman"/>
          <w:sz w:val="28"/>
          <w:szCs w:val="28"/>
          <w:vertAlign w:val="subscript"/>
        </w:rPr>
        <w:t>90</w:t>
      </w:r>
      <w:r w:rsidRPr="00AF14D0">
        <w:rPr>
          <w:rFonts w:ascii="Times New Roman" w:hAnsi="Times New Roman" w:cs="Times New Roman"/>
          <w:sz w:val="28"/>
          <w:szCs w:val="28"/>
        </w:rPr>
        <w:t xml:space="preserve"> also demonstrated the wide range of ‘runaway’ values with data infirmity in t</w:t>
      </w:r>
      <w:r w:rsidR="00723FA8">
        <w:rPr>
          <w:rFonts w:ascii="Times New Roman" w:hAnsi="Times New Roman" w:cs="Times New Roman"/>
          <w:sz w:val="28"/>
          <w:szCs w:val="28"/>
        </w:rPr>
        <w:t>heir</w:t>
      </w:r>
      <w:r w:rsidRPr="00AF14D0">
        <w:rPr>
          <w:rFonts w:ascii="Times New Roman" w:hAnsi="Times New Roman" w:cs="Times New Roman"/>
          <w:sz w:val="28"/>
          <w:szCs w:val="28"/>
        </w:rPr>
        <w:t xml:space="preserve"> </w:t>
      </w:r>
      <w:r w:rsidR="006434B5">
        <w:rPr>
          <w:rFonts w:ascii="Times New Roman" w:hAnsi="Times New Roman" w:cs="Times New Roman"/>
          <w:sz w:val="28"/>
          <w:szCs w:val="28"/>
        </w:rPr>
        <w:t>int</w:t>
      </w:r>
      <w:r w:rsidRPr="00AF14D0">
        <w:rPr>
          <w:rFonts w:ascii="Times New Roman" w:hAnsi="Times New Roman" w:cs="Times New Roman"/>
          <w:sz w:val="28"/>
          <w:szCs w:val="28"/>
        </w:rPr>
        <w:t>e</w:t>
      </w:r>
      <w:r w:rsidR="006434B5">
        <w:rPr>
          <w:rFonts w:ascii="Times New Roman" w:hAnsi="Times New Roman" w:cs="Times New Roman"/>
          <w:sz w:val="28"/>
          <w:szCs w:val="28"/>
        </w:rPr>
        <w:t>g</w:t>
      </w:r>
      <w:r w:rsidRPr="00AF14D0">
        <w:rPr>
          <w:rFonts w:ascii="Times New Roman" w:hAnsi="Times New Roman" w:cs="Times New Roman"/>
          <w:sz w:val="28"/>
          <w:szCs w:val="28"/>
        </w:rPr>
        <w:t xml:space="preserve">rity. </w:t>
      </w:r>
    </w:p>
    <w:p w14:paraId="6BEF3FC4" w14:textId="2053787A" w:rsidR="008340BD"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To sum up, to fight the viral replicase of fast</w:t>
      </w:r>
      <w:r w:rsidR="00723FA8">
        <w:rPr>
          <w:rFonts w:ascii="Times New Roman" w:hAnsi="Times New Roman" w:cs="Times New Roman"/>
          <w:sz w:val="28"/>
          <w:szCs w:val="28"/>
        </w:rPr>
        <w:t>-</w:t>
      </w:r>
      <w:r w:rsidRPr="00AF14D0">
        <w:rPr>
          <w:rFonts w:ascii="Times New Roman" w:hAnsi="Times New Roman" w:cs="Times New Roman"/>
          <w:sz w:val="28"/>
          <w:szCs w:val="28"/>
        </w:rPr>
        <w:t>developing SARS-COV2 (i.e., its intercellular spread), 100% silencing is required</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and to gain this, physicians prescribe either high drug doses within </w:t>
      </w:r>
      <w:r w:rsidR="00723FA8">
        <w:rPr>
          <w:rFonts w:ascii="Times New Roman" w:hAnsi="Times New Roman" w:cs="Times New Roman"/>
          <w:sz w:val="28"/>
          <w:szCs w:val="28"/>
        </w:rPr>
        <w:t xml:space="preserve">ten </w:t>
      </w:r>
      <w:r w:rsidRPr="00AF14D0">
        <w:rPr>
          <w:rFonts w:ascii="Times New Roman" w:hAnsi="Times New Roman" w:cs="Times New Roman"/>
          <w:sz w:val="28"/>
          <w:szCs w:val="28"/>
        </w:rPr>
        <w:t xml:space="preserve">days </w:t>
      </w:r>
      <w:r w:rsidR="006434B5">
        <w:rPr>
          <w:rFonts w:ascii="Times New Roman" w:hAnsi="Times New Roman" w:cs="Times New Roman"/>
          <w:sz w:val="28"/>
          <w:szCs w:val="28"/>
        </w:rPr>
        <w:t>o</w:t>
      </w:r>
      <w:r w:rsidRPr="00AF14D0">
        <w:rPr>
          <w:rFonts w:ascii="Times New Roman" w:hAnsi="Times New Roman" w:cs="Times New Roman"/>
          <w:sz w:val="28"/>
          <w:szCs w:val="28"/>
        </w:rPr>
        <w:t xml:space="preserve">n average with a particular drug like T-705 (favipiravir) or a combination of </w:t>
      </w:r>
      <w:r w:rsidR="00723FA8">
        <w:rPr>
          <w:rFonts w:ascii="Times New Roman" w:hAnsi="Times New Roman" w:cs="Times New Roman"/>
          <w:sz w:val="28"/>
          <w:szCs w:val="28"/>
        </w:rPr>
        <w:t>me</w:t>
      </w:r>
      <w:r w:rsidRPr="00AF14D0">
        <w:rPr>
          <w:rFonts w:ascii="Times New Roman" w:hAnsi="Times New Roman" w:cs="Times New Roman"/>
          <w:sz w:val="28"/>
          <w:szCs w:val="28"/>
        </w:rPr>
        <w:t>d</w:t>
      </w:r>
      <w:r w:rsidR="00723FA8">
        <w:rPr>
          <w:rFonts w:ascii="Times New Roman" w:hAnsi="Times New Roman" w:cs="Times New Roman"/>
          <w:sz w:val="28"/>
          <w:szCs w:val="28"/>
        </w:rPr>
        <w:t>ication</w:t>
      </w:r>
      <w:r w:rsidRPr="00AF14D0">
        <w:rPr>
          <w:rFonts w:ascii="Times New Roman" w:hAnsi="Times New Roman" w:cs="Times New Roman"/>
          <w:sz w:val="28"/>
          <w:szCs w:val="28"/>
        </w:rPr>
        <w:t xml:space="preserve">s like ribavirin with corticosteroids (such as dexamethasone), or even 300mg tenofovir daily up to one week period, yet not at critical phase of COVID-19 infection.     </w:t>
      </w:r>
    </w:p>
    <w:p w14:paraId="75F62E08" w14:textId="79A1AE1B" w:rsidR="004F06A0" w:rsidRPr="00AF14D0" w:rsidRDefault="004F06A0" w:rsidP="000B2C75">
      <w:pPr>
        <w:pStyle w:val="a3"/>
        <w:numPr>
          <w:ilvl w:val="1"/>
          <w:numId w:val="31"/>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 xml:space="preserve">Lethal mutagenesis as a purpose </w:t>
      </w:r>
    </w:p>
    <w:p w14:paraId="395341D0" w14:textId="77777777" w:rsidR="00635D1E" w:rsidRPr="00AF14D0" w:rsidRDefault="00635D1E" w:rsidP="000B2C75">
      <w:pPr>
        <w:pStyle w:val="a3"/>
        <w:spacing w:line="240" w:lineRule="auto"/>
        <w:jc w:val="both"/>
        <w:rPr>
          <w:rFonts w:ascii="Times New Roman" w:hAnsi="Times New Roman" w:cs="Times New Roman"/>
          <w:b/>
          <w:bCs/>
          <w:sz w:val="28"/>
          <w:szCs w:val="28"/>
        </w:rPr>
      </w:pPr>
    </w:p>
    <w:p w14:paraId="7A0548AA" w14:textId="0681CEFC" w:rsidR="00635D1E" w:rsidRPr="00AF14D0" w:rsidRDefault="00635D1E" w:rsidP="000B2C75">
      <w:pPr>
        <w:pStyle w:val="a3"/>
        <w:spacing w:line="240" w:lineRule="auto"/>
        <w:ind w:firstLine="696"/>
        <w:jc w:val="both"/>
        <w:rPr>
          <w:rFonts w:ascii="Times New Roman" w:hAnsi="Times New Roman" w:cs="Times New Roman"/>
          <w:sz w:val="28"/>
          <w:szCs w:val="28"/>
        </w:rPr>
      </w:pPr>
      <w:r w:rsidRPr="00AF14D0">
        <w:rPr>
          <w:rFonts w:ascii="Times New Roman" w:hAnsi="Times New Roman" w:cs="Times New Roman"/>
          <w:sz w:val="28"/>
          <w:szCs w:val="28"/>
        </w:rPr>
        <w:t>Almost all Nucleoside analogs increase the mutation rates so high that viral replication machinery synthesized in ORF1ab get</w:t>
      </w:r>
      <w:r w:rsidR="00723FA8">
        <w:rPr>
          <w:rFonts w:ascii="Times New Roman" w:hAnsi="Times New Roman" w:cs="Times New Roman"/>
          <w:sz w:val="28"/>
          <w:szCs w:val="28"/>
        </w:rPr>
        <w:t>s</w:t>
      </w:r>
      <w:r w:rsidRPr="00AF14D0">
        <w:rPr>
          <w:rFonts w:ascii="Times New Roman" w:hAnsi="Times New Roman" w:cs="Times New Roman"/>
          <w:sz w:val="28"/>
          <w:szCs w:val="28"/>
        </w:rPr>
        <w:t xml:space="preserve"> disturbed so critically that either the RNA subunits </w:t>
      </w:r>
      <w:r w:rsidR="00723FA8">
        <w:rPr>
          <w:rFonts w:ascii="Times New Roman" w:hAnsi="Times New Roman" w:cs="Times New Roman"/>
          <w:sz w:val="28"/>
          <w:szCs w:val="28"/>
        </w:rPr>
        <w:t>do</w:t>
      </w:r>
      <w:r w:rsidRPr="00AF14D0">
        <w:rPr>
          <w:rFonts w:ascii="Times New Roman" w:hAnsi="Times New Roman" w:cs="Times New Roman"/>
          <w:sz w:val="28"/>
          <w:szCs w:val="28"/>
        </w:rPr>
        <w:t xml:space="preserve"> not attach to RdRP-like Remdesevir does [108-109] or the direct inhibition of RdRP through coping false RNA</w:t>
      </w:r>
      <w:r w:rsidR="00723FA8">
        <w:rPr>
          <w:rFonts w:ascii="Times New Roman" w:hAnsi="Times New Roman" w:cs="Times New Roman"/>
          <w:sz w:val="28"/>
          <w:szCs w:val="28"/>
        </w:rPr>
        <w:t xml:space="preserve"> </w:t>
      </w:r>
      <w:r w:rsidRPr="00AF14D0">
        <w:rPr>
          <w:rFonts w:ascii="Times New Roman" w:hAnsi="Times New Roman" w:cs="Times New Roman"/>
          <w:sz w:val="28"/>
          <w:szCs w:val="28"/>
        </w:rPr>
        <w:t xml:space="preserve">strands </w:t>
      </w:r>
      <w:r w:rsidR="00723FA8">
        <w:rPr>
          <w:rFonts w:ascii="Times New Roman" w:hAnsi="Times New Roman" w:cs="Times New Roman"/>
          <w:sz w:val="28"/>
          <w:szCs w:val="28"/>
        </w:rPr>
        <w:t xml:space="preserve">is blocked, </w:t>
      </w:r>
      <w:r w:rsidRPr="00AF14D0">
        <w:rPr>
          <w:rFonts w:ascii="Times New Roman" w:hAnsi="Times New Roman" w:cs="Times New Roman"/>
          <w:sz w:val="28"/>
          <w:szCs w:val="28"/>
        </w:rPr>
        <w:t>just</w:t>
      </w:r>
      <w:r w:rsidR="00723FA8">
        <w:rPr>
          <w:rFonts w:ascii="Times New Roman" w:hAnsi="Times New Roman" w:cs="Times New Roman"/>
          <w:sz w:val="28"/>
          <w:szCs w:val="28"/>
        </w:rPr>
        <w:t xml:space="preserve"> like</w:t>
      </w:r>
      <w:r w:rsidRPr="00AF14D0">
        <w:rPr>
          <w:rFonts w:ascii="Times New Roman" w:hAnsi="Times New Roman" w:cs="Times New Roman"/>
          <w:sz w:val="28"/>
          <w:szCs w:val="28"/>
        </w:rPr>
        <w:t xml:space="preserve"> our discussed purine analogs: Favipiravir, Ribavirin</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and Tenofovir [107,</w:t>
      </w:r>
      <w:r w:rsidR="00723FA8">
        <w:rPr>
          <w:rFonts w:ascii="Times New Roman" w:hAnsi="Times New Roman" w:cs="Times New Roman"/>
          <w:sz w:val="28"/>
          <w:szCs w:val="28"/>
        </w:rPr>
        <w:t xml:space="preserve"> </w:t>
      </w:r>
      <w:r w:rsidRPr="00AF14D0">
        <w:rPr>
          <w:rFonts w:ascii="Times New Roman" w:hAnsi="Times New Roman" w:cs="Times New Roman"/>
          <w:sz w:val="28"/>
          <w:szCs w:val="28"/>
        </w:rPr>
        <w:t xml:space="preserve">114]. </w:t>
      </w:r>
    </w:p>
    <w:p w14:paraId="0050E332" w14:textId="77777777"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02207275" wp14:editId="7C2D8B53">
            <wp:extent cx="4960620" cy="3181350"/>
            <wp:effectExtent l="0" t="0" r="0" b="0"/>
            <wp:docPr id="12846688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68883" name=""/>
                    <pic:cNvPicPr/>
                  </pic:nvPicPr>
                  <pic:blipFill rotWithShape="1">
                    <a:blip r:embed="rId27"/>
                    <a:srcRect b="25264"/>
                    <a:stretch/>
                  </pic:blipFill>
                  <pic:spPr bwMode="auto">
                    <a:xfrm>
                      <a:off x="0" y="0"/>
                      <a:ext cx="5014590" cy="3215962"/>
                    </a:xfrm>
                    <a:prstGeom prst="rect">
                      <a:avLst/>
                    </a:prstGeom>
                    <a:ln>
                      <a:noFill/>
                    </a:ln>
                    <a:extLst>
                      <a:ext uri="{53640926-AAD7-44D8-BBD7-CCE9431645EC}">
                        <a14:shadowObscured xmlns:a14="http://schemas.microsoft.com/office/drawing/2010/main"/>
                      </a:ext>
                    </a:extLst>
                  </pic:spPr>
                </pic:pic>
              </a:graphicData>
            </a:graphic>
          </wp:inline>
        </w:drawing>
      </w:r>
    </w:p>
    <w:p w14:paraId="7B66F783" w14:textId="335FF2AB" w:rsidR="004F06A0" w:rsidRPr="00AF14D0" w:rsidRDefault="004F06A0" w:rsidP="000B2C75">
      <w:pPr>
        <w:spacing w:line="240" w:lineRule="auto"/>
        <w:ind w:firstLine="708"/>
        <w:jc w:val="both"/>
        <w:rPr>
          <w:rFonts w:ascii="Times New Roman" w:hAnsi="Times New Roman" w:cs="Times New Roman"/>
          <w:b/>
          <w:bCs/>
          <w:sz w:val="24"/>
          <w:szCs w:val="24"/>
        </w:rPr>
      </w:pPr>
      <w:r w:rsidRPr="00AF14D0">
        <w:rPr>
          <w:rFonts w:ascii="Times New Roman" w:hAnsi="Times New Roman" w:cs="Times New Roman"/>
          <w:sz w:val="24"/>
          <w:szCs w:val="24"/>
        </w:rPr>
        <w:t xml:space="preserve">Graph </w:t>
      </w:r>
      <w:r w:rsidR="00B626DC" w:rsidRPr="00B626DC">
        <w:rPr>
          <w:rFonts w:ascii="Times New Roman" w:hAnsi="Times New Roman" w:cs="Times New Roman"/>
          <w:sz w:val="24"/>
          <w:szCs w:val="24"/>
        </w:rPr>
        <w:t>7</w:t>
      </w:r>
      <w:r w:rsidR="005B6476" w:rsidRPr="00AF14D0">
        <w:rPr>
          <w:rFonts w:ascii="Times New Roman" w:hAnsi="Times New Roman" w:cs="Times New Roman"/>
          <w:b/>
          <w:bCs/>
          <w:sz w:val="24"/>
          <w:szCs w:val="24"/>
        </w:rPr>
        <w:t xml:space="preserve"> -</w:t>
      </w:r>
      <w:r w:rsidRPr="00AF14D0">
        <w:rPr>
          <w:rFonts w:ascii="Times New Roman" w:hAnsi="Times New Roman" w:cs="Times New Roman"/>
          <w:b/>
          <w:bCs/>
          <w:sz w:val="24"/>
          <w:szCs w:val="24"/>
        </w:rPr>
        <w:t xml:space="preserve"> </w:t>
      </w:r>
      <w:r w:rsidRPr="00AF14D0">
        <w:rPr>
          <w:rFonts w:ascii="Times New Roman" w:hAnsi="Times New Roman" w:cs="Times New Roman"/>
          <w:sz w:val="24"/>
          <w:szCs w:val="24"/>
        </w:rPr>
        <w:t xml:space="preserve">The lethal mutagenesis characterization for virus existence and since any virus after entrance into the host cytosol consists of genetic information (mRNA), the </w:t>
      </w:r>
      <w:r w:rsidR="00723FA8">
        <w:rPr>
          <w:rFonts w:ascii="Times New Roman" w:hAnsi="Times New Roman" w:cs="Times New Roman"/>
          <w:sz w:val="24"/>
          <w:szCs w:val="24"/>
        </w:rPr>
        <w:t>d</w:t>
      </w:r>
      <w:r w:rsidRPr="00AF14D0">
        <w:rPr>
          <w:rFonts w:ascii="Times New Roman" w:hAnsi="Times New Roman" w:cs="Times New Roman"/>
          <w:sz w:val="24"/>
          <w:szCs w:val="24"/>
        </w:rPr>
        <w:t>ea</w:t>
      </w:r>
      <w:r w:rsidR="00723FA8">
        <w:rPr>
          <w:rFonts w:ascii="Times New Roman" w:hAnsi="Times New Roman" w:cs="Times New Roman"/>
          <w:sz w:val="24"/>
          <w:szCs w:val="24"/>
        </w:rPr>
        <w:t>d</w:t>
      </w:r>
      <w:r w:rsidRPr="00AF14D0">
        <w:rPr>
          <w:rFonts w:ascii="Times New Roman" w:hAnsi="Times New Roman" w:cs="Times New Roman"/>
          <w:sz w:val="24"/>
          <w:szCs w:val="24"/>
        </w:rPr>
        <w:t>l</w:t>
      </w:r>
      <w:r w:rsidR="00723FA8">
        <w:rPr>
          <w:rFonts w:ascii="Times New Roman" w:hAnsi="Times New Roman" w:cs="Times New Roman"/>
          <w:sz w:val="24"/>
          <w:szCs w:val="24"/>
        </w:rPr>
        <w:t>y</w:t>
      </w:r>
      <w:r w:rsidRPr="00AF14D0">
        <w:rPr>
          <w:rFonts w:ascii="Times New Roman" w:hAnsi="Times New Roman" w:cs="Times New Roman"/>
          <w:sz w:val="24"/>
          <w:szCs w:val="24"/>
        </w:rPr>
        <w:t xml:space="preserve"> error rates in replicating itself plays </w:t>
      </w:r>
      <w:r w:rsidR="00723FA8">
        <w:rPr>
          <w:rFonts w:ascii="Times New Roman" w:hAnsi="Times New Roman" w:cs="Times New Roman"/>
          <w:sz w:val="24"/>
          <w:szCs w:val="24"/>
        </w:rPr>
        <w:t>a </w:t>
      </w:r>
      <w:r w:rsidRPr="00AF14D0">
        <w:rPr>
          <w:rFonts w:ascii="Times New Roman" w:hAnsi="Times New Roman" w:cs="Times New Roman"/>
          <w:sz w:val="24"/>
          <w:szCs w:val="24"/>
        </w:rPr>
        <w:t xml:space="preserve">critical role so that the threshold line between extinction and survival is </w:t>
      </w:r>
      <w:r w:rsidR="00723FA8">
        <w:rPr>
          <w:rFonts w:ascii="Times New Roman" w:hAnsi="Times New Roman" w:cs="Times New Roman"/>
          <w:sz w:val="24"/>
          <w:szCs w:val="24"/>
        </w:rPr>
        <w:t>sk</w:t>
      </w:r>
      <w:r w:rsidRPr="00AF14D0">
        <w:rPr>
          <w:rFonts w:ascii="Times New Roman" w:hAnsi="Times New Roman" w:cs="Times New Roman"/>
          <w:sz w:val="24"/>
          <w:szCs w:val="24"/>
        </w:rPr>
        <w:t>in</w:t>
      </w:r>
      <w:r w:rsidR="00723FA8">
        <w:rPr>
          <w:rFonts w:ascii="Times New Roman" w:hAnsi="Times New Roman" w:cs="Times New Roman"/>
          <w:sz w:val="24"/>
          <w:szCs w:val="24"/>
        </w:rPr>
        <w:t>ny</w:t>
      </w:r>
      <w:r w:rsidRPr="00AF14D0">
        <w:rPr>
          <w:rFonts w:ascii="Times New Roman" w:hAnsi="Times New Roman" w:cs="Times New Roman"/>
          <w:sz w:val="24"/>
          <w:szCs w:val="24"/>
        </w:rPr>
        <w:t xml:space="preserve"> and as proof-reading-important for viral survival as for pharmacology to target viral replicating machinery in a host cell. </w:t>
      </w:r>
      <w:r w:rsidRPr="00AF14D0">
        <w:rPr>
          <w:rFonts w:ascii="Times New Roman" w:hAnsi="Times New Roman" w:cs="Times New Roman"/>
          <w:b/>
          <w:bCs/>
          <w:sz w:val="24"/>
          <w:szCs w:val="24"/>
        </w:rPr>
        <w:t>[104.] Source:</w:t>
      </w:r>
      <w:r w:rsidRPr="00AF14D0">
        <w:rPr>
          <w:rFonts w:ascii="Times New Roman" w:hAnsi="Times New Roman" w:cs="Times New Roman"/>
          <w:sz w:val="24"/>
          <w:szCs w:val="24"/>
        </w:rPr>
        <w:t xml:space="preserve"> Bull, J. J., Sanjuan, R., &amp; Wilke, C. O. (2007). </w:t>
      </w:r>
      <w:r w:rsidRPr="00AF14D0">
        <w:rPr>
          <w:rFonts w:ascii="Times New Roman" w:hAnsi="Times New Roman" w:cs="Times New Roman"/>
          <w:i/>
          <w:iCs/>
          <w:sz w:val="24"/>
          <w:szCs w:val="24"/>
        </w:rPr>
        <w:t>Theory of Lethal Mutagenesis for Viruses. Journal of Virology, 81(6), 2930–2939.</w:t>
      </w:r>
      <w:r w:rsidRPr="00AF14D0">
        <w:rPr>
          <w:rFonts w:ascii="Times New Roman" w:hAnsi="Times New Roman" w:cs="Times New Roman"/>
          <w:sz w:val="24"/>
          <w:szCs w:val="24"/>
        </w:rPr>
        <w:t> doi:10.1128/jvi.01624-06. pp. 2937</w:t>
      </w:r>
    </w:p>
    <w:p w14:paraId="5D3572BF" w14:textId="15810EAE" w:rsidR="00233BC5"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As mRNA -Virus, COVID-19 has two ways to fight against</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vaccination and drug intervention.  The drug intervention of these antivirals is mostly bound with </w:t>
      </w:r>
      <w:r w:rsidRPr="00AF14D0">
        <w:rPr>
          <w:rFonts w:ascii="Times New Roman" w:hAnsi="Times New Roman" w:cs="Times New Roman"/>
          <w:b/>
          <w:bCs/>
          <w:sz w:val="28"/>
          <w:szCs w:val="28"/>
        </w:rPr>
        <w:t>Rd</w:t>
      </w:r>
      <w:r w:rsidR="000403C6">
        <w:rPr>
          <w:rFonts w:ascii="Times New Roman" w:hAnsi="Times New Roman" w:cs="Times New Roman"/>
          <w:b/>
          <w:bCs/>
          <w:sz w:val="28"/>
          <w:szCs w:val="28"/>
        </w:rPr>
        <w:t>RP</w:t>
      </w:r>
      <w:r w:rsidRPr="00AF14D0">
        <w:rPr>
          <w:rFonts w:ascii="Times New Roman" w:hAnsi="Times New Roman" w:cs="Times New Roman"/>
          <w:b/>
          <w:bCs/>
          <w:sz w:val="28"/>
          <w:szCs w:val="28"/>
        </w:rPr>
        <w:t xml:space="preserve">- </w:t>
      </w:r>
      <w:r w:rsidRPr="00AF14D0">
        <w:rPr>
          <w:rFonts w:ascii="Times New Roman" w:hAnsi="Times New Roman" w:cs="Times New Roman"/>
          <w:sz w:val="28"/>
          <w:szCs w:val="28"/>
        </w:rPr>
        <w:t xml:space="preserve">inhibition to reach lethal mutagenesis of viral infection. When the viral </w:t>
      </w:r>
      <w:r w:rsidRPr="00AF14D0">
        <w:rPr>
          <w:rFonts w:ascii="Times New Roman" w:hAnsi="Times New Roman" w:cs="Times New Roman"/>
          <w:sz w:val="28"/>
          <w:szCs w:val="28"/>
        </w:rPr>
        <w:lastRenderedPageBreak/>
        <w:t>genomic RNA (gRNA) ingests itself in the host cell</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it has relatively unstable single</w:t>
      </w:r>
      <w:r w:rsidR="00723FA8">
        <w:rPr>
          <w:rFonts w:ascii="Times New Roman" w:hAnsi="Times New Roman" w:cs="Times New Roman"/>
          <w:sz w:val="28"/>
          <w:szCs w:val="28"/>
        </w:rPr>
        <w:t>-</w:t>
      </w:r>
      <w:r w:rsidRPr="00AF14D0">
        <w:rPr>
          <w:rFonts w:ascii="Times New Roman" w:hAnsi="Times New Roman" w:cs="Times New Roman"/>
          <w:sz w:val="28"/>
          <w:szCs w:val="28"/>
        </w:rPr>
        <w:t>stranded positive genomic RNA that requires replicated as soon as possible to be able to replicate new genomic RNA for structural protein synthesis and assembly</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furthermore, after replicating itself the </w:t>
      </w:r>
      <w:r w:rsidRPr="00AF14D0">
        <w:rPr>
          <w:rFonts w:ascii="Times New Roman" w:hAnsi="Times New Roman" w:cs="Times New Roman"/>
          <w:b/>
          <w:bCs/>
          <w:sz w:val="28"/>
          <w:szCs w:val="28"/>
        </w:rPr>
        <w:t>‘original’</w:t>
      </w:r>
      <w:r w:rsidRPr="00AF14D0">
        <w:rPr>
          <w:rFonts w:ascii="Times New Roman" w:hAnsi="Times New Roman" w:cs="Times New Roman"/>
          <w:sz w:val="28"/>
          <w:szCs w:val="28"/>
        </w:rPr>
        <w:t xml:space="preserve"> genomic RNA craves to build the sub-genomic RNAs (sgRNA) via transcription, these sg-RNAs (with caped mRNA, as in eucaryotic cells) are essential for translation in expressing the structural proteins that go to viral assembly as well as </w:t>
      </w:r>
      <w:r w:rsidRPr="00AF14D0">
        <w:rPr>
          <w:rFonts w:ascii="Times New Roman" w:hAnsi="Times New Roman" w:cs="Times New Roman"/>
          <w:b/>
          <w:bCs/>
          <w:sz w:val="28"/>
          <w:szCs w:val="28"/>
        </w:rPr>
        <w:t xml:space="preserve">newly </w:t>
      </w:r>
      <w:r w:rsidRPr="00AF14D0">
        <w:rPr>
          <w:rFonts w:ascii="Times New Roman" w:hAnsi="Times New Roman" w:cs="Times New Roman"/>
          <w:sz w:val="28"/>
          <w:szCs w:val="28"/>
        </w:rPr>
        <w:t xml:space="preserve">replicated RNA. As a result, inhibiting or interfering </w:t>
      </w:r>
      <w:r w:rsidR="00723FA8" w:rsidRPr="00723FA8">
        <w:rPr>
          <w:rFonts w:ascii="Times New Roman" w:hAnsi="Times New Roman" w:cs="Times New Roman"/>
          <w:sz w:val="28"/>
          <w:szCs w:val="28"/>
        </w:rPr>
        <w:t>with the viral replicase represents a serious arsenal in antiviral therapy that allows us to insert mutated gRNA or damaged gRNA into the assembly process, providing so-called extinction by a fatal error in the </w:t>
      </w:r>
      <w:r w:rsidRPr="00AF14D0">
        <w:rPr>
          <w:rFonts w:ascii="Times New Roman" w:hAnsi="Times New Roman" w:cs="Times New Roman"/>
          <w:sz w:val="28"/>
          <w:szCs w:val="28"/>
        </w:rPr>
        <w:t xml:space="preserve">viral genome during and after replication [99,100,105].   </w:t>
      </w:r>
    </w:p>
    <w:p w14:paraId="7DBD1952" w14:textId="157C52C2" w:rsidR="004F06A0" w:rsidRPr="00233BC5" w:rsidRDefault="004F06A0" w:rsidP="000B2C75">
      <w:pPr>
        <w:pStyle w:val="a3"/>
        <w:numPr>
          <w:ilvl w:val="2"/>
          <w:numId w:val="31"/>
        </w:numPr>
        <w:spacing w:line="240" w:lineRule="auto"/>
        <w:jc w:val="both"/>
        <w:rPr>
          <w:rFonts w:ascii="Times New Roman" w:hAnsi="Times New Roman" w:cs="Times New Roman"/>
          <w:b/>
          <w:bCs/>
          <w:sz w:val="28"/>
          <w:szCs w:val="28"/>
        </w:rPr>
      </w:pPr>
      <w:bookmarkStart w:id="34" w:name="_Hlk164079515"/>
      <w:r w:rsidRPr="00233BC5">
        <w:rPr>
          <w:rFonts w:ascii="Times New Roman" w:hAnsi="Times New Roman" w:cs="Times New Roman"/>
          <w:b/>
          <w:bCs/>
          <w:sz w:val="28"/>
          <w:szCs w:val="28"/>
        </w:rPr>
        <w:t xml:space="preserve">The lethal mutagenesis of Ribavirin </w:t>
      </w:r>
    </w:p>
    <w:bookmarkEnd w:id="34"/>
    <w:p w14:paraId="5A8166B5" w14:textId="6304C260"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As mentioned</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ribavirin was invented roughly 40</w:t>
      </w:r>
      <w:r w:rsidR="00723FA8">
        <w:rPr>
          <w:rFonts w:ascii="Times New Roman" w:hAnsi="Times New Roman" w:cs="Times New Roman"/>
          <w:sz w:val="28"/>
          <w:szCs w:val="28"/>
        </w:rPr>
        <w:t xml:space="preserve"> </w:t>
      </w:r>
      <w:r w:rsidRPr="00AF14D0">
        <w:rPr>
          <w:rFonts w:ascii="Times New Roman" w:hAnsi="Times New Roman" w:cs="Times New Roman"/>
          <w:sz w:val="28"/>
          <w:szCs w:val="28"/>
        </w:rPr>
        <w:t>ye</w:t>
      </w:r>
      <w:r w:rsidR="00723FA8">
        <w:rPr>
          <w:rFonts w:ascii="Times New Roman" w:hAnsi="Times New Roman" w:cs="Times New Roman"/>
          <w:sz w:val="28"/>
          <w:szCs w:val="28"/>
        </w:rPr>
        <w:t>a</w:t>
      </w:r>
      <w:r w:rsidRPr="00AF14D0">
        <w:rPr>
          <w:rFonts w:ascii="Times New Roman" w:hAnsi="Times New Roman" w:cs="Times New Roman"/>
          <w:sz w:val="28"/>
          <w:szCs w:val="28"/>
        </w:rPr>
        <w:t>rs ago and showed antiviral efficacy in human an</w:t>
      </w:r>
      <w:r w:rsidR="00723FA8">
        <w:rPr>
          <w:rFonts w:ascii="Times New Roman" w:hAnsi="Times New Roman" w:cs="Times New Roman"/>
          <w:sz w:val="28"/>
          <w:szCs w:val="28"/>
        </w:rPr>
        <w:t>d</w:t>
      </w:r>
      <w:r w:rsidRPr="00AF14D0">
        <w:rPr>
          <w:rFonts w:ascii="Times New Roman" w:hAnsi="Times New Roman" w:cs="Times New Roman"/>
          <w:sz w:val="28"/>
          <w:szCs w:val="28"/>
        </w:rPr>
        <w:t xml:space="preserve"> animal lines. As </w:t>
      </w:r>
      <w:r w:rsidR="00723FA8">
        <w:rPr>
          <w:rFonts w:ascii="Times New Roman" w:hAnsi="Times New Roman" w:cs="Times New Roman"/>
          <w:sz w:val="28"/>
          <w:szCs w:val="28"/>
        </w:rPr>
        <w:t>a </w:t>
      </w:r>
      <w:r w:rsidRPr="00AF14D0">
        <w:rPr>
          <w:rFonts w:ascii="Times New Roman" w:hAnsi="Times New Roman" w:cs="Times New Roman"/>
          <w:sz w:val="28"/>
          <w:szCs w:val="28"/>
        </w:rPr>
        <w:t>guanosine analog</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it goes to host kinase as ribavirin triphosphate and pairs with </w:t>
      </w:r>
      <w:r w:rsidRPr="00AF14D0">
        <w:rPr>
          <w:rFonts w:ascii="Times New Roman" w:hAnsi="Times New Roman" w:cs="Times New Roman"/>
          <w:b/>
          <w:bCs/>
          <w:sz w:val="28"/>
          <w:szCs w:val="28"/>
        </w:rPr>
        <w:t xml:space="preserve">cytidine </w:t>
      </w:r>
      <w:r w:rsidRPr="00AF14D0">
        <w:rPr>
          <w:rFonts w:ascii="Times New Roman" w:hAnsi="Times New Roman" w:cs="Times New Roman"/>
          <w:sz w:val="28"/>
          <w:szCs w:val="28"/>
        </w:rPr>
        <w:t xml:space="preserve">or </w:t>
      </w:r>
      <w:r w:rsidRPr="00AF14D0">
        <w:rPr>
          <w:rFonts w:ascii="Times New Roman" w:hAnsi="Times New Roman" w:cs="Times New Roman"/>
          <w:b/>
          <w:bCs/>
          <w:sz w:val="28"/>
          <w:szCs w:val="28"/>
        </w:rPr>
        <w:t>uridine-</w:t>
      </w:r>
      <w:r w:rsidRPr="00AF14D0">
        <w:rPr>
          <w:rFonts w:ascii="Times New Roman" w:hAnsi="Times New Roman" w:cs="Times New Roman"/>
          <w:sz w:val="28"/>
          <w:szCs w:val="28"/>
        </w:rPr>
        <w:t>triphosphate</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w:t>
      </w:r>
      <w:r w:rsidR="00723FA8">
        <w:rPr>
          <w:rFonts w:ascii="Times New Roman" w:hAnsi="Times New Roman" w:cs="Times New Roman"/>
          <w:sz w:val="28"/>
          <w:szCs w:val="28"/>
        </w:rPr>
        <w:t>It</w:t>
      </w:r>
      <w:r w:rsidRPr="00AF14D0">
        <w:rPr>
          <w:rFonts w:ascii="Times New Roman" w:hAnsi="Times New Roman" w:cs="Times New Roman"/>
          <w:sz w:val="28"/>
          <w:szCs w:val="28"/>
        </w:rPr>
        <w:t xml:space="preserve"> mimics the purine nucleobase, causing se</w:t>
      </w:r>
      <w:r w:rsidR="006434B5">
        <w:rPr>
          <w:rFonts w:ascii="Times New Roman" w:hAnsi="Times New Roman" w:cs="Times New Roman"/>
          <w:sz w:val="28"/>
          <w:szCs w:val="28"/>
        </w:rPr>
        <w:t>ve</w:t>
      </w:r>
      <w:r w:rsidRPr="00AF14D0">
        <w:rPr>
          <w:rFonts w:ascii="Times New Roman" w:hAnsi="Times New Roman" w:cs="Times New Roman"/>
          <w:sz w:val="28"/>
          <w:szCs w:val="28"/>
        </w:rPr>
        <w:t>r</w:t>
      </w:r>
      <w:r w:rsidR="006434B5">
        <w:rPr>
          <w:rFonts w:ascii="Times New Roman" w:hAnsi="Times New Roman" w:cs="Times New Roman"/>
          <w:sz w:val="28"/>
          <w:szCs w:val="28"/>
        </w:rPr>
        <w:t>e</w:t>
      </w:r>
      <w:r w:rsidRPr="00AF14D0">
        <w:rPr>
          <w:rFonts w:ascii="Times New Roman" w:hAnsi="Times New Roman" w:cs="Times New Roman"/>
          <w:sz w:val="28"/>
          <w:szCs w:val="28"/>
        </w:rPr>
        <w:t xml:space="preserve"> mutations during replicase and caus</w:t>
      </w:r>
      <w:r w:rsidR="00723FA8">
        <w:rPr>
          <w:rFonts w:ascii="Times New Roman" w:hAnsi="Times New Roman" w:cs="Times New Roman"/>
          <w:sz w:val="28"/>
          <w:szCs w:val="28"/>
        </w:rPr>
        <w:t>ing</w:t>
      </w:r>
      <w:r w:rsidRPr="00AF14D0">
        <w:rPr>
          <w:rFonts w:ascii="Times New Roman" w:hAnsi="Times New Roman" w:cs="Times New Roman"/>
          <w:sz w:val="28"/>
          <w:szCs w:val="28"/>
        </w:rPr>
        <w:t xml:space="preserve"> lethal mutagenesis as anti-viral therapy</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reducing the viral load rates [99-101, 103]. In 2019</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a new drug against influenzas </w:t>
      </w:r>
      <w:r w:rsidR="00723FA8">
        <w:rPr>
          <w:rFonts w:ascii="Times New Roman" w:hAnsi="Times New Roman" w:cs="Times New Roman"/>
          <w:sz w:val="28"/>
          <w:szCs w:val="28"/>
        </w:rPr>
        <w:t>h</w:t>
      </w:r>
      <w:r w:rsidRPr="00AF14D0">
        <w:rPr>
          <w:rFonts w:ascii="Times New Roman" w:hAnsi="Times New Roman" w:cs="Times New Roman"/>
          <w:sz w:val="28"/>
          <w:szCs w:val="28"/>
        </w:rPr>
        <w:t xml:space="preserve">ad the same </w:t>
      </w:r>
      <w:r w:rsidR="00AC22D6" w:rsidRPr="00AF14D0">
        <w:rPr>
          <w:rFonts w:ascii="Times New Roman" w:hAnsi="Times New Roman" w:cs="Times New Roman"/>
          <w:sz w:val="28"/>
          <w:szCs w:val="28"/>
        </w:rPr>
        <w:t>RdRP</w:t>
      </w:r>
      <w:r w:rsidRPr="00AF14D0">
        <w:rPr>
          <w:rFonts w:ascii="Times New Roman" w:hAnsi="Times New Roman" w:cs="Times New Roman"/>
          <w:sz w:val="28"/>
          <w:szCs w:val="28"/>
        </w:rPr>
        <w:t xml:space="preserve">-inhibiting properties as ribavirin, and it showed promising results during </w:t>
      </w:r>
      <w:r w:rsidR="00723FA8">
        <w:rPr>
          <w:rFonts w:ascii="Times New Roman" w:hAnsi="Times New Roman" w:cs="Times New Roman"/>
          <w:sz w:val="28"/>
          <w:szCs w:val="28"/>
        </w:rPr>
        <w:t xml:space="preserve">the </w:t>
      </w:r>
      <w:r w:rsidRPr="00AF14D0">
        <w:rPr>
          <w:rFonts w:ascii="Times New Roman" w:hAnsi="Times New Roman" w:cs="Times New Roman"/>
          <w:sz w:val="28"/>
          <w:szCs w:val="28"/>
        </w:rPr>
        <w:t>C</w:t>
      </w:r>
      <w:r w:rsidR="00723FA8">
        <w:rPr>
          <w:rFonts w:ascii="Times New Roman" w:hAnsi="Times New Roman" w:cs="Times New Roman"/>
          <w:sz w:val="28"/>
          <w:szCs w:val="28"/>
        </w:rPr>
        <w:t>OVID</w:t>
      </w:r>
      <w:r w:rsidRPr="00AF14D0">
        <w:rPr>
          <w:rFonts w:ascii="Times New Roman" w:hAnsi="Times New Roman" w:cs="Times New Roman"/>
          <w:sz w:val="28"/>
          <w:szCs w:val="28"/>
        </w:rPr>
        <w:t xml:space="preserve">-19 pandemic. Both drugs are </w:t>
      </w:r>
      <w:r w:rsidRPr="00AF14D0">
        <w:rPr>
          <w:rFonts w:ascii="Times New Roman" w:hAnsi="Times New Roman" w:cs="Times New Roman"/>
          <w:b/>
          <w:bCs/>
          <w:sz w:val="28"/>
          <w:szCs w:val="28"/>
        </w:rPr>
        <w:t>nucleoside</w:t>
      </w:r>
      <w:r w:rsidR="00723FA8">
        <w:rPr>
          <w:rFonts w:ascii="Times New Roman" w:hAnsi="Times New Roman" w:cs="Times New Roman"/>
          <w:b/>
          <w:bCs/>
          <w:sz w:val="28"/>
          <w:szCs w:val="28"/>
        </w:rPr>
        <w:t xml:space="preserve"> </w:t>
      </w:r>
      <w:r w:rsidRPr="00AF14D0">
        <w:rPr>
          <w:rFonts w:ascii="Times New Roman" w:hAnsi="Times New Roman" w:cs="Times New Roman"/>
          <w:b/>
          <w:bCs/>
          <w:sz w:val="28"/>
          <w:szCs w:val="28"/>
        </w:rPr>
        <w:t>inhibitors</w:t>
      </w:r>
      <w:r w:rsidRPr="00AF14D0">
        <w:rPr>
          <w:rFonts w:ascii="Times New Roman" w:hAnsi="Times New Roman" w:cs="Times New Roman"/>
          <w:sz w:val="28"/>
          <w:szCs w:val="28"/>
        </w:rPr>
        <w:t xml:space="preserve">. Unlike ribavirin, molnupirovir is </w:t>
      </w:r>
      <w:r w:rsidR="00723FA8">
        <w:rPr>
          <w:rFonts w:ascii="Times New Roman" w:hAnsi="Times New Roman" w:cs="Times New Roman"/>
          <w:sz w:val="28"/>
          <w:szCs w:val="28"/>
        </w:rPr>
        <w:t>a </w:t>
      </w:r>
      <w:r w:rsidRPr="00AF14D0">
        <w:rPr>
          <w:rFonts w:ascii="Times New Roman" w:hAnsi="Times New Roman" w:cs="Times New Roman"/>
          <w:b/>
          <w:bCs/>
          <w:sz w:val="28"/>
          <w:szCs w:val="28"/>
        </w:rPr>
        <w:t>pyrimidine analog</w:t>
      </w:r>
      <w:r w:rsidRPr="00AF14D0">
        <w:rPr>
          <w:rFonts w:ascii="Times New Roman" w:hAnsi="Times New Roman" w:cs="Times New Roman"/>
          <w:sz w:val="28"/>
          <w:szCs w:val="28"/>
        </w:rPr>
        <w:t xml:space="preserve">. It is worth </w:t>
      </w:r>
      <w:r w:rsidR="00723FA8" w:rsidRPr="00723FA8">
        <w:rPr>
          <w:rFonts w:ascii="Times New Roman" w:hAnsi="Times New Roman" w:cs="Times New Roman"/>
          <w:sz w:val="28"/>
          <w:szCs w:val="28"/>
        </w:rPr>
        <w:t>mentioning that ribavirin is a much cheaper and more carefully observed drug than molnupirovir, demonstrating </w:t>
      </w:r>
      <w:r w:rsidRPr="00AF14D0">
        <w:rPr>
          <w:rFonts w:ascii="Times New Roman" w:hAnsi="Times New Roman" w:cs="Times New Roman"/>
          <w:sz w:val="28"/>
          <w:szCs w:val="28"/>
        </w:rPr>
        <w:t xml:space="preserve">similar effectiveness. Nevertheless, during </w:t>
      </w:r>
      <w:r w:rsidR="00723FA8">
        <w:rPr>
          <w:rFonts w:ascii="Times New Roman" w:hAnsi="Times New Roman" w:cs="Times New Roman"/>
          <w:sz w:val="28"/>
          <w:szCs w:val="28"/>
        </w:rPr>
        <w:t xml:space="preserve">the </w:t>
      </w:r>
      <w:r w:rsidRPr="00AF14D0">
        <w:rPr>
          <w:rFonts w:ascii="Times New Roman" w:hAnsi="Times New Roman" w:cs="Times New Roman"/>
          <w:sz w:val="28"/>
          <w:szCs w:val="28"/>
        </w:rPr>
        <w:t>pandemic crisis in 2003 and 2019</w:t>
      </w:r>
      <w:r w:rsidR="00723FA8">
        <w:rPr>
          <w:rFonts w:ascii="Times New Roman" w:hAnsi="Times New Roman" w:cs="Times New Roman"/>
          <w:sz w:val="28"/>
          <w:szCs w:val="28"/>
        </w:rPr>
        <w:t>,</w:t>
      </w:r>
      <w:r w:rsidRPr="00AF14D0">
        <w:rPr>
          <w:rFonts w:ascii="Times New Roman" w:hAnsi="Times New Roman" w:cs="Times New Roman"/>
          <w:sz w:val="28"/>
          <w:szCs w:val="28"/>
        </w:rPr>
        <w:t xml:space="preserve"> the treatment was combined either with other </w:t>
      </w:r>
      <w:r w:rsidR="009B17AC">
        <w:rPr>
          <w:rFonts w:ascii="Times New Roman" w:hAnsi="Times New Roman" w:cs="Times New Roman"/>
          <w:sz w:val="28"/>
          <w:szCs w:val="28"/>
        </w:rPr>
        <w:t>me</w:t>
      </w:r>
      <w:r w:rsidRPr="00AF14D0">
        <w:rPr>
          <w:rFonts w:ascii="Times New Roman" w:hAnsi="Times New Roman" w:cs="Times New Roman"/>
          <w:sz w:val="28"/>
          <w:szCs w:val="28"/>
        </w:rPr>
        <w:t>d</w:t>
      </w:r>
      <w:r w:rsidR="009B17AC">
        <w:rPr>
          <w:rFonts w:ascii="Times New Roman" w:hAnsi="Times New Roman" w:cs="Times New Roman"/>
          <w:sz w:val="28"/>
          <w:szCs w:val="28"/>
        </w:rPr>
        <w:t>ication</w:t>
      </w:r>
      <w:r w:rsidRPr="00AF14D0">
        <w:rPr>
          <w:rFonts w:ascii="Times New Roman" w:hAnsi="Times New Roman" w:cs="Times New Roman"/>
          <w:sz w:val="28"/>
          <w:szCs w:val="28"/>
        </w:rPr>
        <w:t>s or so-called adjuvants like interferons and corticosteroids to achieve maximum outcome</w:t>
      </w:r>
      <w:r w:rsidR="00723FA8">
        <w:rPr>
          <w:rFonts w:ascii="Times New Roman" w:hAnsi="Times New Roman" w:cs="Times New Roman"/>
          <w:sz w:val="28"/>
          <w:szCs w:val="28"/>
        </w:rPr>
        <w:t>s</w:t>
      </w:r>
      <w:r w:rsidRPr="00AF14D0">
        <w:rPr>
          <w:rFonts w:ascii="Times New Roman" w:hAnsi="Times New Roman" w:cs="Times New Roman"/>
          <w:sz w:val="28"/>
          <w:szCs w:val="28"/>
        </w:rPr>
        <w:t xml:space="preserve"> from treatment, and ribavirin was a classic example o</w:t>
      </w:r>
      <w:r w:rsidR="00723FA8">
        <w:rPr>
          <w:rFonts w:ascii="Times New Roman" w:hAnsi="Times New Roman" w:cs="Times New Roman"/>
          <w:sz w:val="28"/>
          <w:szCs w:val="28"/>
        </w:rPr>
        <w:t>f</w:t>
      </w:r>
      <w:r w:rsidRPr="00AF14D0">
        <w:rPr>
          <w:rFonts w:ascii="Times New Roman" w:hAnsi="Times New Roman" w:cs="Times New Roman"/>
          <w:sz w:val="28"/>
          <w:szCs w:val="28"/>
        </w:rPr>
        <w:t xml:space="preserve"> these combination lines with acceptable survival as well as recovery rates among mild and moderate patients with SARS and SARS-COV2 </w:t>
      </w:r>
      <w:r w:rsidR="00635D1E" w:rsidRPr="00AF14D0">
        <w:rPr>
          <w:rFonts w:ascii="Times New Roman" w:hAnsi="Times New Roman" w:cs="Times New Roman"/>
          <w:sz w:val="28"/>
          <w:szCs w:val="28"/>
        </w:rPr>
        <w:t>infection. [</w:t>
      </w:r>
      <w:r w:rsidRPr="00AF14D0">
        <w:rPr>
          <w:rFonts w:ascii="Times New Roman" w:hAnsi="Times New Roman" w:cs="Times New Roman"/>
          <w:sz w:val="28"/>
          <w:szCs w:val="28"/>
        </w:rPr>
        <w:t>105</w:t>
      </w:r>
      <w:r w:rsidR="00635D1E" w:rsidRPr="00AF14D0">
        <w:rPr>
          <w:rFonts w:ascii="Times New Roman" w:hAnsi="Times New Roman" w:cs="Times New Roman"/>
          <w:sz w:val="28"/>
          <w:szCs w:val="28"/>
        </w:rPr>
        <w:t>, 111-112</w:t>
      </w:r>
      <w:r w:rsidRPr="00AF14D0">
        <w:rPr>
          <w:rFonts w:ascii="Times New Roman" w:hAnsi="Times New Roman" w:cs="Times New Roman"/>
          <w:sz w:val="28"/>
          <w:szCs w:val="28"/>
        </w:rPr>
        <w:t xml:space="preserve">].   </w:t>
      </w:r>
    </w:p>
    <w:p w14:paraId="314E1AC7" w14:textId="260ED852" w:rsidR="004F06A0" w:rsidRPr="00233BC5" w:rsidRDefault="004F06A0" w:rsidP="000B2C75">
      <w:pPr>
        <w:pStyle w:val="a3"/>
        <w:numPr>
          <w:ilvl w:val="2"/>
          <w:numId w:val="31"/>
        </w:numPr>
        <w:spacing w:line="240" w:lineRule="auto"/>
        <w:jc w:val="both"/>
        <w:rPr>
          <w:rFonts w:ascii="Times New Roman" w:hAnsi="Times New Roman" w:cs="Times New Roman"/>
          <w:b/>
          <w:bCs/>
          <w:sz w:val="28"/>
          <w:szCs w:val="28"/>
        </w:rPr>
      </w:pPr>
      <w:r w:rsidRPr="00233BC5">
        <w:rPr>
          <w:rFonts w:ascii="Times New Roman" w:hAnsi="Times New Roman" w:cs="Times New Roman"/>
          <w:b/>
          <w:bCs/>
          <w:sz w:val="28"/>
          <w:szCs w:val="28"/>
        </w:rPr>
        <w:t>The lethal mutagenesis of Favipiravir</w:t>
      </w:r>
    </w:p>
    <w:p w14:paraId="1C6602C9" w14:textId="78F8E662" w:rsidR="004F06A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b/>
          <w:bCs/>
          <w:i/>
          <w:iCs/>
          <w:sz w:val="28"/>
          <w:szCs w:val="28"/>
        </w:rPr>
        <w:tab/>
      </w:r>
      <w:r w:rsidRPr="00AF14D0">
        <w:rPr>
          <w:rFonts w:ascii="Times New Roman" w:hAnsi="Times New Roman" w:cs="Times New Roman"/>
          <w:sz w:val="28"/>
          <w:szCs w:val="28"/>
        </w:rPr>
        <w:t>Favipiravir is another effective nucleoside -inhibitor with proven wide-spectrum viruses strongly rely</w:t>
      </w:r>
      <w:r w:rsidR="006434B5">
        <w:rPr>
          <w:rFonts w:ascii="Times New Roman" w:hAnsi="Times New Roman" w:cs="Times New Roman"/>
          <w:sz w:val="28"/>
          <w:szCs w:val="28"/>
        </w:rPr>
        <w:t>ing</w:t>
      </w:r>
      <w:r w:rsidRPr="00AF14D0">
        <w:rPr>
          <w:rFonts w:ascii="Times New Roman" w:hAnsi="Times New Roman" w:cs="Times New Roman"/>
          <w:sz w:val="28"/>
          <w:szCs w:val="28"/>
        </w:rPr>
        <w:t xml:space="preserve"> on RdR</w:t>
      </w:r>
      <w:r w:rsidR="007819D8" w:rsidRPr="00AF14D0">
        <w:rPr>
          <w:rFonts w:ascii="Times New Roman" w:hAnsi="Times New Roman" w:cs="Times New Roman"/>
          <w:sz w:val="28"/>
          <w:szCs w:val="28"/>
        </w:rPr>
        <w:t>P</w:t>
      </w:r>
      <w:r w:rsidRPr="00AF14D0">
        <w:rPr>
          <w:rFonts w:ascii="Times New Roman" w:hAnsi="Times New Roman" w:cs="Times New Roman"/>
          <w:sz w:val="28"/>
          <w:szCs w:val="28"/>
        </w:rPr>
        <w:t>. In countries like India and Japan, favipiravir showed high rates of clinical effectiveness and relatively low cytoto</w:t>
      </w:r>
      <w:r w:rsidR="009B17AC">
        <w:rPr>
          <w:rFonts w:ascii="Times New Roman" w:hAnsi="Times New Roman" w:cs="Times New Roman"/>
          <w:sz w:val="28"/>
          <w:szCs w:val="28"/>
        </w:rPr>
        <w:t>xi</w:t>
      </w:r>
      <w:r w:rsidRPr="00AF14D0">
        <w:rPr>
          <w:rFonts w:ascii="Times New Roman" w:hAnsi="Times New Roman" w:cs="Times New Roman"/>
          <w:sz w:val="28"/>
          <w:szCs w:val="28"/>
        </w:rPr>
        <w:t>city as well as side-effect potential. Along with ribavirin</w:t>
      </w:r>
      <w:r w:rsidR="009B17AC">
        <w:rPr>
          <w:rFonts w:ascii="Times New Roman" w:hAnsi="Times New Roman" w:cs="Times New Roman"/>
          <w:sz w:val="28"/>
          <w:szCs w:val="28"/>
        </w:rPr>
        <w:t>,</w:t>
      </w:r>
      <w:r w:rsidRPr="00AF14D0">
        <w:rPr>
          <w:rFonts w:ascii="Times New Roman" w:hAnsi="Times New Roman" w:cs="Times New Roman"/>
          <w:sz w:val="28"/>
          <w:szCs w:val="28"/>
        </w:rPr>
        <w:t xml:space="preserve"> it was mainly prescribed for mild or moderate patient</w:t>
      </w:r>
      <w:r w:rsidR="009B17AC">
        <w:rPr>
          <w:rFonts w:ascii="Times New Roman" w:hAnsi="Times New Roman" w:cs="Times New Roman"/>
          <w:sz w:val="28"/>
          <w:szCs w:val="28"/>
        </w:rPr>
        <w:t>s</w:t>
      </w:r>
      <w:r w:rsidRPr="00AF14D0">
        <w:rPr>
          <w:rFonts w:ascii="Times New Roman" w:hAnsi="Times New Roman" w:cs="Times New Roman"/>
          <w:sz w:val="28"/>
          <w:szCs w:val="28"/>
        </w:rPr>
        <w:t xml:space="preserve"> with 9-14</w:t>
      </w:r>
      <w:r w:rsidR="009B17AC">
        <w:rPr>
          <w:rFonts w:ascii="Times New Roman" w:hAnsi="Times New Roman" w:cs="Times New Roman"/>
          <w:sz w:val="28"/>
          <w:szCs w:val="28"/>
        </w:rPr>
        <w:t xml:space="preserve"> </w:t>
      </w:r>
      <w:r w:rsidRPr="00AF14D0">
        <w:rPr>
          <w:rFonts w:ascii="Times New Roman" w:hAnsi="Times New Roman" w:cs="Times New Roman"/>
          <w:sz w:val="28"/>
          <w:szCs w:val="28"/>
        </w:rPr>
        <w:t xml:space="preserve">days inpatient background. [102,105].  </w:t>
      </w:r>
      <w:r w:rsidRPr="00AF14D0">
        <w:rPr>
          <w:rFonts w:ascii="Times New Roman" w:hAnsi="Times New Roman" w:cs="Times New Roman"/>
          <w:b/>
          <w:bCs/>
          <w:i/>
          <w:iCs/>
          <w:sz w:val="28"/>
          <w:szCs w:val="28"/>
        </w:rPr>
        <w:t xml:space="preserve">Favipiravir </w:t>
      </w:r>
      <w:r w:rsidRPr="00AF14D0">
        <w:rPr>
          <w:rFonts w:ascii="Times New Roman" w:hAnsi="Times New Roman" w:cs="Times New Roman"/>
          <w:sz w:val="28"/>
          <w:szCs w:val="28"/>
        </w:rPr>
        <w:t>also</w:t>
      </w:r>
      <w:r w:rsidR="009B17AC">
        <w:rPr>
          <w:rFonts w:ascii="Times New Roman" w:hAnsi="Times New Roman" w:cs="Times New Roman"/>
          <w:sz w:val="28"/>
          <w:szCs w:val="28"/>
        </w:rPr>
        <w:t xml:space="preserve"> has</w:t>
      </w:r>
      <w:r w:rsidRPr="00AF14D0">
        <w:rPr>
          <w:rFonts w:ascii="Times New Roman" w:hAnsi="Times New Roman" w:cs="Times New Roman"/>
          <w:sz w:val="28"/>
          <w:szCs w:val="28"/>
        </w:rPr>
        <w:t xml:space="preserve"> a good response on host RNA</w:t>
      </w:r>
      <w:r w:rsidR="009B17AC">
        <w:rPr>
          <w:rFonts w:ascii="Times New Roman" w:hAnsi="Times New Roman" w:cs="Times New Roman"/>
          <w:sz w:val="28"/>
          <w:szCs w:val="28"/>
        </w:rPr>
        <w:t>-</w:t>
      </w:r>
      <w:r w:rsidRPr="00AF14D0">
        <w:rPr>
          <w:rFonts w:ascii="Times New Roman" w:hAnsi="Times New Roman" w:cs="Times New Roman"/>
          <w:sz w:val="28"/>
          <w:szCs w:val="28"/>
        </w:rPr>
        <w:t xml:space="preserve">dependent replicase kinase that enables favipiravir as </w:t>
      </w:r>
      <w:r w:rsidR="009B17AC">
        <w:rPr>
          <w:rFonts w:ascii="Times New Roman" w:hAnsi="Times New Roman" w:cs="Times New Roman"/>
          <w:sz w:val="28"/>
          <w:szCs w:val="28"/>
        </w:rPr>
        <w:t>an </w:t>
      </w:r>
      <w:r w:rsidRPr="00AF14D0">
        <w:rPr>
          <w:rFonts w:ascii="Times New Roman" w:hAnsi="Times New Roman" w:cs="Times New Roman"/>
          <w:sz w:val="28"/>
          <w:szCs w:val="28"/>
        </w:rPr>
        <w:t xml:space="preserve">effective lethal mutagenesis causer not only in SARS-CoV2 populations but also against deadly Ebola, commonly known </w:t>
      </w:r>
      <w:r w:rsidR="00920D34">
        <w:rPr>
          <w:rFonts w:ascii="Times New Roman" w:hAnsi="Times New Roman" w:cs="Times New Roman"/>
          <w:sz w:val="28"/>
          <w:szCs w:val="28"/>
        </w:rPr>
        <w:t xml:space="preserve">as </w:t>
      </w:r>
      <w:r w:rsidRPr="00AF14D0">
        <w:rPr>
          <w:rFonts w:ascii="Times New Roman" w:hAnsi="Times New Roman" w:cs="Times New Roman"/>
          <w:sz w:val="28"/>
          <w:szCs w:val="28"/>
        </w:rPr>
        <w:t>influenza and terrifying rabies</w:t>
      </w:r>
      <w:r w:rsidR="00920D34">
        <w:rPr>
          <w:rFonts w:ascii="Times New Roman" w:hAnsi="Times New Roman" w:cs="Times New Roman"/>
          <w:sz w:val="28"/>
          <w:szCs w:val="28"/>
        </w:rPr>
        <w:t>,</w:t>
      </w:r>
      <w:r w:rsidRPr="00AF14D0">
        <w:rPr>
          <w:rFonts w:ascii="Times New Roman" w:hAnsi="Times New Roman" w:cs="Times New Roman"/>
          <w:sz w:val="28"/>
          <w:szCs w:val="28"/>
        </w:rPr>
        <w:t xml:space="preserve"> which makes it </w:t>
      </w:r>
      <w:r w:rsidR="00BB3A67" w:rsidRPr="00AF14D0">
        <w:rPr>
          <w:rFonts w:ascii="Times New Roman" w:hAnsi="Times New Roman" w:cs="Times New Roman"/>
          <w:sz w:val="28"/>
          <w:szCs w:val="28"/>
        </w:rPr>
        <w:t>asset</w:t>
      </w:r>
      <w:r w:rsidRPr="00AF14D0">
        <w:rPr>
          <w:rFonts w:ascii="Times New Roman" w:hAnsi="Times New Roman" w:cs="Times New Roman"/>
          <w:sz w:val="28"/>
          <w:szCs w:val="28"/>
        </w:rPr>
        <w:t xml:space="preserve"> as antiviral medicine [99-105</w:t>
      </w:r>
      <w:r w:rsidR="00635D1E" w:rsidRPr="00AF14D0">
        <w:rPr>
          <w:rFonts w:ascii="Times New Roman" w:hAnsi="Times New Roman" w:cs="Times New Roman"/>
          <w:sz w:val="28"/>
          <w:szCs w:val="28"/>
        </w:rPr>
        <w:t>, 91,110</w:t>
      </w:r>
      <w:r w:rsidRPr="00AF14D0">
        <w:rPr>
          <w:rFonts w:ascii="Times New Roman" w:hAnsi="Times New Roman" w:cs="Times New Roman"/>
          <w:sz w:val="28"/>
          <w:szCs w:val="28"/>
        </w:rPr>
        <w:t xml:space="preserve">].  </w:t>
      </w:r>
    </w:p>
    <w:p w14:paraId="58EB93D6" w14:textId="77777777" w:rsidR="00E62BAF" w:rsidRPr="00AF14D0" w:rsidRDefault="00E62BAF" w:rsidP="000B2C75">
      <w:pPr>
        <w:spacing w:line="240" w:lineRule="auto"/>
        <w:ind w:firstLine="708"/>
        <w:jc w:val="both"/>
        <w:rPr>
          <w:rFonts w:ascii="Times New Roman" w:hAnsi="Times New Roman" w:cs="Times New Roman"/>
          <w:sz w:val="28"/>
          <w:szCs w:val="28"/>
        </w:rPr>
      </w:pPr>
    </w:p>
    <w:p w14:paraId="10859F3B" w14:textId="2BB47750" w:rsidR="004F06A0" w:rsidRPr="00AF14D0" w:rsidRDefault="004F06A0" w:rsidP="000B2C75">
      <w:pPr>
        <w:pStyle w:val="a3"/>
        <w:numPr>
          <w:ilvl w:val="2"/>
          <w:numId w:val="31"/>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 xml:space="preserve">The lethal mutagenesis of Tenofovir </w:t>
      </w:r>
    </w:p>
    <w:p w14:paraId="6378F061" w14:textId="560BEAFD" w:rsidR="0067175C"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b/>
          <w:bCs/>
          <w:i/>
          <w:iCs/>
          <w:sz w:val="28"/>
          <w:szCs w:val="28"/>
        </w:rPr>
        <w:tab/>
      </w:r>
      <w:r w:rsidR="00E62BAF" w:rsidRPr="00E62BAF">
        <w:rPr>
          <w:rFonts w:ascii="Times New Roman" w:hAnsi="Times New Roman" w:cs="Times New Roman"/>
          <w:sz w:val="28"/>
          <w:szCs w:val="28"/>
        </w:rPr>
        <w:t>Tenofovir is the most cytotoxic drug on our antiviral drug list (only 300mg oral administration is allowed daily). It also belongs to the nucleoside </w:t>
      </w:r>
      <w:r w:rsidRPr="00AF14D0">
        <w:rPr>
          <w:rFonts w:ascii="Times New Roman" w:hAnsi="Times New Roman" w:cs="Times New Roman"/>
          <w:sz w:val="28"/>
          <w:szCs w:val="28"/>
        </w:rPr>
        <w:t xml:space="preserve">inhibitor </w:t>
      </w:r>
      <w:r w:rsidR="00E62BAF" w:rsidRPr="00E62BAF">
        <w:rPr>
          <w:rFonts w:ascii="Times New Roman" w:hAnsi="Times New Roman" w:cs="Times New Roman"/>
          <w:sz w:val="28"/>
          <w:szCs w:val="28"/>
        </w:rPr>
        <w:lastRenderedPageBreak/>
        <w:t>incorporating RdR</w:t>
      </w:r>
      <w:r w:rsidR="00E62BAF">
        <w:rPr>
          <w:rFonts w:ascii="Times New Roman" w:hAnsi="Times New Roman" w:cs="Times New Roman"/>
          <w:sz w:val="28"/>
          <w:szCs w:val="28"/>
        </w:rPr>
        <w:t>P</w:t>
      </w:r>
      <w:r w:rsidR="00E62BAF" w:rsidRPr="00E62BAF">
        <w:rPr>
          <w:rFonts w:ascii="Times New Roman" w:hAnsi="Times New Roman" w:cs="Times New Roman"/>
          <w:sz w:val="28"/>
          <w:szCs w:val="28"/>
        </w:rPr>
        <w:t>, making viral DNA synthesis unviable and slowing down </w:t>
      </w:r>
      <w:r w:rsidRPr="00AF14D0">
        <w:rPr>
          <w:rFonts w:ascii="Times New Roman" w:hAnsi="Times New Roman" w:cs="Times New Roman"/>
          <w:sz w:val="28"/>
          <w:szCs w:val="28"/>
        </w:rPr>
        <w:t xml:space="preserve">virulence potential. </w:t>
      </w:r>
      <w:r w:rsidR="009B17AC">
        <w:rPr>
          <w:rFonts w:ascii="Times New Roman" w:hAnsi="Times New Roman" w:cs="Times New Roman"/>
          <w:sz w:val="28"/>
          <w:szCs w:val="28"/>
        </w:rPr>
        <w:t>In</w:t>
      </w:r>
      <w:r w:rsidRPr="00AF14D0">
        <w:rPr>
          <w:rFonts w:ascii="Times New Roman" w:hAnsi="Times New Roman" w:cs="Times New Roman"/>
          <w:sz w:val="28"/>
          <w:szCs w:val="28"/>
        </w:rPr>
        <w:t>i</w:t>
      </w:r>
      <w:r w:rsidR="009B17AC">
        <w:rPr>
          <w:rFonts w:ascii="Times New Roman" w:hAnsi="Times New Roman" w:cs="Times New Roman"/>
          <w:sz w:val="28"/>
          <w:szCs w:val="28"/>
        </w:rPr>
        <w:t>t</w:t>
      </w:r>
      <w:r w:rsidRPr="00AF14D0">
        <w:rPr>
          <w:rFonts w:ascii="Times New Roman" w:hAnsi="Times New Roman" w:cs="Times New Roman"/>
          <w:sz w:val="28"/>
          <w:szCs w:val="28"/>
        </w:rPr>
        <w:t xml:space="preserve">ially, it was designed against HIV and Hepatitis B viral invasion [103,105].  </w:t>
      </w:r>
    </w:p>
    <w:p w14:paraId="09584D81" w14:textId="6D838C3D" w:rsidR="004F06A0" w:rsidRPr="00AF14D0" w:rsidRDefault="004F06A0" w:rsidP="000B2C75">
      <w:pPr>
        <w:pStyle w:val="a3"/>
        <w:numPr>
          <w:ilvl w:val="1"/>
          <w:numId w:val="31"/>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Steroids save lives in critical and sever</w:t>
      </w:r>
      <w:r w:rsidR="009B17AC">
        <w:rPr>
          <w:rFonts w:ascii="Times New Roman" w:hAnsi="Times New Roman" w:cs="Times New Roman"/>
          <w:b/>
          <w:bCs/>
          <w:sz w:val="28"/>
          <w:szCs w:val="28"/>
        </w:rPr>
        <w:t>e</w:t>
      </w:r>
      <w:r w:rsidRPr="00AF14D0">
        <w:rPr>
          <w:rFonts w:ascii="Times New Roman" w:hAnsi="Times New Roman" w:cs="Times New Roman"/>
          <w:b/>
          <w:bCs/>
          <w:sz w:val="28"/>
          <w:szCs w:val="28"/>
        </w:rPr>
        <w:t xml:space="preserve"> cases of SARS-COV2 infection</w:t>
      </w:r>
      <w:r w:rsidR="009B17AC">
        <w:rPr>
          <w:rFonts w:ascii="Times New Roman" w:hAnsi="Times New Roman" w:cs="Times New Roman"/>
          <w:b/>
          <w:bCs/>
          <w:sz w:val="28"/>
          <w:szCs w:val="28"/>
        </w:rPr>
        <w:t>.</w:t>
      </w:r>
      <w:r w:rsidRPr="00AF14D0">
        <w:rPr>
          <w:rFonts w:ascii="Times New Roman" w:hAnsi="Times New Roman" w:cs="Times New Roman"/>
          <w:b/>
          <w:bCs/>
          <w:sz w:val="28"/>
          <w:szCs w:val="28"/>
        </w:rPr>
        <w:t xml:space="preserve"> </w:t>
      </w:r>
      <w:r w:rsidR="009B17AC">
        <w:rPr>
          <w:rFonts w:ascii="Times New Roman" w:hAnsi="Times New Roman" w:cs="Times New Roman"/>
          <w:b/>
          <w:bCs/>
          <w:sz w:val="28"/>
          <w:szCs w:val="28"/>
        </w:rPr>
        <w:t>N</w:t>
      </w:r>
      <w:r w:rsidRPr="00AF14D0">
        <w:rPr>
          <w:rFonts w:ascii="Times New Roman" w:hAnsi="Times New Roman" w:cs="Times New Roman"/>
          <w:b/>
          <w:bCs/>
          <w:sz w:val="28"/>
          <w:szCs w:val="28"/>
        </w:rPr>
        <w:t xml:space="preserve">evertheless, it has its cost – bone infarct </w:t>
      </w:r>
      <w:r w:rsidR="00BB3A67" w:rsidRPr="00AF14D0">
        <w:rPr>
          <w:rFonts w:ascii="Times New Roman" w:hAnsi="Times New Roman" w:cs="Times New Roman"/>
          <w:b/>
          <w:bCs/>
          <w:sz w:val="28"/>
          <w:szCs w:val="28"/>
        </w:rPr>
        <w:t>development</w:t>
      </w:r>
      <w:r w:rsidR="00CB27B9">
        <w:rPr>
          <w:rFonts w:ascii="Times New Roman" w:hAnsi="Times New Roman" w:cs="Times New Roman"/>
          <w:b/>
          <w:bCs/>
          <w:sz w:val="28"/>
          <w:szCs w:val="28"/>
        </w:rPr>
        <w:t xml:space="preserve"> in long</w:t>
      </w:r>
      <w:r w:rsidR="009B17AC">
        <w:rPr>
          <w:rFonts w:ascii="Times New Roman" w:hAnsi="Times New Roman" w:cs="Times New Roman"/>
          <w:b/>
          <w:bCs/>
          <w:sz w:val="28"/>
          <w:szCs w:val="28"/>
        </w:rPr>
        <w:t>-</w:t>
      </w:r>
      <w:r w:rsidR="00CB27B9">
        <w:rPr>
          <w:rFonts w:ascii="Times New Roman" w:hAnsi="Times New Roman" w:cs="Times New Roman"/>
          <w:b/>
          <w:bCs/>
          <w:sz w:val="28"/>
          <w:szCs w:val="28"/>
        </w:rPr>
        <w:t>term usage</w:t>
      </w:r>
      <w:r w:rsidR="00BB3A67" w:rsidRPr="00AF14D0">
        <w:rPr>
          <w:rFonts w:ascii="Times New Roman" w:hAnsi="Times New Roman" w:cs="Times New Roman"/>
          <w:b/>
          <w:bCs/>
          <w:sz w:val="28"/>
          <w:szCs w:val="28"/>
        </w:rPr>
        <w:t>.</w:t>
      </w:r>
    </w:p>
    <w:p w14:paraId="1BA20B3B" w14:textId="2C573626"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As it was already mentioned</w:t>
      </w:r>
      <w:r w:rsidR="009B17AC">
        <w:rPr>
          <w:rFonts w:ascii="Times New Roman" w:hAnsi="Times New Roman" w:cs="Times New Roman"/>
          <w:sz w:val="28"/>
          <w:szCs w:val="28"/>
        </w:rPr>
        <w:t>,</w:t>
      </w:r>
      <w:r w:rsidRPr="00AF14D0">
        <w:rPr>
          <w:rFonts w:ascii="Times New Roman" w:hAnsi="Times New Roman" w:cs="Times New Roman"/>
          <w:sz w:val="28"/>
          <w:szCs w:val="28"/>
        </w:rPr>
        <w:t xml:space="preserve"> the immune system in humans is responsible for </w:t>
      </w:r>
      <w:r w:rsidR="009B17AC">
        <w:rPr>
          <w:rFonts w:ascii="Times New Roman" w:hAnsi="Times New Roman" w:cs="Times New Roman"/>
          <w:sz w:val="28"/>
          <w:szCs w:val="28"/>
        </w:rPr>
        <w:t>the </w:t>
      </w:r>
      <w:r w:rsidRPr="00AF14D0">
        <w:rPr>
          <w:rFonts w:ascii="Times New Roman" w:hAnsi="Times New Roman" w:cs="Times New Roman"/>
          <w:sz w:val="28"/>
          <w:szCs w:val="28"/>
        </w:rPr>
        <w:t xml:space="preserve">‘overdefensive’ response </w:t>
      </w:r>
      <w:r w:rsidR="009B17AC">
        <w:rPr>
          <w:rFonts w:ascii="Times New Roman" w:hAnsi="Times New Roman" w:cs="Times New Roman"/>
          <w:sz w:val="28"/>
          <w:szCs w:val="28"/>
        </w:rPr>
        <w:t>t</w:t>
      </w:r>
      <w:r w:rsidRPr="00AF14D0">
        <w:rPr>
          <w:rFonts w:ascii="Times New Roman" w:hAnsi="Times New Roman" w:cs="Times New Roman"/>
          <w:sz w:val="28"/>
          <w:szCs w:val="28"/>
        </w:rPr>
        <w:t xml:space="preserve">o </w:t>
      </w:r>
      <w:r w:rsidR="009B17AC">
        <w:rPr>
          <w:rFonts w:ascii="Times New Roman" w:hAnsi="Times New Roman" w:cs="Times New Roman"/>
          <w:sz w:val="28"/>
          <w:szCs w:val="28"/>
        </w:rPr>
        <w:t>the </w:t>
      </w:r>
      <w:r w:rsidRPr="00AF14D0">
        <w:rPr>
          <w:rFonts w:ascii="Times New Roman" w:hAnsi="Times New Roman" w:cs="Times New Roman"/>
          <w:sz w:val="28"/>
          <w:szCs w:val="28"/>
        </w:rPr>
        <w:t>viral invasion</w:t>
      </w:r>
      <w:r w:rsidR="009B17AC">
        <w:rPr>
          <w:rFonts w:ascii="Times New Roman" w:hAnsi="Times New Roman" w:cs="Times New Roman"/>
          <w:sz w:val="28"/>
          <w:szCs w:val="28"/>
        </w:rPr>
        <w:t>,</w:t>
      </w:r>
      <w:r w:rsidRPr="00AF14D0">
        <w:rPr>
          <w:rFonts w:ascii="Times New Roman" w:hAnsi="Times New Roman" w:cs="Times New Roman"/>
          <w:sz w:val="28"/>
          <w:szCs w:val="28"/>
        </w:rPr>
        <w:t xml:space="preserve"> causing </w:t>
      </w:r>
      <w:r w:rsidR="009B17AC">
        <w:rPr>
          <w:rFonts w:ascii="Times New Roman" w:hAnsi="Times New Roman" w:cs="Times New Roman"/>
          <w:sz w:val="28"/>
          <w:szCs w:val="28"/>
        </w:rPr>
        <w:t>massiv</w:t>
      </w:r>
      <w:r w:rsidRPr="00AF14D0">
        <w:rPr>
          <w:rFonts w:ascii="Times New Roman" w:hAnsi="Times New Roman" w:cs="Times New Roman"/>
          <w:sz w:val="28"/>
          <w:szCs w:val="28"/>
        </w:rPr>
        <w:t>e tissue damage depend</w:t>
      </w:r>
      <w:r w:rsidR="009B17AC">
        <w:rPr>
          <w:rFonts w:ascii="Times New Roman" w:hAnsi="Times New Roman" w:cs="Times New Roman"/>
          <w:sz w:val="28"/>
          <w:szCs w:val="28"/>
        </w:rPr>
        <w:t>i</w:t>
      </w:r>
      <w:r w:rsidRPr="00AF14D0">
        <w:rPr>
          <w:rFonts w:ascii="Times New Roman" w:hAnsi="Times New Roman" w:cs="Times New Roman"/>
          <w:sz w:val="28"/>
          <w:szCs w:val="28"/>
        </w:rPr>
        <w:t>n</w:t>
      </w:r>
      <w:r w:rsidR="009B17AC">
        <w:rPr>
          <w:rFonts w:ascii="Times New Roman" w:hAnsi="Times New Roman" w:cs="Times New Roman"/>
          <w:sz w:val="28"/>
          <w:szCs w:val="28"/>
        </w:rPr>
        <w:t>g</w:t>
      </w:r>
      <w:r w:rsidRPr="00AF14D0">
        <w:rPr>
          <w:rFonts w:ascii="Times New Roman" w:hAnsi="Times New Roman" w:cs="Times New Roman"/>
          <w:sz w:val="28"/>
          <w:szCs w:val="28"/>
        </w:rPr>
        <w:t xml:space="preserve"> on age group</w:t>
      </w:r>
      <w:r w:rsidR="009B17AC">
        <w:rPr>
          <w:rFonts w:ascii="Times New Roman" w:hAnsi="Times New Roman" w:cs="Times New Roman"/>
          <w:sz w:val="28"/>
          <w:szCs w:val="28"/>
        </w:rPr>
        <w:t>,</w:t>
      </w:r>
      <w:r w:rsidRPr="00AF14D0">
        <w:rPr>
          <w:rFonts w:ascii="Times New Roman" w:hAnsi="Times New Roman" w:cs="Times New Roman"/>
          <w:sz w:val="28"/>
          <w:szCs w:val="28"/>
        </w:rPr>
        <w:t xml:space="preserve"> ca</w:t>
      </w:r>
      <w:r w:rsidR="009B17AC">
        <w:rPr>
          <w:rFonts w:ascii="Times New Roman" w:hAnsi="Times New Roman" w:cs="Times New Roman"/>
          <w:sz w:val="28"/>
          <w:szCs w:val="28"/>
        </w:rPr>
        <w:t>u</w:t>
      </w:r>
      <w:r w:rsidRPr="00AF14D0">
        <w:rPr>
          <w:rFonts w:ascii="Times New Roman" w:hAnsi="Times New Roman" w:cs="Times New Roman"/>
          <w:sz w:val="28"/>
          <w:szCs w:val="28"/>
        </w:rPr>
        <w:t xml:space="preserve">sing severe pneumonia as </w:t>
      </w:r>
      <w:r w:rsidR="009B17AC">
        <w:rPr>
          <w:rFonts w:ascii="Times New Roman" w:hAnsi="Times New Roman" w:cs="Times New Roman"/>
          <w:sz w:val="28"/>
          <w:szCs w:val="28"/>
        </w:rPr>
        <w:t>the </w:t>
      </w:r>
      <w:r w:rsidRPr="00AF14D0">
        <w:rPr>
          <w:rFonts w:ascii="Times New Roman" w:hAnsi="Times New Roman" w:cs="Times New Roman"/>
          <w:sz w:val="28"/>
          <w:szCs w:val="28"/>
        </w:rPr>
        <w:t xml:space="preserve">‘final act’ of immunity – </w:t>
      </w:r>
      <w:r w:rsidR="00920D34">
        <w:rPr>
          <w:rFonts w:ascii="Times New Roman" w:hAnsi="Times New Roman" w:cs="Times New Roman"/>
          <w:sz w:val="28"/>
          <w:szCs w:val="28"/>
        </w:rPr>
        <w:t>the </w:t>
      </w:r>
      <w:r w:rsidRPr="00AF14D0">
        <w:rPr>
          <w:rFonts w:ascii="Times New Roman" w:hAnsi="Times New Roman" w:cs="Times New Roman"/>
          <w:sz w:val="28"/>
          <w:szCs w:val="28"/>
        </w:rPr>
        <w:t>so</w:t>
      </w:r>
      <w:r w:rsidR="009B17AC">
        <w:rPr>
          <w:rFonts w:ascii="Times New Roman" w:hAnsi="Times New Roman" w:cs="Times New Roman"/>
          <w:sz w:val="28"/>
          <w:szCs w:val="28"/>
        </w:rPr>
        <w:t>-</w:t>
      </w:r>
      <w:r w:rsidRPr="00AF14D0">
        <w:rPr>
          <w:rFonts w:ascii="Times New Roman" w:hAnsi="Times New Roman" w:cs="Times New Roman"/>
          <w:sz w:val="28"/>
          <w:szCs w:val="28"/>
        </w:rPr>
        <w:t>called ‘</w:t>
      </w:r>
      <w:r w:rsidRPr="00AF14D0">
        <w:rPr>
          <w:rFonts w:ascii="Times New Roman" w:hAnsi="Times New Roman" w:cs="Times New Roman"/>
          <w:i/>
          <w:iCs/>
          <w:sz w:val="28"/>
          <w:szCs w:val="28"/>
        </w:rPr>
        <w:t>cytokinetic storm’</w:t>
      </w:r>
      <w:r w:rsidRPr="00AF14D0">
        <w:rPr>
          <w:rFonts w:ascii="Times New Roman" w:hAnsi="Times New Roman" w:cs="Times New Roman"/>
          <w:sz w:val="28"/>
          <w:szCs w:val="28"/>
        </w:rPr>
        <w:t xml:space="preserve"> which probably was the main reason of lethal outcomes during Spanish influenza pandemic after WWI. All three antiviral drugs </w:t>
      </w:r>
      <w:r w:rsidR="009B17AC" w:rsidRPr="009B17AC">
        <w:rPr>
          <w:rFonts w:ascii="Times New Roman" w:hAnsi="Times New Roman" w:cs="Times New Roman"/>
          <w:sz w:val="28"/>
          <w:szCs w:val="28"/>
        </w:rPr>
        <w:t>are clinically prescribed for patients with mild or moderate viral infection, reducing the viral load through lethal mutagenesis</w:t>
      </w:r>
      <w:r w:rsidR="00920D34">
        <w:rPr>
          <w:rFonts w:ascii="Times New Roman" w:hAnsi="Times New Roman" w:cs="Times New Roman"/>
          <w:sz w:val="28"/>
          <w:szCs w:val="28"/>
        </w:rPr>
        <w:t> and </w:t>
      </w:r>
      <w:r w:rsidR="009B17AC" w:rsidRPr="009B17AC">
        <w:rPr>
          <w:rFonts w:ascii="Times New Roman" w:hAnsi="Times New Roman" w:cs="Times New Roman"/>
          <w:sz w:val="28"/>
          <w:szCs w:val="28"/>
        </w:rPr>
        <w:t>enabling us to achieve </w:t>
      </w:r>
      <w:r w:rsidRPr="00AF14D0">
        <w:rPr>
          <w:rFonts w:ascii="Times New Roman" w:hAnsi="Times New Roman" w:cs="Times New Roman"/>
          <w:sz w:val="28"/>
          <w:szCs w:val="28"/>
        </w:rPr>
        <w:t>viral extinction. In severe cases, doctors mostly take steroids to calm the overreacted immune response that could be lethal if it is not stopped</w:t>
      </w:r>
      <w:r w:rsidR="009B17AC">
        <w:rPr>
          <w:rFonts w:ascii="Times New Roman" w:hAnsi="Times New Roman" w:cs="Times New Roman"/>
          <w:sz w:val="28"/>
          <w:szCs w:val="28"/>
        </w:rPr>
        <w:t>,</w:t>
      </w:r>
      <w:r w:rsidRPr="00AF14D0">
        <w:rPr>
          <w:rFonts w:ascii="Times New Roman" w:hAnsi="Times New Roman" w:cs="Times New Roman"/>
          <w:sz w:val="28"/>
          <w:szCs w:val="28"/>
        </w:rPr>
        <w:t xml:space="preserve"> and here comes corticosteroids in combination with antiviral therapies like with ribavirin already in 2003. The antiviral effect was so high</w:t>
      </w:r>
      <w:r w:rsidR="009B17AC">
        <w:rPr>
          <w:rFonts w:ascii="Times New Roman" w:hAnsi="Times New Roman" w:cs="Times New Roman"/>
          <w:sz w:val="28"/>
          <w:szCs w:val="28"/>
        </w:rPr>
        <w:t>ly</w:t>
      </w:r>
      <w:r w:rsidRPr="00AF14D0">
        <w:rPr>
          <w:rFonts w:ascii="Times New Roman" w:hAnsi="Times New Roman" w:cs="Times New Roman"/>
          <w:sz w:val="28"/>
          <w:szCs w:val="28"/>
        </w:rPr>
        <w:t xml:space="preserve"> effective that </w:t>
      </w:r>
      <w:r w:rsidR="00920D34" w:rsidRPr="00920D34">
        <w:rPr>
          <w:rFonts w:ascii="Times New Roman" w:hAnsi="Times New Roman" w:cs="Times New Roman"/>
          <w:sz w:val="28"/>
          <w:szCs w:val="28"/>
        </w:rPr>
        <w:t>the WHO (World Health Organization) recommends dexamethasone as an </w:t>
      </w:r>
      <w:r w:rsidRPr="00AF14D0">
        <w:rPr>
          <w:rFonts w:ascii="Times New Roman" w:hAnsi="Times New Roman" w:cs="Times New Roman"/>
          <w:sz w:val="28"/>
          <w:szCs w:val="28"/>
        </w:rPr>
        <w:t>additional and safe medicine to fight COVID-19 infection in mild and moderate patient care</w:t>
      </w:r>
      <w:r w:rsidR="00F7352B" w:rsidRPr="00AF14D0">
        <w:rPr>
          <w:rFonts w:ascii="Times New Roman" w:hAnsi="Times New Roman" w:cs="Times New Roman"/>
          <w:sz w:val="28"/>
          <w:szCs w:val="28"/>
        </w:rPr>
        <w:t xml:space="preserve"> [</w:t>
      </w:r>
      <w:r w:rsidR="00635D1E" w:rsidRPr="00AF14D0">
        <w:rPr>
          <w:rFonts w:ascii="Times New Roman" w:hAnsi="Times New Roman" w:cs="Times New Roman"/>
          <w:sz w:val="28"/>
          <w:szCs w:val="28"/>
        </w:rPr>
        <w:t>91,106,113].</w:t>
      </w:r>
      <w:r w:rsidRPr="00AF14D0">
        <w:rPr>
          <w:rFonts w:ascii="Times New Roman" w:hAnsi="Times New Roman" w:cs="Times New Roman"/>
          <w:sz w:val="28"/>
          <w:szCs w:val="28"/>
        </w:rPr>
        <w:t xml:space="preserve"> </w:t>
      </w:r>
    </w:p>
    <w:p w14:paraId="3295A735" w14:textId="4F5140C8"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Before 2019, the steroids’ side</w:t>
      </w:r>
      <w:r w:rsidR="009B17AC">
        <w:rPr>
          <w:rFonts w:ascii="Times New Roman" w:hAnsi="Times New Roman" w:cs="Times New Roman"/>
          <w:sz w:val="28"/>
          <w:szCs w:val="28"/>
        </w:rPr>
        <w:t xml:space="preserve"> </w:t>
      </w:r>
      <w:r w:rsidRPr="00AF14D0">
        <w:rPr>
          <w:rFonts w:ascii="Times New Roman" w:hAnsi="Times New Roman" w:cs="Times New Roman"/>
          <w:sz w:val="28"/>
          <w:szCs w:val="28"/>
        </w:rPr>
        <w:t xml:space="preserve">effects were studied among many patients with passivated immunity. The bone infarct </w:t>
      </w:r>
      <w:r w:rsidR="009B17AC">
        <w:rPr>
          <w:rFonts w:ascii="Times New Roman" w:hAnsi="Times New Roman" w:cs="Times New Roman"/>
          <w:sz w:val="28"/>
          <w:szCs w:val="28"/>
        </w:rPr>
        <w:t xml:space="preserve">is </w:t>
      </w:r>
      <w:r w:rsidRPr="00AF14D0">
        <w:rPr>
          <w:rFonts w:ascii="Times New Roman" w:hAnsi="Times New Roman" w:cs="Times New Roman"/>
          <w:sz w:val="28"/>
          <w:szCs w:val="28"/>
        </w:rPr>
        <w:t>m</w:t>
      </w:r>
      <w:r w:rsidR="00C374A7">
        <w:rPr>
          <w:rFonts w:ascii="Times New Roman" w:hAnsi="Times New Roman" w:cs="Times New Roman"/>
          <w:sz w:val="28"/>
          <w:szCs w:val="28"/>
        </w:rPr>
        <w:t>ain</w:t>
      </w:r>
      <w:r w:rsidRPr="00AF14D0">
        <w:rPr>
          <w:rFonts w:ascii="Times New Roman" w:hAnsi="Times New Roman" w:cs="Times New Roman"/>
          <w:sz w:val="28"/>
          <w:szCs w:val="28"/>
        </w:rPr>
        <w:t>ly caused by</w:t>
      </w:r>
      <w:r w:rsidR="009B17AC">
        <w:rPr>
          <w:rFonts w:ascii="Times New Roman" w:hAnsi="Times New Roman" w:cs="Times New Roman"/>
          <w:sz w:val="28"/>
          <w:szCs w:val="28"/>
        </w:rPr>
        <w:t xml:space="preserve"> the</w:t>
      </w:r>
      <w:r w:rsidRPr="00AF14D0">
        <w:rPr>
          <w:rFonts w:ascii="Times New Roman" w:hAnsi="Times New Roman" w:cs="Times New Roman"/>
          <w:sz w:val="28"/>
          <w:szCs w:val="28"/>
        </w:rPr>
        <w:t xml:space="preserve"> chronic appearance of immune passivation as well as during other health</w:t>
      </w:r>
      <w:r w:rsidR="009B17AC">
        <w:rPr>
          <w:rFonts w:ascii="Times New Roman" w:hAnsi="Times New Roman" w:cs="Times New Roman"/>
          <w:sz w:val="28"/>
          <w:szCs w:val="28"/>
        </w:rPr>
        <w:t>-</w:t>
      </w:r>
      <w:r w:rsidRPr="00AF14D0">
        <w:rPr>
          <w:rFonts w:ascii="Times New Roman" w:hAnsi="Times New Roman" w:cs="Times New Roman"/>
          <w:sz w:val="28"/>
          <w:szCs w:val="28"/>
        </w:rPr>
        <w:t>destructive patterns like alcohol misusage and chronic smoking</w:t>
      </w:r>
      <w:r w:rsidR="009B17AC">
        <w:rPr>
          <w:rFonts w:ascii="Times New Roman" w:hAnsi="Times New Roman" w:cs="Times New Roman"/>
          <w:sz w:val="28"/>
          <w:szCs w:val="28"/>
        </w:rPr>
        <w:t>.</w:t>
      </w:r>
      <w:r w:rsidRPr="00AF14D0">
        <w:rPr>
          <w:rFonts w:ascii="Times New Roman" w:hAnsi="Times New Roman" w:cs="Times New Roman"/>
          <w:sz w:val="28"/>
          <w:szCs w:val="28"/>
        </w:rPr>
        <w:t xml:space="preserve"> The dose risk mostly start</w:t>
      </w:r>
      <w:r w:rsidR="009B17AC">
        <w:rPr>
          <w:rFonts w:ascii="Times New Roman" w:hAnsi="Times New Roman" w:cs="Times New Roman"/>
          <w:sz w:val="28"/>
          <w:szCs w:val="28"/>
        </w:rPr>
        <w:t>s</w:t>
      </w:r>
      <w:r w:rsidRPr="00AF14D0">
        <w:rPr>
          <w:rFonts w:ascii="Times New Roman" w:hAnsi="Times New Roman" w:cs="Times New Roman"/>
          <w:sz w:val="28"/>
          <w:szCs w:val="28"/>
        </w:rPr>
        <w:t xml:space="preserve"> from 500mg of </w:t>
      </w:r>
      <w:r w:rsidRPr="00AF14D0">
        <w:rPr>
          <w:rFonts w:ascii="Times New Roman" w:hAnsi="Times New Roman" w:cs="Times New Roman"/>
          <w:b/>
          <w:bCs/>
          <w:sz w:val="28"/>
          <w:szCs w:val="28"/>
        </w:rPr>
        <w:t>corticosteroids</w:t>
      </w:r>
      <w:r w:rsidRPr="00AF14D0">
        <w:rPr>
          <w:rFonts w:ascii="Times New Roman" w:hAnsi="Times New Roman" w:cs="Times New Roman"/>
          <w:sz w:val="28"/>
          <w:szCs w:val="28"/>
        </w:rPr>
        <w:t xml:space="preserve"> of daily administration for 1-3</w:t>
      </w:r>
      <w:r w:rsidR="009B17AC">
        <w:rPr>
          <w:rFonts w:ascii="Times New Roman" w:hAnsi="Times New Roman" w:cs="Times New Roman"/>
          <w:sz w:val="28"/>
          <w:szCs w:val="28"/>
        </w:rPr>
        <w:t xml:space="preserve"> </w:t>
      </w:r>
      <w:r w:rsidRPr="00AF14D0">
        <w:rPr>
          <w:rFonts w:ascii="Times New Roman" w:hAnsi="Times New Roman" w:cs="Times New Roman"/>
          <w:sz w:val="28"/>
          <w:szCs w:val="28"/>
        </w:rPr>
        <w:t>months [106]. However, the low doses</w:t>
      </w:r>
      <w:r w:rsidR="009B17AC">
        <w:rPr>
          <w:rFonts w:ascii="Times New Roman" w:hAnsi="Times New Roman" w:cs="Times New Roman"/>
          <w:sz w:val="28"/>
          <w:szCs w:val="28"/>
        </w:rPr>
        <w:t>,</w:t>
      </w:r>
      <w:r w:rsidRPr="00AF14D0">
        <w:rPr>
          <w:rFonts w:ascii="Times New Roman" w:hAnsi="Times New Roman" w:cs="Times New Roman"/>
          <w:sz w:val="28"/>
          <w:szCs w:val="28"/>
        </w:rPr>
        <w:t xml:space="preserve"> up to 100mg da</w:t>
      </w:r>
      <w:r w:rsidR="00920D34">
        <w:rPr>
          <w:rFonts w:ascii="Times New Roman" w:hAnsi="Times New Roman" w:cs="Times New Roman"/>
          <w:sz w:val="28"/>
          <w:szCs w:val="28"/>
        </w:rPr>
        <w:t>il</w:t>
      </w:r>
      <w:r w:rsidRPr="00AF14D0">
        <w:rPr>
          <w:rFonts w:ascii="Times New Roman" w:hAnsi="Times New Roman" w:cs="Times New Roman"/>
          <w:sz w:val="28"/>
          <w:szCs w:val="28"/>
        </w:rPr>
        <w:t>y</w:t>
      </w:r>
      <w:r w:rsidR="009B17AC">
        <w:rPr>
          <w:rFonts w:ascii="Times New Roman" w:hAnsi="Times New Roman" w:cs="Times New Roman"/>
          <w:sz w:val="28"/>
          <w:szCs w:val="28"/>
        </w:rPr>
        <w:t>,</w:t>
      </w:r>
      <w:r w:rsidRPr="00AF14D0">
        <w:rPr>
          <w:rFonts w:ascii="Times New Roman" w:hAnsi="Times New Roman" w:cs="Times New Roman"/>
          <w:sz w:val="28"/>
          <w:szCs w:val="28"/>
        </w:rPr>
        <w:t xml:space="preserve"> showed </w:t>
      </w:r>
      <w:r w:rsidR="009B17AC">
        <w:rPr>
          <w:rFonts w:ascii="Times New Roman" w:hAnsi="Times New Roman" w:cs="Times New Roman"/>
          <w:sz w:val="28"/>
          <w:szCs w:val="28"/>
        </w:rPr>
        <w:t>a</w:t>
      </w:r>
      <w:r w:rsidRPr="00AF14D0">
        <w:rPr>
          <w:rFonts w:ascii="Times New Roman" w:hAnsi="Times New Roman" w:cs="Times New Roman"/>
          <w:sz w:val="28"/>
          <w:szCs w:val="28"/>
        </w:rPr>
        <w:t xml:space="preserve"> low risk, somewhere between 2-3%. The dexamethasone has </w:t>
      </w:r>
      <w:r w:rsidR="00C374A7">
        <w:rPr>
          <w:rFonts w:ascii="Times New Roman" w:hAnsi="Times New Roman" w:cs="Times New Roman"/>
          <w:sz w:val="28"/>
          <w:szCs w:val="28"/>
        </w:rPr>
        <w:t xml:space="preserve">a </w:t>
      </w:r>
      <w:r w:rsidRPr="00AF14D0">
        <w:rPr>
          <w:rFonts w:ascii="Times New Roman" w:hAnsi="Times New Roman" w:cs="Times New Roman"/>
          <w:sz w:val="28"/>
          <w:szCs w:val="28"/>
        </w:rPr>
        <w:t>4mg/ml interveinal administration protocol during the COVID-19 treatment</w:t>
      </w:r>
      <w:r w:rsidR="00C374A7">
        <w:rPr>
          <w:rFonts w:ascii="Times New Roman" w:hAnsi="Times New Roman" w:cs="Times New Roman"/>
          <w:sz w:val="28"/>
          <w:szCs w:val="28"/>
        </w:rPr>
        <w:t>,</w:t>
      </w:r>
      <w:r w:rsidRPr="00AF14D0">
        <w:rPr>
          <w:rFonts w:ascii="Times New Roman" w:hAnsi="Times New Roman" w:cs="Times New Roman"/>
          <w:sz w:val="28"/>
          <w:szCs w:val="28"/>
        </w:rPr>
        <w:t xml:space="preserve"> and only a physician deci</w:t>
      </w:r>
      <w:r w:rsidR="00C374A7">
        <w:rPr>
          <w:rFonts w:ascii="Times New Roman" w:hAnsi="Times New Roman" w:cs="Times New Roman"/>
          <w:sz w:val="28"/>
          <w:szCs w:val="28"/>
        </w:rPr>
        <w:t>de</w:t>
      </w:r>
      <w:r w:rsidRPr="00AF14D0">
        <w:rPr>
          <w:rFonts w:ascii="Times New Roman" w:hAnsi="Times New Roman" w:cs="Times New Roman"/>
          <w:sz w:val="28"/>
          <w:szCs w:val="28"/>
        </w:rPr>
        <w:t xml:space="preserve">s on the effective dose. WHO recommends </w:t>
      </w:r>
      <w:r w:rsidR="006434B5" w:rsidRPr="006434B5">
        <w:rPr>
          <w:rFonts w:ascii="Times New Roman" w:hAnsi="Times New Roman" w:cs="Times New Roman"/>
          <w:sz w:val="28"/>
          <w:szCs w:val="28"/>
        </w:rPr>
        <w:t>using 15-20mg a day in mild stages of infection </w:t>
      </w:r>
      <w:r w:rsidR="00C374A7" w:rsidRPr="00C374A7">
        <w:rPr>
          <w:rFonts w:ascii="Times New Roman" w:hAnsi="Times New Roman" w:cs="Times New Roman"/>
          <w:sz w:val="28"/>
          <w:szCs w:val="28"/>
        </w:rPr>
        <w:t>as an </w:t>
      </w:r>
      <w:r w:rsidRPr="00AF14D0">
        <w:rPr>
          <w:rFonts w:ascii="Times New Roman" w:hAnsi="Times New Roman" w:cs="Times New Roman"/>
          <w:sz w:val="28"/>
          <w:szCs w:val="28"/>
        </w:rPr>
        <w:t>auxiliary therapy option. But what happens with severe cases is still not clear</w:t>
      </w:r>
      <w:r w:rsidR="00C374A7">
        <w:rPr>
          <w:rFonts w:ascii="Times New Roman" w:hAnsi="Times New Roman" w:cs="Times New Roman"/>
          <w:sz w:val="28"/>
          <w:szCs w:val="28"/>
        </w:rPr>
        <w:t>,</w:t>
      </w:r>
      <w:r w:rsidRPr="00AF14D0">
        <w:rPr>
          <w:rFonts w:ascii="Times New Roman" w:hAnsi="Times New Roman" w:cs="Times New Roman"/>
          <w:sz w:val="28"/>
          <w:szCs w:val="28"/>
        </w:rPr>
        <w:t xml:space="preserve"> and everything is highly individual</w:t>
      </w:r>
      <w:r w:rsidR="00C374A7">
        <w:rPr>
          <w:rFonts w:ascii="Times New Roman" w:hAnsi="Times New Roman" w:cs="Times New Roman"/>
          <w:sz w:val="28"/>
          <w:szCs w:val="28"/>
        </w:rPr>
        <w:t>,</w:t>
      </w:r>
      <w:r w:rsidRPr="00AF14D0">
        <w:rPr>
          <w:rFonts w:ascii="Times New Roman" w:hAnsi="Times New Roman" w:cs="Times New Roman"/>
          <w:sz w:val="28"/>
          <w:szCs w:val="28"/>
        </w:rPr>
        <w:t xml:space="preserve"> and intense steroid therapy was inevitable to fight progressing pneumonia and other signs of acute COVID-19 complications [1.8,14</w:t>
      </w:r>
      <w:r w:rsidR="00635D1E" w:rsidRPr="00AF14D0">
        <w:rPr>
          <w:rFonts w:ascii="Times New Roman" w:hAnsi="Times New Roman" w:cs="Times New Roman"/>
          <w:sz w:val="28"/>
          <w:szCs w:val="28"/>
        </w:rPr>
        <w:t>,114</w:t>
      </w:r>
      <w:r w:rsidRPr="00AF14D0">
        <w:rPr>
          <w:rFonts w:ascii="Times New Roman" w:hAnsi="Times New Roman" w:cs="Times New Roman"/>
          <w:sz w:val="28"/>
          <w:szCs w:val="28"/>
        </w:rPr>
        <w:t xml:space="preserve">]. </w:t>
      </w:r>
    </w:p>
    <w:p w14:paraId="323C6EC0" w14:textId="77777777" w:rsidR="004F06A0" w:rsidRPr="00AF14D0" w:rsidRDefault="004F06A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noProof/>
          <w:sz w:val="28"/>
          <w:szCs w:val="28"/>
        </w:rPr>
        <w:lastRenderedPageBreak/>
        <w:drawing>
          <wp:inline distT="0" distB="0" distL="0" distR="0" wp14:anchorId="2011DA2B" wp14:editId="46E9BF59">
            <wp:extent cx="3252084" cy="2718577"/>
            <wp:effectExtent l="0" t="0" r="5715" b="5715"/>
            <wp:docPr id="12931740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74001" name=""/>
                    <pic:cNvPicPr/>
                  </pic:nvPicPr>
                  <pic:blipFill rotWithShape="1">
                    <a:blip r:embed="rId28"/>
                    <a:srcRect l="31365" t="33911" r="29928" b="6465"/>
                    <a:stretch/>
                  </pic:blipFill>
                  <pic:spPr bwMode="auto">
                    <a:xfrm>
                      <a:off x="0" y="0"/>
                      <a:ext cx="3320321" cy="2775620"/>
                    </a:xfrm>
                    <a:prstGeom prst="rect">
                      <a:avLst/>
                    </a:prstGeom>
                    <a:ln>
                      <a:noFill/>
                    </a:ln>
                    <a:extLst>
                      <a:ext uri="{53640926-AAD7-44D8-BBD7-CCE9431645EC}">
                        <a14:shadowObscured xmlns:a14="http://schemas.microsoft.com/office/drawing/2010/main"/>
                      </a:ext>
                    </a:extLst>
                  </pic:spPr>
                </pic:pic>
              </a:graphicData>
            </a:graphic>
          </wp:inline>
        </w:drawing>
      </w:r>
    </w:p>
    <w:p w14:paraId="0C9F745C" w14:textId="292CD4AC" w:rsidR="008340BD" w:rsidRPr="00AF14D0" w:rsidRDefault="005B6476" w:rsidP="000B2C75">
      <w:pPr>
        <w:spacing w:line="240" w:lineRule="auto"/>
        <w:ind w:firstLine="708"/>
        <w:jc w:val="both"/>
        <w:rPr>
          <w:rFonts w:ascii="Times New Roman" w:hAnsi="Times New Roman" w:cs="Times New Roman"/>
          <w:sz w:val="20"/>
          <w:szCs w:val="20"/>
        </w:rPr>
      </w:pPr>
      <w:r w:rsidRPr="00AF14D0">
        <w:rPr>
          <w:rFonts w:ascii="Times New Roman" w:hAnsi="Times New Roman" w:cs="Times New Roman"/>
          <w:sz w:val="20"/>
          <w:szCs w:val="20"/>
        </w:rPr>
        <w:t xml:space="preserve">Graph </w:t>
      </w:r>
      <w:r w:rsidR="00C374A7" w:rsidRPr="00C374A7">
        <w:rPr>
          <w:rFonts w:ascii="Times New Roman" w:hAnsi="Times New Roman" w:cs="Times New Roman"/>
          <w:sz w:val="20"/>
          <w:szCs w:val="20"/>
        </w:rPr>
        <w:t>8</w:t>
      </w:r>
      <w:r w:rsidR="00D44AD3">
        <w:rPr>
          <w:rFonts w:ascii="Times New Roman" w:hAnsi="Times New Roman" w:cs="Times New Roman"/>
          <w:sz w:val="20"/>
          <w:szCs w:val="20"/>
        </w:rPr>
        <w:t xml:space="preserve"> -</w:t>
      </w:r>
      <w:r w:rsidR="00C374A7" w:rsidRPr="00C374A7">
        <w:rPr>
          <w:rFonts w:ascii="Times New Roman" w:hAnsi="Times New Roman" w:cs="Times New Roman"/>
          <w:sz w:val="20"/>
          <w:szCs w:val="20"/>
        </w:rPr>
        <w:t xml:space="preserve"> The bone infarct x-ray image taken from the patient with an </w:t>
      </w:r>
      <w:r w:rsidR="004F06A0" w:rsidRPr="00AF14D0">
        <w:rPr>
          <w:rFonts w:ascii="Times New Roman" w:hAnsi="Times New Roman" w:cs="Times New Roman"/>
          <w:sz w:val="20"/>
          <w:szCs w:val="20"/>
        </w:rPr>
        <w:t xml:space="preserve">immune-passivation medical background. </w:t>
      </w:r>
      <w:r w:rsidR="004F06A0" w:rsidRPr="00AF14D0">
        <w:rPr>
          <w:rFonts w:ascii="Times New Roman" w:hAnsi="Times New Roman" w:cs="Times New Roman"/>
          <w:b/>
          <w:bCs/>
          <w:sz w:val="20"/>
          <w:szCs w:val="20"/>
        </w:rPr>
        <w:t>Source:</w:t>
      </w:r>
      <w:r w:rsidR="004F06A0" w:rsidRPr="00AF14D0">
        <w:rPr>
          <w:rFonts w:ascii="Times New Roman" w:hAnsi="Times New Roman" w:cs="Times New Roman"/>
          <w:sz w:val="20"/>
          <w:szCs w:val="20"/>
        </w:rPr>
        <w:t xml:space="preserve">  </w:t>
      </w:r>
      <w:hyperlink r:id="rId29" w:history="1">
        <w:r w:rsidR="004F06A0" w:rsidRPr="00AF14D0">
          <w:rPr>
            <w:rStyle w:val="a4"/>
            <w:rFonts w:ascii="Times New Roman" w:hAnsi="Times New Roman" w:cs="Times New Roman"/>
            <w:sz w:val="20"/>
            <w:szCs w:val="20"/>
          </w:rPr>
          <w:t>https://www.sciencedirect.com/sdfe/pdf/download/eid/3-s2.0-B9780323392525502870/first-page-pdf</w:t>
        </w:r>
      </w:hyperlink>
      <w:r w:rsidR="004F06A0" w:rsidRPr="00AF14D0">
        <w:rPr>
          <w:rFonts w:ascii="Times New Roman" w:hAnsi="Times New Roman" w:cs="Times New Roman"/>
          <w:sz w:val="20"/>
          <w:szCs w:val="20"/>
        </w:rPr>
        <w:t xml:space="preserve"> </w:t>
      </w:r>
    </w:p>
    <w:p w14:paraId="775F39C6" w14:textId="608B89C3" w:rsidR="00DA35A5" w:rsidRPr="00AF14D0" w:rsidRDefault="00DA35A5" w:rsidP="000B2C75">
      <w:pPr>
        <w:pStyle w:val="a3"/>
        <w:numPr>
          <w:ilvl w:val="1"/>
          <w:numId w:val="31"/>
        </w:numPr>
        <w:spacing w:line="240" w:lineRule="auto"/>
        <w:jc w:val="both"/>
        <w:rPr>
          <w:rFonts w:ascii="Times New Roman" w:hAnsi="Times New Roman" w:cs="Times New Roman"/>
          <w:b/>
          <w:bCs/>
          <w:sz w:val="28"/>
          <w:szCs w:val="28"/>
        </w:rPr>
      </w:pPr>
      <w:bookmarkStart w:id="35" w:name="_Hlk164098719"/>
      <w:r w:rsidRPr="00AF14D0">
        <w:rPr>
          <w:rFonts w:ascii="Times New Roman" w:hAnsi="Times New Roman" w:cs="Times New Roman"/>
          <w:b/>
          <w:bCs/>
          <w:sz w:val="28"/>
          <w:szCs w:val="28"/>
        </w:rPr>
        <w:t>Influenza virus</w:t>
      </w:r>
      <w:r w:rsidR="00164C03">
        <w:rPr>
          <w:rFonts w:ascii="Times New Roman" w:hAnsi="Times New Roman" w:cs="Times New Roman"/>
          <w:b/>
          <w:bCs/>
          <w:sz w:val="28"/>
          <w:szCs w:val="28"/>
        </w:rPr>
        <w:t xml:space="preserve">, a comparison with SARS-COV2  </w:t>
      </w:r>
      <w:bookmarkEnd w:id="35"/>
    </w:p>
    <w:p w14:paraId="1BDB7063" w14:textId="1C4839CF" w:rsidR="004B31B9" w:rsidRPr="00AF14D0" w:rsidRDefault="00A1592F" w:rsidP="000B2C75">
      <w:pPr>
        <w:spacing w:line="240" w:lineRule="auto"/>
        <w:ind w:firstLine="708"/>
        <w:jc w:val="both"/>
        <w:rPr>
          <w:rFonts w:ascii="Times New Roman" w:hAnsi="Times New Roman" w:cs="Times New Roman"/>
          <w:sz w:val="28"/>
          <w:szCs w:val="28"/>
        </w:rPr>
      </w:pPr>
      <w:r w:rsidRPr="00F80BE5">
        <w:rPr>
          <w:rFonts w:ascii="Times New Roman" w:hAnsi="Times New Roman" w:cs="Times New Roman"/>
          <w:sz w:val="28"/>
          <w:szCs w:val="28"/>
        </w:rPr>
        <w:t>There are four types of influenza viruses</w:t>
      </w:r>
      <w:r w:rsidR="00C374A7">
        <w:rPr>
          <w:rFonts w:ascii="Times New Roman" w:hAnsi="Times New Roman" w:cs="Times New Roman"/>
          <w:sz w:val="28"/>
          <w:szCs w:val="28"/>
        </w:rPr>
        <w:t>:</w:t>
      </w:r>
      <w:r w:rsidRPr="00F80BE5">
        <w:rPr>
          <w:rFonts w:ascii="Times New Roman" w:hAnsi="Times New Roman" w:cs="Times New Roman"/>
          <w:sz w:val="28"/>
          <w:szCs w:val="28"/>
        </w:rPr>
        <w:t xml:space="preserve"> influenza A, B, C</w:t>
      </w:r>
      <w:r w:rsidR="00920D34">
        <w:rPr>
          <w:rFonts w:ascii="Times New Roman" w:hAnsi="Times New Roman" w:cs="Times New Roman"/>
          <w:sz w:val="28"/>
          <w:szCs w:val="28"/>
        </w:rPr>
        <w:t>,</w:t>
      </w:r>
      <w:r w:rsidRPr="00F80BE5">
        <w:rPr>
          <w:rFonts w:ascii="Times New Roman" w:hAnsi="Times New Roman" w:cs="Times New Roman"/>
          <w:sz w:val="28"/>
          <w:szCs w:val="28"/>
        </w:rPr>
        <w:t xml:space="preserve"> and D, all of which differ in nucleoproteins and matrix proteins depending on their antigenic differences</w:t>
      </w:r>
      <w:r w:rsidRPr="00A1592F">
        <w:rPr>
          <w:rFonts w:ascii="Times New Roman" w:hAnsi="Times New Roman" w:cs="Times New Roman"/>
          <w:sz w:val="28"/>
          <w:szCs w:val="28"/>
        </w:rPr>
        <w:t xml:space="preserve"> </w:t>
      </w:r>
      <w:r w:rsidR="00C47049" w:rsidRPr="00AF14D0">
        <w:rPr>
          <w:rFonts w:ascii="Times New Roman" w:hAnsi="Times New Roman" w:cs="Times New Roman"/>
          <w:sz w:val="28"/>
          <w:szCs w:val="28"/>
        </w:rPr>
        <w:t xml:space="preserve">[115].  Influenza A virus A (IAV) is responsible for respiratory ailments. These unpredictable pathogens threaten human health and animals through continuous evolution, antigenic drift, and shift. The natural reservoir of IAV is aquatic wild birds, from which they can move to another terrestrial host, including terrestrial birds and mammals [116]. </w:t>
      </w:r>
      <w:r w:rsidR="00C374A7">
        <w:rPr>
          <w:rFonts w:ascii="Times New Roman" w:hAnsi="Times New Roman" w:cs="Times New Roman"/>
          <w:sz w:val="28"/>
          <w:szCs w:val="28"/>
        </w:rPr>
        <w:t>Influenza A, B, and C belong to the </w:t>
      </w:r>
      <w:r w:rsidR="001E7AA6">
        <w:rPr>
          <w:rFonts w:ascii="Times New Roman" w:hAnsi="Times New Roman" w:cs="Times New Roman"/>
          <w:sz w:val="28"/>
          <w:szCs w:val="28"/>
        </w:rPr>
        <w:t xml:space="preserve">small virus family </w:t>
      </w:r>
      <w:r w:rsidR="001E7AA6" w:rsidRPr="001E7AA6">
        <w:rPr>
          <w:rFonts w:ascii="Times New Roman" w:hAnsi="Times New Roman" w:cs="Times New Roman"/>
          <w:i/>
          <w:iCs/>
          <w:sz w:val="28"/>
          <w:szCs w:val="28"/>
        </w:rPr>
        <w:t>Orthomyxoviridae</w:t>
      </w:r>
      <w:r w:rsidR="001E7AA6">
        <w:rPr>
          <w:rFonts w:ascii="Times New Roman" w:hAnsi="Times New Roman" w:cs="Times New Roman"/>
          <w:sz w:val="28"/>
          <w:szCs w:val="28"/>
        </w:rPr>
        <w:t xml:space="preserve">. </w:t>
      </w:r>
      <w:r w:rsidR="00920D34">
        <w:rPr>
          <w:rFonts w:ascii="Times New Roman" w:hAnsi="Times New Roman" w:cs="Times New Roman"/>
          <w:sz w:val="28"/>
          <w:szCs w:val="28"/>
        </w:rPr>
        <w:t>C</w:t>
      </w:r>
      <w:r w:rsidR="001E7AA6">
        <w:rPr>
          <w:rFonts w:ascii="Times New Roman" w:hAnsi="Times New Roman" w:cs="Times New Roman"/>
          <w:sz w:val="28"/>
          <w:szCs w:val="28"/>
        </w:rPr>
        <w:t>orona</w:t>
      </w:r>
      <w:r w:rsidR="00920D34">
        <w:rPr>
          <w:rFonts w:ascii="Times New Roman" w:hAnsi="Times New Roman" w:cs="Times New Roman"/>
          <w:sz w:val="28"/>
          <w:szCs w:val="28"/>
        </w:rPr>
        <w:t>,</w:t>
      </w:r>
      <w:r w:rsidR="001E7AA6">
        <w:rPr>
          <w:rFonts w:ascii="Times New Roman" w:hAnsi="Times New Roman" w:cs="Times New Roman"/>
          <w:sz w:val="28"/>
          <w:szCs w:val="28"/>
        </w:rPr>
        <w:t xml:space="preserve"> </w:t>
      </w:r>
      <w:r w:rsidR="00C374A7">
        <w:rPr>
          <w:rFonts w:ascii="Times New Roman" w:hAnsi="Times New Roman" w:cs="Times New Roman"/>
          <w:sz w:val="28"/>
          <w:szCs w:val="28"/>
        </w:rPr>
        <w:t>the </w:t>
      </w:r>
      <w:r w:rsidR="001E7AA6">
        <w:rPr>
          <w:rFonts w:ascii="Times New Roman" w:hAnsi="Times New Roman" w:cs="Times New Roman"/>
          <w:sz w:val="28"/>
          <w:szCs w:val="28"/>
        </w:rPr>
        <w:t xml:space="preserve">virus family, has </w:t>
      </w:r>
      <w:r w:rsidR="00C374A7">
        <w:rPr>
          <w:rFonts w:ascii="Times New Roman" w:hAnsi="Times New Roman" w:cs="Times New Roman"/>
          <w:sz w:val="28"/>
          <w:szCs w:val="28"/>
        </w:rPr>
        <w:t>a </w:t>
      </w:r>
      <w:r w:rsidR="001E7AA6">
        <w:rPr>
          <w:rFonts w:ascii="Times New Roman" w:hAnsi="Times New Roman" w:cs="Times New Roman"/>
          <w:sz w:val="28"/>
          <w:szCs w:val="28"/>
        </w:rPr>
        <w:t>negative RNA segmented genome with continuous and step</w:t>
      </w:r>
      <w:r w:rsidR="00C374A7">
        <w:rPr>
          <w:rFonts w:ascii="Times New Roman" w:hAnsi="Times New Roman" w:cs="Times New Roman"/>
          <w:sz w:val="28"/>
          <w:szCs w:val="28"/>
        </w:rPr>
        <w:t>-</w:t>
      </w:r>
      <w:r w:rsidR="001E7AA6">
        <w:rPr>
          <w:rFonts w:ascii="Times New Roman" w:hAnsi="Times New Roman" w:cs="Times New Roman"/>
          <w:sz w:val="28"/>
          <w:szCs w:val="28"/>
        </w:rPr>
        <w:t>by</w:t>
      </w:r>
      <w:r w:rsidR="00C374A7">
        <w:rPr>
          <w:rFonts w:ascii="Times New Roman" w:hAnsi="Times New Roman" w:cs="Times New Roman"/>
          <w:sz w:val="28"/>
          <w:szCs w:val="28"/>
        </w:rPr>
        <w:t>-</w:t>
      </w:r>
      <w:r w:rsidR="001E7AA6">
        <w:rPr>
          <w:rFonts w:ascii="Times New Roman" w:hAnsi="Times New Roman" w:cs="Times New Roman"/>
          <w:sz w:val="28"/>
          <w:szCs w:val="28"/>
        </w:rPr>
        <w:t>step activation during the infection period that last</w:t>
      </w:r>
      <w:r w:rsidR="00C374A7">
        <w:rPr>
          <w:rFonts w:ascii="Times New Roman" w:hAnsi="Times New Roman" w:cs="Times New Roman"/>
          <w:sz w:val="28"/>
          <w:szCs w:val="28"/>
        </w:rPr>
        <w:t>s</w:t>
      </w:r>
      <w:r w:rsidR="001E7AA6">
        <w:rPr>
          <w:rFonts w:ascii="Times New Roman" w:hAnsi="Times New Roman" w:cs="Times New Roman"/>
          <w:sz w:val="28"/>
          <w:szCs w:val="28"/>
        </w:rPr>
        <w:t xml:space="preserve"> up to 72h</w:t>
      </w:r>
      <w:r w:rsidR="00920D34">
        <w:rPr>
          <w:rFonts w:ascii="Times New Roman" w:hAnsi="Times New Roman" w:cs="Times New Roman"/>
          <w:sz w:val="28"/>
          <w:szCs w:val="28"/>
        </w:rPr>
        <w:t>.</w:t>
      </w:r>
      <w:r w:rsidR="001E7AA6">
        <w:rPr>
          <w:rFonts w:ascii="Times New Roman" w:hAnsi="Times New Roman" w:cs="Times New Roman"/>
          <w:sz w:val="28"/>
          <w:szCs w:val="28"/>
        </w:rPr>
        <w:t xml:space="preserve"> </w:t>
      </w:r>
      <w:r w:rsidR="00920D34">
        <w:rPr>
          <w:rFonts w:ascii="Times New Roman" w:hAnsi="Times New Roman" w:cs="Times New Roman"/>
          <w:sz w:val="28"/>
          <w:szCs w:val="28"/>
        </w:rPr>
        <w:t>S</w:t>
      </w:r>
      <w:r w:rsidR="001E7AA6">
        <w:rPr>
          <w:rFonts w:ascii="Times New Roman" w:hAnsi="Times New Roman" w:cs="Times New Roman"/>
          <w:sz w:val="28"/>
          <w:szCs w:val="28"/>
        </w:rPr>
        <w:t>t</w:t>
      </w:r>
      <w:r w:rsidR="00920D34">
        <w:rPr>
          <w:rFonts w:ascii="Times New Roman" w:hAnsi="Times New Roman" w:cs="Times New Roman"/>
          <w:sz w:val="28"/>
          <w:szCs w:val="28"/>
        </w:rPr>
        <w:t>ill,</w:t>
      </w:r>
      <w:r w:rsidR="001E7AA6">
        <w:rPr>
          <w:rFonts w:ascii="Times New Roman" w:hAnsi="Times New Roman" w:cs="Times New Roman"/>
          <w:sz w:val="28"/>
          <w:szCs w:val="28"/>
        </w:rPr>
        <w:t xml:space="preserve"> antiviral management is only </w:t>
      </w:r>
      <w:r w:rsidR="00920D34">
        <w:rPr>
          <w:rFonts w:ascii="Times New Roman" w:hAnsi="Times New Roman" w:cs="Times New Roman"/>
          <w:sz w:val="28"/>
          <w:szCs w:val="28"/>
        </w:rPr>
        <w:t>effective within the first 48 hours </w:t>
      </w:r>
      <w:r w:rsidR="001E7AA6">
        <w:rPr>
          <w:rFonts w:ascii="Times New Roman" w:hAnsi="Times New Roman" w:cs="Times New Roman"/>
          <w:sz w:val="28"/>
          <w:szCs w:val="28"/>
        </w:rPr>
        <w:t>to take the viral replication under</w:t>
      </w:r>
      <w:r w:rsidR="004B1226">
        <w:rPr>
          <w:rFonts w:ascii="Times New Roman" w:hAnsi="Times New Roman" w:cs="Times New Roman"/>
          <w:sz w:val="28"/>
          <w:szCs w:val="28"/>
        </w:rPr>
        <w:t xml:space="preserve"> the</w:t>
      </w:r>
      <w:r w:rsidR="001E7AA6">
        <w:rPr>
          <w:rFonts w:ascii="Times New Roman" w:hAnsi="Times New Roman" w:cs="Times New Roman"/>
          <w:sz w:val="28"/>
          <w:szCs w:val="28"/>
        </w:rPr>
        <w:t xml:space="preserve"> suppressed mode and </w:t>
      </w:r>
      <w:r w:rsidR="00920D34">
        <w:rPr>
          <w:rFonts w:ascii="Times New Roman" w:hAnsi="Times New Roman" w:cs="Times New Roman"/>
          <w:sz w:val="28"/>
          <w:szCs w:val="28"/>
        </w:rPr>
        <w:t>reduce viral load intensity </w:t>
      </w:r>
      <w:r w:rsidR="001E7AA6">
        <w:rPr>
          <w:rFonts w:ascii="Times New Roman" w:hAnsi="Times New Roman" w:cs="Times New Roman"/>
          <w:sz w:val="28"/>
          <w:szCs w:val="28"/>
        </w:rPr>
        <w:t xml:space="preserve">on innate and adapted </w:t>
      </w:r>
      <w:r w:rsidR="004B1226">
        <w:rPr>
          <w:rFonts w:ascii="Times New Roman" w:hAnsi="Times New Roman" w:cs="Times New Roman"/>
          <w:sz w:val="28"/>
          <w:szCs w:val="28"/>
        </w:rPr>
        <w:t>immunity</w:t>
      </w:r>
      <w:r w:rsidR="007D0E59">
        <w:rPr>
          <w:rFonts w:ascii="Times New Roman" w:hAnsi="Times New Roman" w:cs="Times New Roman"/>
          <w:sz w:val="28"/>
          <w:szCs w:val="28"/>
        </w:rPr>
        <w:t>. The</w:t>
      </w:r>
      <w:r w:rsidR="006434B5">
        <w:rPr>
          <w:rFonts w:ascii="Times New Roman" w:hAnsi="Times New Roman" w:cs="Times New Roman"/>
          <w:sz w:val="28"/>
          <w:szCs w:val="28"/>
        </w:rPr>
        <w:t>ir primary characterization classification is the</w:t>
      </w:r>
      <w:r w:rsidR="007D0E59">
        <w:rPr>
          <w:rFonts w:ascii="Times New Roman" w:hAnsi="Times New Roman" w:cs="Times New Roman"/>
          <w:sz w:val="28"/>
          <w:szCs w:val="28"/>
        </w:rPr>
        <w:t xml:space="preserve"> subtype of main surface glycoproteins </w:t>
      </w:r>
      <w:r w:rsidR="007D0E59" w:rsidRPr="00F75038">
        <w:rPr>
          <w:rFonts w:ascii="Times New Roman" w:hAnsi="Times New Roman" w:cs="Times New Roman"/>
          <w:b/>
          <w:bCs/>
          <w:sz w:val="28"/>
          <w:szCs w:val="28"/>
        </w:rPr>
        <w:t>HA- hemagglutinin</w:t>
      </w:r>
      <w:r w:rsidR="007D0E59">
        <w:rPr>
          <w:rFonts w:ascii="Times New Roman" w:hAnsi="Times New Roman" w:cs="Times New Roman"/>
          <w:sz w:val="28"/>
          <w:szCs w:val="28"/>
        </w:rPr>
        <w:t xml:space="preserve"> a</w:t>
      </w:r>
      <w:r w:rsidR="006434B5">
        <w:rPr>
          <w:rFonts w:ascii="Times New Roman" w:hAnsi="Times New Roman" w:cs="Times New Roman"/>
          <w:sz w:val="28"/>
          <w:szCs w:val="28"/>
        </w:rPr>
        <w:t>nd</w:t>
      </w:r>
      <w:r w:rsidR="007D0E59">
        <w:rPr>
          <w:rFonts w:ascii="Times New Roman" w:hAnsi="Times New Roman" w:cs="Times New Roman"/>
          <w:sz w:val="28"/>
          <w:szCs w:val="28"/>
        </w:rPr>
        <w:t xml:space="preserve"> </w:t>
      </w:r>
      <w:r w:rsidR="007D0E59" w:rsidRPr="00F75038">
        <w:rPr>
          <w:rFonts w:ascii="Times New Roman" w:hAnsi="Times New Roman" w:cs="Times New Roman"/>
          <w:b/>
          <w:bCs/>
          <w:sz w:val="28"/>
          <w:szCs w:val="28"/>
        </w:rPr>
        <w:t>NA- neuraminidase</w:t>
      </w:r>
      <w:r w:rsidR="002A27FF">
        <w:rPr>
          <w:rFonts w:ascii="Times New Roman" w:hAnsi="Times New Roman" w:cs="Times New Roman"/>
          <w:sz w:val="28"/>
          <w:szCs w:val="28"/>
        </w:rPr>
        <w:t>. [</w:t>
      </w:r>
      <w:r w:rsidR="004B1226" w:rsidRPr="00AF14D0">
        <w:rPr>
          <w:rFonts w:ascii="Times New Roman" w:hAnsi="Times New Roman" w:cs="Times New Roman"/>
          <w:sz w:val="28"/>
          <w:szCs w:val="28"/>
        </w:rPr>
        <w:t>11</w:t>
      </w:r>
      <w:r w:rsidR="004B1226">
        <w:rPr>
          <w:rFonts w:ascii="Times New Roman" w:hAnsi="Times New Roman" w:cs="Times New Roman"/>
          <w:sz w:val="28"/>
          <w:szCs w:val="28"/>
        </w:rPr>
        <w:t>7</w:t>
      </w:r>
      <w:r w:rsidR="00AA52A7">
        <w:rPr>
          <w:rFonts w:ascii="Times New Roman" w:hAnsi="Times New Roman" w:cs="Times New Roman"/>
          <w:sz w:val="28"/>
          <w:szCs w:val="28"/>
        </w:rPr>
        <w:t>-118</w:t>
      </w:r>
      <w:r w:rsidR="004B1226" w:rsidRPr="00AF14D0">
        <w:rPr>
          <w:rFonts w:ascii="Times New Roman" w:hAnsi="Times New Roman" w:cs="Times New Roman"/>
          <w:sz w:val="28"/>
          <w:szCs w:val="28"/>
        </w:rPr>
        <w:t>]</w:t>
      </w:r>
      <w:r w:rsidR="001E7AA6">
        <w:rPr>
          <w:rFonts w:ascii="Times New Roman" w:hAnsi="Times New Roman" w:cs="Times New Roman"/>
          <w:sz w:val="28"/>
          <w:szCs w:val="28"/>
        </w:rPr>
        <w:t xml:space="preserve">. </w:t>
      </w:r>
      <w:r w:rsidRPr="00F80BE5">
        <w:rPr>
          <w:rFonts w:ascii="Times New Roman" w:hAnsi="Times New Roman" w:cs="Times New Roman"/>
          <w:sz w:val="28"/>
          <w:szCs w:val="28"/>
        </w:rPr>
        <w:t xml:space="preserve">Influenza viruses have a standard </w:t>
      </w:r>
      <w:r w:rsidR="00920D34">
        <w:rPr>
          <w:rFonts w:ascii="Times New Roman" w:hAnsi="Times New Roman" w:cs="Times New Roman"/>
          <w:sz w:val="28"/>
          <w:szCs w:val="28"/>
        </w:rPr>
        <w:t>termi</w:t>
      </w:r>
      <w:r w:rsidRPr="00F80BE5">
        <w:rPr>
          <w:rFonts w:ascii="Times New Roman" w:hAnsi="Times New Roman" w:cs="Times New Roman"/>
          <w:sz w:val="28"/>
          <w:szCs w:val="28"/>
        </w:rPr>
        <w:t>nol</w:t>
      </w:r>
      <w:r w:rsidR="00920D34">
        <w:rPr>
          <w:rFonts w:ascii="Times New Roman" w:hAnsi="Times New Roman" w:cs="Times New Roman"/>
          <w:sz w:val="28"/>
          <w:szCs w:val="28"/>
        </w:rPr>
        <w:t>ogy</w:t>
      </w:r>
      <w:r w:rsidRPr="00F80BE5">
        <w:rPr>
          <w:rFonts w:ascii="Times New Roman" w:hAnsi="Times New Roman" w:cs="Times New Roman"/>
          <w:sz w:val="28"/>
          <w:szCs w:val="28"/>
        </w:rPr>
        <w:t xml:space="preserve">, like any widespread virus containing the virus type (A and C, respectively). </w:t>
      </w:r>
      <w:r w:rsidR="00C374A7">
        <w:rPr>
          <w:rFonts w:ascii="Times New Roman" w:hAnsi="Times New Roman" w:cs="Times New Roman"/>
          <w:sz w:val="28"/>
          <w:szCs w:val="28"/>
        </w:rPr>
        <w:t>T</w:t>
      </w:r>
      <w:r w:rsidRPr="00F80BE5">
        <w:rPr>
          <w:rFonts w:ascii="Times New Roman" w:hAnsi="Times New Roman" w:cs="Times New Roman"/>
          <w:sz w:val="28"/>
          <w:szCs w:val="28"/>
        </w:rPr>
        <w:t>he species from which it was isolated (if it does not belong to humans, for example, pigs or birds); the place where it was isolated (express PCR is required for identification - diagnosis of influenza infection); isolate number; year of isolation; and only for influenza A virus subtypes HA and NA.</w:t>
      </w:r>
      <w:r w:rsidR="00374BE6">
        <w:rPr>
          <w:rFonts w:ascii="Times New Roman" w:hAnsi="Times New Roman" w:cs="Times New Roman"/>
          <w:sz w:val="28"/>
          <w:szCs w:val="28"/>
        </w:rPr>
        <w:t xml:space="preserve"> It is worth mention</w:t>
      </w:r>
      <w:r w:rsidR="00920D34">
        <w:rPr>
          <w:rFonts w:ascii="Times New Roman" w:hAnsi="Times New Roman" w:cs="Times New Roman"/>
          <w:sz w:val="28"/>
          <w:szCs w:val="28"/>
        </w:rPr>
        <w:t>ing</w:t>
      </w:r>
      <w:r w:rsidR="00374BE6">
        <w:rPr>
          <w:rFonts w:ascii="Times New Roman" w:hAnsi="Times New Roman" w:cs="Times New Roman"/>
          <w:sz w:val="28"/>
          <w:szCs w:val="28"/>
        </w:rPr>
        <w:t xml:space="preserve"> that by now</w:t>
      </w:r>
      <w:r w:rsidR="00920D34">
        <w:rPr>
          <w:rFonts w:ascii="Times New Roman" w:hAnsi="Times New Roman" w:cs="Times New Roman"/>
          <w:sz w:val="28"/>
          <w:szCs w:val="28"/>
        </w:rPr>
        <w:t>,</w:t>
      </w:r>
      <w:r w:rsidR="00374BE6">
        <w:rPr>
          <w:rFonts w:ascii="Times New Roman" w:hAnsi="Times New Roman" w:cs="Times New Roman"/>
          <w:sz w:val="28"/>
          <w:szCs w:val="28"/>
        </w:rPr>
        <w:t xml:space="preserve"> only 16 for HA and 9 for NA subtypes (variations) in every season circulating influenza A   were found</w:t>
      </w:r>
      <w:r w:rsidR="006434B5">
        <w:rPr>
          <w:rFonts w:ascii="Times New Roman" w:hAnsi="Times New Roman" w:cs="Times New Roman"/>
          <w:sz w:val="28"/>
          <w:szCs w:val="28"/>
        </w:rPr>
        <w:t>,</w:t>
      </w:r>
      <w:r w:rsidR="00374BE6">
        <w:rPr>
          <w:rFonts w:ascii="Times New Roman" w:hAnsi="Times New Roman" w:cs="Times New Roman"/>
          <w:sz w:val="28"/>
          <w:szCs w:val="28"/>
        </w:rPr>
        <w:t xml:space="preserve"> among which only 3 HA (H1, H2</w:t>
      </w:r>
      <w:r w:rsidR="00920D34">
        <w:rPr>
          <w:rFonts w:ascii="Times New Roman" w:hAnsi="Times New Roman" w:cs="Times New Roman"/>
          <w:sz w:val="28"/>
          <w:szCs w:val="28"/>
        </w:rPr>
        <w:t>,</w:t>
      </w:r>
      <w:r w:rsidR="00374BE6">
        <w:rPr>
          <w:rFonts w:ascii="Times New Roman" w:hAnsi="Times New Roman" w:cs="Times New Roman"/>
          <w:sz w:val="28"/>
          <w:szCs w:val="28"/>
        </w:rPr>
        <w:t xml:space="preserve"> and H3) and only 2NA (N1 and N2) </w:t>
      </w:r>
      <w:r w:rsidR="00374BE6" w:rsidRPr="00374BE6">
        <w:rPr>
          <w:rFonts w:ascii="Times New Roman" w:hAnsi="Times New Roman" w:cs="Times New Roman"/>
          <w:sz w:val="28"/>
          <w:szCs w:val="28"/>
        </w:rPr>
        <w:t>subtypes</w:t>
      </w:r>
      <w:r w:rsidR="00374BE6">
        <w:rPr>
          <w:rFonts w:ascii="Times New Roman" w:hAnsi="Times New Roman" w:cs="Times New Roman"/>
          <w:sz w:val="28"/>
          <w:szCs w:val="28"/>
        </w:rPr>
        <w:t xml:space="preserve"> (mutated variations)</w:t>
      </w:r>
      <w:r w:rsidR="00374BE6" w:rsidRPr="00374BE6">
        <w:rPr>
          <w:rFonts w:ascii="Times New Roman" w:hAnsi="Times New Roman" w:cs="Times New Roman"/>
          <w:sz w:val="28"/>
          <w:szCs w:val="28"/>
        </w:rPr>
        <w:t xml:space="preserve"> have caused human epidemics, as </w:t>
      </w:r>
      <w:r w:rsidR="00374BE6">
        <w:rPr>
          <w:rFonts w:ascii="Times New Roman" w:hAnsi="Times New Roman" w:cs="Times New Roman"/>
          <w:sz w:val="28"/>
          <w:szCs w:val="28"/>
        </w:rPr>
        <w:t>confirmed</w:t>
      </w:r>
      <w:r w:rsidR="00374BE6" w:rsidRPr="00374BE6">
        <w:rPr>
          <w:rFonts w:ascii="Times New Roman" w:hAnsi="Times New Roman" w:cs="Times New Roman"/>
          <w:sz w:val="28"/>
          <w:szCs w:val="28"/>
        </w:rPr>
        <w:t xml:space="preserve"> by sustained, widespread, </w:t>
      </w:r>
      <w:r w:rsidR="00873A85">
        <w:rPr>
          <w:rFonts w:ascii="Times New Roman" w:hAnsi="Times New Roman" w:cs="Times New Roman"/>
          <w:sz w:val="28"/>
          <w:szCs w:val="28"/>
        </w:rPr>
        <w:t>human</w:t>
      </w:r>
      <w:r w:rsidR="00374BE6" w:rsidRPr="00374BE6">
        <w:rPr>
          <w:rFonts w:ascii="Times New Roman" w:hAnsi="Times New Roman" w:cs="Times New Roman"/>
          <w:sz w:val="28"/>
          <w:szCs w:val="28"/>
        </w:rPr>
        <w:t>-to-</w:t>
      </w:r>
      <w:r w:rsidR="00873A85">
        <w:rPr>
          <w:rFonts w:ascii="Times New Roman" w:hAnsi="Times New Roman" w:cs="Times New Roman"/>
          <w:sz w:val="28"/>
          <w:szCs w:val="28"/>
        </w:rPr>
        <w:t>human</w:t>
      </w:r>
      <w:r w:rsidR="00374BE6" w:rsidRPr="00374BE6">
        <w:rPr>
          <w:rFonts w:ascii="Times New Roman" w:hAnsi="Times New Roman" w:cs="Times New Roman"/>
          <w:sz w:val="28"/>
          <w:szCs w:val="28"/>
        </w:rPr>
        <w:t xml:space="preserve"> transmission</w:t>
      </w:r>
      <w:r w:rsidR="00873A85">
        <w:rPr>
          <w:rFonts w:ascii="Times New Roman" w:hAnsi="Times New Roman" w:cs="Times New Roman"/>
          <w:sz w:val="28"/>
          <w:szCs w:val="28"/>
        </w:rPr>
        <w:t xml:space="preserve"> [119]. </w:t>
      </w:r>
      <w:r w:rsidR="00374BE6">
        <w:rPr>
          <w:rFonts w:ascii="Times New Roman" w:hAnsi="Times New Roman" w:cs="Times New Roman"/>
          <w:sz w:val="28"/>
          <w:szCs w:val="28"/>
        </w:rPr>
        <w:t xml:space="preserve"> </w:t>
      </w:r>
      <w:r w:rsidR="00374BE6" w:rsidRPr="002A27FF">
        <w:rPr>
          <w:rFonts w:ascii="Times New Roman" w:hAnsi="Times New Roman" w:cs="Times New Roman"/>
          <w:sz w:val="28"/>
          <w:szCs w:val="28"/>
        </w:rPr>
        <w:t>Thus</w:t>
      </w:r>
      <w:r w:rsidR="002A27FF" w:rsidRPr="002A27FF">
        <w:rPr>
          <w:rFonts w:ascii="Times New Roman" w:hAnsi="Times New Roman" w:cs="Times New Roman"/>
          <w:sz w:val="28"/>
          <w:szCs w:val="28"/>
        </w:rPr>
        <w:t xml:space="preserve">, </w:t>
      </w:r>
      <w:r w:rsidR="002A27FF" w:rsidRPr="002A27FF">
        <w:rPr>
          <w:rFonts w:ascii="Times New Roman" w:hAnsi="Times New Roman" w:cs="Times New Roman"/>
          <w:i/>
          <w:iCs/>
          <w:sz w:val="28"/>
          <w:szCs w:val="28"/>
        </w:rPr>
        <w:t>A/Kazakhstan, Almaty/2125/2024 (H3N2)</w:t>
      </w:r>
      <w:r w:rsidR="002A27FF">
        <w:rPr>
          <w:rFonts w:ascii="Times New Roman" w:hAnsi="Times New Roman" w:cs="Times New Roman"/>
          <w:i/>
          <w:iCs/>
          <w:sz w:val="28"/>
          <w:szCs w:val="28"/>
        </w:rPr>
        <w:t>-</w:t>
      </w:r>
      <w:r w:rsidR="00920D34">
        <w:rPr>
          <w:rFonts w:ascii="Times New Roman" w:hAnsi="Times New Roman" w:cs="Times New Roman"/>
          <w:sz w:val="28"/>
          <w:szCs w:val="28"/>
        </w:rPr>
        <w:t>an example of a </w:t>
      </w:r>
      <w:r w:rsidR="002A27FF">
        <w:rPr>
          <w:rFonts w:ascii="Times New Roman" w:hAnsi="Times New Roman" w:cs="Times New Roman"/>
          <w:sz w:val="28"/>
          <w:szCs w:val="28"/>
        </w:rPr>
        <w:t xml:space="preserve">viral strain isolated </w:t>
      </w:r>
      <w:r w:rsidR="0031016F">
        <w:rPr>
          <w:rFonts w:ascii="Times New Roman" w:hAnsi="Times New Roman" w:cs="Times New Roman"/>
          <w:sz w:val="28"/>
          <w:szCs w:val="28"/>
        </w:rPr>
        <w:t>‘</w:t>
      </w:r>
      <w:r w:rsidR="002A27FF">
        <w:rPr>
          <w:rFonts w:ascii="Times New Roman" w:hAnsi="Times New Roman" w:cs="Times New Roman"/>
          <w:sz w:val="28"/>
          <w:szCs w:val="28"/>
        </w:rPr>
        <w:t>this year</w:t>
      </w:r>
      <w:r w:rsidR="0031016F">
        <w:rPr>
          <w:rFonts w:ascii="Times New Roman" w:hAnsi="Times New Roman" w:cs="Times New Roman"/>
          <w:sz w:val="28"/>
          <w:szCs w:val="28"/>
        </w:rPr>
        <w:t>’</w:t>
      </w:r>
      <w:r w:rsidR="002A27FF">
        <w:rPr>
          <w:rFonts w:ascii="Times New Roman" w:hAnsi="Times New Roman" w:cs="Times New Roman"/>
          <w:sz w:val="28"/>
          <w:szCs w:val="28"/>
        </w:rPr>
        <w:t xml:space="preserve"> in Kazakhstan</w:t>
      </w:r>
      <w:r w:rsidR="00374BE6">
        <w:rPr>
          <w:rFonts w:ascii="Times New Roman" w:hAnsi="Times New Roman" w:cs="Times New Roman"/>
          <w:sz w:val="28"/>
          <w:szCs w:val="28"/>
        </w:rPr>
        <w:t xml:space="preserve"> – the strain of profound concern</w:t>
      </w:r>
      <w:r w:rsidR="002A27FF">
        <w:rPr>
          <w:rFonts w:ascii="Times New Roman" w:hAnsi="Times New Roman" w:cs="Times New Roman"/>
          <w:sz w:val="28"/>
          <w:szCs w:val="28"/>
        </w:rPr>
        <w:t xml:space="preserve">. </w:t>
      </w:r>
      <w:r w:rsidR="00E61D64">
        <w:rPr>
          <w:rFonts w:ascii="Times New Roman" w:hAnsi="Times New Roman" w:cs="Times New Roman"/>
          <w:sz w:val="28"/>
          <w:szCs w:val="28"/>
        </w:rPr>
        <w:t>The same pattern could be seen in SARS-COV2 virus strains, which have multiple and various mutations</w:t>
      </w:r>
      <w:r w:rsidR="00F75038">
        <w:rPr>
          <w:rFonts w:ascii="Times New Roman" w:hAnsi="Times New Roman" w:cs="Times New Roman"/>
          <w:sz w:val="28"/>
          <w:szCs w:val="28"/>
        </w:rPr>
        <w:t xml:space="preserve"> of </w:t>
      </w:r>
      <w:r w:rsidR="00920D34">
        <w:rPr>
          <w:rFonts w:ascii="Times New Roman" w:hAnsi="Times New Roman" w:cs="Times New Roman"/>
          <w:sz w:val="28"/>
          <w:szCs w:val="28"/>
        </w:rPr>
        <w:t xml:space="preserve">the </w:t>
      </w:r>
      <w:r w:rsidR="00F75038">
        <w:rPr>
          <w:rFonts w:ascii="Times New Roman" w:hAnsi="Times New Roman" w:cs="Times New Roman"/>
          <w:sz w:val="28"/>
          <w:szCs w:val="28"/>
        </w:rPr>
        <w:t>so-called ‘sugar coat’</w:t>
      </w:r>
      <w:r w:rsidR="00A260C6">
        <w:rPr>
          <w:rFonts w:ascii="Times New Roman" w:hAnsi="Times New Roman" w:cs="Times New Roman"/>
          <w:sz w:val="28"/>
          <w:szCs w:val="28"/>
        </w:rPr>
        <w:t xml:space="preserve"> </w:t>
      </w:r>
      <w:r w:rsidR="00E61D64">
        <w:rPr>
          <w:rFonts w:ascii="Times New Roman" w:hAnsi="Times New Roman" w:cs="Times New Roman"/>
          <w:sz w:val="28"/>
          <w:szCs w:val="28"/>
        </w:rPr>
        <w:t xml:space="preserve">on </w:t>
      </w:r>
      <w:r w:rsidR="00E61D64" w:rsidRPr="00F75038">
        <w:rPr>
          <w:rFonts w:ascii="Times New Roman" w:hAnsi="Times New Roman" w:cs="Times New Roman"/>
          <w:b/>
          <w:bCs/>
          <w:sz w:val="28"/>
          <w:szCs w:val="28"/>
        </w:rPr>
        <w:t>Spike</w:t>
      </w:r>
      <w:r w:rsidR="00E61D64">
        <w:rPr>
          <w:rFonts w:ascii="Times New Roman" w:hAnsi="Times New Roman" w:cs="Times New Roman"/>
          <w:sz w:val="28"/>
          <w:szCs w:val="28"/>
        </w:rPr>
        <w:t xml:space="preserve"> protein</w:t>
      </w:r>
      <w:r w:rsidR="00A260C6">
        <w:rPr>
          <w:rFonts w:ascii="Times New Roman" w:hAnsi="Times New Roman" w:cs="Times New Roman"/>
          <w:sz w:val="28"/>
          <w:szCs w:val="28"/>
        </w:rPr>
        <w:t xml:space="preserve"> </w:t>
      </w:r>
      <w:r w:rsidR="00920D34">
        <w:rPr>
          <w:rFonts w:ascii="Times New Roman" w:hAnsi="Times New Roman" w:cs="Times New Roman"/>
          <w:sz w:val="28"/>
          <w:szCs w:val="28"/>
        </w:rPr>
        <w:t>with the</w:t>
      </w:r>
      <w:r w:rsidR="00A260C6">
        <w:rPr>
          <w:rFonts w:ascii="Times New Roman" w:hAnsi="Times New Roman" w:cs="Times New Roman"/>
          <w:sz w:val="28"/>
          <w:szCs w:val="28"/>
        </w:rPr>
        <w:t xml:space="preserve"> help of the mutated Spike protein strain</w:t>
      </w:r>
      <w:r w:rsidR="00920D34">
        <w:rPr>
          <w:rFonts w:ascii="Times New Roman" w:hAnsi="Times New Roman" w:cs="Times New Roman"/>
          <w:sz w:val="28"/>
          <w:szCs w:val="28"/>
        </w:rPr>
        <w:t>s</w:t>
      </w:r>
      <w:r w:rsidR="00A260C6">
        <w:rPr>
          <w:rFonts w:ascii="Times New Roman" w:hAnsi="Times New Roman" w:cs="Times New Roman"/>
          <w:sz w:val="28"/>
          <w:szCs w:val="28"/>
        </w:rPr>
        <w:t xml:space="preserve"> named Gamma, Delta, Lambda, Mu, Omicron</w:t>
      </w:r>
      <w:r w:rsidR="00920D34">
        <w:rPr>
          <w:rFonts w:ascii="Times New Roman" w:hAnsi="Times New Roman" w:cs="Times New Roman"/>
          <w:sz w:val="28"/>
          <w:szCs w:val="28"/>
        </w:rPr>
        <w:t>,</w:t>
      </w:r>
      <w:r w:rsidR="00A260C6">
        <w:rPr>
          <w:rFonts w:ascii="Times New Roman" w:hAnsi="Times New Roman" w:cs="Times New Roman"/>
          <w:sz w:val="28"/>
          <w:szCs w:val="28"/>
        </w:rPr>
        <w:t xml:space="preserve"> etc. Since spike proteins enable </w:t>
      </w:r>
      <w:r w:rsidR="00A260C6">
        <w:rPr>
          <w:rFonts w:ascii="Times New Roman" w:hAnsi="Times New Roman" w:cs="Times New Roman"/>
          <w:sz w:val="28"/>
          <w:szCs w:val="28"/>
        </w:rPr>
        <w:lastRenderedPageBreak/>
        <w:t>the</w:t>
      </w:r>
      <w:r w:rsidR="00684AE7">
        <w:rPr>
          <w:rFonts w:ascii="Times New Roman" w:hAnsi="Times New Roman" w:cs="Times New Roman"/>
          <w:sz w:val="28"/>
          <w:szCs w:val="28"/>
        </w:rPr>
        <w:t xml:space="preserve"> SARS-COV2</w:t>
      </w:r>
      <w:r w:rsidR="00A260C6">
        <w:rPr>
          <w:rFonts w:ascii="Times New Roman" w:hAnsi="Times New Roman" w:cs="Times New Roman"/>
          <w:sz w:val="28"/>
          <w:szCs w:val="28"/>
        </w:rPr>
        <w:t xml:space="preserve"> virus or rather</w:t>
      </w:r>
      <w:r w:rsidR="00920D34">
        <w:rPr>
          <w:rFonts w:ascii="Times New Roman" w:hAnsi="Times New Roman" w:cs="Times New Roman"/>
          <w:sz w:val="28"/>
          <w:szCs w:val="28"/>
        </w:rPr>
        <w:t xml:space="preserve"> a</w:t>
      </w:r>
      <w:r w:rsidR="00A260C6">
        <w:rPr>
          <w:rFonts w:ascii="Times New Roman" w:hAnsi="Times New Roman" w:cs="Times New Roman"/>
          <w:sz w:val="28"/>
          <w:szCs w:val="28"/>
        </w:rPr>
        <w:t xml:space="preserve"> virion produced from infected host cell</w:t>
      </w:r>
      <w:r w:rsidR="00920D34">
        <w:rPr>
          <w:rFonts w:ascii="Times New Roman" w:hAnsi="Times New Roman" w:cs="Times New Roman"/>
          <w:sz w:val="28"/>
          <w:szCs w:val="28"/>
        </w:rPr>
        <w:t>s</w:t>
      </w:r>
      <w:r w:rsidR="00A260C6">
        <w:rPr>
          <w:rFonts w:ascii="Times New Roman" w:hAnsi="Times New Roman" w:cs="Times New Roman"/>
          <w:sz w:val="28"/>
          <w:szCs w:val="28"/>
        </w:rPr>
        <w:t xml:space="preserve"> like hairy </w:t>
      </w:r>
      <w:r w:rsidR="00C85A70">
        <w:rPr>
          <w:rFonts w:ascii="Times New Roman" w:hAnsi="Times New Roman" w:cs="Times New Roman"/>
          <w:sz w:val="28"/>
          <w:szCs w:val="28"/>
        </w:rPr>
        <w:t xml:space="preserve">respiratory </w:t>
      </w:r>
      <w:r w:rsidR="00A260C6">
        <w:rPr>
          <w:rFonts w:ascii="Times New Roman" w:hAnsi="Times New Roman" w:cs="Times New Roman"/>
          <w:sz w:val="28"/>
          <w:szCs w:val="28"/>
        </w:rPr>
        <w:t xml:space="preserve">cells </w:t>
      </w:r>
      <w:r w:rsidR="00C85A70">
        <w:rPr>
          <w:rFonts w:ascii="Times New Roman" w:hAnsi="Times New Roman" w:cs="Times New Roman"/>
          <w:sz w:val="28"/>
          <w:szCs w:val="28"/>
        </w:rPr>
        <w:t>to hide from</w:t>
      </w:r>
      <w:r w:rsidR="00920D34">
        <w:rPr>
          <w:rFonts w:ascii="Times New Roman" w:hAnsi="Times New Roman" w:cs="Times New Roman"/>
          <w:sz w:val="28"/>
          <w:szCs w:val="28"/>
        </w:rPr>
        <w:t xml:space="preserve"> the</w:t>
      </w:r>
      <w:r w:rsidR="00C85A70">
        <w:rPr>
          <w:rFonts w:ascii="Times New Roman" w:hAnsi="Times New Roman" w:cs="Times New Roman"/>
          <w:sz w:val="28"/>
          <w:szCs w:val="28"/>
        </w:rPr>
        <w:t xml:space="preserve"> innate (unspecified) immune system</w:t>
      </w:r>
      <w:r w:rsidR="00684AE7">
        <w:rPr>
          <w:rFonts w:ascii="Times New Roman" w:hAnsi="Times New Roman" w:cs="Times New Roman"/>
          <w:sz w:val="28"/>
          <w:szCs w:val="28"/>
        </w:rPr>
        <w:t>, spike protein mutations provide various features like higher virulence, more effective and robust vital enzymes and t</w:t>
      </w:r>
      <w:r w:rsidR="00920D34">
        <w:rPr>
          <w:rFonts w:ascii="Times New Roman" w:hAnsi="Times New Roman" w:cs="Times New Roman"/>
          <w:sz w:val="28"/>
          <w:szCs w:val="28"/>
        </w:rPr>
        <w:t>heir</w:t>
      </w:r>
      <w:r w:rsidR="00684AE7">
        <w:rPr>
          <w:rFonts w:ascii="Times New Roman" w:hAnsi="Times New Roman" w:cs="Times New Roman"/>
          <w:sz w:val="28"/>
          <w:szCs w:val="28"/>
        </w:rPr>
        <w:t xml:space="preserve"> supporting segments like NSP9 in RNA dependent RNA polymerase. Still, one glycoprotein</w:t>
      </w:r>
      <w:r w:rsidR="0031016F">
        <w:rPr>
          <w:rFonts w:ascii="Times New Roman" w:hAnsi="Times New Roman" w:cs="Times New Roman"/>
          <w:sz w:val="28"/>
          <w:szCs w:val="28"/>
        </w:rPr>
        <w:t xml:space="preserve"> </w:t>
      </w:r>
      <w:r w:rsidR="00B025A7">
        <w:rPr>
          <w:rFonts w:ascii="Times New Roman" w:hAnsi="Times New Roman" w:cs="Times New Roman"/>
          <w:sz w:val="28"/>
          <w:szCs w:val="28"/>
        </w:rPr>
        <w:t>segment</w:t>
      </w:r>
      <w:r w:rsidR="00684AE7">
        <w:rPr>
          <w:rFonts w:ascii="Times New Roman" w:hAnsi="Times New Roman" w:cs="Times New Roman"/>
          <w:sz w:val="28"/>
          <w:szCs w:val="28"/>
        </w:rPr>
        <w:t xml:space="preserve"> </w:t>
      </w:r>
      <w:r w:rsidR="0031016F">
        <w:rPr>
          <w:rFonts w:ascii="Times New Roman" w:hAnsi="Times New Roman" w:cs="Times New Roman"/>
          <w:sz w:val="28"/>
          <w:szCs w:val="28"/>
        </w:rPr>
        <w:t xml:space="preserve">remains unchanged in all variants of concern – </w:t>
      </w:r>
      <w:r w:rsidR="0031016F" w:rsidRPr="0031016F">
        <w:rPr>
          <w:rFonts w:ascii="Times New Roman" w:hAnsi="Times New Roman" w:cs="Times New Roman"/>
          <w:b/>
          <w:bCs/>
          <w:sz w:val="28"/>
          <w:szCs w:val="28"/>
        </w:rPr>
        <w:t>the D416G</w:t>
      </w:r>
      <w:r w:rsidR="0031016F">
        <w:rPr>
          <w:rFonts w:ascii="Times New Roman" w:hAnsi="Times New Roman" w:cs="Times New Roman"/>
          <w:b/>
          <w:bCs/>
          <w:sz w:val="28"/>
          <w:szCs w:val="28"/>
        </w:rPr>
        <w:t xml:space="preserve">. </w:t>
      </w:r>
    </w:p>
    <w:tbl>
      <w:tblPr>
        <w:tblStyle w:val="-12"/>
        <w:tblW w:w="0" w:type="auto"/>
        <w:tblLook w:val="04A0" w:firstRow="1" w:lastRow="0" w:firstColumn="1" w:lastColumn="0" w:noHBand="0" w:noVBand="1"/>
      </w:tblPr>
      <w:tblGrid>
        <w:gridCol w:w="1238"/>
        <w:gridCol w:w="1172"/>
        <w:gridCol w:w="1493"/>
        <w:gridCol w:w="1147"/>
        <w:gridCol w:w="4578"/>
      </w:tblGrid>
      <w:tr w:rsidR="00AF14D0" w:rsidRPr="009376CD" w14:paraId="62D83577" w14:textId="77777777" w:rsidTr="00B51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dxa"/>
          </w:tcPr>
          <w:p w14:paraId="38920965" w14:textId="13CA733A" w:rsidR="00AF14D0" w:rsidRPr="009376CD" w:rsidRDefault="00AF14D0" w:rsidP="000B2C75">
            <w:pPr>
              <w:rPr>
                <w:rFonts w:ascii="Times New Roman" w:hAnsi="Times New Roman" w:cs="Times New Roman"/>
                <w:b w:val="0"/>
                <w:bCs w:val="0"/>
                <w:sz w:val="20"/>
                <w:szCs w:val="20"/>
              </w:rPr>
            </w:pPr>
            <w:r w:rsidRPr="009376CD">
              <w:rPr>
                <w:rFonts w:ascii="Times New Roman" w:hAnsi="Times New Roman" w:cs="Times New Roman"/>
                <w:sz w:val="20"/>
                <w:szCs w:val="20"/>
              </w:rPr>
              <w:t>Segment</w:t>
            </w:r>
            <w:r w:rsidR="00C03322">
              <w:rPr>
                <w:rFonts w:ascii="Times New Roman" w:hAnsi="Times New Roman" w:cs="Times New Roman"/>
                <w:sz w:val="20"/>
                <w:szCs w:val="20"/>
              </w:rPr>
              <w:t xml:space="preserve">ary part of </w:t>
            </w:r>
            <w:r w:rsidR="00920D34">
              <w:rPr>
                <w:rFonts w:ascii="Times New Roman" w:hAnsi="Times New Roman" w:cs="Times New Roman"/>
                <w:sz w:val="20"/>
                <w:szCs w:val="20"/>
              </w:rPr>
              <w:t>the </w:t>
            </w:r>
            <w:r w:rsidR="00C03322">
              <w:rPr>
                <w:rFonts w:ascii="Times New Roman" w:hAnsi="Times New Roman" w:cs="Times New Roman"/>
                <w:sz w:val="20"/>
                <w:szCs w:val="20"/>
              </w:rPr>
              <w:t xml:space="preserve">genome </w:t>
            </w:r>
          </w:p>
        </w:tc>
        <w:tc>
          <w:tcPr>
            <w:tcW w:w="1127" w:type="dxa"/>
          </w:tcPr>
          <w:p w14:paraId="557F41AE" w14:textId="59BFE718" w:rsidR="00AF14D0" w:rsidRPr="009376CD" w:rsidRDefault="00AF14D0" w:rsidP="000B2C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376CD">
              <w:rPr>
                <w:rFonts w:ascii="Times New Roman" w:hAnsi="Times New Roman" w:cs="Times New Roman"/>
                <w:sz w:val="20"/>
                <w:szCs w:val="20"/>
              </w:rPr>
              <w:t>Segment length in nucleotides</w:t>
            </w:r>
          </w:p>
        </w:tc>
        <w:tc>
          <w:tcPr>
            <w:tcW w:w="1640" w:type="dxa"/>
          </w:tcPr>
          <w:p w14:paraId="0E078FD3" w14:textId="5473D038" w:rsidR="00AF14D0" w:rsidRPr="009376CD" w:rsidRDefault="00AC22D6" w:rsidP="000B2C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376CD">
              <w:rPr>
                <w:rFonts w:ascii="Times New Roman" w:hAnsi="Times New Roman" w:cs="Times New Roman"/>
                <w:sz w:val="20"/>
                <w:szCs w:val="20"/>
              </w:rPr>
              <w:t>Encoded protein(s)</w:t>
            </w:r>
          </w:p>
        </w:tc>
        <w:tc>
          <w:tcPr>
            <w:tcW w:w="1245" w:type="dxa"/>
          </w:tcPr>
          <w:p w14:paraId="53253C70" w14:textId="51699FAC" w:rsidR="00AF14D0" w:rsidRPr="009376CD" w:rsidRDefault="00AC22D6" w:rsidP="000B2C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376CD">
              <w:rPr>
                <w:rFonts w:ascii="Times New Roman" w:hAnsi="Times New Roman" w:cs="Times New Roman"/>
                <w:sz w:val="20"/>
                <w:szCs w:val="20"/>
              </w:rPr>
              <w:t>Protein length in amino acids</w:t>
            </w:r>
          </w:p>
        </w:tc>
        <w:tc>
          <w:tcPr>
            <w:tcW w:w="5664" w:type="dxa"/>
          </w:tcPr>
          <w:p w14:paraId="568C63A9" w14:textId="4EDE41A5" w:rsidR="00AF14D0" w:rsidRPr="009376CD" w:rsidRDefault="009376CD" w:rsidP="000B2C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376CD">
              <w:rPr>
                <w:rFonts w:ascii="Times New Roman" w:hAnsi="Times New Roman" w:cs="Times New Roman"/>
                <w:sz w:val="20"/>
                <w:szCs w:val="20"/>
              </w:rPr>
              <w:t>Protein function</w:t>
            </w:r>
          </w:p>
        </w:tc>
      </w:tr>
      <w:tr w:rsidR="00AF14D0" w:rsidRPr="009376CD" w14:paraId="282FF5A2" w14:textId="77777777" w:rsidTr="00B51427">
        <w:tc>
          <w:tcPr>
            <w:cnfStyle w:val="001000000000" w:firstRow="0" w:lastRow="0" w:firstColumn="1" w:lastColumn="0" w:oddVBand="0" w:evenVBand="0" w:oddHBand="0" w:evenHBand="0" w:firstRowFirstColumn="0" w:firstRowLastColumn="0" w:lastRowFirstColumn="0" w:lastRowLastColumn="0"/>
            <w:tcW w:w="950" w:type="dxa"/>
          </w:tcPr>
          <w:p w14:paraId="1B8805BA" w14:textId="1A750198" w:rsidR="00AF14D0" w:rsidRPr="009376CD" w:rsidRDefault="009376CD" w:rsidP="000B2C75">
            <w:pPr>
              <w:jc w:val="both"/>
              <w:rPr>
                <w:rFonts w:ascii="Times New Roman" w:hAnsi="Times New Roman" w:cs="Times New Roman"/>
                <w:sz w:val="20"/>
                <w:szCs w:val="20"/>
              </w:rPr>
            </w:pPr>
            <w:r>
              <w:rPr>
                <w:rFonts w:ascii="Times New Roman" w:hAnsi="Times New Roman" w:cs="Times New Roman"/>
                <w:sz w:val="20"/>
                <w:szCs w:val="20"/>
              </w:rPr>
              <w:t>1</w:t>
            </w:r>
          </w:p>
        </w:tc>
        <w:tc>
          <w:tcPr>
            <w:tcW w:w="1127" w:type="dxa"/>
          </w:tcPr>
          <w:p w14:paraId="4C506ED6" w14:textId="1D002D2B" w:rsidR="00AF14D0" w:rsidRPr="009376CD" w:rsidRDefault="009376CD"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2341</w:t>
            </w:r>
          </w:p>
        </w:tc>
        <w:tc>
          <w:tcPr>
            <w:tcW w:w="1640" w:type="dxa"/>
          </w:tcPr>
          <w:p w14:paraId="44B8DF69" w14:textId="38203191" w:rsidR="00AF14D0" w:rsidRPr="008B0A2E" w:rsidRDefault="008B0A2E"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PB2</w:t>
            </w:r>
          </w:p>
        </w:tc>
        <w:tc>
          <w:tcPr>
            <w:tcW w:w="1245" w:type="dxa"/>
          </w:tcPr>
          <w:p w14:paraId="035F868E" w14:textId="74C8B763" w:rsidR="00AF14D0" w:rsidRPr="009376CD" w:rsidRDefault="007457B6"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759</w:t>
            </w:r>
          </w:p>
        </w:tc>
        <w:tc>
          <w:tcPr>
            <w:tcW w:w="5664" w:type="dxa"/>
          </w:tcPr>
          <w:p w14:paraId="02B9AD09" w14:textId="562B7BFB" w:rsidR="00AF14D0" w:rsidRPr="009376CD" w:rsidRDefault="0036299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299B">
              <w:rPr>
                <w:rFonts w:ascii="Times New Roman" w:hAnsi="Times New Roman" w:cs="Times New Roman"/>
                <w:sz w:val="20"/>
                <w:szCs w:val="20"/>
              </w:rPr>
              <w:t>mRNA cap recognition</w:t>
            </w:r>
          </w:p>
        </w:tc>
      </w:tr>
      <w:tr w:rsidR="00AF14D0" w:rsidRPr="009376CD" w14:paraId="73780EFF" w14:textId="77777777" w:rsidTr="00B51427">
        <w:tc>
          <w:tcPr>
            <w:cnfStyle w:val="001000000000" w:firstRow="0" w:lastRow="0" w:firstColumn="1" w:lastColumn="0" w:oddVBand="0" w:evenVBand="0" w:oddHBand="0" w:evenHBand="0" w:firstRowFirstColumn="0" w:firstRowLastColumn="0" w:lastRowFirstColumn="0" w:lastRowLastColumn="0"/>
            <w:tcW w:w="950" w:type="dxa"/>
          </w:tcPr>
          <w:p w14:paraId="52EF06A5" w14:textId="15CAE7BB" w:rsidR="00AF14D0" w:rsidRPr="009376CD" w:rsidRDefault="009376CD" w:rsidP="000B2C75">
            <w:pPr>
              <w:jc w:val="both"/>
              <w:rPr>
                <w:rFonts w:ascii="Times New Roman" w:hAnsi="Times New Roman" w:cs="Times New Roman"/>
                <w:sz w:val="20"/>
                <w:szCs w:val="20"/>
              </w:rPr>
            </w:pPr>
            <w:r>
              <w:rPr>
                <w:rFonts w:ascii="Times New Roman" w:hAnsi="Times New Roman" w:cs="Times New Roman"/>
                <w:sz w:val="20"/>
                <w:szCs w:val="20"/>
              </w:rPr>
              <w:t>2</w:t>
            </w:r>
          </w:p>
        </w:tc>
        <w:tc>
          <w:tcPr>
            <w:tcW w:w="1127" w:type="dxa"/>
          </w:tcPr>
          <w:p w14:paraId="36DEBAAA" w14:textId="6294962B" w:rsidR="00AF14D0" w:rsidRPr="009376CD" w:rsidRDefault="008B0A2E"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2341</w:t>
            </w:r>
          </w:p>
        </w:tc>
        <w:tc>
          <w:tcPr>
            <w:tcW w:w="1640" w:type="dxa"/>
          </w:tcPr>
          <w:p w14:paraId="19ABD39E" w14:textId="67BC9D86" w:rsidR="00AF14D0" w:rsidRPr="009376CD" w:rsidRDefault="008B0A2E"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PB1</w:t>
            </w:r>
          </w:p>
        </w:tc>
        <w:tc>
          <w:tcPr>
            <w:tcW w:w="1245" w:type="dxa"/>
          </w:tcPr>
          <w:p w14:paraId="6FE20F4A" w14:textId="1B0A667B" w:rsidR="00AF14D0" w:rsidRPr="009376CD" w:rsidRDefault="007457B6"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757</w:t>
            </w:r>
          </w:p>
        </w:tc>
        <w:tc>
          <w:tcPr>
            <w:tcW w:w="5664" w:type="dxa"/>
          </w:tcPr>
          <w:p w14:paraId="4E71813E" w14:textId="5D402127" w:rsidR="00AF14D0" w:rsidRPr="009376CD" w:rsidRDefault="0036299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299B">
              <w:rPr>
                <w:rFonts w:ascii="Times New Roman" w:hAnsi="Times New Roman" w:cs="Times New Roman"/>
                <w:sz w:val="20"/>
                <w:szCs w:val="20"/>
              </w:rPr>
              <w:t>RNA elongation, endonuclease activity</w:t>
            </w:r>
            <w:r>
              <w:rPr>
                <w:rFonts w:ascii="Times New Roman" w:hAnsi="Times New Roman" w:cs="Times New Roman"/>
                <w:sz w:val="20"/>
                <w:szCs w:val="20"/>
              </w:rPr>
              <w:t xml:space="preserve">. </w:t>
            </w:r>
          </w:p>
        </w:tc>
      </w:tr>
      <w:tr w:rsidR="007457B6" w:rsidRPr="009376CD" w14:paraId="74D80AD1" w14:textId="77777777" w:rsidTr="00B51427">
        <w:tc>
          <w:tcPr>
            <w:cnfStyle w:val="001000000000" w:firstRow="0" w:lastRow="0" w:firstColumn="1" w:lastColumn="0" w:oddVBand="0" w:evenVBand="0" w:oddHBand="0" w:evenHBand="0" w:firstRowFirstColumn="0" w:firstRowLastColumn="0" w:lastRowFirstColumn="0" w:lastRowLastColumn="0"/>
            <w:tcW w:w="950" w:type="dxa"/>
          </w:tcPr>
          <w:p w14:paraId="6EEECE64" w14:textId="77777777" w:rsidR="007457B6" w:rsidRDefault="007457B6" w:rsidP="000B2C75">
            <w:pPr>
              <w:jc w:val="both"/>
              <w:rPr>
                <w:rFonts w:ascii="Times New Roman" w:hAnsi="Times New Roman" w:cs="Times New Roman"/>
                <w:sz w:val="20"/>
                <w:szCs w:val="20"/>
              </w:rPr>
            </w:pPr>
          </w:p>
        </w:tc>
        <w:tc>
          <w:tcPr>
            <w:tcW w:w="1127" w:type="dxa"/>
          </w:tcPr>
          <w:p w14:paraId="5A70CA96" w14:textId="77777777" w:rsidR="007457B6" w:rsidRDefault="007457B6"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40" w:type="dxa"/>
          </w:tcPr>
          <w:p w14:paraId="3418CADD" w14:textId="4CC8DC33" w:rsidR="007457B6" w:rsidRDefault="007457B6"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PB1-F2</w:t>
            </w:r>
          </w:p>
        </w:tc>
        <w:tc>
          <w:tcPr>
            <w:tcW w:w="1245" w:type="dxa"/>
          </w:tcPr>
          <w:p w14:paraId="362B491E" w14:textId="06491DF5" w:rsidR="007457B6" w:rsidRDefault="007457B6"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87</w:t>
            </w:r>
          </w:p>
        </w:tc>
        <w:tc>
          <w:tcPr>
            <w:tcW w:w="5664" w:type="dxa"/>
          </w:tcPr>
          <w:p w14:paraId="35A0CCA8" w14:textId="6D8D7682" w:rsidR="007457B6" w:rsidRPr="009376CD" w:rsidRDefault="0036299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299B">
              <w:rPr>
                <w:rFonts w:ascii="Times New Roman" w:hAnsi="Times New Roman" w:cs="Times New Roman"/>
                <w:sz w:val="20"/>
                <w:szCs w:val="20"/>
              </w:rPr>
              <w:t>Pro-apoptotic activity</w:t>
            </w:r>
          </w:p>
        </w:tc>
      </w:tr>
      <w:tr w:rsidR="007457B6" w:rsidRPr="009376CD" w14:paraId="6AF37AC2" w14:textId="77777777" w:rsidTr="00B51427">
        <w:tc>
          <w:tcPr>
            <w:cnfStyle w:val="001000000000" w:firstRow="0" w:lastRow="0" w:firstColumn="1" w:lastColumn="0" w:oddVBand="0" w:evenVBand="0" w:oddHBand="0" w:evenHBand="0" w:firstRowFirstColumn="0" w:firstRowLastColumn="0" w:lastRowFirstColumn="0" w:lastRowLastColumn="0"/>
            <w:tcW w:w="950" w:type="dxa"/>
          </w:tcPr>
          <w:p w14:paraId="00C87001" w14:textId="74252953" w:rsidR="007457B6" w:rsidRDefault="007457B6" w:rsidP="000B2C75">
            <w:pPr>
              <w:jc w:val="both"/>
              <w:rPr>
                <w:rFonts w:ascii="Times New Roman" w:hAnsi="Times New Roman" w:cs="Times New Roman"/>
                <w:sz w:val="20"/>
                <w:szCs w:val="20"/>
              </w:rPr>
            </w:pPr>
            <w:r>
              <w:rPr>
                <w:rFonts w:ascii="Times New Roman" w:hAnsi="Times New Roman" w:cs="Times New Roman"/>
                <w:sz w:val="20"/>
                <w:szCs w:val="20"/>
              </w:rPr>
              <w:t>3</w:t>
            </w:r>
          </w:p>
        </w:tc>
        <w:tc>
          <w:tcPr>
            <w:tcW w:w="1127" w:type="dxa"/>
          </w:tcPr>
          <w:p w14:paraId="247D7A1B" w14:textId="749E2D4D" w:rsidR="007457B6" w:rsidRDefault="007457B6"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2233</w:t>
            </w:r>
          </w:p>
        </w:tc>
        <w:tc>
          <w:tcPr>
            <w:tcW w:w="1640" w:type="dxa"/>
          </w:tcPr>
          <w:p w14:paraId="7CC229EF" w14:textId="1F51DD52" w:rsidR="007457B6" w:rsidRDefault="00694A6D"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w:t>
            </w:r>
            <w:r w:rsidR="007457B6">
              <w:rPr>
                <w:rFonts w:ascii="Times New Roman" w:hAnsi="Times New Roman" w:cs="Times New Roman"/>
                <w:sz w:val="20"/>
                <w:szCs w:val="20"/>
              </w:rPr>
              <w:t>A</w:t>
            </w:r>
          </w:p>
        </w:tc>
        <w:tc>
          <w:tcPr>
            <w:tcW w:w="1245" w:type="dxa"/>
          </w:tcPr>
          <w:p w14:paraId="3FCFB025" w14:textId="3213E0C0" w:rsidR="007457B6" w:rsidRPr="009D0DCB" w:rsidRDefault="009D0DC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716</w:t>
            </w:r>
          </w:p>
        </w:tc>
        <w:tc>
          <w:tcPr>
            <w:tcW w:w="5664" w:type="dxa"/>
          </w:tcPr>
          <w:p w14:paraId="1DA5567B" w14:textId="0044AE43" w:rsidR="007457B6" w:rsidRPr="009376CD" w:rsidRDefault="0036299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299B">
              <w:rPr>
                <w:rFonts w:ascii="Times New Roman" w:hAnsi="Times New Roman" w:cs="Times New Roman"/>
                <w:sz w:val="20"/>
                <w:szCs w:val="20"/>
              </w:rPr>
              <w:t>protease activity</w:t>
            </w:r>
          </w:p>
        </w:tc>
      </w:tr>
      <w:tr w:rsidR="007457B6" w:rsidRPr="009376CD" w14:paraId="45B85670" w14:textId="77777777" w:rsidTr="00B51427">
        <w:tc>
          <w:tcPr>
            <w:cnfStyle w:val="001000000000" w:firstRow="0" w:lastRow="0" w:firstColumn="1" w:lastColumn="0" w:oddVBand="0" w:evenVBand="0" w:oddHBand="0" w:evenHBand="0" w:firstRowFirstColumn="0" w:firstRowLastColumn="0" w:lastRowFirstColumn="0" w:lastRowLastColumn="0"/>
            <w:tcW w:w="950" w:type="dxa"/>
          </w:tcPr>
          <w:p w14:paraId="5FE446EB" w14:textId="50AF3C41" w:rsidR="007457B6" w:rsidRPr="009376CD" w:rsidRDefault="007457B6" w:rsidP="000B2C75">
            <w:pPr>
              <w:jc w:val="both"/>
              <w:rPr>
                <w:rFonts w:ascii="Times New Roman" w:hAnsi="Times New Roman" w:cs="Times New Roman"/>
                <w:sz w:val="20"/>
                <w:szCs w:val="20"/>
              </w:rPr>
            </w:pPr>
            <w:r>
              <w:rPr>
                <w:rFonts w:ascii="Times New Roman" w:hAnsi="Times New Roman" w:cs="Times New Roman"/>
                <w:sz w:val="20"/>
                <w:szCs w:val="20"/>
              </w:rPr>
              <w:t>4</w:t>
            </w:r>
          </w:p>
        </w:tc>
        <w:tc>
          <w:tcPr>
            <w:tcW w:w="1127" w:type="dxa"/>
          </w:tcPr>
          <w:p w14:paraId="53818FFE" w14:textId="733CC7AC" w:rsidR="007457B6" w:rsidRPr="009376CD" w:rsidRDefault="007457B6"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1778</w:t>
            </w:r>
          </w:p>
        </w:tc>
        <w:tc>
          <w:tcPr>
            <w:tcW w:w="1640" w:type="dxa"/>
          </w:tcPr>
          <w:p w14:paraId="2C7DEF52" w14:textId="26A0A286" w:rsidR="007457B6" w:rsidRPr="00694A6D" w:rsidRDefault="009D0DC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rPr>
              <w:t>HA</w:t>
            </w:r>
          </w:p>
        </w:tc>
        <w:tc>
          <w:tcPr>
            <w:tcW w:w="1245" w:type="dxa"/>
          </w:tcPr>
          <w:p w14:paraId="7652F3C7" w14:textId="4A8E8F84" w:rsidR="007457B6" w:rsidRPr="009376CD" w:rsidRDefault="009D0DC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550</w:t>
            </w:r>
          </w:p>
        </w:tc>
        <w:tc>
          <w:tcPr>
            <w:tcW w:w="5664" w:type="dxa"/>
          </w:tcPr>
          <w:p w14:paraId="675F1513" w14:textId="2CF09289" w:rsidR="007457B6" w:rsidRPr="009376CD" w:rsidRDefault="0036299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299B">
              <w:rPr>
                <w:rFonts w:ascii="Times New Roman" w:hAnsi="Times New Roman" w:cs="Times New Roman"/>
                <w:sz w:val="20"/>
                <w:szCs w:val="20"/>
              </w:rPr>
              <w:t>Surface glycoprotein; major antigen, receptor binding</w:t>
            </w:r>
            <w:r w:rsidR="00920D34">
              <w:rPr>
                <w:rFonts w:ascii="Times New Roman" w:hAnsi="Times New Roman" w:cs="Times New Roman"/>
                <w:sz w:val="20"/>
                <w:szCs w:val="20"/>
              </w:rPr>
              <w:t>,</w:t>
            </w:r>
            <w:r w:rsidRPr="0036299B">
              <w:rPr>
                <w:rFonts w:ascii="Times New Roman" w:hAnsi="Times New Roman" w:cs="Times New Roman"/>
                <w:sz w:val="20"/>
                <w:szCs w:val="20"/>
              </w:rPr>
              <w:t xml:space="preserve"> and fusion activities</w:t>
            </w:r>
          </w:p>
        </w:tc>
      </w:tr>
      <w:tr w:rsidR="007457B6" w:rsidRPr="009376CD" w14:paraId="777E9B5C" w14:textId="77777777" w:rsidTr="00B51427">
        <w:tc>
          <w:tcPr>
            <w:cnfStyle w:val="001000000000" w:firstRow="0" w:lastRow="0" w:firstColumn="1" w:lastColumn="0" w:oddVBand="0" w:evenVBand="0" w:oddHBand="0" w:evenHBand="0" w:firstRowFirstColumn="0" w:firstRowLastColumn="0" w:lastRowFirstColumn="0" w:lastRowLastColumn="0"/>
            <w:tcW w:w="950" w:type="dxa"/>
          </w:tcPr>
          <w:p w14:paraId="4BD8ED0A" w14:textId="49432EF3" w:rsidR="007457B6" w:rsidRPr="009376CD" w:rsidRDefault="007457B6" w:rsidP="000B2C75">
            <w:pPr>
              <w:jc w:val="both"/>
              <w:rPr>
                <w:rFonts w:ascii="Times New Roman" w:hAnsi="Times New Roman" w:cs="Times New Roman"/>
                <w:sz w:val="20"/>
                <w:szCs w:val="20"/>
              </w:rPr>
            </w:pPr>
            <w:r>
              <w:rPr>
                <w:rFonts w:ascii="Times New Roman" w:hAnsi="Times New Roman" w:cs="Times New Roman"/>
                <w:sz w:val="20"/>
                <w:szCs w:val="20"/>
              </w:rPr>
              <w:t>5</w:t>
            </w:r>
          </w:p>
        </w:tc>
        <w:tc>
          <w:tcPr>
            <w:tcW w:w="1127" w:type="dxa"/>
          </w:tcPr>
          <w:p w14:paraId="5C0A771E" w14:textId="7DC5167B" w:rsidR="007457B6" w:rsidRPr="009376CD" w:rsidRDefault="007457B6"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1565</w:t>
            </w:r>
          </w:p>
        </w:tc>
        <w:tc>
          <w:tcPr>
            <w:tcW w:w="1640" w:type="dxa"/>
          </w:tcPr>
          <w:p w14:paraId="1888959D" w14:textId="06ACA2A0" w:rsidR="007457B6" w:rsidRPr="009376CD" w:rsidRDefault="009D0DC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NP</w:t>
            </w:r>
          </w:p>
        </w:tc>
        <w:tc>
          <w:tcPr>
            <w:tcW w:w="1245" w:type="dxa"/>
          </w:tcPr>
          <w:p w14:paraId="4AE06819" w14:textId="66AEFDD2" w:rsidR="007457B6" w:rsidRPr="009376CD" w:rsidRDefault="0036299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r w:rsidR="009D0DCB">
              <w:rPr>
                <w:rFonts w:ascii="Times New Roman" w:hAnsi="Times New Roman" w:cs="Times New Roman"/>
                <w:sz w:val="20"/>
                <w:szCs w:val="20"/>
              </w:rPr>
              <w:t>98</w:t>
            </w:r>
          </w:p>
        </w:tc>
        <w:tc>
          <w:tcPr>
            <w:tcW w:w="5664" w:type="dxa"/>
          </w:tcPr>
          <w:p w14:paraId="1E066C8A" w14:textId="197973C5" w:rsidR="007457B6" w:rsidRPr="009376CD" w:rsidRDefault="0036299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299B">
              <w:rPr>
                <w:rFonts w:ascii="Times New Roman" w:hAnsi="Times New Roman" w:cs="Times New Roman"/>
                <w:sz w:val="20"/>
                <w:szCs w:val="20"/>
              </w:rPr>
              <w:t>RNA binding protein; nuclear import regulation</w:t>
            </w:r>
          </w:p>
        </w:tc>
      </w:tr>
      <w:tr w:rsidR="007457B6" w:rsidRPr="009376CD" w14:paraId="7CDF87CA" w14:textId="77777777" w:rsidTr="00B51427">
        <w:tc>
          <w:tcPr>
            <w:cnfStyle w:val="001000000000" w:firstRow="0" w:lastRow="0" w:firstColumn="1" w:lastColumn="0" w:oddVBand="0" w:evenVBand="0" w:oddHBand="0" w:evenHBand="0" w:firstRowFirstColumn="0" w:firstRowLastColumn="0" w:lastRowFirstColumn="0" w:lastRowLastColumn="0"/>
            <w:tcW w:w="950" w:type="dxa"/>
          </w:tcPr>
          <w:p w14:paraId="4F1AFF39" w14:textId="3F3C861E" w:rsidR="007457B6" w:rsidRPr="009376CD" w:rsidRDefault="007457B6" w:rsidP="000B2C75">
            <w:pPr>
              <w:jc w:val="both"/>
              <w:rPr>
                <w:rFonts w:ascii="Times New Roman" w:hAnsi="Times New Roman" w:cs="Times New Roman"/>
                <w:sz w:val="20"/>
                <w:szCs w:val="20"/>
              </w:rPr>
            </w:pPr>
            <w:r>
              <w:rPr>
                <w:rFonts w:ascii="Times New Roman" w:hAnsi="Times New Roman" w:cs="Times New Roman"/>
                <w:sz w:val="20"/>
                <w:szCs w:val="20"/>
              </w:rPr>
              <w:t>6</w:t>
            </w:r>
          </w:p>
        </w:tc>
        <w:tc>
          <w:tcPr>
            <w:tcW w:w="1127" w:type="dxa"/>
          </w:tcPr>
          <w:p w14:paraId="59BE0FA3" w14:textId="0CFC5669" w:rsidR="007457B6" w:rsidRPr="009376CD" w:rsidRDefault="007457B6"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lang w:val="ru-RU"/>
              </w:rPr>
              <w:t>1413</w:t>
            </w:r>
          </w:p>
        </w:tc>
        <w:tc>
          <w:tcPr>
            <w:tcW w:w="1640" w:type="dxa"/>
          </w:tcPr>
          <w:p w14:paraId="6B6AC990" w14:textId="2621B8FF" w:rsidR="007457B6" w:rsidRPr="009376CD" w:rsidRDefault="009D0DC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NA</w:t>
            </w:r>
          </w:p>
        </w:tc>
        <w:tc>
          <w:tcPr>
            <w:tcW w:w="1245" w:type="dxa"/>
          </w:tcPr>
          <w:p w14:paraId="7AC381FC" w14:textId="077A2BE1" w:rsidR="007457B6" w:rsidRPr="009376CD" w:rsidRDefault="009D0DC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454</w:t>
            </w:r>
          </w:p>
        </w:tc>
        <w:tc>
          <w:tcPr>
            <w:tcW w:w="5664" w:type="dxa"/>
          </w:tcPr>
          <w:p w14:paraId="395E974F" w14:textId="7D7F9526" w:rsidR="007457B6" w:rsidRPr="009376CD" w:rsidRDefault="002D3FC1"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3FC1">
              <w:rPr>
                <w:rFonts w:ascii="Times New Roman" w:hAnsi="Times New Roman" w:cs="Times New Roman"/>
                <w:sz w:val="20"/>
                <w:szCs w:val="20"/>
              </w:rPr>
              <w:t xml:space="preserve">Surface glycoprotein; </w:t>
            </w:r>
            <w:r w:rsidRPr="00C03322">
              <w:rPr>
                <w:rFonts w:ascii="Times New Roman" w:hAnsi="Times New Roman" w:cs="Times New Roman"/>
                <w:b/>
                <w:bCs/>
                <w:sz w:val="20"/>
                <w:szCs w:val="20"/>
              </w:rPr>
              <w:t>sialidase</w:t>
            </w:r>
            <w:r w:rsidRPr="002D3FC1">
              <w:rPr>
                <w:rFonts w:ascii="Times New Roman" w:hAnsi="Times New Roman" w:cs="Times New Roman"/>
                <w:sz w:val="20"/>
                <w:szCs w:val="20"/>
              </w:rPr>
              <w:t xml:space="preserve"> activity, virus release</w:t>
            </w:r>
          </w:p>
        </w:tc>
      </w:tr>
      <w:tr w:rsidR="007457B6" w:rsidRPr="009376CD" w14:paraId="6BAC40FF" w14:textId="77777777" w:rsidTr="00B51427">
        <w:tc>
          <w:tcPr>
            <w:cnfStyle w:val="001000000000" w:firstRow="0" w:lastRow="0" w:firstColumn="1" w:lastColumn="0" w:oddVBand="0" w:evenVBand="0" w:oddHBand="0" w:evenHBand="0" w:firstRowFirstColumn="0" w:firstRowLastColumn="0" w:lastRowFirstColumn="0" w:lastRowLastColumn="0"/>
            <w:tcW w:w="950" w:type="dxa"/>
          </w:tcPr>
          <w:p w14:paraId="26694546" w14:textId="55047ACB" w:rsidR="007457B6" w:rsidRPr="009376CD" w:rsidRDefault="007457B6" w:rsidP="000B2C75">
            <w:pPr>
              <w:jc w:val="both"/>
              <w:rPr>
                <w:rFonts w:ascii="Times New Roman" w:hAnsi="Times New Roman" w:cs="Times New Roman"/>
                <w:sz w:val="20"/>
                <w:szCs w:val="20"/>
              </w:rPr>
            </w:pPr>
            <w:r>
              <w:rPr>
                <w:rFonts w:ascii="Times New Roman" w:hAnsi="Times New Roman" w:cs="Times New Roman"/>
                <w:sz w:val="20"/>
                <w:szCs w:val="20"/>
              </w:rPr>
              <w:t>7</w:t>
            </w:r>
          </w:p>
        </w:tc>
        <w:tc>
          <w:tcPr>
            <w:tcW w:w="1127" w:type="dxa"/>
          </w:tcPr>
          <w:p w14:paraId="2F934FB2" w14:textId="678076B1" w:rsidR="007457B6" w:rsidRPr="009D0DCB" w:rsidRDefault="009D0DC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w:t>
            </w:r>
            <w:r w:rsidR="0036299B">
              <w:rPr>
                <w:rFonts w:ascii="Times New Roman" w:hAnsi="Times New Roman" w:cs="Times New Roman"/>
                <w:sz w:val="20"/>
                <w:szCs w:val="20"/>
              </w:rPr>
              <w:t>27</w:t>
            </w:r>
          </w:p>
        </w:tc>
        <w:tc>
          <w:tcPr>
            <w:tcW w:w="1640" w:type="dxa"/>
          </w:tcPr>
          <w:p w14:paraId="41651B28" w14:textId="43BFF720" w:rsidR="007457B6" w:rsidRPr="009376CD" w:rsidRDefault="009D0DC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M1</w:t>
            </w:r>
          </w:p>
        </w:tc>
        <w:tc>
          <w:tcPr>
            <w:tcW w:w="1245" w:type="dxa"/>
          </w:tcPr>
          <w:p w14:paraId="5ECFAFE9" w14:textId="5889A643" w:rsidR="007457B6" w:rsidRPr="009376CD" w:rsidRDefault="009D0DC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252</w:t>
            </w:r>
          </w:p>
        </w:tc>
        <w:tc>
          <w:tcPr>
            <w:tcW w:w="5664" w:type="dxa"/>
          </w:tcPr>
          <w:p w14:paraId="609C6A70" w14:textId="2CB50210" w:rsidR="007457B6" w:rsidRPr="009376CD" w:rsidRDefault="002D3FC1"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3FC1">
              <w:rPr>
                <w:rFonts w:ascii="Times New Roman" w:hAnsi="Times New Roman" w:cs="Times New Roman"/>
                <w:sz w:val="20"/>
                <w:szCs w:val="20"/>
              </w:rPr>
              <w:t xml:space="preserve">Matrix protein; </w:t>
            </w:r>
            <w:r w:rsidR="00AD390D" w:rsidRPr="002D3FC1">
              <w:rPr>
                <w:rFonts w:ascii="Times New Roman" w:hAnsi="Times New Roman" w:cs="Times New Roman"/>
                <w:sz w:val="20"/>
                <w:szCs w:val="20"/>
              </w:rPr>
              <w:t>vRNA</w:t>
            </w:r>
            <w:r w:rsidRPr="002D3FC1">
              <w:rPr>
                <w:rFonts w:ascii="Times New Roman" w:hAnsi="Times New Roman" w:cs="Times New Roman"/>
                <w:sz w:val="20"/>
                <w:szCs w:val="20"/>
              </w:rPr>
              <w:t xml:space="preserve"> interaction, RNA nuclear export regulation, viral budding </w:t>
            </w:r>
          </w:p>
        </w:tc>
      </w:tr>
      <w:tr w:rsidR="009D0DCB" w:rsidRPr="009376CD" w14:paraId="05D0ACA0" w14:textId="77777777" w:rsidTr="00B51427">
        <w:tc>
          <w:tcPr>
            <w:cnfStyle w:val="001000000000" w:firstRow="0" w:lastRow="0" w:firstColumn="1" w:lastColumn="0" w:oddVBand="0" w:evenVBand="0" w:oddHBand="0" w:evenHBand="0" w:firstRowFirstColumn="0" w:firstRowLastColumn="0" w:lastRowFirstColumn="0" w:lastRowLastColumn="0"/>
            <w:tcW w:w="950" w:type="dxa"/>
          </w:tcPr>
          <w:p w14:paraId="79705724" w14:textId="24624861" w:rsidR="009D0DCB" w:rsidRDefault="00C03322" w:rsidP="000B2C75">
            <w:pPr>
              <w:jc w:val="both"/>
              <w:rPr>
                <w:rFonts w:ascii="Times New Roman" w:hAnsi="Times New Roman" w:cs="Times New Roman"/>
                <w:sz w:val="20"/>
                <w:szCs w:val="20"/>
              </w:rPr>
            </w:pPr>
            <w:r>
              <w:rPr>
                <w:rFonts w:ascii="Times New Roman" w:hAnsi="Times New Roman" w:cs="Times New Roman"/>
                <w:sz w:val="20"/>
                <w:szCs w:val="20"/>
              </w:rPr>
              <w:t>Infl. B type</w:t>
            </w:r>
          </w:p>
        </w:tc>
        <w:tc>
          <w:tcPr>
            <w:tcW w:w="1127" w:type="dxa"/>
          </w:tcPr>
          <w:p w14:paraId="65CBF57D" w14:textId="47766735" w:rsidR="009D0DCB" w:rsidRPr="002D3FC1" w:rsidRDefault="00C03322"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-N/A</w:t>
            </w:r>
          </w:p>
        </w:tc>
        <w:tc>
          <w:tcPr>
            <w:tcW w:w="1640" w:type="dxa"/>
          </w:tcPr>
          <w:p w14:paraId="5C95AE86" w14:textId="439DC0F4" w:rsidR="009D0DCB" w:rsidRPr="00C03322" w:rsidRDefault="009D0DC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03322">
              <w:rPr>
                <w:rFonts w:ascii="Times New Roman" w:hAnsi="Times New Roman" w:cs="Times New Roman"/>
                <w:b/>
                <w:bCs/>
                <w:sz w:val="20"/>
                <w:szCs w:val="20"/>
              </w:rPr>
              <w:t>M2</w:t>
            </w:r>
          </w:p>
        </w:tc>
        <w:tc>
          <w:tcPr>
            <w:tcW w:w="1245" w:type="dxa"/>
          </w:tcPr>
          <w:p w14:paraId="75553D04" w14:textId="106B48C1" w:rsidR="009D0DCB" w:rsidRDefault="009D0DCB"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w:t>
            </w:r>
            <w:r w:rsidR="002D3FC1">
              <w:rPr>
                <w:rFonts w:ascii="Times New Roman" w:hAnsi="Times New Roman" w:cs="Times New Roman"/>
                <w:sz w:val="20"/>
                <w:szCs w:val="20"/>
              </w:rPr>
              <w:t>7</w:t>
            </w:r>
          </w:p>
        </w:tc>
        <w:tc>
          <w:tcPr>
            <w:tcW w:w="5664" w:type="dxa"/>
          </w:tcPr>
          <w:p w14:paraId="6212C9B2" w14:textId="24511168" w:rsidR="009D0DCB" w:rsidRPr="009376CD" w:rsidRDefault="002D3FC1"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3FC1">
              <w:rPr>
                <w:rFonts w:ascii="Times New Roman" w:hAnsi="Times New Roman" w:cs="Times New Roman"/>
                <w:sz w:val="20"/>
                <w:szCs w:val="20"/>
              </w:rPr>
              <w:t>Ion channel</w:t>
            </w:r>
            <w:r w:rsidR="00920D34">
              <w:rPr>
                <w:rFonts w:ascii="Times New Roman" w:hAnsi="Times New Roman" w:cs="Times New Roman"/>
                <w:sz w:val="20"/>
                <w:szCs w:val="20"/>
              </w:rPr>
              <w:t>:</w:t>
            </w:r>
            <w:r w:rsidRPr="002D3FC1">
              <w:rPr>
                <w:rFonts w:ascii="Times New Roman" w:hAnsi="Times New Roman" w:cs="Times New Roman"/>
                <w:sz w:val="20"/>
                <w:szCs w:val="20"/>
              </w:rPr>
              <w:t xml:space="preserve"> virus uncoating and assembly</w:t>
            </w:r>
          </w:p>
        </w:tc>
      </w:tr>
      <w:tr w:rsidR="007457B6" w:rsidRPr="009376CD" w14:paraId="5B8232DC" w14:textId="77777777" w:rsidTr="00B51427">
        <w:tc>
          <w:tcPr>
            <w:cnfStyle w:val="001000000000" w:firstRow="0" w:lastRow="0" w:firstColumn="1" w:lastColumn="0" w:oddVBand="0" w:evenVBand="0" w:oddHBand="0" w:evenHBand="0" w:firstRowFirstColumn="0" w:firstRowLastColumn="0" w:lastRowFirstColumn="0" w:lastRowLastColumn="0"/>
            <w:tcW w:w="950" w:type="dxa"/>
          </w:tcPr>
          <w:p w14:paraId="4A466F92" w14:textId="7D330A31" w:rsidR="007457B6" w:rsidRPr="009376CD" w:rsidRDefault="007457B6" w:rsidP="000B2C75">
            <w:pPr>
              <w:jc w:val="both"/>
              <w:rPr>
                <w:rFonts w:ascii="Times New Roman" w:hAnsi="Times New Roman" w:cs="Times New Roman"/>
                <w:sz w:val="20"/>
                <w:szCs w:val="20"/>
              </w:rPr>
            </w:pPr>
            <w:r>
              <w:rPr>
                <w:rFonts w:ascii="Times New Roman" w:hAnsi="Times New Roman" w:cs="Times New Roman"/>
                <w:sz w:val="20"/>
                <w:szCs w:val="20"/>
              </w:rPr>
              <w:t>8</w:t>
            </w:r>
          </w:p>
        </w:tc>
        <w:tc>
          <w:tcPr>
            <w:tcW w:w="1127" w:type="dxa"/>
          </w:tcPr>
          <w:p w14:paraId="0B33147A" w14:textId="56456AC6" w:rsidR="007457B6" w:rsidRPr="008B0A2E" w:rsidRDefault="007457B6"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890</w:t>
            </w:r>
          </w:p>
        </w:tc>
        <w:tc>
          <w:tcPr>
            <w:tcW w:w="1640" w:type="dxa"/>
          </w:tcPr>
          <w:p w14:paraId="41A53708" w14:textId="4EB81C09" w:rsidR="007457B6" w:rsidRPr="007457B6" w:rsidRDefault="007457B6"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NS1</w:t>
            </w:r>
          </w:p>
        </w:tc>
        <w:tc>
          <w:tcPr>
            <w:tcW w:w="1245" w:type="dxa"/>
          </w:tcPr>
          <w:p w14:paraId="7A3CF5E9" w14:textId="5466F4F8" w:rsidR="007457B6" w:rsidRPr="009376CD" w:rsidRDefault="007457B6"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230</w:t>
            </w:r>
          </w:p>
        </w:tc>
        <w:tc>
          <w:tcPr>
            <w:tcW w:w="5664" w:type="dxa"/>
          </w:tcPr>
          <w:p w14:paraId="0FB2DAD7" w14:textId="3AFF3772" w:rsidR="007457B6" w:rsidRPr="009376CD" w:rsidRDefault="002D3FC1"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3FC1">
              <w:rPr>
                <w:rFonts w:ascii="Times New Roman" w:hAnsi="Times New Roman" w:cs="Times New Roman"/>
                <w:sz w:val="20"/>
                <w:szCs w:val="20"/>
              </w:rPr>
              <w:t xml:space="preserve">Interferon antagonist protein; regulation of host gene expression </w:t>
            </w:r>
          </w:p>
        </w:tc>
      </w:tr>
      <w:tr w:rsidR="009376CD" w:rsidRPr="009376CD" w14:paraId="28A933E3" w14:textId="77777777" w:rsidTr="00B51427">
        <w:tc>
          <w:tcPr>
            <w:cnfStyle w:val="001000000000" w:firstRow="0" w:lastRow="0" w:firstColumn="1" w:lastColumn="0" w:oddVBand="0" w:evenVBand="0" w:oddHBand="0" w:evenHBand="0" w:firstRowFirstColumn="0" w:firstRowLastColumn="0" w:lastRowFirstColumn="0" w:lastRowLastColumn="0"/>
            <w:tcW w:w="950" w:type="dxa"/>
          </w:tcPr>
          <w:p w14:paraId="734E007B" w14:textId="3E0EF74D" w:rsidR="009376CD" w:rsidRDefault="009376CD" w:rsidP="000B2C75">
            <w:pPr>
              <w:jc w:val="both"/>
              <w:rPr>
                <w:rFonts w:ascii="Times New Roman" w:hAnsi="Times New Roman" w:cs="Times New Roman"/>
                <w:sz w:val="20"/>
                <w:szCs w:val="20"/>
              </w:rPr>
            </w:pPr>
          </w:p>
        </w:tc>
        <w:tc>
          <w:tcPr>
            <w:tcW w:w="1127" w:type="dxa"/>
          </w:tcPr>
          <w:p w14:paraId="12755809" w14:textId="1D4131A9" w:rsidR="009376CD" w:rsidRPr="002D3FC1" w:rsidRDefault="009376CD"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40" w:type="dxa"/>
          </w:tcPr>
          <w:p w14:paraId="3ABF13BB" w14:textId="6C4BE2D8" w:rsidR="009376CD" w:rsidRPr="009376CD" w:rsidRDefault="00694A6D"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NS2/NEP</w:t>
            </w:r>
          </w:p>
        </w:tc>
        <w:tc>
          <w:tcPr>
            <w:tcW w:w="1245" w:type="dxa"/>
          </w:tcPr>
          <w:p w14:paraId="4F64CB31" w14:textId="1A387CEC" w:rsidR="009376CD" w:rsidRPr="009376CD" w:rsidRDefault="00694A6D"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121</w:t>
            </w:r>
          </w:p>
        </w:tc>
        <w:tc>
          <w:tcPr>
            <w:tcW w:w="5664" w:type="dxa"/>
          </w:tcPr>
          <w:p w14:paraId="68D403F8" w14:textId="6BFED280" w:rsidR="009376CD" w:rsidRPr="009376CD" w:rsidRDefault="002D3FC1" w:rsidP="000B2C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3FC1">
              <w:rPr>
                <w:rFonts w:ascii="Times New Roman" w:hAnsi="Times New Roman" w:cs="Times New Roman"/>
                <w:sz w:val="20"/>
                <w:szCs w:val="20"/>
              </w:rPr>
              <w:t>Nuclear export of RNA</w:t>
            </w:r>
          </w:p>
        </w:tc>
      </w:tr>
    </w:tbl>
    <w:p w14:paraId="55DF2C39" w14:textId="6F231D85" w:rsidR="00B51427" w:rsidRPr="000868DF" w:rsidRDefault="009376CD" w:rsidP="000B2C75">
      <w:pPr>
        <w:spacing w:line="240" w:lineRule="auto"/>
        <w:ind w:firstLine="708"/>
        <w:jc w:val="both"/>
        <w:rPr>
          <w:rFonts w:ascii="Times New Roman" w:hAnsi="Times New Roman" w:cs="Times New Roman"/>
          <w:sz w:val="20"/>
          <w:szCs w:val="20"/>
        </w:rPr>
      </w:pPr>
      <w:r w:rsidRPr="00B626DC">
        <w:rPr>
          <w:rFonts w:ascii="Times New Roman" w:hAnsi="Times New Roman" w:cs="Times New Roman"/>
          <w:sz w:val="20"/>
          <w:szCs w:val="20"/>
        </w:rPr>
        <w:t>Table 4</w:t>
      </w:r>
      <w:r w:rsidR="00D44AD3">
        <w:rPr>
          <w:rFonts w:ascii="Times New Roman" w:hAnsi="Times New Roman" w:cs="Times New Roman"/>
          <w:sz w:val="20"/>
          <w:szCs w:val="20"/>
        </w:rPr>
        <w:t xml:space="preserve"> </w:t>
      </w:r>
      <w:r w:rsidR="00B51427">
        <w:rPr>
          <w:rFonts w:ascii="Times New Roman" w:hAnsi="Times New Roman" w:cs="Times New Roman"/>
          <w:b/>
          <w:bCs/>
          <w:sz w:val="20"/>
          <w:szCs w:val="20"/>
        </w:rPr>
        <w:t>-</w:t>
      </w:r>
      <w:r w:rsidR="00D44AD3">
        <w:rPr>
          <w:rFonts w:ascii="Times New Roman" w:hAnsi="Times New Roman" w:cs="Times New Roman"/>
          <w:b/>
          <w:bCs/>
          <w:sz w:val="20"/>
          <w:szCs w:val="20"/>
        </w:rPr>
        <w:t xml:space="preserve"> </w:t>
      </w:r>
      <w:r w:rsidR="00A17C6D" w:rsidRPr="000868DF">
        <w:rPr>
          <w:rFonts w:ascii="Times New Roman" w:hAnsi="Times New Roman" w:cs="Times New Roman"/>
          <w:i/>
          <w:iCs/>
          <w:sz w:val="20"/>
          <w:szCs w:val="20"/>
        </w:rPr>
        <w:t>Influenza A/Puerto Rico/8/1934 (H1N1)</w:t>
      </w:r>
      <w:r w:rsidR="00A17C6D" w:rsidRPr="00A17C6D">
        <w:rPr>
          <w:rFonts w:ascii="Times New Roman" w:hAnsi="Times New Roman" w:cs="Times New Roman"/>
          <w:sz w:val="20"/>
          <w:szCs w:val="20"/>
        </w:rPr>
        <w:t xml:space="preserve"> virus and their encoded proteins</w:t>
      </w:r>
      <w:r w:rsidR="000868DF">
        <w:rPr>
          <w:rFonts w:ascii="Times New Roman" w:hAnsi="Times New Roman" w:cs="Times New Roman"/>
          <w:sz w:val="20"/>
          <w:szCs w:val="20"/>
        </w:rPr>
        <w:t>:</w:t>
      </w:r>
      <w:r w:rsidR="00A17C6D">
        <w:rPr>
          <w:rFonts w:ascii="Times New Roman" w:hAnsi="Times New Roman" w:cs="Times New Roman"/>
          <w:sz w:val="20"/>
          <w:szCs w:val="20"/>
        </w:rPr>
        <w:t xml:space="preserve"> HA- </w:t>
      </w:r>
      <w:r w:rsidR="00A17C6D" w:rsidRPr="00A17C6D">
        <w:rPr>
          <w:rFonts w:ascii="Times New Roman" w:hAnsi="Times New Roman" w:cs="Times New Roman"/>
          <w:sz w:val="20"/>
          <w:szCs w:val="20"/>
        </w:rPr>
        <w:t>hemagglutinin</w:t>
      </w:r>
      <w:r w:rsidR="00A17C6D">
        <w:rPr>
          <w:rFonts w:ascii="Times New Roman" w:hAnsi="Times New Roman" w:cs="Times New Roman"/>
          <w:sz w:val="20"/>
          <w:szCs w:val="20"/>
        </w:rPr>
        <w:t xml:space="preserve">, </w:t>
      </w:r>
      <w:r w:rsidR="00A17C6D" w:rsidRPr="00A17C6D">
        <w:rPr>
          <w:rFonts w:ascii="Times New Roman" w:hAnsi="Times New Roman" w:cs="Times New Roman"/>
          <w:sz w:val="20"/>
          <w:szCs w:val="20"/>
        </w:rPr>
        <w:t>NA</w:t>
      </w:r>
      <w:r w:rsidR="00A17C6D">
        <w:rPr>
          <w:rFonts w:ascii="Times New Roman" w:hAnsi="Times New Roman" w:cs="Times New Roman"/>
          <w:sz w:val="20"/>
          <w:szCs w:val="20"/>
        </w:rPr>
        <w:t>-</w:t>
      </w:r>
      <w:r w:rsidR="00A17C6D" w:rsidRPr="00A17C6D">
        <w:rPr>
          <w:rFonts w:ascii="Times New Roman" w:hAnsi="Times New Roman" w:cs="Times New Roman"/>
          <w:sz w:val="20"/>
          <w:szCs w:val="20"/>
        </w:rPr>
        <w:t xml:space="preserve"> neuraminidase</w:t>
      </w:r>
      <w:r w:rsidR="00A17C6D">
        <w:rPr>
          <w:rFonts w:ascii="Times New Roman" w:hAnsi="Times New Roman" w:cs="Times New Roman"/>
          <w:sz w:val="20"/>
          <w:szCs w:val="20"/>
        </w:rPr>
        <w:t xml:space="preserve">, </w:t>
      </w:r>
      <w:r w:rsidR="00CE75C4">
        <w:rPr>
          <w:rFonts w:ascii="Times New Roman" w:hAnsi="Times New Roman" w:cs="Times New Roman"/>
          <w:sz w:val="20"/>
          <w:szCs w:val="20"/>
        </w:rPr>
        <w:t>M1 and M2-matrix protein, NS</w:t>
      </w:r>
      <w:r w:rsidR="00F434CA">
        <w:rPr>
          <w:rFonts w:ascii="Times New Roman" w:hAnsi="Times New Roman" w:cs="Times New Roman"/>
          <w:sz w:val="20"/>
          <w:szCs w:val="20"/>
        </w:rPr>
        <w:t>1, NS</w:t>
      </w:r>
      <w:r w:rsidR="00CE75C4">
        <w:rPr>
          <w:rFonts w:ascii="Times New Roman" w:hAnsi="Times New Roman" w:cs="Times New Roman"/>
          <w:sz w:val="20"/>
          <w:szCs w:val="20"/>
        </w:rPr>
        <w:t>2 and NEP – non-structural protein</w:t>
      </w:r>
      <w:r w:rsidR="00E16BCD">
        <w:rPr>
          <w:rFonts w:ascii="Times New Roman" w:hAnsi="Times New Roman" w:cs="Times New Roman"/>
          <w:sz w:val="20"/>
          <w:szCs w:val="20"/>
        </w:rPr>
        <w:t xml:space="preserve">, NP-nucleic </w:t>
      </w:r>
      <w:r w:rsidR="000868DF">
        <w:rPr>
          <w:rFonts w:ascii="Times New Roman" w:hAnsi="Times New Roman" w:cs="Times New Roman"/>
          <w:sz w:val="20"/>
          <w:szCs w:val="20"/>
        </w:rPr>
        <w:t xml:space="preserve">protein, PB2, PB1, PB1-F2 </w:t>
      </w:r>
      <w:r w:rsidR="000868DF" w:rsidRPr="000868DF">
        <w:rPr>
          <w:rFonts w:ascii="Times New Roman" w:hAnsi="Times New Roman" w:cs="Times New Roman"/>
          <w:sz w:val="20"/>
          <w:szCs w:val="20"/>
        </w:rPr>
        <w:t>accessory</w:t>
      </w:r>
      <w:r w:rsidR="000868DF">
        <w:rPr>
          <w:rFonts w:ascii="Times New Roman" w:hAnsi="Times New Roman" w:cs="Times New Roman"/>
          <w:sz w:val="20"/>
          <w:szCs w:val="20"/>
        </w:rPr>
        <w:t xml:space="preserve"> proteins. </w:t>
      </w:r>
      <w:r w:rsidR="00B51427">
        <w:rPr>
          <w:rFonts w:ascii="Times New Roman" w:hAnsi="Times New Roman" w:cs="Times New Roman"/>
          <w:b/>
          <w:bCs/>
          <w:sz w:val="20"/>
          <w:szCs w:val="20"/>
        </w:rPr>
        <w:t xml:space="preserve">Source: </w:t>
      </w:r>
      <w:bookmarkStart w:id="36" w:name="_Hlk161816062"/>
      <w:r w:rsidR="00B51427" w:rsidRPr="001E7AA6">
        <w:rPr>
          <w:rFonts w:ascii="Times New Roman" w:hAnsi="Times New Roman" w:cs="Times New Roman"/>
          <w:sz w:val="20"/>
          <w:szCs w:val="20"/>
        </w:rPr>
        <w:t>N.M</w:t>
      </w:r>
      <w:r w:rsidR="00B51427" w:rsidRPr="00B51427">
        <w:rPr>
          <w:rFonts w:ascii="Times New Roman" w:hAnsi="Times New Roman" w:cs="Times New Roman"/>
          <w:sz w:val="20"/>
          <w:szCs w:val="20"/>
        </w:rPr>
        <w:t>. Bouvier, P. Palese.</w:t>
      </w:r>
      <w:r w:rsidR="00B51427" w:rsidRPr="00B51427">
        <w:t xml:space="preserve"> </w:t>
      </w:r>
      <w:r w:rsidR="00B51427" w:rsidRPr="00B51427">
        <w:rPr>
          <w:rFonts w:ascii="Times New Roman" w:hAnsi="Times New Roman" w:cs="Times New Roman"/>
          <w:sz w:val="20"/>
          <w:szCs w:val="20"/>
        </w:rPr>
        <w:t>The biology of influenza viruses</w:t>
      </w:r>
      <w:r w:rsidR="00B51427">
        <w:rPr>
          <w:rFonts w:ascii="Times New Roman" w:hAnsi="Times New Roman" w:cs="Times New Roman"/>
          <w:sz w:val="20"/>
          <w:szCs w:val="20"/>
        </w:rPr>
        <w:t xml:space="preserve"> </w:t>
      </w:r>
      <w:r w:rsidR="00B51427" w:rsidRPr="00B51427">
        <w:rPr>
          <w:rFonts w:ascii="Times New Roman" w:hAnsi="Times New Roman" w:cs="Times New Roman"/>
          <w:sz w:val="20"/>
          <w:szCs w:val="20"/>
        </w:rPr>
        <w:t>// Vaccine. -2</w:t>
      </w:r>
      <w:r w:rsidR="00B51427">
        <w:rPr>
          <w:rFonts w:ascii="Times New Roman" w:hAnsi="Times New Roman" w:cs="Times New Roman"/>
          <w:sz w:val="20"/>
          <w:szCs w:val="20"/>
        </w:rPr>
        <w:t>008.-Vol.265.</w:t>
      </w:r>
      <w:r w:rsidR="00B51427" w:rsidRPr="00B51427">
        <w:rPr>
          <w:rFonts w:ascii="Times New Roman" w:hAnsi="Times New Roman" w:cs="Times New Roman"/>
          <w:sz w:val="20"/>
          <w:szCs w:val="20"/>
        </w:rPr>
        <w:t xml:space="preserve"> </w:t>
      </w:r>
      <w:r w:rsidR="00B51427">
        <w:rPr>
          <w:rFonts w:ascii="Times New Roman" w:hAnsi="Times New Roman" w:cs="Times New Roman"/>
          <w:sz w:val="20"/>
          <w:szCs w:val="20"/>
        </w:rPr>
        <w:t xml:space="preserve"> P. </w:t>
      </w:r>
      <w:r w:rsidR="00B51427" w:rsidRPr="00B51427">
        <w:rPr>
          <w:rFonts w:ascii="Times New Roman" w:hAnsi="Times New Roman" w:cs="Times New Roman"/>
          <w:sz w:val="20"/>
          <w:szCs w:val="20"/>
        </w:rPr>
        <w:t>49–53</w:t>
      </w:r>
      <w:r w:rsidR="001E7AA6">
        <w:rPr>
          <w:rFonts w:ascii="Times New Roman" w:hAnsi="Times New Roman" w:cs="Times New Roman"/>
          <w:sz w:val="20"/>
          <w:szCs w:val="20"/>
          <w:vertAlign w:val="superscript"/>
        </w:rPr>
        <w:t>11</w:t>
      </w:r>
      <w:r w:rsidR="00AA52A7">
        <w:rPr>
          <w:rFonts w:ascii="Times New Roman" w:hAnsi="Times New Roman" w:cs="Times New Roman"/>
          <w:sz w:val="20"/>
          <w:szCs w:val="20"/>
          <w:vertAlign w:val="superscript"/>
        </w:rPr>
        <w:t>8</w:t>
      </w:r>
      <w:r w:rsidR="00B51427">
        <w:rPr>
          <w:rFonts w:ascii="Times New Roman" w:hAnsi="Times New Roman" w:cs="Times New Roman"/>
          <w:sz w:val="20"/>
          <w:szCs w:val="20"/>
        </w:rPr>
        <w:t xml:space="preserve">. </w:t>
      </w:r>
      <w:r w:rsidR="00B51427" w:rsidRPr="00B51427">
        <w:rPr>
          <w:rFonts w:ascii="Times New Roman" w:hAnsi="Times New Roman" w:cs="Times New Roman"/>
          <w:sz w:val="20"/>
          <w:szCs w:val="20"/>
        </w:rPr>
        <w:t xml:space="preserve"> </w:t>
      </w:r>
    </w:p>
    <w:bookmarkEnd w:id="36"/>
    <w:p w14:paraId="7D9BCF61" w14:textId="6050DCD5" w:rsidR="00C47049" w:rsidRPr="00AA1DB6" w:rsidRDefault="004B31B9" w:rsidP="000B2C75">
      <w:pPr>
        <w:pStyle w:val="a3"/>
        <w:spacing w:line="240" w:lineRule="auto"/>
        <w:ind w:firstLine="696"/>
        <w:jc w:val="both"/>
        <w:rPr>
          <w:rFonts w:ascii="Times New Roman" w:hAnsi="Times New Roman" w:cs="Times New Roman"/>
          <w:sz w:val="28"/>
          <w:szCs w:val="28"/>
          <w:lang w:val="ru-RU"/>
        </w:rPr>
      </w:pPr>
      <w:r w:rsidRPr="004B31B9">
        <w:rPr>
          <w:rFonts w:ascii="Times New Roman" w:hAnsi="Times New Roman" w:cs="Times New Roman"/>
          <w:sz w:val="28"/>
          <w:szCs w:val="28"/>
        </w:rPr>
        <w:t xml:space="preserve">Overall, </w:t>
      </w:r>
      <w:r w:rsidR="00920D34" w:rsidRPr="00920D34">
        <w:rPr>
          <w:rFonts w:ascii="Times New Roman" w:hAnsi="Times New Roman" w:cs="Times New Roman"/>
          <w:sz w:val="28"/>
          <w:szCs w:val="28"/>
        </w:rPr>
        <w:t>the Influenza A virus and SARS-COV2-virus as companions represent a se</w:t>
      </w:r>
      <w:r w:rsidR="00920D34">
        <w:rPr>
          <w:rFonts w:ascii="Times New Roman" w:hAnsi="Times New Roman" w:cs="Times New Roman"/>
          <w:sz w:val="28"/>
          <w:szCs w:val="28"/>
        </w:rPr>
        <w:t>ve</w:t>
      </w:r>
      <w:r w:rsidR="00920D34" w:rsidRPr="00920D34">
        <w:rPr>
          <w:rFonts w:ascii="Times New Roman" w:hAnsi="Times New Roman" w:cs="Times New Roman"/>
          <w:sz w:val="28"/>
          <w:szCs w:val="28"/>
        </w:rPr>
        <w:t>r</w:t>
      </w:r>
      <w:r w:rsidR="00920D34">
        <w:rPr>
          <w:rFonts w:ascii="Times New Roman" w:hAnsi="Times New Roman" w:cs="Times New Roman"/>
          <w:sz w:val="28"/>
          <w:szCs w:val="28"/>
        </w:rPr>
        <w:t>e</w:t>
      </w:r>
      <w:r w:rsidR="00920D34" w:rsidRPr="00920D34">
        <w:rPr>
          <w:rFonts w:ascii="Times New Roman" w:hAnsi="Times New Roman" w:cs="Times New Roman"/>
          <w:sz w:val="28"/>
          <w:szCs w:val="28"/>
        </w:rPr>
        <w:t xml:space="preserve"> threat to immune-compromised individuals and continuous challenges for physicians and pharmacies to find the optimal, effective treatment strategies and minimize</w:t>
      </w:r>
      <w:r w:rsidR="00920D34">
        <w:rPr>
          <w:rFonts w:ascii="Times New Roman" w:hAnsi="Times New Roman" w:cs="Times New Roman"/>
          <w:sz w:val="28"/>
          <w:szCs w:val="28"/>
        </w:rPr>
        <w:t>,</w:t>
      </w:r>
      <w:r w:rsidR="00920D34" w:rsidRPr="00920D34">
        <w:rPr>
          <w:rFonts w:ascii="Times New Roman" w:hAnsi="Times New Roman" w:cs="Times New Roman"/>
          <w:sz w:val="28"/>
          <w:szCs w:val="28"/>
        </w:rPr>
        <w:t xml:space="preserve"> therefore</w:t>
      </w:r>
      <w:r w:rsidR="00920D34">
        <w:rPr>
          <w:rFonts w:ascii="Times New Roman" w:hAnsi="Times New Roman" w:cs="Times New Roman"/>
          <w:sz w:val="28"/>
          <w:szCs w:val="28"/>
        </w:rPr>
        <w:t>,</w:t>
      </w:r>
      <w:r w:rsidR="00920D34" w:rsidRPr="00920D34">
        <w:rPr>
          <w:rFonts w:ascii="Times New Roman" w:hAnsi="Times New Roman" w:cs="Times New Roman"/>
          <w:sz w:val="28"/>
          <w:szCs w:val="28"/>
        </w:rPr>
        <w:t xml:space="preserve"> the post-covid/-influenza effect or period on patients and </w:t>
      </w:r>
      <w:r w:rsidR="00D66406">
        <w:rPr>
          <w:rFonts w:ascii="Times New Roman" w:hAnsi="Times New Roman" w:cs="Times New Roman"/>
          <w:sz w:val="28"/>
          <w:szCs w:val="28"/>
        </w:rPr>
        <w:t>relatively</w:t>
      </w:r>
      <w:r w:rsidR="00B025A7">
        <w:rPr>
          <w:rFonts w:ascii="Times New Roman" w:hAnsi="Times New Roman" w:cs="Times New Roman"/>
          <w:sz w:val="28"/>
          <w:szCs w:val="28"/>
        </w:rPr>
        <w:t xml:space="preserve"> healthy people</w:t>
      </w:r>
      <w:r w:rsidR="001530BD">
        <w:rPr>
          <w:rFonts w:ascii="Times New Roman" w:hAnsi="Times New Roman" w:cs="Times New Roman"/>
          <w:sz w:val="28"/>
          <w:szCs w:val="28"/>
        </w:rPr>
        <w:t xml:space="preserve">. </w:t>
      </w:r>
      <w:r w:rsidR="00B025A7">
        <w:rPr>
          <w:rFonts w:ascii="Times New Roman" w:hAnsi="Times New Roman" w:cs="Times New Roman"/>
          <w:sz w:val="28"/>
          <w:szCs w:val="28"/>
        </w:rPr>
        <w:t xml:space="preserve"> To make things worse, the influenza A virus diagnostics is not as rapid and seriously taken as the SARS-COV2 diagnostics</w:t>
      </w:r>
      <w:r w:rsidR="00D66406">
        <w:rPr>
          <w:rFonts w:ascii="Times New Roman" w:hAnsi="Times New Roman" w:cs="Times New Roman"/>
          <w:sz w:val="28"/>
          <w:szCs w:val="28"/>
        </w:rPr>
        <w:t xml:space="preserve"> in </w:t>
      </w:r>
      <w:r w:rsidR="00920D34">
        <w:rPr>
          <w:rFonts w:ascii="Times New Roman" w:hAnsi="Times New Roman" w:cs="Times New Roman"/>
          <w:sz w:val="28"/>
          <w:szCs w:val="28"/>
        </w:rPr>
        <w:t>a </w:t>
      </w:r>
      <w:r w:rsidR="00D66406">
        <w:rPr>
          <w:rFonts w:ascii="Times New Roman" w:hAnsi="Times New Roman" w:cs="Times New Roman"/>
          <w:sz w:val="28"/>
          <w:szCs w:val="28"/>
        </w:rPr>
        <w:t>cohort of treating doctors or among infected patients</w:t>
      </w:r>
      <w:r w:rsidR="00B025A7">
        <w:rPr>
          <w:rFonts w:ascii="Times New Roman" w:hAnsi="Times New Roman" w:cs="Times New Roman"/>
          <w:sz w:val="28"/>
          <w:szCs w:val="28"/>
        </w:rPr>
        <w:t xml:space="preserve">. </w:t>
      </w:r>
      <w:r w:rsidR="00920D34">
        <w:rPr>
          <w:rFonts w:ascii="Times New Roman" w:hAnsi="Times New Roman" w:cs="Times New Roman"/>
          <w:sz w:val="28"/>
          <w:szCs w:val="28"/>
        </w:rPr>
        <w:t>R</w:t>
      </w:r>
      <w:r w:rsidR="00B025A7">
        <w:rPr>
          <w:rFonts w:ascii="Times New Roman" w:hAnsi="Times New Roman" w:cs="Times New Roman"/>
          <w:sz w:val="28"/>
          <w:szCs w:val="28"/>
        </w:rPr>
        <w:t>e</w:t>
      </w:r>
      <w:r w:rsidR="00920D34">
        <w:rPr>
          <w:rFonts w:ascii="Times New Roman" w:hAnsi="Times New Roman" w:cs="Times New Roman"/>
          <w:sz w:val="28"/>
          <w:szCs w:val="28"/>
        </w:rPr>
        <w:t>ga</w:t>
      </w:r>
      <w:r w:rsidR="00B025A7">
        <w:rPr>
          <w:rFonts w:ascii="Times New Roman" w:hAnsi="Times New Roman" w:cs="Times New Roman"/>
          <w:sz w:val="28"/>
          <w:szCs w:val="28"/>
        </w:rPr>
        <w:t>r</w:t>
      </w:r>
      <w:r w:rsidR="00920D34">
        <w:rPr>
          <w:rFonts w:ascii="Times New Roman" w:hAnsi="Times New Roman" w:cs="Times New Roman"/>
          <w:sz w:val="28"/>
          <w:szCs w:val="28"/>
        </w:rPr>
        <w:t>ding</w:t>
      </w:r>
      <w:r w:rsidR="00B025A7">
        <w:rPr>
          <w:rFonts w:ascii="Times New Roman" w:hAnsi="Times New Roman" w:cs="Times New Roman"/>
          <w:sz w:val="28"/>
          <w:szCs w:val="28"/>
        </w:rPr>
        <w:t xml:space="preserve"> Influenza A treatment, an infected person must take </w:t>
      </w:r>
      <w:r w:rsidR="00920D34" w:rsidRPr="00920D34">
        <w:rPr>
          <w:rFonts w:ascii="Times New Roman" w:hAnsi="Times New Roman" w:cs="Times New Roman"/>
          <w:sz w:val="28"/>
          <w:szCs w:val="28"/>
        </w:rPr>
        <w:t>an anti-influenza drug like oseltamivir as soon as possible, not later than 48 hours after the first sickness signs occurred, to ensure effective and further (resulted) antibiotics </w:t>
      </w:r>
      <w:r w:rsidR="00B025A7">
        <w:rPr>
          <w:rFonts w:ascii="Times New Roman" w:hAnsi="Times New Roman" w:cs="Times New Roman"/>
          <w:sz w:val="28"/>
          <w:szCs w:val="28"/>
        </w:rPr>
        <w:t>treatment. The same applie</w:t>
      </w:r>
      <w:r w:rsidR="00920D34">
        <w:rPr>
          <w:rFonts w:ascii="Times New Roman" w:hAnsi="Times New Roman" w:cs="Times New Roman"/>
          <w:sz w:val="28"/>
          <w:szCs w:val="28"/>
        </w:rPr>
        <w:t>s</w:t>
      </w:r>
      <w:r w:rsidR="00B025A7">
        <w:rPr>
          <w:rFonts w:ascii="Times New Roman" w:hAnsi="Times New Roman" w:cs="Times New Roman"/>
          <w:sz w:val="28"/>
          <w:szCs w:val="28"/>
        </w:rPr>
        <w:t xml:space="preserve"> to COVID-19. </w:t>
      </w:r>
    </w:p>
    <w:p w14:paraId="5E085AE4" w14:textId="371E02CE" w:rsidR="003E4532" w:rsidRPr="00225893" w:rsidRDefault="00DC4370" w:rsidP="000B2C75">
      <w:pPr>
        <w:pStyle w:val="a3"/>
        <w:numPr>
          <w:ilvl w:val="1"/>
          <w:numId w:val="31"/>
        </w:num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Antigenic </w:t>
      </w:r>
      <w:r w:rsidR="00920D34">
        <w:rPr>
          <w:rFonts w:ascii="Times New Roman" w:hAnsi="Times New Roman" w:cs="Times New Roman"/>
          <w:b/>
          <w:bCs/>
          <w:sz w:val="28"/>
          <w:szCs w:val="28"/>
        </w:rPr>
        <w:t>S</w:t>
      </w:r>
      <w:r>
        <w:rPr>
          <w:rFonts w:ascii="Times New Roman" w:hAnsi="Times New Roman" w:cs="Times New Roman"/>
          <w:b/>
          <w:bCs/>
          <w:sz w:val="28"/>
          <w:szCs w:val="28"/>
        </w:rPr>
        <w:t xml:space="preserve">hift in Influenza </w:t>
      </w:r>
    </w:p>
    <w:p w14:paraId="6477BBE5" w14:textId="28652666" w:rsidR="00E16222" w:rsidRPr="00AA2569" w:rsidRDefault="00627734" w:rsidP="000B2C75">
      <w:pPr>
        <w:pStyle w:val="a3"/>
        <w:spacing w:line="240" w:lineRule="auto"/>
        <w:ind w:firstLine="696"/>
        <w:jc w:val="both"/>
        <w:rPr>
          <w:rFonts w:ascii="Times New Roman" w:hAnsi="Times New Roman" w:cs="Times New Roman"/>
          <w:sz w:val="28"/>
          <w:szCs w:val="28"/>
        </w:rPr>
      </w:pPr>
      <w:r w:rsidRPr="00627734">
        <w:rPr>
          <w:rFonts w:ascii="Times New Roman" w:hAnsi="Times New Roman" w:cs="Times New Roman"/>
          <w:sz w:val="28"/>
          <w:szCs w:val="28"/>
        </w:rPr>
        <w:t>Most</w:t>
      </w:r>
      <w:r>
        <w:rPr>
          <w:rFonts w:ascii="Times New Roman" w:hAnsi="Times New Roman" w:cs="Times New Roman"/>
          <w:sz w:val="28"/>
          <w:szCs w:val="28"/>
        </w:rPr>
        <w:t xml:space="preserve"> viruses do not change if env</w:t>
      </w:r>
      <w:r w:rsidR="00920D34">
        <w:rPr>
          <w:rFonts w:ascii="Times New Roman" w:hAnsi="Times New Roman" w:cs="Times New Roman"/>
          <w:sz w:val="28"/>
          <w:szCs w:val="28"/>
        </w:rPr>
        <w:t>ir</w:t>
      </w:r>
      <w:r>
        <w:rPr>
          <w:rFonts w:ascii="Times New Roman" w:hAnsi="Times New Roman" w:cs="Times New Roman"/>
          <w:sz w:val="28"/>
          <w:szCs w:val="28"/>
        </w:rPr>
        <w:t>o</w:t>
      </w:r>
      <w:r w:rsidR="00920D34">
        <w:rPr>
          <w:rFonts w:ascii="Times New Roman" w:hAnsi="Times New Roman" w:cs="Times New Roman"/>
          <w:sz w:val="28"/>
          <w:szCs w:val="28"/>
        </w:rPr>
        <w:t>nmental,</w:t>
      </w:r>
      <w:r>
        <w:rPr>
          <w:rFonts w:ascii="Times New Roman" w:hAnsi="Times New Roman" w:cs="Times New Roman"/>
          <w:sz w:val="28"/>
          <w:szCs w:val="28"/>
        </w:rPr>
        <w:t xml:space="preserve"> mental</w:t>
      </w:r>
      <w:r w:rsidR="00920D34">
        <w:rPr>
          <w:rFonts w:ascii="Times New Roman" w:hAnsi="Times New Roman" w:cs="Times New Roman"/>
          <w:sz w:val="28"/>
          <w:szCs w:val="28"/>
        </w:rPr>
        <w:t>,</w:t>
      </w:r>
      <w:r>
        <w:rPr>
          <w:rFonts w:ascii="Times New Roman" w:hAnsi="Times New Roman" w:cs="Times New Roman"/>
          <w:sz w:val="28"/>
          <w:szCs w:val="28"/>
        </w:rPr>
        <w:t xml:space="preserve"> and immunity factors</w:t>
      </w:r>
      <w:r w:rsidR="00920D34">
        <w:rPr>
          <w:rFonts w:ascii="Times New Roman" w:hAnsi="Times New Roman" w:cs="Times New Roman"/>
          <w:sz w:val="28"/>
          <w:szCs w:val="28"/>
        </w:rPr>
        <w:t xml:space="preserve"> do not stress them</w:t>
      </w:r>
      <w:r>
        <w:rPr>
          <w:rFonts w:ascii="Times New Roman" w:hAnsi="Times New Roman" w:cs="Times New Roman"/>
          <w:sz w:val="28"/>
          <w:szCs w:val="28"/>
        </w:rPr>
        <w:t xml:space="preserve">.  </w:t>
      </w:r>
      <w:r w:rsidR="004D490A">
        <w:rPr>
          <w:rFonts w:ascii="Times New Roman" w:hAnsi="Times New Roman" w:cs="Times New Roman"/>
          <w:sz w:val="28"/>
          <w:szCs w:val="28"/>
        </w:rPr>
        <w:t xml:space="preserve">So, it is relatively easy for our immune system </w:t>
      </w:r>
      <w:r w:rsidR="00920D34">
        <w:rPr>
          <w:rFonts w:ascii="Times New Roman" w:hAnsi="Times New Roman" w:cs="Times New Roman"/>
          <w:sz w:val="28"/>
          <w:szCs w:val="28"/>
        </w:rPr>
        <w:t>to </w:t>
      </w:r>
      <w:r w:rsidR="004D490A">
        <w:rPr>
          <w:rFonts w:ascii="Times New Roman" w:hAnsi="Times New Roman" w:cs="Times New Roman"/>
          <w:sz w:val="28"/>
          <w:szCs w:val="28"/>
        </w:rPr>
        <w:t xml:space="preserve">recognize </w:t>
      </w:r>
      <w:r w:rsidR="00BB4950">
        <w:rPr>
          <w:rFonts w:ascii="Times New Roman" w:hAnsi="Times New Roman" w:cs="Times New Roman"/>
          <w:sz w:val="28"/>
          <w:szCs w:val="28"/>
        </w:rPr>
        <w:t>them from</w:t>
      </w:r>
      <w:r w:rsidR="004D490A">
        <w:rPr>
          <w:rFonts w:ascii="Times New Roman" w:hAnsi="Times New Roman" w:cs="Times New Roman"/>
          <w:sz w:val="28"/>
          <w:szCs w:val="28"/>
        </w:rPr>
        <w:t xml:space="preserve"> one year to the next</w:t>
      </w:r>
      <w:r w:rsidR="00BB4950">
        <w:rPr>
          <w:rFonts w:ascii="Times New Roman" w:hAnsi="Times New Roman" w:cs="Times New Roman"/>
          <w:sz w:val="28"/>
          <w:szCs w:val="28"/>
        </w:rPr>
        <w:t>. However, Influenza virus A or B is different</w:t>
      </w:r>
      <w:r w:rsidR="00134576">
        <w:rPr>
          <w:rFonts w:ascii="Times New Roman" w:hAnsi="Times New Roman" w:cs="Times New Roman"/>
          <w:sz w:val="28"/>
          <w:szCs w:val="28"/>
        </w:rPr>
        <w:t>. The keys or glycoproteins (HA and NA) on its surface change</w:t>
      </w:r>
      <w:r w:rsidR="00830B0B">
        <w:rPr>
          <w:rFonts w:ascii="Times New Roman" w:hAnsi="Times New Roman" w:cs="Times New Roman"/>
          <w:sz w:val="28"/>
          <w:szCs w:val="28"/>
        </w:rPr>
        <w:t xml:space="preserve"> with each generation</w:t>
      </w:r>
      <w:r w:rsidR="00920D34">
        <w:rPr>
          <w:rFonts w:ascii="Times New Roman" w:hAnsi="Times New Roman" w:cs="Times New Roman"/>
          <w:sz w:val="28"/>
          <w:szCs w:val="28"/>
        </w:rPr>
        <w:t>,</w:t>
      </w:r>
      <w:r w:rsidR="00B31ABC">
        <w:rPr>
          <w:rFonts w:ascii="Times New Roman" w:hAnsi="Times New Roman" w:cs="Times New Roman"/>
          <w:sz w:val="28"/>
          <w:szCs w:val="28"/>
        </w:rPr>
        <w:t xml:space="preserve"> making </w:t>
      </w:r>
      <w:r w:rsidR="00320A94">
        <w:rPr>
          <w:rFonts w:ascii="Times New Roman" w:hAnsi="Times New Roman" w:cs="Times New Roman"/>
          <w:sz w:val="28"/>
          <w:szCs w:val="28"/>
        </w:rPr>
        <w:t>previous</w:t>
      </w:r>
      <w:r w:rsidR="00920D34">
        <w:rPr>
          <w:rFonts w:ascii="Times New Roman" w:hAnsi="Times New Roman" w:cs="Times New Roman"/>
          <w:sz w:val="28"/>
          <w:szCs w:val="28"/>
        </w:rPr>
        <w:t>ly</w:t>
      </w:r>
      <w:r w:rsidR="00320A94">
        <w:rPr>
          <w:rFonts w:ascii="Times New Roman" w:hAnsi="Times New Roman" w:cs="Times New Roman"/>
          <w:sz w:val="28"/>
          <w:szCs w:val="28"/>
        </w:rPr>
        <w:t xml:space="preserve"> matured Antibodies, mostly IgGs</w:t>
      </w:r>
      <w:r w:rsidR="00920D34">
        <w:rPr>
          <w:rFonts w:ascii="Times New Roman" w:hAnsi="Times New Roman" w:cs="Times New Roman"/>
          <w:sz w:val="28"/>
          <w:szCs w:val="28"/>
        </w:rPr>
        <w:t>,</w:t>
      </w:r>
      <w:r w:rsidR="00320A94">
        <w:rPr>
          <w:rFonts w:ascii="Times New Roman" w:hAnsi="Times New Roman" w:cs="Times New Roman"/>
          <w:sz w:val="28"/>
          <w:szCs w:val="28"/>
        </w:rPr>
        <w:t xml:space="preserve"> useless. </w:t>
      </w:r>
      <w:r w:rsidR="001C7D25">
        <w:rPr>
          <w:rFonts w:ascii="Times New Roman" w:hAnsi="Times New Roman" w:cs="Times New Roman"/>
          <w:sz w:val="28"/>
          <w:szCs w:val="28"/>
        </w:rPr>
        <w:t>Each year</w:t>
      </w:r>
      <w:r w:rsidR="00920D34">
        <w:rPr>
          <w:rFonts w:ascii="Times New Roman" w:hAnsi="Times New Roman" w:cs="Times New Roman"/>
          <w:sz w:val="28"/>
          <w:szCs w:val="28"/>
        </w:rPr>
        <w:t>, the</w:t>
      </w:r>
      <w:r w:rsidR="001C7D25">
        <w:rPr>
          <w:rFonts w:ascii="Times New Roman" w:hAnsi="Times New Roman" w:cs="Times New Roman"/>
          <w:sz w:val="28"/>
          <w:szCs w:val="28"/>
        </w:rPr>
        <w:t xml:space="preserve"> influenza virus changes due to duplication</w:t>
      </w:r>
      <w:r w:rsidR="00920D34">
        <w:rPr>
          <w:rFonts w:ascii="Times New Roman" w:hAnsi="Times New Roman" w:cs="Times New Roman"/>
          <w:sz w:val="28"/>
          <w:szCs w:val="28"/>
        </w:rPr>
        <w:t>,</w:t>
      </w:r>
      <w:r w:rsidR="001C7D25">
        <w:rPr>
          <w:rFonts w:ascii="Times New Roman" w:hAnsi="Times New Roman" w:cs="Times New Roman"/>
          <w:sz w:val="28"/>
          <w:szCs w:val="28"/>
        </w:rPr>
        <w:t xml:space="preserve"> </w:t>
      </w:r>
      <w:r w:rsidR="00920D34">
        <w:rPr>
          <w:rFonts w:ascii="Times New Roman" w:hAnsi="Times New Roman" w:cs="Times New Roman"/>
          <w:sz w:val="28"/>
          <w:szCs w:val="28"/>
        </w:rPr>
        <w:t>w</w:t>
      </w:r>
      <w:r w:rsidR="001C7D25">
        <w:rPr>
          <w:rFonts w:ascii="Times New Roman" w:hAnsi="Times New Roman" w:cs="Times New Roman"/>
          <w:sz w:val="28"/>
          <w:szCs w:val="28"/>
        </w:rPr>
        <w:t>h</w:t>
      </w:r>
      <w:r w:rsidR="00920D34">
        <w:rPr>
          <w:rFonts w:ascii="Times New Roman" w:hAnsi="Times New Roman" w:cs="Times New Roman"/>
          <w:sz w:val="28"/>
          <w:szCs w:val="28"/>
        </w:rPr>
        <w:t>ich</w:t>
      </w:r>
      <w:r w:rsidR="001C7D25">
        <w:rPr>
          <w:rFonts w:ascii="Times New Roman" w:hAnsi="Times New Roman" w:cs="Times New Roman"/>
          <w:sz w:val="28"/>
          <w:szCs w:val="28"/>
        </w:rPr>
        <w:t xml:space="preserve"> ensures viral RNA or genome variability. This process runs gradually</w:t>
      </w:r>
      <w:r w:rsidR="00920D34">
        <w:rPr>
          <w:rFonts w:ascii="Times New Roman" w:hAnsi="Times New Roman" w:cs="Times New Roman"/>
          <w:sz w:val="28"/>
          <w:szCs w:val="28"/>
        </w:rPr>
        <w:t>,</w:t>
      </w:r>
      <w:r w:rsidR="001C7D25">
        <w:rPr>
          <w:rFonts w:ascii="Times New Roman" w:hAnsi="Times New Roman" w:cs="Times New Roman"/>
          <w:sz w:val="28"/>
          <w:szCs w:val="28"/>
        </w:rPr>
        <w:t xml:space="preserve"> making glycoproteins on </w:t>
      </w:r>
      <w:r w:rsidR="00920D34">
        <w:rPr>
          <w:rFonts w:ascii="Times New Roman" w:hAnsi="Times New Roman" w:cs="Times New Roman"/>
          <w:sz w:val="28"/>
          <w:szCs w:val="28"/>
        </w:rPr>
        <w:t xml:space="preserve">the </w:t>
      </w:r>
      <w:r w:rsidR="001C7D25">
        <w:rPr>
          <w:rFonts w:ascii="Times New Roman" w:hAnsi="Times New Roman" w:cs="Times New Roman"/>
          <w:sz w:val="28"/>
          <w:szCs w:val="28"/>
        </w:rPr>
        <w:t>viral surface change</w:t>
      </w:r>
      <w:r w:rsidR="00920D34">
        <w:rPr>
          <w:rFonts w:ascii="Times New Roman" w:hAnsi="Times New Roman" w:cs="Times New Roman"/>
          <w:sz w:val="28"/>
          <w:szCs w:val="28"/>
        </w:rPr>
        <w:t>,</w:t>
      </w:r>
      <w:r w:rsidR="001C7D25">
        <w:rPr>
          <w:rFonts w:ascii="Times New Roman" w:hAnsi="Times New Roman" w:cs="Times New Roman"/>
          <w:sz w:val="28"/>
          <w:szCs w:val="28"/>
        </w:rPr>
        <w:t xml:space="preserve"> causing</w:t>
      </w:r>
      <w:r w:rsidR="00920D34">
        <w:rPr>
          <w:rFonts w:ascii="Times New Roman" w:hAnsi="Times New Roman" w:cs="Times New Roman"/>
          <w:sz w:val="28"/>
          <w:szCs w:val="28"/>
        </w:rPr>
        <w:t xml:space="preserve"> a</w:t>
      </w:r>
      <w:r w:rsidR="001C7D25">
        <w:rPr>
          <w:rFonts w:ascii="Times New Roman" w:hAnsi="Times New Roman" w:cs="Times New Roman"/>
          <w:sz w:val="28"/>
          <w:szCs w:val="28"/>
        </w:rPr>
        <w:t xml:space="preserve"> gradual antigenic shift featuring </w:t>
      </w:r>
      <w:r w:rsidR="00920D34">
        <w:rPr>
          <w:rFonts w:ascii="Times New Roman" w:hAnsi="Times New Roman" w:cs="Times New Roman"/>
          <w:sz w:val="28"/>
          <w:szCs w:val="28"/>
        </w:rPr>
        <w:t xml:space="preserve">the </w:t>
      </w:r>
      <w:r w:rsidR="001C7D25">
        <w:rPr>
          <w:rFonts w:ascii="Times New Roman" w:hAnsi="Times New Roman" w:cs="Times New Roman"/>
          <w:sz w:val="28"/>
          <w:szCs w:val="28"/>
        </w:rPr>
        <w:t>influenza genome</w:t>
      </w:r>
      <w:r w:rsidR="00920D34">
        <w:rPr>
          <w:rFonts w:ascii="Times New Roman" w:hAnsi="Times New Roman" w:cs="Times New Roman"/>
          <w:sz w:val="28"/>
          <w:szCs w:val="28"/>
        </w:rPr>
        <w:t>,</w:t>
      </w:r>
      <w:r w:rsidR="001C7D25">
        <w:rPr>
          <w:rFonts w:ascii="Times New Roman" w:hAnsi="Times New Roman" w:cs="Times New Roman"/>
          <w:sz w:val="28"/>
          <w:szCs w:val="28"/>
        </w:rPr>
        <w:t xml:space="preserve"> </w:t>
      </w:r>
      <w:r w:rsidR="00323F56">
        <w:rPr>
          <w:rFonts w:ascii="Times New Roman" w:hAnsi="Times New Roman" w:cs="Times New Roman"/>
          <w:sz w:val="28"/>
          <w:szCs w:val="28"/>
        </w:rPr>
        <w:t>a </w:t>
      </w:r>
      <w:r w:rsidR="001C7D25">
        <w:rPr>
          <w:rFonts w:ascii="Times New Roman" w:hAnsi="Times New Roman" w:cs="Times New Roman"/>
          <w:sz w:val="28"/>
          <w:szCs w:val="28"/>
        </w:rPr>
        <w:t>so</w:t>
      </w:r>
      <w:r w:rsidR="00920D34">
        <w:rPr>
          <w:rFonts w:ascii="Times New Roman" w:hAnsi="Times New Roman" w:cs="Times New Roman"/>
          <w:sz w:val="28"/>
          <w:szCs w:val="28"/>
        </w:rPr>
        <w:t>-</w:t>
      </w:r>
      <w:r w:rsidR="001C7D25">
        <w:rPr>
          <w:rFonts w:ascii="Times New Roman" w:hAnsi="Times New Roman" w:cs="Times New Roman"/>
          <w:sz w:val="28"/>
          <w:szCs w:val="28"/>
        </w:rPr>
        <w:t xml:space="preserve">called step ahead -mutations in antigen-antibody </w:t>
      </w:r>
      <w:r w:rsidR="001C7D25">
        <w:rPr>
          <w:rFonts w:ascii="Times New Roman" w:hAnsi="Times New Roman" w:cs="Times New Roman"/>
          <w:sz w:val="28"/>
          <w:szCs w:val="28"/>
        </w:rPr>
        <w:lastRenderedPageBreak/>
        <w:t xml:space="preserve">interaction confrontation. </w:t>
      </w:r>
      <w:r w:rsidR="00134576">
        <w:rPr>
          <w:rFonts w:ascii="Times New Roman" w:hAnsi="Times New Roman" w:cs="Times New Roman"/>
          <w:sz w:val="28"/>
          <w:szCs w:val="28"/>
        </w:rPr>
        <w:t xml:space="preserve"> </w:t>
      </w:r>
      <w:r w:rsidR="00BB4950">
        <w:rPr>
          <w:rFonts w:ascii="Times New Roman" w:hAnsi="Times New Roman" w:cs="Times New Roman"/>
          <w:sz w:val="28"/>
          <w:szCs w:val="28"/>
        </w:rPr>
        <w:t xml:space="preserve">  </w:t>
      </w:r>
      <w:r w:rsidR="001C7D25">
        <w:rPr>
          <w:rFonts w:ascii="Times New Roman" w:hAnsi="Times New Roman" w:cs="Times New Roman"/>
          <w:sz w:val="28"/>
          <w:szCs w:val="28"/>
        </w:rPr>
        <w:t xml:space="preserve">Nevertheless, these changes are seasonal effects </w:t>
      </w:r>
      <w:r w:rsidR="00920D34">
        <w:rPr>
          <w:rFonts w:ascii="Times New Roman" w:hAnsi="Times New Roman" w:cs="Times New Roman"/>
          <w:sz w:val="28"/>
          <w:szCs w:val="28"/>
        </w:rPr>
        <w:t>pri</w:t>
      </w:r>
      <w:r w:rsidR="001C7D25">
        <w:rPr>
          <w:rFonts w:ascii="Times New Roman" w:hAnsi="Times New Roman" w:cs="Times New Roman"/>
          <w:sz w:val="28"/>
          <w:szCs w:val="28"/>
        </w:rPr>
        <w:t>m</w:t>
      </w:r>
      <w:r w:rsidR="00920D34">
        <w:rPr>
          <w:rFonts w:ascii="Times New Roman" w:hAnsi="Times New Roman" w:cs="Times New Roman"/>
          <w:sz w:val="28"/>
          <w:szCs w:val="28"/>
        </w:rPr>
        <w:t>ari</w:t>
      </w:r>
      <w:r w:rsidR="001C7D25">
        <w:rPr>
          <w:rFonts w:ascii="Times New Roman" w:hAnsi="Times New Roman" w:cs="Times New Roman"/>
          <w:sz w:val="28"/>
          <w:szCs w:val="28"/>
        </w:rPr>
        <w:t xml:space="preserve">ly relying on weakened </w:t>
      </w:r>
      <w:r w:rsidR="00C525CD">
        <w:rPr>
          <w:rFonts w:ascii="Times New Roman" w:hAnsi="Times New Roman" w:cs="Times New Roman"/>
          <w:sz w:val="28"/>
          <w:szCs w:val="28"/>
        </w:rPr>
        <w:t>population immunity</w:t>
      </w:r>
      <w:r w:rsidR="00920D34">
        <w:rPr>
          <w:rFonts w:ascii="Times New Roman" w:hAnsi="Times New Roman" w:cs="Times New Roman"/>
          <w:sz w:val="28"/>
          <w:szCs w:val="28"/>
        </w:rPr>
        <w:t>,</w:t>
      </w:r>
      <w:r w:rsidR="00C525CD">
        <w:rPr>
          <w:rFonts w:ascii="Times New Roman" w:hAnsi="Times New Roman" w:cs="Times New Roman"/>
          <w:sz w:val="28"/>
          <w:szCs w:val="28"/>
        </w:rPr>
        <w:t xml:space="preserve"> and only relatively minor changes or glycoprotein changes are required to infect/reinfect the target host cell. The more deadly changes appear when inter-species sustained – antigenic shift takes place. Viruses are highly selective invaders</w:t>
      </w:r>
      <w:r w:rsidR="00920D34">
        <w:rPr>
          <w:rFonts w:ascii="Times New Roman" w:hAnsi="Times New Roman" w:cs="Times New Roman"/>
          <w:sz w:val="28"/>
          <w:szCs w:val="28"/>
        </w:rPr>
        <w:t>;</w:t>
      </w:r>
      <w:r w:rsidR="00C525CD">
        <w:rPr>
          <w:rFonts w:ascii="Times New Roman" w:hAnsi="Times New Roman" w:cs="Times New Roman"/>
          <w:sz w:val="28"/>
          <w:szCs w:val="28"/>
        </w:rPr>
        <w:t xml:space="preserve"> some attach birds’ lung cell</w:t>
      </w:r>
      <w:r w:rsidR="00920D34">
        <w:rPr>
          <w:rFonts w:ascii="Times New Roman" w:hAnsi="Times New Roman" w:cs="Times New Roman"/>
          <w:sz w:val="28"/>
          <w:szCs w:val="28"/>
        </w:rPr>
        <w:t>s</w:t>
      </w:r>
      <w:r w:rsidR="00C525CD">
        <w:rPr>
          <w:rFonts w:ascii="Times New Roman" w:hAnsi="Times New Roman" w:cs="Times New Roman"/>
          <w:sz w:val="28"/>
          <w:szCs w:val="28"/>
        </w:rPr>
        <w:t xml:space="preserve"> only and ignore human lung cells</w:t>
      </w:r>
      <w:r w:rsidR="00323F56">
        <w:rPr>
          <w:rFonts w:ascii="Times New Roman" w:hAnsi="Times New Roman" w:cs="Times New Roman"/>
          <w:sz w:val="28"/>
          <w:szCs w:val="28"/>
        </w:rPr>
        <w:t>;</w:t>
      </w:r>
      <w:r w:rsidR="00C525CD">
        <w:rPr>
          <w:rFonts w:ascii="Times New Roman" w:hAnsi="Times New Roman" w:cs="Times New Roman"/>
          <w:sz w:val="28"/>
          <w:szCs w:val="28"/>
        </w:rPr>
        <w:t xml:space="preserve"> however</w:t>
      </w:r>
      <w:r w:rsidR="00323F56">
        <w:rPr>
          <w:rFonts w:ascii="Times New Roman" w:hAnsi="Times New Roman" w:cs="Times New Roman"/>
          <w:sz w:val="28"/>
          <w:szCs w:val="28"/>
        </w:rPr>
        <w:t>,</w:t>
      </w:r>
      <w:r w:rsidR="00C525CD">
        <w:rPr>
          <w:rFonts w:ascii="Times New Roman" w:hAnsi="Times New Roman" w:cs="Times New Roman"/>
          <w:sz w:val="28"/>
          <w:szCs w:val="28"/>
        </w:rPr>
        <w:t xml:space="preserve"> if a bird population </w:t>
      </w:r>
      <w:r w:rsidR="00323F56">
        <w:rPr>
          <w:rFonts w:ascii="Times New Roman" w:hAnsi="Times New Roman" w:cs="Times New Roman"/>
          <w:sz w:val="28"/>
          <w:szCs w:val="28"/>
        </w:rPr>
        <w:t xml:space="preserve">is </w:t>
      </w:r>
      <w:r w:rsidR="00C525CD">
        <w:rPr>
          <w:rFonts w:ascii="Times New Roman" w:hAnsi="Times New Roman" w:cs="Times New Roman"/>
          <w:sz w:val="28"/>
          <w:szCs w:val="28"/>
        </w:rPr>
        <w:t>locate</w:t>
      </w:r>
      <w:r w:rsidR="00323F56">
        <w:rPr>
          <w:rFonts w:ascii="Times New Roman" w:hAnsi="Times New Roman" w:cs="Times New Roman"/>
          <w:sz w:val="28"/>
          <w:szCs w:val="28"/>
        </w:rPr>
        <w:t>d</w:t>
      </w:r>
      <w:r w:rsidR="00C525CD">
        <w:rPr>
          <w:rFonts w:ascii="Times New Roman" w:hAnsi="Times New Roman" w:cs="Times New Roman"/>
          <w:sz w:val="28"/>
          <w:szCs w:val="28"/>
        </w:rPr>
        <w:t xml:space="preserve"> among other species like </w:t>
      </w:r>
      <w:r w:rsidR="009F104D">
        <w:rPr>
          <w:rFonts w:ascii="Times New Roman" w:hAnsi="Times New Roman" w:cs="Times New Roman"/>
          <w:sz w:val="28"/>
          <w:szCs w:val="28"/>
        </w:rPr>
        <w:t>mammals</w:t>
      </w:r>
      <w:r w:rsidR="00B008E6">
        <w:rPr>
          <w:rFonts w:ascii="Times New Roman" w:hAnsi="Times New Roman" w:cs="Times New Roman"/>
          <w:sz w:val="28"/>
          <w:szCs w:val="28"/>
        </w:rPr>
        <w:t xml:space="preserve"> and</w:t>
      </w:r>
      <w:r w:rsidR="00C525CD">
        <w:rPr>
          <w:rFonts w:ascii="Times New Roman" w:hAnsi="Times New Roman" w:cs="Times New Roman"/>
          <w:sz w:val="28"/>
          <w:szCs w:val="28"/>
        </w:rPr>
        <w:t xml:space="preserve"> birds- </w:t>
      </w:r>
      <w:r w:rsidR="00920D34">
        <w:rPr>
          <w:rFonts w:ascii="Times New Roman" w:hAnsi="Times New Roman" w:cs="Times New Roman"/>
          <w:sz w:val="28"/>
          <w:szCs w:val="28"/>
        </w:rPr>
        <w:t>the </w:t>
      </w:r>
      <w:r w:rsidR="00C525CD">
        <w:rPr>
          <w:rFonts w:ascii="Times New Roman" w:hAnsi="Times New Roman" w:cs="Times New Roman"/>
          <w:sz w:val="28"/>
          <w:szCs w:val="28"/>
        </w:rPr>
        <w:t>virus adapt</w:t>
      </w:r>
      <w:r w:rsidR="00323F56">
        <w:rPr>
          <w:rFonts w:ascii="Times New Roman" w:hAnsi="Times New Roman" w:cs="Times New Roman"/>
          <w:sz w:val="28"/>
          <w:szCs w:val="28"/>
        </w:rPr>
        <w:t>s</w:t>
      </w:r>
      <w:r w:rsidR="00C525CD">
        <w:rPr>
          <w:rFonts w:ascii="Times New Roman" w:hAnsi="Times New Roman" w:cs="Times New Roman"/>
          <w:sz w:val="28"/>
          <w:szCs w:val="28"/>
        </w:rPr>
        <w:t xml:space="preserve"> to</w:t>
      </w:r>
      <w:r w:rsidR="00920D34">
        <w:rPr>
          <w:rFonts w:ascii="Times New Roman" w:hAnsi="Times New Roman" w:cs="Times New Roman"/>
          <w:sz w:val="28"/>
          <w:szCs w:val="28"/>
        </w:rPr>
        <w:t>,</w:t>
      </w:r>
      <w:r w:rsidR="00C525CD">
        <w:rPr>
          <w:rFonts w:ascii="Times New Roman" w:hAnsi="Times New Roman" w:cs="Times New Roman"/>
          <w:sz w:val="28"/>
          <w:szCs w:val="28"/>
        </w:rPr>
        <w:t xml:space="preserve"> for instance</w:t>
      </w:r>
      <w:r w:rsidR="00323F56">
        <w:rPr>
          <w:rFonts w:ascii="Times New Roman" w:hAnsi="Times New Roman" w:cs="Times New Roman"/>
          <w:sz w:val="28"/>
          <w:szCs w:val="28"/>
        </w:rPr>
        <w:t>,</w:t>
      </w:r>
      <w:r w:rsidR="00C525CD">
        <w:rPr>
          <w:rFonts w:ascii="Times New Roman" w:hAnsi="Times New Roman" w:cs="Times New Roman"/>
          <w:sz w:val="28"/>
          <w:szCs w:val="28"/>
        </w:rPr>
        <w:t xml:space="preserve"> the </w:t>
      </w:r>
      <w:r w:rsidR="001F5EBC">
        <w:rPr>
          <w:rFonts w:ascii="Times New Roman" w:hAnsi="Times New Roman" w:cs="Times New Roman"/>
          <w:sz w:val="28"/>
          <w:szCs w:val="28"/>
        </w:rPr>
        <w:t>pigs’</w:t>
      </w:r>
      <w:r w:rsidR="00C525CD">
        <w:rPr>
          <w:rFonts w:ascii="Times New Roman" w:hAnsi="Times New Roman" w:cs="Times New Roman"/>
          <w:sz w:val="28"/>
          <w:szCs w:val="28"/>
        </w:rPr>
        <w:t xml:space="preserve"> lungs and is capable o</w:t>
      </w:r>
      <w:r w:rsidR="00920D34">
        <w:rPr>
          <w:rFonts w:ascii="Times New Roman" w:hAnsi="Times New Roman" w:cs="Times New Roman"/>
          <w:sz w:val="28"/>
          <w:szCs w:val="28"/>
        </w:rPr>
        <w:t>f</w:t>
      </w:r>
      <w:r w:rsidR="00C525CD">
        <w:rPr>
          <w:rFonts w:ascii="Times New Roman" w:hAnsi="Times New Roman" w:cs="Times New Roman"/>
          <w:sz w:val="28"/>
          <w:szCs w:val="28"/>
        </w:rPr>
        <w:t xml:space="preserve"> invad</w:t>
      </w:r>
      <w:r w:rsidR="00920D34">
        <w:rPr>
          <w:rFonts w:ascii="Times New Roman" w:hAnsi="Times New Roman" w:cs="Times New Roman"/>
          <w:sz w:val="28"/>
          <w:szCs w:val="28"/>
        </w:rPr>
        <w:t>ing</w:t>
      </w:r>
      <w:r w:rsidR="00C33B59">
        <w:rPr>
          <w:rFonts w:ascii="Times New Roman" w:hAnsi="Times New Roman" w:cs="Times New Roman"/>
          <w:sz w:val="28"/>
          <w:szCs w:val="28"/>
        </w:rPr>
        <w:t xml:space="preserve"> humans</w:t>
      </w:r>
      <w:r w:rsidR="00C525CD">
        <w:rPr>
          <w:rFonts w:ascii="Times New Roman" w:hAnsi="Times New Roman" w:cs="Times New Roman"/>
          <w:sz w:val="28"/>
          <w:szCs w:val="28"/>
        </w:rPr>
        <w:t xml:space="preserve"> thanks to surface proteins matching or rather multiple matching properties of two</w:t>
      </w:r>
      <w:r w:rsidR="001F5EBC">
        <w:rPr>
          <w:rFonts w:ascii="Times New Roman" w:hAnsi="Times New Roman" w:cs="Times New Roman"/>
          <w:sz w:val="28"/>
          <w:szCs w:val="28"/>
        </w:rPr>
        <w:t xml:space="preserve"> glycoproteins (HA and NA).  </w:t>
      </w:r>
      <w:r w:rsidR="00607B3A" w:rsidRPr="00F80BE5">
        <w:rPr>
          <w:rFonts w:ascii="Times New Roman" w:hAnsi="Times New Roman" w:cs="Times New Roman"/>
          <w:sz w:val="28"/>
          <w:szCs w:val="28"/>
        </w:rPr>
        <w:t>The hybrid set of surface proteins of the avian influenza virus, capable of penetrating both target cells of birds and target cells of pigs, poses a much more se</w:t>
      </w:r>
      <w:r w:rsidR="00920D34">
        <w:rPr>
          <w:rFonts w:ascii="Times New Roman" w:hAnsi="Times New Roman" w:cs="Times New Roman"/>
          <w:sz w:val="28"/>
          <w:szCs w:val="28"/>
        </w:rPr>
        <w:t>ve</w:t>
      </w:r>
      <w:r w:rsidR="00607B3A" w:rsidRPr="00F80BE5">
        <w:rPr>
          <w:rFonts w:ascii="Times New Roman" w:hAnsi="Times New Roman" w:cs="Times New Roman"/>
          <w:sz w:val="28"/>
          <w:szCs w:val="28"/>
        </w:rPr>
        <w:t>r</w:t>
      </w:r>
      <w:r w:rsidR="00920D34">
        <w:rPr>
          <w:rFonts w:ascii="Times New Roman" w:hAnsi="Times New Roman" w:cs="Times New Roman"/>
          <w:sz w:val="28"/>
          <w:szCs w:val="28"/>
        </w:rPr>
        <w:t>e</w:t>
      </w:r>
      <w:r w:rsidR="00607B3A" w:rsidRPr="00F80BE5">
        <w:rPr>
          <w:rFonts w:ascii="Times New Roman" w:hAnsi="Times New Roman" w:cs="Times New Roman"/>
          <w:sz w:val="28"/>
          <w:szCs w:val="28"/>
        </w:rPr>
        <w:t xml:space="preserve"> threat to humans than the "native" influenza virus</w:t>
      </w:r>
      <w:r w:rsidR="00607B3A" w:rsidRPr="00607B3A">
        <w:rPr>
          <w:rFonts w:ascii="Times New Roman" w:hAnsi="Times New Roman" w:cs="Times New Roman"/>
          <w:sz w:val="28"/>
          <w:szCs w:val="28"/>
        </w:rPr>
        <w:t xml:space="preserve"> </w:t>
      </w:r>
      <w:r w:rsidR="001F5EBC">
        <w:rPr>
          <w:rFonts w:ascii="Times New Roman" w:hAnsi="Times New Roman" w:cs="Times New Roman"/>
          <w:sz w:val="28"/>
          <w:szCs w:val="28"/>
        </w:rPr>
        <w:t>because of antigenic drift that get</w:t>
      </w:r>
      <w:r w:rsidR="00920D34">
        <w:rPr>
          <w:rFonts w:ascii="Times New Roman" w:hAnsi="Times New Roman" w:cs="Times New Roman"/>
          <w:sz w:val="28"/>
          <w:szCs w:val="28"/>
        </w:rPr>
        <w:t>s</w:t>
      </w:r>
      <w:r w:rsidR="001F5EBC">
        <w:rPr>
          <w:rFonts w:ascii="Times New Roman" w:hAnsi="Times New Roman" w:cs="Times New Roman"/>
          <w:sz w:val="28"/>
          <w:szCs w:val="28"/>
        </w:rPr>
        <w:t xml:space="preserve"> all</w:t>
      </w:r>
      <w:r w:rsidR="00321912">
        <w:rPr>
          <w:rFonts w:ascii="Times New Roman" w:hAnsi="Times New Roman" w:cs="Times New Roman"/>
          <w:sz w:val="28"/>
          <w:szCs w:val="28"/>
        </w:rPr>
        <w:t xml:space="preserve"> complete</w:t>
      </w:r>
      <w:r w:rsidR="001F5EBC">
        <w:rPr>
          <w:rFonts w:ascii="Times New Roman" w:hAnsi="Times New Roman" w:cs="Times New Roman"/>
          <w:sz w:val="28"/>
          <w:szCs w:val="28"/>
        </w:rPr>
        <w:t xml:space="preserve"> changes</w:t>
      </w:r>
      <w:r w:rsidR="00647A4B">
        <w:rPr>
          <w:rFonts w:ascii="Times New Roman" w:hAnsi="Times New Roman" w:cs="Times New Roman"/>
          <w:sz w:val="28"/>
          <w:szCs w:val="28"/>
        </w:rPr>
        <w:t xml:space="preserve"> or mutation variations of keys (HA and NA) at</w:t>
      </w:r>
      <w:r w:rsidR="001F5EBC">
        <w:rPr>
          <w:rFonts w:ascii="Times New Roman" w:hAnsi="Times New Roman" w:cs="Times New Roman"/>
          <w:sz w:val="28"/>
          <w:szCs w:val="28"/>
        </w:rPr>
        <w:t xml:space="preserve"> ones</w:t>
      </w:r>
      <w:r w:rsidR="00F63B3E">
        <w:rPr>
          <w:rFonts w:ascii="Times New Roman" w:hAnsi="Times New Roman" w:cs="Times New Roman"/>
          <w:sz w:val="28"/>
          <w:szCs w:val="28"/>
        </w:rPr>
        <w:t xml:space="preserve"> without gradual adaptation period</w:t>
      </w:r>
      <w:r w:rsidR="00321912">
        <w:rPr>
          <w:rFonts w:ascii="Times New Roman" w:hAnsi="Times New Roman" w:cs="Times New Roman"/>
          <w:sz w:val="28"/>
          <w:szCs w:val="28"/>
        </w:rPr>
        <w:t>, resulting</w:t>
      </w:r>
      <w:r w:rsidR="00F63B3E">
        <w:rPr>
          <w:rFonts w:ascii="Times New Roman" w:hAnsi="Times New Roman" w:cs="Times New Roman"/>
          <w:sz w:val="28"/>
          <w:szCs w:val="28"/>
        </w:rPr>
        <w:t xml:space="preserve"> a</w:t>
      </w:r>
      <w:r w:rsidR="00321912">
        <w:rPr>
          <w:rFonts w:ascii="Times New Roman" w:hAnsi="Times New Roman" w:cs="Times New Roman"/>
          <w:sz w:val="28"/>
          <w:szCs w:val="28"/>
        </w:rPr>
        <w:t xml:space="preserve"> rapid and</w:t>
      </w:r>
      <w:r w:rsidR="00F63B3E">
        <w:rPr>
          <w:rFonts w:ascii="Times New Roman" w:hAnsi="Times New Roman" w:cs="Times New Roman"/>
          <w:sz w:val="28"/>
          <w:szCs w:val="28"/>
        </w:rPr>
        <w:t xml:space="preserve"> an</w:t>
      </w:r>
      <w:r w:rsidR="00321912">
        <w:rPr>
          <w:rFonts w:ascii="Times New Roman" w:hAnsi="Times New Roman" w:cs="Times New Roman"/>
          <w:sz w:val="28"/>
          <w:szCs w:val="28"/>
        </w:rPr>
        <w:t xml:space="preserve"> unhindered spreading of new influenza virus in the host cells </w:t>
      </w:r>
      <w:r w:rsidR="00F63B3E">
        <w:rPr>
          <w:rFonts w:ascii="Times New Roman" w:hAnsi="Times New Roman" w:cs="Times New Roman"/>
          <w:sz w:val="28"/>
          <w:szCs w:val="28"/>
        </w:rPr>
        <w:t>experiencing only innate and</w:t>
      </w:r>
      <w:r w:rsidR="00A7347F">
        <w:rPr>
          <w:rFonts w:ascii="Times New Roman" w:hAnsi="Times New Roman" w:cs="Times New Roman"/>
          <w:sz w:val="28"/>
          <w:szCs w:val="28"/>
        </w:rPr>
        <w:t xml:space="preserve"> </w:t>
      </w:r>
      <w:r w:rsidR="00A7347F" w:rsidRPr="00F80BE5">
        <w:rPr>
          <w:rFonts w:ascii="Times New Roman" w:hAnsi="Times New Roman" w:cs="Times New Roman"/>
          <w:sz w:val="28"/>
          <w:szCs w:val="28"/>
        </w:rPr>
        <w:t>an</w:t>
      </w:r>
      <w:r w:rsidR="00F63B3E" w:rsidRPr="00F80BE5">
        <w:rPr>
          <w:rFonts w:ascii="Times New Roman" w:hAnsi="Times New Roman" w:cs="Times New Roman"/>
          <w:sz w:val="28"/>
          <w:szCs w:val="28"/>
        </w:rPr>
        <w:t xml:space="preserve"> unspecified immunity </w:t>
      </w:r>
      <w:r w:rsidR="00A7347F" w:rsidRPr="00F80BE5">
        <w:rPr>
          <w:rFonts w:ascii="Times New Roman" w:hAnsi="Times New Roman" w:cs="Times New Roman"/>
          <w:sz w:val="28"/>
          <w:szCs w:val="28"/>
        </w:rPr>
        <w:t>reaction that can lead to se</w:t>
      </w:r>
      <w:r w:rsidR="00920D34">
        <w:rPr>
          <w:rFonts w:ascii="Times New Roman" w:hAnsi="Times New Roman" w:cs="Times New Roman"/>
          <w:sz w:val="28"/>
          <w:szCs w:val="28"/>
        </w:rPr>
        <w:t>ve</w:t>
      </w:r>
      <w:r w:rsidR="00A7347F" w:rsidRPr="00F80BE5">
        <w:rPr>
          <w:rFonts w:ascii="Times New Roman" w:hAnsi="Times New Roman" w:cs="Times New Roman"/>
          <w:sz w:val="28"/>
          <w:szCs w:val="28"/>
        </w:rPr>
        <w:t>r</w:t>
      </w:r>
      <w:r w:rsidR="00920D34">
        <w:rPr>
          <w:rFonts w:ascii="Times New Roman" w:hAnsi="Times New Roman" w:cs="Times New Roman"/>
          <w:sz w:val="28"/>
          <w:szCs w:val="28"/>
        </w:rPr>
        <w:t>e</w:t>
      </w:r>
      <w:r w:rsidR="00A7347F" w:rsidRPr="00F80BE5">
        <w:rPr>
          <w:rFonts w:ascii="Times New Roman" w:hAnsi="Times New Roman" w:cs="Times New Roman"/>
          <w:sz w:val="28"/>
          <w:szCs w:val="28"/>
        </w:rPr>
        <w:t xml:space="preserve"> damage or life-threatening conditions, such as ‘cytokinetic shock’</w:t>
      </w:r>
      <w:r w:rsidR="00A7347F" w:rsidRPr="00A7347F">
        <w:rPr>
          <w:rFonts w:ascii="Times New Roman" w:hAnsi="Times New Roman" w:cs="Times New Roman"/>
          <w:sz w:val="28"/>
          <w:szCs w:val="28"/>
        </w:rPr>
        <w:t xml:space="preserve"> </w:t>
      </w:r>
      <w:r w:rsidR="00F63B3E">
        <w:rPr>
          <w:rFonts w:ascii="Times New Roman" w:hAnsi="Times New Roman" w:cs="Times New Roman"/>
          <w:sz w:val="28"/>
          <w:szCs w:val="28"/>
        </w:rPr>
        <w:t>or overwhelming uncontrolled viral load</w:t>
      </w:r>
      <w:r w:rsidR="00C9335F">
        <w:rPr>
          <w:rFonts w:ascii="Times New Roman" w:hAnsi="Times New Roman" w:cs="Times New Roman"/>
          <w:sz w:val="28"/>
          <w:szCs w:val="28"/>
        </w:rPr>
        <w:t xml:space="preserve"> that also could cause ‘septic shock’ within few days after </w:t>
      </w:r>
      <w:r w:rsidR="00323F56">
        <w:rPr>
          <w:rFonts w:ascii="Times New Roman" w:hAnsi="Times New Roman" w:cs="Times New Roman"/>
          <w:sz w:val="28"/>
          <w:szCs w:val="28"/>
        </w:rPr>
        <w:t>the </w:t>
      </w:r>
      <w:r w:rsidR="00C9335F">
        <w:rPr>
          <w:rFonts w:ascii="Times New Roman" w:hAnsi="Times New Roman" w:cs="Times New Roman"/>
          <w:sz w:val="28"/>
          <w:szCs w:val="28"/>
        </w:rPr>
        <w:t>incubation period</w:t>
      </w:r>
      <w:r w:rsidR="00323F56">
        <w:rPr>
          <w:rFonts w:ascii="Times New Roman" w:hAnsi="Times New Roman" w:cs="Times New Roman"/>
          <w:sz w:val="28"/>
          <w:szCs w:val="28"/>
        </w:rPr>
        <w:t>.</w:t>
      </w:r>
      <w:r w:rsidR="00164C03">
        <w:rPr>
          <w:rFonts w:ascii="Times New Roman" w:hAnsi="Times New Roman" w:cs="Times New Roman"/>
          <w:sz w:val="28"/>
          <w:szCs w:val="28"/>
        </w:rPr>
        <w:t xml:space="preserve"> </w:t>
      </w:r>
      <w:r w:rsidR="00323F56">
        <w:rPr>
          <w:rFonts w:ascii="Times New Roman" w:hAnsi="Times New Roman" w:cs="Times New Roman"/>
          <w:sz w:val="28"/>
          <w:szCs w:val="28"/>
        </w:rPr>
        <w:t>M</w:t>
      </w:r>
      <w:r w:rsidR="00164C03">
        <w:rPr>
          <w:rFonts w:ascii="Times New Roman" w:hAnsi="Times New Roman" w:cs="Times New Roman"/>
          <w:sz w:val="28"/>
          <w:szCs w:val="28"/>
        </w:rPr>
        <w:t>oreover, most infected patients died from secondary bacterial infections.</w:t>
      </w:r>
      <w:r w:rsidR="00143632">
        <w:rPr>
          <w:rFonts w:ascii="Times New Roman" w:hAnsi="Times New Roman" w:cs="Times New Roman"/>
          <w:sz w:val="28"/>
          <w:szCs w:val="28"/>
        </w:rPr>
        <w:t xml:space="preserve"> The deadliest registered </w:t>
      </w:r>
      <w:r w:rsidR="00920D34" w:rsidRPr="00920D34">
        <w:rPr>
          <w:rFonts w:ascii="Times New Roman" w:hAnsi="Times New Roman" w:cs="Times New Roman"/>
          <w:sz w:val="28"/>
          <w:szCs w:val="28"/>
        </w:rPr>
        <w:t>pandemic was caused by this virus in 1918, killing over 400.000 people worldwide</w:t>
      </w:r>
      <w:r w:rsidR="00323F56">
        <w:rPr>
          <w:rFonts w:ascii="Times New Roman" w:hAnsi="Times New Roman" w:cs="Times New Roman"/>
          <w:sz w:val="28"/>
          <w:szCs w:val="28"/>
        </w:rPr>
        <w:t>.</w:t>
      </w:r>
      <w:r w:rsidR="00920D34" w:rsidRPr="00920D34">
        <w:rPr>
          <w:rFonts w:ascii="Times New Roman" w:hAnsi="Times New Roman" w:cs="Times New Roman"/>
          <w:sz w:val="28"/>
          <w:szCs w:val="28"/>
        </w:rPr>
        <w:t xml:space="preserve"> </w:t>
      </w:r>
      <w:r w:rsidR="00323F56">
        <w:rPr>
          <w:rFonts w:ascii="Times New Roman" w:hAnsi="Times New Roman" w:cs="Times New Roman"/>
          <w:sz w:val="28"/>
          <w:szCs w:val="28"/>
        </w:rPr>
        <w:t>S</w:t>
      </w:r>
      <w:r w:rsidR="00920D34" w:rsidRPr="00920D34">
        <w:rPr>
          <w:rFonts w:ascii="Times New Roman" w:hAnsi="Times New Roman" w:cs="Times New Roman"/>
          <w:sz w:val="28"/>
          <w:szCs w:val="28"/>
        </w:rPr>
        <w:t xml:space="preserve">ince antibiotics </w:t>
      </w:r>
      <w:r w:rsidR="00323F56">
        <w:rPr>
          <w:rFonts w:ascii="Times New Roman" w:hAnsi="Times New Roman" w:cs="Times New Roman"/>
          <w:sz w:val="28"/>
          <w:szCs w:val="28"/>
        </w:rPr>
        <w:t>were</w:t>
      </w:r>
      <w:r w:rsidR="00920D34" w:rsidRPr="00920D34">
        <w:rPr>
          <w:rFonts w:ascii="Times New Roman" w:hAnsi="Times New Roman" w:cs="Times New Roman"/>
          <w:sz w:val="28"/>
          <w:szCs w:val="28"/>
        </w:rPr>
        <w:t xml:space="preserve"> not</w:t>
      </w:r>
      <w:r w:rsidR="00323F56" w:rsidRPr="00323F56">
        <w:rPr>
          <w:rFonts w:ascii="Times New Roman" w:hAnsi="Times New Roman" w:cs="Times New Roman"/>
          <w:sz w:val="28"/>
          <w:szCs w:val="28"/>
        </w:rPr>
        <w:t xml:space="preserve"> invented, most patients died from secondary bacterial infections that spread when the Influenza virus </w:t>
      </w:r>
      <w:r w:rsidR="000E36FE">
        <w:rPr>
          <w:rFonts w:ascii="Times New Roman" w:hAnsi="Times New Roman" w:cs="Times New Roman"/>
          <w:sz w:val="28"/>
          <w:szCs w:val="28"/>
        </w:rPr>
        <w:t>weakened the innate immune system</w:t>
      </w:r>
      <w:r w:rsidR="003844A5">
        <w:rPr>
          <w:rFonts w:ascii="Times New Roman" w:hAnsi="Times New Roman" w:cs="Times New Roman"/>
          <w:sz w:val="28"/>
          <w:szCs w:val="28"/>
        </w:rPr>
        <w:t xml:space="preserve"> [120-122</w:t>
      </w:r>
      <w:r w:rsidR="00164C03">
        <w:rPr>
          <w:rFonts w:ascii="Times New Roman" w:hAnsi="Times New Roman" w:cs="Times New Roman"/>
          <w:sz w:val="28"/>
          <w:szCs w:val="28"/>
        </w:rPr>
        <w:t>, 123</w:t>
      </w:r>
      <w:r w:rsidR="003844A5">
        <w:rPr>
          <w:rFonts w:ascii="Times New Roman" w:hAnsi="Times New Roman" w:cs="Times New Roman"/>
          <w:sz w:val="28"/>
          <w:szCs w:val="28"/>
        </w:rPr>
        <w:t>]</w:t>
      </w:r>
      <w:r w:rsidR="00C9335F">
        <w:rPr>
          <w:rFonts w:ascii="Times New Roman" w:hAnsi="Times New Roman" w:cs="Times New Roman"/>
          <w:sz w:val="28"/>
          <w:szCs w:val="28"/>
        </w:rPr>
        <w:t xml:space="preserve">. </w:t>
      </w:r>
      <w:r w:rsidR="00C525CD">
        <w:rPr>
          <w:rFonts w:ascii="Times New Roman" w:hAnsi="Times New Roman" w:cs="Times New Roman"/>
          <w:sz w:val="28"/>
          <w:szCs w:val="28"/>
        </w:rPr>
        <w:t xml:space="preserve">       </w:t>
      </w:r>
    </w:p>
    <w:p w14:paraId="179AFAE9" w14:textId="67FB2320" w:rsidR="00C47049" w:rsidRPr="00AF14D0" w:rsidRDefault="00C47049" w:rsidP="000B2C75">
      <w:pPr>
        <w:pStyle w:val="a3"/>
        <w:spacing w:line="240" w:lineRule="auto"/>
        <w:jc w:val="both"/>
        <w:rPr>
          <w:rFonts w:ascii="Times New Roman" w:hAnsi="Times New Roman" w:cs="Times New Roman"/>
          <w:b/>
          <w:bCs/>
          <w:sz w:val="28"/>
          <w:szCs w:val="28"/>
        </w:rPr>
      </w:pPr>
    </w:p>
    <w:p w14:paraId="50C1613D" w14:textId="5ED85BF6" w:rsidR="00DA35A5" w:rsidRPr="00AF14D0" w:rsidRDefault="00DA35A5" w:rsidP="000B2C75">
      <w:pPr>
        <w:pStyle w:val="a3"/>
        <w:numPr>
          <w:ilvl w:val="1"/>
          <w:numId w:val="31"/>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Influenza antiviral drugs</w:t>
      </w:r>
    </w:p>
    <w:p w14:paraId="472BA484" w14:textId="77777777" w:rsidR="00A56364" w:rsidRPr="00AF14D0" w:rsidRDefault="00A56364" w:rsidP="000B2C75">
      <w:pPr>
        <w:pStyle w:val="a3"/>
        <w:spacing w:line="240" w:lineRule="auto"/>
        <w:jc w:val="both"/>
        <w:rPr>
          <w:rFonts w:ascii="Times New Roman" w:hAnsi="Times New Roman" w:cs="Times New Roman"/>
          <w:b/>
          <w:bCs/>
          <w:sz w:val="28"/>
          <w:szCs w:val="28"/>
        </w:rPr>
      </w:pPr>
    </w:p>
    <w:p w14:paraId="76D2C108" w14:textId="6E12BE3B" w:rsidR="00CB05DD" w:rsidRDefault="00CB05DD" w:rsidP="000B2C75">
      <w:pPr>
        <w:pStyle w:val="a3"/>
        <w:spacing w:line="240" w:lineRule="auto"/>
        <w:ind w:firstLine="696"/>
        <w:jc w:val="both"/>
        <w:rPr>
          <w:rFonts w:ascii="Times New Roman" w:hAnsi="Times New Roman" w:cs="Times New Roman"/>
          <w:sz w:val="28"/>
          <w:szCs w:val="28"/>
        </w:rPr>
      </w:pPr>
      <w:r w:rsidRPr="00CB05DD">
        <w:rPr>
          <w:rFonts w:ascii="Times New Roman" w:hAnsi="Times New Roman" w:cs="Times New Roman"/>
          <w:sz w:val="28"/>
          <w:szCs w:val="28"/>
        </w:rPr>
        <w:t>The COVID-19 outbreak revitalized the research interest in antiviral drug studies an</w:t>
      </w:r>
      <w:r w:rsidR="00323F56">
        <w:rPr>
          <w:rFonts w:ascii="Times New Roman" w:hAnsi="Times New Roman" w:cs="Times New Roman"/>
          <w:sz w:val="28"/>
          <w:szCs w:val="28"/>
        </w:rPr>
        <w:t>d</w:t>
      </w:r>
      <w:r w:rsidRPr="00CB05DD">
        <w:rPr>
          <w:rFonts w:ascii="Times New Roman" w:hAnsi="Times New Roman" w:cs="Times New Roman"/>
          <w:sz w:val="28"/>
          <w:szCs w:val="28"/>
        </w:rPr>
        <w:t xml:space="preserve"> accommodating seasonal viral infections like influenza A, B, and </w:t>
      </w:r>
      <w:r w:rsidRPr="00CB05DD">
        <w:rPr>
          <w:rFonts w:ascii="Times New Roman" w:hAnsi="Times New Roman" w:cs="Times New Roman"/>
          <w:b/>
          <w:bCs/>
          <w:sz w:val="28"/>
          <w:szCs w:val="28"/>
        </w:rPr>
        <w:t>SARS</w:t>
      </w:r>
      <w:r w:rsidRPr="00CB05DD">
        <w:rPr>
          <w:rFonts w:ascii="Times New Roman" w:hAnsi="Times New Roman" w:cs="Times New Roman"/>
          <w:sz w:val="28"/>
          <w:szCs w:val="28"/>
        </w:rPr>
        <w:t> (severe acute respiratory syndrome).</w:t>
      </w:r>
      <w:r w:rsidR="009C123B">
        <w:rPr>
          <w:rFonts w:ascii="Times New Roman" w:hAnsi="Times New Roman" w:cs="Times New Roman"/>
          <w:sz w:val="28"/>
          <w:szCs w:val="28"/>
        </w:rPr>
        <w:t xml:space="preserve"> </w:t>
      </w:r>
      <w:r w:rsidRPr="00CB05DD">
        <w:rPr>
          <w:rFonts w:ascii="Times New Roman" w:hAnsi="Times New Roman" w:cs="Times New Roman"/>
          <w:sz w:val="28"/>
          <w:szCs w:val="28"/>
        </w:rPr>
        <w:t xml:space="preserve"> This is not one specific disease</w:t>
      </w:r>
      <w:r w:rsidR="00323F56" w:rsidRPr="00323F56">
        <w:rPr>
          <w:rFonts w:ascii="Times New Roman" w:hAnsi="Times New Roman" w:cs="Times New Roman"/>
          <w:sz w:val="28"/>
          <w:szCs w:val="28"/>
        </w:rPr>
        <w:t> but a whole group with different causative viruses</w:t>
      </w:r>
      <w:r w:rsidRPr="00CB05DD">
        <w:rPr>
          <w:rFonts w:ascii="Times New Roman" w:hAnsi="Times New Roman" w:cs="Times New Roman"/>
          <w:sz w:val="28"/>
          <w:szCs w:val="28"/>
        </w:rPr>
        <w:t xml:space="preserve"> but similar symptoms and course. SARS is usually called a simple cold and is not considered dangerous, especially in adults. However</w:t>
      </w:r>
      <w:r w:rsidR="00323F56">
        <w:rPr>
          <w:rFonts w:ascii="Times New Roman" w:hAnsi="Times New Roman" w:cs="Times New Roman"/>
          <w:sz w:val="28"/>
          <w:szCs w:val="28"/>
        </w:rPr>
        <w:t>,</w:t>
      </w:r>
      <w:r w:rsidRPr="00CB05DD">
        <w:rPr>
          <w:rFonts w:ascii="Times New Roman" w:hAnsi="Times New Roman" w:cs="Times New Roman"/>
          <w:sz w:val="28"/>
          <w:szCs w:val="28"/>
        </w:rPr>
        <w:t xml:space="preserve"> the virus can cause serious complications, so there is no need to self-medicate. The cause of SARS can be any virus from a large group that includes more than 200 pathogens. These are </w:t>
      </w:r>
      <w:r w:rsidRPr="00CB05DD">
        <w:rPr>
          <w:rFonts w:ascii="Times New Roman" w:hAnsi="Times New Roman" w:cs="Times New Roman"/>
          <w:b/>
          <w:bCs/>
          <w:sz w:val="28"/>
          <w:szCs w:val="28"/>
        </w:rPr>
        <w:t>adenoviruses, rhinoviruses, coronaviruses</w:t>
      </w:r>
      <w:r w:rsidRPr="00CB05DD">
        <w:rPr>
          <w:rFonts w:ascii="Times New Roman" w:hAnsi="Times New Roman" w:cs="Times New Roman"/>
          <w:sz w:val="28"/>
          <w:szCs w:val="28"/>
        </w:rPr>
        <w:t> (several of them of varying degrees of danger), parainfluenza viruses, and other microorganisms.</w:t>
      </w:r>
    </w:p>
    <w:p w14:paraId="013C7415" w14:textId="0A6FC68F" w:rsidR="00AC6395" w:rsidRDefault="00CB05DD" w:rsidP="000B2C75">
      <w:pPr>
        <w:pStyle w:val="a3"/>
        <w:spacing w:line="240" w:lineRule="auto"/>
        <w:ind w:firstLine="696"/>
        <w:jc w:val="both"/>
        <w:rPr>
          <w:rFonts w:ascii="Times New Roman" w:hAnsi="Times New Roman" w:cs="Times New Roman"/>
          <w:sz w:val="28"/>
          <w:szCs w:val="28"/>
        </w:rPr>
      </w:pPr>
      <w:r w:rsidRPr="00CB05DD">
        <w:rPr>
          <w:rFonts w:ascii="Times New Roman" w:hAnsi="Times New Roman" w:cs="Times New Roman"/>
          <w:sz w:val="28"/>
          <w:szCs w:val="28"/>
        </w:rPr>
        <w:t>Thus, it makes sense to talk about so-called Influenza-antiviral drugs</w:t>
      </w:r>
      <w:r w:rsidR="00225893">
        <w:rPr>
          <w:rFonts w:ascii="Times New Roman" w:hAnsi="Times New Roman" w:cs="Times New Roman"/>
          <w:sz w:val="28"/>
          <w:szCs w:val="28"/>
        </w:rPr>
        <w:t>.</w:t>
      </w:r>
      <w:r w:rsidRPr="00CB05DD">
        <w:rPr>
          <w:rFonts w:ascii="Times New Roman" w:hAnsi="Times New Roman" w:cs="Times New Roman"/>
          <w:sz w:val="28"/>
          <w:szCs w:val="28"/>
        </w:rPr>
        <w:t>  </w:t>
      </w:r>
      <w:r w:rsidRPr="00CB05DD">
        <w:rPr>
          <w:rFonts w:ascii="Times New Roman" w:hAnsi="Times New Roman" w:cs="Times New Roman"/>
          <w:i/>
          <w:iCs/>
          <w:sz w:val="28"/>
          <w:szCs w:val="28"/>
        </w:rPr>
        <w:t>M2-ion channel inhibitors </w:t>
      </w:r>
      <w:r w:rsidRPr="00CB05DD">
        <w:rPr>
          <w:rFonts w:ascii="Times New Roman" w:hAnsi="Times New Roman" w:cs="Times New Roman"/>
          <w:sz w:val="28"/>
          <w:szCs w:val="28"/>
        </w:rPr>
        <w:t>block the M2 channel and thereby restrict the passage of protons (H</w:t>
      </w:r>
      <w:r w:rsidRPr="00CB05DD">
        <w:rPr>
          <w:rFonts w:ascii="Times New Roman" w:hAnsi="Times New Roman" w:cs="Times New Roman"/>
          <w:sz w:val="28"/>
          <w:szCs w:val="28"/>
          <w:vertAlign w:val="superscript"/>
        </w:rPr>
        <w:t>+</w:t>
      </w:r>
      <w:r w:rsidRPr="00CB05DD">
        <w:rPr>
          <w:rFonts w:ascii="Times New Roman" w:hAnsi="Times New Roman" w:cs="Times New Roman"/>
          <w:sz w:val="28"/>
          <w:szCs w:val="28"/>
        </w:rPr>
        <w:t>)</w:t>
      </w:r>
      <w:r w:rsidR="00323F56">
        <w:rPr>
          <w:rFonts w:ascii="Times New Roman" w:hAnsi="Times New Roman" w:cs="Times New Roman"/>
          <w:sz w:val="28"/>
          <w:szCs w:val="28"/>
        </w:rPr>
        <w:t>,</w:t>
      </w:r>
      <w:r w:rsidRPr="00CB05DD">
        <w:rPr>
          <w:rFonts w:ascii="Times New Roman" w:hAnsi="Times New Roman" w:cs="Times New Roman"/>
          <w:sz w:val="28"/>
          <w:szCs w:val="28"/>
        </w:rPr>
        <w:t xml:space="preserve"> which are necessary to trigger the release </w:t>
      </w:r>
      <w:r w:rsidR="00323F56">
        <w:rPr>
          <w:rFonts w:ascii="Times New Roman" w:hAnsi="Times New Roman" w:cs="Times New Roman"/>
          <w:sz w:val="28"/>
          <w:szCs w:val="28"/>
        </w:rPr>
        <w:t>of</w:t>
      </w:r>
      <w:r w:rsidRPr="00CB05DD">
        <w:rPr>
          <w:rFonts w:ascii="Times New Roman" w:hAnsi="Times New Roman" w:cs="Times New Roman"/>
          <w:sz w:val="28"/>
          <w:szCs w:val="28"/>
        </w:rPr>
        <w:t xml:space="preserve"> viral genes (vRNA) into the host cell:</w:t>
      </w:r>
      <w:r w:rsidRPr="00CB05DD">
        <w:rPr>
          <w:rFonts w:ascii="Times New Roman" w:hAnsi="Times New Roman" w:cs="Times New Roman"/>
          <w:i/>
          <w:iCs/>
          <w:sz w:val="28"/>
          <w:szCs w:val="28"/>
        </w:rPr>
        <w:t>  </w:t>
      </w:r>
      <w:r w:rsidRPr="00CB05DD">
        <w:rPr>
          <w:rFonts w:ascii="Times New Roman" w:hAnsi="Times New Roman" w:cs="Times New Roman"/>
          <w:b/>
          <w:bCs/>
          <w:sz w:val="28"/>
          <w:szCs w:val="28"/>
        </w:rPr>
        <w:t xml:space="preserve">Amantadine and </w:t>
      </w:r>
      <w:r w:rsidR="00AC6395" w:rsidRPr="00CB05DD">
        <w:rPr>
          <w:rFonts w:ascii="Times New Roman" w:hAnsi="Times New Roman" w:cs="Times New Roman"/>
          <w:b/>
          <w:bCs/>
          <w:sz w:val="28"/>
          <w:szCs w:val="28"/>
        </w:rPr>
        <w:t>Rimantadine [</w:t>
      </w:r>
      <w:r w:rsidR="00DA35A5" w:rsidRPr="00AF14D0">
        <w:rPr>
          <w:rFonts w:ascii="Times New Roman" w:hAnsi="Times New Roman" w:cs="Times New Roman"/>
          <w:sz w:val="28"/>
          <w:szCs w:val="28"/>
        </w:rPr>
        <w:t>116]</w:t>
      </w:r>
      <w:r w:rsidR="009B0D87" w:rsidRPr="00AF14D0">
        <w:rPr>
          <w:rFonts w:ascii="Times New Roman" w:hAnsi="Times New Roman" w:cs="Times New Roman"/>
          <w:b/>
          <w:bCs/>
          <w:sz w:val="28"/>
          <w:szCs w:val="28"/>
        </w:rPr>
        <w:t xml:space="preserve">. </w:t>
      </w:r>
      <w:r w:rsidR="00AC6395" w:rsidRPr="00AC6395">
        <w:rPr>
          <w:rFonts w:ascii="Times New Roman" w:hAnsi="Times New Roman" w:cs="Times New Roman"/>
          <w:sz w:val="28"/>
          <w:szCs w:val="28"/>
        </w:rPr>
        <w:t>Another anti-influenza drug class is </w:t>
      </w:r>
      <w:r w:rsidR="00AC6395" w:rsidRPr="00AC6395">
        <w:rPr>
          <w:rFonts w:ascii="Times New Roman" w:hAnsi="Times New Roman" w:cs="Times New Roman"/>
          <w:i/>
          <w:iCs/>
          <w:sz w:val="28"/>
          <w:szCs w:val="28"/>
        </w:rPr>
        <w:t>endonuclease inhibitors</w:t>
      </w:r>
      <w:r w:rsidR="00323F56">
        <w:rPr>
          <w:rFonts w:ascii="Times New Roman" w:hAnsi="Times New Roman" w:cs="Times New Roman"/>
          <w:sz w:val="28"/>
          <w:szCs w:val="28"/>
        </w:rPr>
        <w:t>.</w:t>
      </w:r>
      <w:r w:rsidR="00AC6395" w:rsidRPr="00AC6395">
        <w:rPr>
          <w:rFonts w:ascii="Times New Roman" w:hAnsi="Times New Roman" w:cs="Times New Roman"/>
          <w:sz w:val="28"/>
          <w:szCs w:val="28"/>
        </w:rPr>
        <w:t xml:space="preserve"> </w:t>
      </w:r>
      <w:r w:rsidR="00323F56">
        <w:rPr>
          <w:rFonts w:ascii="Times New Roman" w:hAnsi="Times New Roman" w:cs="Times New Roman"/>
          <w:sz w:val="28"/>
          <w:szCs w:val="28"/>
        </w:rPr>
        <w:t>T</w:t>
      </w:r>
      <w:r w:rsidR="00AC6395" w:rsidRPr="00AC6395">
        <w:rPr>
          <w:rFonts w:ascii="Times New Roman" w:hAnsi="Times New Roman" w:cs="Times New Roman"/>
          <w:sz w:val="28"/>
          <w:szCs w:val="28"/>
        </w:rPr>
        <w:t>he best-known drug of this kind is Baloxavir</w:t>
      </w:r>
      <w:r w:rsidR="00323F56">
        <w:rPr>
          <w:rFonts w:ascii="Times New Roman" w:hAnsi="Times New Roman" w:cs="Times New Roman"/>
          <w:sz w:val="28"/>
          <w:szCs w:val="28"/>
        </w:rPr>
        <w:t>,</w:t>
      </w:r>
      <w:r w:rsidR="00AC6395" w:rsidRPr="00AC6395">
        <w:rPr>
          <w:rFonts w:ascii="Times New Roman" w:hAnsi="Times New Roman" w:cs="Times New Roman"/>
          <w:sz w:val="28"/>
          <w:szCs w:val="28"/>
        </w:rPr>
        <w:t xml:space="preserve"> whose direct purpose is to selectively inhibit the cap-dependent endonuclease, a higher</w:t>
      </w:r>
      <w:r w:rsidR="00165119">
        <w:rPr>
          <w:rFonts w:ascii="Times New Roman" w:hAnsi="Times New Roman" w:cs="Times New Roman"/>
          <w:sz w:val="28"/>
          <w:szCs w:val="28"/>
        </w:rPr>
        <w:t>-</w:t>
      </w:r>
      <w:r w:rsidR="00AC6395" w:rsidRPr="00AC6395">
        <w:rPr>
          <w:rFonts w:ascii="Times New Roman" w:hAnsi="Times New Roman" w:cs="Times New Roman"/>
          <w:sz w:val="28"/>
          <w:szCs w:val="28"/>
        </w:rPr>
        <w:t>significance enzyme involved in initiatin</w:t>
      </w:r>
      <w:r w:rsidR="00323F56">
        <w:rPr>
          <w:rFonts w:ascii="Times New Roman" w:hAnsi="Times New Roman" w:cs="Times New Roman"/>
          <w:sz w:val="28"/>
          <w:szCs w:val="28"/>
        </w:rPr>
        <w:t>g</w:t>
      </w:r>
      <w:r w:rsidR="00AC6395" w:rsidRPr="00AC6395">
        <w:rPr>
          <w:rFonts w:ascii="Times New Roman" w:hAnsi="Times New Roman" w:cs="Times New Roman"/>
          <w:sz w:val="28"/>
          <w:szCs w:val="28"/>
        </w:rPr>
        <w:t xml:space="preserve"> influenza virus mRNA synthesis. The intervention caused </w:t>
      </w:r>
      <w:r w:rsidR="00AC6395" w:rsidRPr="00AC6395">
        <w:rPr>
          <w:rFonts w:ascii="Times New Roman" w:hAnsi="Times New Roman" w:cs="Times New Roman"/>
          <w:sz w:val="28"/>
          <w:szCs w:val="28"/>
        </w:rPr>
        <w:lastRenderedPageBreak/>
        <w:t>by </w:t>
      </w:r>
      <w:r w:rsidR="00AC6395" w:rsidRPr="00AC6395">
        <w:rPr>
          <w:rFonts w:ascii="Times New Roman" w:hAnsi="Times New Roman" w:cs="Times New Roman"/>
          <w:b/>
          <w:bCs/>
          <w:sz w:val="28"/>
          <w:szCs w:val="28"/>
        </w:rPr>
        <w:t>Baloxavir</w:t>
      </w:r>
      <w:r w:rsidR="00AC6395" w:rsidRPr="00AC6395">
        <w:rPr>
          <w:rFonts w:ascii="Times New Roman" w:hAnsi="Times New Roman" w:cs="Times New Roman"/>
          <w:sz w:val="28"/>
          <w:szCs w:val="28"/>
        </w:rPr>
        <w:t> prevents viral gene transcription and</w:t>
      </w:r>
      <w:r w:rsidR="00323F56">
        <w:rPr>
          <w:rFonts w:ascii="Times New Roman" w:hAnsi="Times New Roman" w:cs="Times New Roman"/>
          <w:sz w:val="28"/>
          <w:szCs w:val="28"/>
        </w:rPr>
        <w:t>,</w:t>
      </w:r>
      <w:r w:rsidR="00AC6395" w:rsidRPr="00AC6395">
        <w:rPr>
          <w:rFonts w:ascii="Times New Roman" w:hAnsi="Times New Roman" w:cs="Times New Roman"/>
          <w:sz w:val="28"/>
          <w:szCs w:val="28"/>
        </w:rPr>
        <w:t xml:space="preserve"> therefore</w:t>
      </w:r>
      <w:r w:rsidR="00323F56">
        <w:rPr>
          <w:rFonts w:ascii="Times New Roman" w:hAnsi="Times New Roman" w:cs="Times New Roman"/>
          <w:sz w:val="28"/>
          <w:szCs w:val="28"/>
        </w:rPr>
        <w:t>,</w:t>
      </w:r>
      <w:r w:rsidR="00AC6395" w:rsidRPr="00AC6395">
        <w:rPr>
          <w:rFonts w:ascii="Times New Roman" w:hAnsi="Times New Roman" w:cs="Times New Roman"/>
          <w:sz w:val="28"/>
          <w:szCs w:val="28"/>
        </w:rPr>
        <w:t xml:space="preserve"> the </w:t>
      </w:r>
      <w:r w:rsidR="00AC6395" w:rsidRPr="00AC6395">
        <w:rPr>
          <w:rFonts w:ascii="Times New Roman" w:hAnsi="Times New Roman" w:cs="Times New Roman"/>
          <w:sz w:val="28"/>
          <w:szCs w:val="28"/>
          <w:u w:val="single"/>
        </w:rPr>
        <w:t>viral replication inside the host nucleus and cytoplasm.</w:t>
      </w:r>
      <w:r w:rsidR="00AC6395" w:rsidRPr="00AC6395">
        <w:rPr>
          <w:rFonts w:ascii="Times New Roman" w:hAnsi="Times New Roman" w:cs="Times New Roman"/>
          <w:sz w:val="28"/>
          <w:szCs w:val="28"/>
        </w:rPr>
        <w:t>  As we can see</w:t>
      </w:r>
      <w:r w:rsidR="00323F56">
        <w:rPr>
          <w:rFonts w:ascii="Times New Roman" w:hAnsi="Times New Roman" w:cs="Times New Roman"/>
          <w:sz w:val="28"/>
          <w:szCs w:val="28"/>
        </w:rPr>
        <w:t>,</w:t>
      </w:r>
      <w:r w:rsidR="00AC6395" w:rsidRPr="00AC6395">
        <w:rPr>
          <w:rFonts w:ascii="Times New Roman" w:hAnsi="Times New Roman" w:cs="Times New Roman"/>
          <w:sz w:val="28"/>
          <w:szCs w:val="28"/>
        </w:rPr>
        <w:t xml:space="preserve"> unlike SARS-COV2 -replication, influenza is strongly dependent on cell nucleus-ribosome interactions.</w:t>
      </w:r>
      <w:r w:rsidR="00AC6395">
        <w:rPr>
          <w:rFonts w:ascii="Times New Roman" w:hAnsi="Times New Roman" w:cs="Times New Roman"/>
          <w:sz w:val="28"/>
          <w:szCs w:val="28"/>
        </w:rPr>
        <w:t xml:space="preserve"> </w:t>
      </w:r>
      <w:r w:rsidR="00AC6395" w:rsidRPr="00AC6395">
        <w:rPr>
          <w:rFonts w:ascii="Times New Roman" w:hAnsi="Times New Roman" w:cs="Times New Roman"/>
          <w:sz w:val="28"/>
          <w:szCs w:val="28"/>
        </w:rPr>
        <w:t>The last class of ant-influenza drugs is </w:t>
      </w:r>
      <w:r w:rsidR="00AC6395" w:rsidRPr="00AC6395">
        <w:rPr>
          <w:rFonts w:ascii="Times New Roman" w:hAnsi="Times New Roman" w:cs="Times New Roman"/>
          <w:i/>
          <w:iCs/>
          <w:sz w:val="28"/>
          <w:szCs w:val="28"/>
        </w:rPr>
        <w:t>neuraminidase inhibitors.</w:t>
      </w:r>
      <w:r w:rsidR="00AC6395" w:rsidRPr="00AC6395">
        <w:rPr>
          <w:rFonts w:ascii="Times New Roman" w:hAnsi="Times New Roman" w:cs="Times New Roman"/>
          <w:sz w:val="28"/>
          <w:szCs w:val="28"/>
        </w:rPr>
        <w:t> The active agents of this drug class exert their anti-viral activity by inhibiting the viral </w:t>
      </w:r>
      <w:r w:rsidR="00AC6395" w:rsidRPr="00AC6395">
        <w:rPr>
          <w:rFonts w:ascii="Times New Roman" w:hAnsi="Times New Roman" w:cs="Times New Roman"/>
          <w:i/>
          <w:iCs/>
          <w:sz w:val="28"/>
          <w:szCs w:val="28"/>
        </w:rPr>
        <w:t>neuraminidase </w:t>
      </w:r>
      <w:r w:rsidR="00AC6395" w:rsidRPr="00AC6395">
        <w:rPr>
          <w:rFonts w:ascii="Times New Roman" w:hAnsi="Times New Roman" w:cs="Times New Roman"/>
          <w:sz w:val="28"/>
          <w:szCs w:val="28"/>
        </w:rPr>
        <w:t>enzyme found on the surface of the viral particle</w:t>
      </w:r>
      <w:r w:rsidR="00AC6395" w:rsidRPr="00AC6395">
        <w:rPr>
          <w:rFonts w:ascii="Times New Roman" w:hAnsi="Times New Roman" w:cs="Times New Roman"/>
          <w:i/>
          <w:iCs/>
          <w:sz w:val="28"/>
          <w:szCs w:val="28"/>
        </w:rPr>
        <w:t>. </w:t>
      </w:r>
      <w:r w:rsidR="00AC6395" w:rsidRPr="00AC6395">
        <w:rPr>
          <w:rFonts w:ascii="Times New Roman" w:hAnsi="Times New Roman" w:cs="Times New Roman"/>
          <w:sz w:val="28"/>
          <w:szCs w:val="28"/>
        </w:rPr>
        <w:t xml:space="preserve">In the absence of intact neuraminidase, the virus loses its ability to cleave sialic acid and ability to escape the cell.  Almost the same process has SARS-COV2-virus, which heavily relies on Spike-glycoprotein that also cleaves on surface membrane, but to ACE2-protein, to inter the host cytoplasm and thanks to complicated NSPs interactions and forming DMVs (double membrane vesicle) a safe place to assemble the viral components like newly synthesized genome packed with nucleocapsid protein viral RNA.  Thus, unlike the Influenza virus, </w:t>
      </w:r>
      <w:r w:rsidR="00165119" w:rsidRPr="00165119">
        <w:rPr>
          <w:rFonts w:ascii="Times New Roman" w:hAnsi="Times New Roman" w:cs="Times New Roman"/>
          <w:sz w:val="28"/>
          <w:szCs w:val="28"/>
        </w:rPr>
        <w:t>the SARS-COV2 virus can quickly leave a host cell in a ‘safe’ embedded vesicle form with all the necessary components to start a </w:t>
      </w:r>
      <w:r w:rsidR="00AC6395" w:rsidRPr="00AC6395">
        <w:rPr>
          <w:rFonts w:ascii="Times New Roman" w:hAnsi="Times New Roman" w:cs="Times New Roman"/>
          <w:sz w:val="28"/>
          <w:szCs w:val="28"/>
        </w:rPr>
        <w:t>viral infection.   The drugs that belong to </w:t>
      </w:r>
      <w:r w:rsidR="00AC6395" w:rsidRPr="00AC6395">
        <w:rPr>
          <w:rFonts w:ascii="Times New Roman" w:hAnsi="Times New Roman" w:cs="Times New Roman"/>
          <w:i/>
          <w:iCs/>
          <w:sz w:val="28"/>
          <w:szCs w:val="28"/>
        </w:rPr>
        <w:t>neuraminidase inhibitors</w:t>
      </w:r>
      <w:r w:rsidR="00AC6395" w:rsidRPr="00AC6395">
        <w:rPr>
          <w:rFonts w:ascii="Times New Roman" w:hAnsi="Times New Roman" w:cs="Times New Roman"/>
          <w:sz w:val="28"/>
          <w:szCs w:val="28"/>
        </w:rPr>
        <w:t> are </w:t>
      </w:r>
      <w:r w:rsidR="00AC6395" w:rsidRPr="00AC6395">
        <w:rPr>
          <w:rFonts w:ascii="Times New Roman" w:hAnsi="Times New Roman" w:cs="Times New Roman"/>
          <w:b/>
          <w:bCs/>
          <w:sz w:val="28"/>
          <w:szCs w:val="28"/>
        </w:rPr>
        <w:t>Oseltamivir,</w:t>
      </w:r>
      <w:r w:rsidR="00225893">
        <w:rPr>
          <w:rFonts w:ascii="Times New Roman" w:hAnsi="Times New Roman" w:cs="Times New Roman"/>
          <w:b/>
          <w:bCs/>
          <w:sz w:val="28"/>
          <w:szCs w:val="28"/>
        </w:rPr>
        <w:t xml:space="preserve"> </w:t>
      </w:r>
      <w:r w:rsidR="00AC6395" w:rsidRPr="00AC6395">
        <w:rPr>
          <w:rFonts w:ascii="Times New Roman" w:hAnsi="Times New Roman" w:cs="Times New Roman"/>
          <w:b/>
          <w:bCs/>
          <w:sz w:val="28"/>
          <w:szCs w:val="28"/>
        </w:rPr>
        <w:t>Peramivir, and Zanamivir.</w:t>
      </w:r>
      <w:r w:rsidR="00AC6395" w:rsidRPr="00AC6395">
        <w:rPr>
          <w:rFonts w:ascii="Times New Roman" w:hAnsi="Times New Roman" w:cs="Times New Roman"/>
          <w:sz w:val="28"/>
          <w:szCs w:val="28"/>
        </w:rPr>
        <w:t>  </w:t>
      </w:r>
    </w:p>
    <w:p w14:paraId="65E0963F" w14:textId="5E36EA53" w:rsidR="00AA2569" w:rsidRPr="00644B0D" w:rsidRDefault="00866269" w:rsidP="000B2C75">
      <w:pPr>
        <w:pStyle w:val="a3"/>
        <w:spacing w:line="240" w:lineRule="auto"/>
        <w:ind w:firstLine="696"/>
        <w:jc w:val="both"/>
        <w:rPr>
          <w:rFonts w:ascii="Times New Roman" w:hAnsi="Times New Roman" w:cs="Times New Roman"/>
          <w:sz w:val="28"/>
          <w:szCs w:val="28"/>
        </w:rPr>
      </w:pPr>
      <w:r w:rsidRPr="00AF14D0">
        <w:rPr>
          <w:rFonts w:ascii="Times New Roman" w:hAnsi="Times New Roman" w:cs="Times New Roman"/>
          <w:sz w:val="28"/>
          <w:szCs w:val="28"/>
        </w:rPr>
        <w:t xml:space="preserve">To sum up, the Anti-Influenza drugs have </w:t>
      </w:r>
      <w:r w:rsidR="00D7714E" w:rsidRPr="00AF14D0">
        <w:rPr>
          <w:rFonts w:ascii="Times New Roman" w:hAnsi="Times New Roman" w:cs="Times New Roman"/>
          <w:sz w:val="28"/>
          <w:szCs w:val="28"/>
        </w:rPr>
        <w:t>three</w:t>
      </w:r>
      <w:r w:rsidRPr="00AF14D0">
        <w:rPr>
          <w:rFonts w:ascii="Times New Roman" w:hAnsi="Times New Roman" w:cs="Times New Roman"/>
          <w:sz w:val="28"/>
          <w:szCs w:val="28"/>
        </w:rPr>
        <w:t xml:space="preserve"> classes of antiviral activity: </w:t>
      </w:r>
      <w:r w:rsidR="00D7714E" w:rsidRPr="00AF14D0">
        <w:rPr>
          <w:rFonts w:ascii="Times New Roman" w:hAnsi="Times New Roman" w:cs="Times New Roman"/>
          <w:sz w:val="28"/>
          <w:szCs w:val="28"/>
        </w:rPr>
        <w:t xml:space="preserve"> a) </w:t>
      </w:r>
      <w:r w:rsidRPr="00AF14D0">
        <w:rPr>
          <w:rFonts w:ascii="Times New Roman" w:hAnsi="Times New Roman" w:cs="Times New Roman"/>
          <w:sz w:val="28"/>
          <w:szCs w:val="28"/>
        </w:rPr>
        <w:t>M2-ion channel inhibitors,</w:t>
      </w:r>
      <w:r w:rsidRPr="00AF14D0">
        <w:rPr>
          <w:rFonts w:ascii="Times New Roman" w:hAnsi="Times New Roman" w:cs="Times New Roman"/>
          <w:i/>
          <w:iCs/>
          <w:sz w:val="28"/>
          <w:szCs w:val="28"/>
        </w:rPr>
        <w:t xml:space="preserve"> </w:t>
      </w:r>
      <w:r w:rsidR="00D7714E" w:rsidRPr="00AF14D0">
        <w:rPr>
          <w:rFonts w:ascii="Times New Roman" w:hAnsi="Times New Roman" w:cs="Times New Roman"/>
          <w:sz w:val="28"/>
          <w:szCs w:val="28"/>
        </w:rPr>
        <w:t>b) endonuclease inhibitors</w:t>
      </w:r>
      <w:r w:rsidR="00165119">
        <w:rPr>
          <w:rFonts w:ascii="Times New Roman" w:hAnsi="Times New Roman" w:cs="Times New Roman"/>
          <w:sz w:val="28"/>
          <w:szCs w:val="28"/>
        </w:rPr>
        <w:t>,</w:t>
      </w:r>
      <w:r w:rsidR="00D7714E" w:rsidRPr="00AF14D0">
        <w:rPr>
          <w:rFonts w:ascii="Times New Roman" w:hAnsi="Times New Roman" w:cs="Times New Roman"/>
          <w:sz w:val="28"/>
          <w:szCs w:val="28"/>
        </w:rPr>
        <w:t xml:space="preserve"> and c) neuraminidase inhibitors</w:t>
      </w:r>
      <w:r w:rsidR="00AC6395">
        <w:rPr>
          <w:rFonts w:ascii="Times New Roman" w:hAnsi="Times New Roman" w:cs="Times New Roman"/>
          <w:sz w:val="28"/>
          <w:szCs w:val="28"/>
        </w:rPr>
        <w:t>.</w:t>
      </w:r>
    </w:p>
    <w:p w14:paraId="3C72DF28" w14:textId="77777777" w:rsidR="00EB1A3F" w:rsidRPr="000C7D57" w:rsidRDefault="00EB1A3F" w:rsidP="000B2C75">
      <w:pPr>
        <w:pStyle w:val="a3"/>
        <w:spacing w:line="240" w:lineRule="auto"/>
        <w:ind w:firstLine="696"/>
        <w:jc w:val="both"/>
        <w:rPr>
          <w:rFonts w:ascii="Times New Roman" w:hAnsi="Times New Roman" w:cs="Times New Roman"/>
          <w:sz w:val="28"/>
          <w:szCs w:val="28"/>
        </w:rPr>
      </w:pPr>
    </w:p>
    <w:p w14:paraId="0A8F1D14" w14:textId="5EF68F95" w:rsidR="00293057" w:rsidRPr="00AF14D0" w:rsidRDefault="00D7714E" w:rsidP="000B2C75">
      <w:pPr>
        <w:pStyle w:val="a3"/>
        <w:spacing w:line="240" w:lineRule="auto"/>
        <w:jc w:val="both"/>
        <w:rPr>
          <w:rFonts w:ascii="Times New Roman" w:hAnsi="Times New Roman" w:cs="Times New Roman"/>
          <w:b/>
          <w:bCs/>
          <w:sz w:val="28"/>
          <w:szCs w:val="28"/>
        </w:rPr>
      </w:pPr>
      <w:bookmarkStart w:id="37" w:name="_Hlk164101384"/>
      <w:r w:rsidRPr="00AF14D0">
        <w:rPr>
          <w:rFonts w:ascii="Times New Roman" w:hAnsi="Times New Roman" w:cs="Times New Roman"/>
          <w:b/>
          <w:bCs/>
          <w:sz w:val="28"/>
          <w:szCs w:val="28"/>
        </w:rPr>
        <w:t>1.</w:t>
      </w:r>
      <w:r w:rsidR="004B08CD">
        <w:rPr>
          <w:rFonts w:ascii="Times New Roman" w:hAnsi="Times New Roman" w:cs="Times New Roman"/>
          <w:b/>
          <w:bCs/>
          <w:sz w:val="28"/>
          <w:szCs w:val="28"/>
        </w:rPr>
        <w:t>23</w:t>
      </w:r>
      <w:r w:rsidR="0017626F">
        <w:rPr>
          <w:rFonts w:ascii="Times New Roman" w:hAnsi="Times New Roman" w:cs="Times New Roman"/>
          <w:b/>
          <w:bCs/>
          <w:sz w:val="28"/>
          <w:szCs w:val="28"/>
        </w:rPr>
        <w:t>.</w:t>
      </w:r>
      <w:r w:rsidRPr="00AF14D0">
        <w:rPr>
          <w:rFonts w:ascii="Times New Roman" w:hAnsi="Times New Roman" w:cs="Times New Roman"/>
          <w:b/>
          <w:bCs/>
          <w:sz w:val="28"/>
          <w:szCs w:val="28"/>
        </w:rPr>
        <w:t xml:space="preserve"> </w:t>
      </w:r>
      <w:r w:rsidR="00866269" w:rsidRPr="00AF14D0">
        <w:rPr>
          <w:rFonts w:ascii="Times New Roman" w:hAnsi="Times New Roman" w:cs="Times New Roman"/>
          <w:b/>
          <w:bCs/>
          <w:sz w:val="28"/>
          <w:szCs w:val="28"/>
        </w:rPr>
        <w:t>M2-ion channel inhibitors</w:t>
      </w:r>
      <w:r w:rsidRPr="00AF14D0">
        <w:rPr>
          <w:rFonts w:ascii="Times New Roman" w:hAnsi="Times New Roman" w:cs="Times New Roman"/>
          <w:b/>
          <w:bCs/>
          <w:sz w:val="28"/>
          <w:szCs w:val="28"/>
        </w:rPr>
        <w:t xml:space="preserve"> </w:t>
      </w:r>
    </w:p>
    <w:bookmarkEnd w:id="37"/>
    <w:p w14:paraId="226FA7F5" w14:textId="77777777" w:rsidR="00D7714E" w:rsidRDefault="00D7714E" w:rsidP="000B2C75">
      <w:pPr>
        <w:pStyle w:val="a3"/>
        <w:spacing w:line="240" w:lineRule="auto"/>
        <w:jc w:val="both"/>
        <w:rPr>
          <w:rFonts w:ascii="Times New Roman" w:hAnsi="Times New Roman" w:cs="Times New Roman"/>
          <w:b/>
          <w:bCs/>
          <w:sz w:val="28"/>
          <w:szCs w:val="28"/>
        </w:rPr>
      </w:pPr>
    </w:p>
    <w:p w14:paraId="0690A9C8" w14:textId="05F8F257" w:rsidR="00626D73" w:rsidRPr="00621E13" w:rsidRDefault="00626D73" w:rsidP="000B2C75">
      <w:pPr>
        <w:pStyle w:val="a3"/>
        <w:spacing w:line="240" w:lineRule="auto"/>
        <w:ind w:firstLine="696"/>
        <w:jc w:val="both"/>
        <w:rPr>
          <w:rFonts w:ascii="Times New Roman" w:hAnsi="Times New Roman" w:cs="Times New Roman"/>
          <w:sz w:val="28"/>
          <w:szCs w:val="28"/>
        </w:rPr>
      </w:pPr>
      <w:r w:rsidRPr="00626D73">
        <w:rPr>
          <w:rFonts w:ascii="Times New Roman" w:hAnsi="Times New Roman" w:cs="Times New Roman"/>
          <w:sz w:val="28"/>
          <w:szCs w:val="28"/>
        </w:rPr>
        <w:t>The</w:t>
      </w:r>
      <w:r>
        <w:rPr>
          <w:rFonts w:ascii="Times New Roman" w:hAnsi="Times New Roman" w:cs="Times New Roman"/>
          <w:sz w:val="28"/>
          <w:szCs w:val="28"/>
        </w:rPr>
        <w:t xml:space="preserve"> antiviral drugs</w:t>
      </w:r>
      <w:r w:rsidR="00165119" w:rsidRPr="00165119">
        <w:rPr>
          <w:rFonts w:ascii="Times New Roman" w:hAnsi="Times New Roman" w:cs="Times New Roman"/>
          <w:sz w:val="28"/>
          <w:szCs w:val="28"/>
        </w:rPr>
        <w:t> amantadine and rimantadine are M2-ion channel inhibitors, but the new strains of seasonal Influenza A virus started develop</w:t>
      </w:r>
      <w:r w:rsidR="00165119">
        <w:rPr>
          <w:rFonts w:ascii="Times New Roman" w:hAnsi="Times New Roman" w:cs="Times New Roman"/>
          <w:sz w:val="28"/>
          <w:szCs w:val="28"/>
        </w:rPr>
        <w:t>ing</w:t>
      </w:r>
      <w:r w:rsidR="00165119" w:rsidRPr="00165119">
        <w:rPr>
          <w:rFonts w:ascii="Times New Roman" w:hAnsi="Times New Roman" w:cs="Times New Roman"/>
          <w:sz w:val="28"/>
          <w:szCs w:val="28"/>
        </w:rPr>
        <w:t> </w:t>
      </w:r>
      <w:r w:rsidR="00213444">
        <w:rPr>
          <w:rFonts w:ascii="Times New Roman" w:hAnsi="Times New Roman" w:cs="Times New Roman"/>
          <w:sz w:val="28"/>
          <w:szCs w:val="28"/>
        </w:rPr>
        <w:t>drug</w:t>
      </w:r>
      <w:r>
        <w:rPr>
          <w:rFonts w:ascii="Times New Roman" w:hAnsi="Times New Roman" w:cs="Times New Roman"/>
          <w:sz w:val="28"/>
          <w:szCs w:val="28"/>
        </w:rPr>
        <w:t xml:space="preserve"> resistance against these widespread antivirals [124].  </w:t>
      </w:r>
      <w:r w:rsidR="002E5969" w:rsidRPr="00E52725">
        <w:rPr>
          <w:rFonts w:ascii="Times New Roman" w:hAnsi="Times New Roman" w:cs="Times New Roman"/>
          <w:b/>
          <w:bCs/>
          <w:sz w:val="28"/>
          <w:szCs w:val="28"/>
        </w:rPr>
        <w:t>Amantadine</w:t>
      </w:r>
      <w:r w:rsidR="00E247F5" w:rsidRPr="00E52725">
        <w:rPr>
          <w:rFonts w:ascii="Times New Roman" w:hAnsi="Times New Roman" w:cs="Times New Roman"/>
          <w:b/>
          <w:bCs/>
          <w:sz w:val="28"/>
          <w:szCs w:val="28"/>
        </w:rPr>
        <w:t xml:space="preserve"> </w:t>
      </w:r>
      <w:r w:rsidR="00E247F5">
        <w:rPr>
          <w:rFonts w:ascii="Times New Roman" w:hAnsi="Times New Roman" w:cs="Times New Roman"/>
          <w:sz w:val="28"/>
          <w:szCs w:val="28"/>
        </w:rPr>
        <w:t>(</w:t>
      </w:r>
      <w:r w:rsidR="00E247F5" w:rsidRPr="00E247F5">
        <w:rPr>
          <w:rFonts w:ascii="Times New Roman" w:hAnsi="Times New Roman" w:cs="Times New Roman"/>
          <w:sz w:val="28"/>
          <w:szCs w:val="28"/>
        </w:rPr>
        <w:t>adamantan</w:t>
      </w:r>
      <w:r w:rsidR="00165119">
        <w:rPr>
          <w:rFonts w:ascii="Times New Roman" w:hAnsi="Times New Roman" w:cs="Times New Roman"/>
          <w:sz w:val="28"/>
          <w:szCs w:val="28"/>
        </w:rPr>
        <w:t>e</w:t>
      </w:r>
      <w:r w:rsidR="00E247F5" w:rsidRPr="00E247F5">
        <w:rPr>
          <w:rFonts w:ascii="Times New Roman" w:hAnsi="Times New Roman" w:cs="Times New Roman"/>
          <w:sz w:val="28"/>
          <w:szCs w:val="28"/>
        </w:rPr>
        <w:t>-1-</w:t>
      </w:r>
      <w:r w:rsidR="00584097" w:rsidRPr="00E247F5">
        <w:rPr>
          <w:rFonts w:ascii="Times New Roman" w:hAnsi="Times New Roman" w:cs="Times New Roman"/>
          <w:sz w:val="28"/>
          <w:szCs w:val="28"/>
        </w:rPr>
        <w:t>amine</w:t>
      </w:r>
      <w:r w:rsidR="00584097">
        <w:rPr>
          <w:rFonts w:ascii="Times New Roman" w:hAnsi="Times New Roman" w:cs="Times New Roman"/>
          <w:sz w:val="28"/>
          <w:szCs w:val="28"/>
        </w:rPr>
        <w:t xml:space="preserve">) </w:t>
      </w:r>
      <w:r w:rsidR="00584097" w:rsidRPr="002E5969">
        <w:rPr>
          <w:rFonts w:ascii="Times New Roman" w:hAnsi="Times New Roman" w:cs="Times New Roman"/>
          <w:sz w:val="28"/>
          <w:szCs w:val="28"/>
        </w:rPr>
        <w:t>is</w:t>
      </w:r>
      <w:r w:rsidR="00584097">
        <w:rPr>
          <w:rFonts w:ascii="Times New Roman" w:hAnsi="Times New Roman" w:cs="Times New Roman"/>
          <w:sz w:val="28"/>
          <w:szCs w:val="28"/>
        </w:rPr>
        <w:t xml:space="preserve"> primarily designed to fight Influenza A virus infection due to </w:t>
      </w:r>
      <w:r w:rsidR="00165119">
        <w:rPr>
          <w:rFonts w:ascii="Times New Roman" w:hAnsi="Times New Roman" w:cs="Times New Roman"/>
          <w:sz w:val="28"/>
          <w:szCs w:val="28"/>
        </w:rPr>
        <w:t>i</w:t>
      </w:r>
      <w:r w:rsidR="00584097">
        <w:rPr>
          <w:rFonts w:ascii="Times New Roman" w:hAnsi="Times New Roman" w:cs="Times New Roman"/>
          <w:sz w:val="28"/>
          <w:szCs w:val="28"/>
        </w:rPr>
        <w:t>t</w:t>
      </w:r>
      <w:r w:rsidR="00165119">
        <w:rPr>
          <w:rFonts w:ascii="Times New Roman" w:hAnsi="Times New Roman" w:cs="Times New Roman"/>
          <w:sz w:val="28"/>
          <w:szCs w:val="28"/>
        </w:rPr>
        <w:t>s</w:t>
      </w:r>
      <w:r w:rsidR="00584097">
        <w:rPr>
          <w:rFonts w:ascii="Times New Roman" w:hAnsi="Times New Roman" w:cs="Times New Roman"/>
          <w:sz w:val="28"/>
          <w:szCs w:val="28"/>
        </w:rPr>
        <w:t xml:space="preserve"> ability </w:t>
      </w:r>
      <w:r w:rsidR="00584097" w:rsidRPr="00584097">
        <w:rPr>
          <w:rFonts w:ascii="Times New Roman" w:hAnsi="Times New Roman" w:cs="Times New Roman"/>
          <w:sz w:val="28"/>
          <w:szCs w:val="28"/>
        </w:rPr>
        <w:t>to interfere with the viral M2 protein</w:t>
      </w:r>
      <w:r w:rsidR="00584097">
        <w:rPr>
          <w:rFonts w:ascii="Times New Roman" w:hAnsi="Times New Roman" w:cs="Times New Roman"/>
          <w:sz w:val="28"/>
          <w:szCs w:val="28"/>
        </w:rPr>
        <w:t xml:space="preserve"> – the ion pore channel</w:t>
      </w:r>
      <w:r w:rsidR="00584097" w:rsidRPr="00584097">
        <w:rPr>
          <w:rFonts w:ascii="Times New Roman" w:hAnsi="Times New Roman" w:cs="Times New Roman"/>
          <w:sz w:val="28"/>
          <w:szCs w:val="28"/>
        </w:rPr>
        <w:t>, interfering with viral replication</w:t>
      </w:r>
      <w:r w:rsidR="00584097">
        <w:rPr>
          <w:rFonts w:ascii="Times New Roman" w:hAnsi="Times New Roman" w:cs="Times New Roman"/>
          <w:sz w:val="28"/>
          <w:szCs w:val="28"/>
        </w:rPr>
        <w:t xml:space="preserve"> </w:t>
      </w:r>
      <w:r w:rsidR="00165119">
        <w:rPr>
          <w:rFonts w:ascii="Times New Roman" w:hAnsi="Times New Roman" w:cs="Times New Roman"/>
          <w:sz w:val="28"/>
          <w:szCs w:val="28"/>
        </w:rPr>
        <w:t>in </w:t>
      </w:r>
      <w:r w:rsidR="00584097">
        <w:rPr>
          <w:rFonts w:ascii="Times New Roman" w:hAnsi="Times New Roman" w:cs="Times New Roman"/>
          <w:sz w:val="28"/>
          <w:szCs w:val="28"/>
        </w:rPr>
        <w:t>both mRNA synthesis and vRNA</w:t>
      </w:r>
      <w:r w:rsidR="00213444" w:rsidRPr="002E5969">
        <w:rPr>
          <w:rFonts w:ascii="Times New Roman" w:hAnsi="Times New Roman" w:cs="Times New Roman"/>
          <w:sz w:val="28"/>
          <w:szCs w:val="28"/>
        </w:rPr>
        <w:t xml:space="preserve"> </w:t>
      </w:r>
      <w:r w:rsidR="00751C96">
        <w:rPr>
          <w:rFonts w:ascii="Times New Roman" w:hAnsi="Times New Roman" w:cs="Times New Roman"/>
          <w:sz w:val="28"/>
          <w:szCs w:val="28"/>
        </w:rPr>
        <w:t>[124-126]</w:t>
      </w:r>
      <w:r w:rsidR="00584097">
        <w:rPr>
          <w:rFonts w:ascii="Times New Roman" w:hAnsi="Times New Roman" w:cs="Times New Roman"/>
          <w:sz w:val="28"/>
          <w:szCs w:val="28"/>
        </w:rPr>
        <w:t>.</w:t>
      </w:r>
      <w:r w:rsidR="00E52725">
        <w:rPr>
          <w:rFonts w:ascii="Times New Roman" w:hAnsi="Times New Roman" w:cs="Times New Roman"/>
          <w:sz w:val="28"/>
          <w:szCs w:val="28"/>
        </w:rPr>
        <w:t xml:space="preserve"> </w:t>
      </w:r>
      <w:r w:rsidR="00E52725" w:rsidRPr="00E52725">
        <w:rPr>
          <w:rFonts w:ascii="Times New Roman" w:hAnsi="Times New Roman" w:cs="Times New Roman"/>
          <w:b/>
          <w:bCs/>
          <w:sz w:val="28"/>
          <w:szCs w:val="28"/>
        </w:rPr>
        <w:t>Rimantadine</w:t>
      </w:r>
      <w:r w:rsidR="00E52725" w:rsidRPr="00E52725">
        <w:rPr>
          <w:rFonts w:ascii="Times New Roman" w:hAnsi="Times New Roman" w:cs="Times New Roman"/>
          <w:sz w:val="28"/>
          <w:szCs w:val="28"/>
        </w:rPr>
        <w:t xml:space="preserve"> (α –methyl-1- adamantane methylamine hydrochloride)</w:t>
      </w:r>
      <w:r w:rsidR="00E52725">
        <w:rPr>
          <w:rFonts w:ascii="Times New Roman" w:hAnsi="Times New Roman" w:cs="Times New Roman"/>
          <w:sz w:val="28"/>
          <w:szCs w:val="28"/>
        </w:rPr>
        <w:t xml:space="preserve"> is as much a</w:t>
      </w:r>
      <w:r w:rsidR="00165119">
        <w:rPr>
          <w:rFonts w:ascii="Times New Roman" w:hAnsi="Times New Roman" w:cs="Times New Roman"/>
          <w:sz w:val="28"/>
          <w:szCs w:val="28"/>
        </w:rPr>
        <w:t>n</w:t>
      </w:r>
      <w:r w:rsidR="00E52725">
        <w:rPr>
          <w:rFonts w:ascii="Times New Roman" w:hAnsi="Times New Roman" w:cs="Times New Roman"/>
          <w:sz w:val="28"/>
          <w:szCs w:val="28"/>
        </w:rPr>
        <w:t xml:space="preserve"> </w:t>
      </w:r>
      <w:r w:rsidR="00E52725" w:rsidRPr="00E52725">
        <w:rPr>
          <w:rFonts w:ascii="Times New Roman" w:hAnsi="Times New Roman" w:cs="Times New Roman"/>
          <w:b/>
          <w:bCs/>
          <w:sz w:val="28"/>
          <w:szCs w:val="28"/>
        </w:rPr>
        <w:t>Amantadine</w:t>
      </w:r>
      <w:r w:rsidR="00165119">
        <w:rPr>
          <w:rFonts w:ascii="Times New Roman" w:hAnsi="Times New Roman" w:cs="Times New Roman"/>
          <w:b/>
          <w:bCs/>
          <w:sz w:val="28"/>
          <w:szCs w:val="28"/>
        </w:rPr>
        <w:t>'s</w:t>
      </w:r>
      <w:r w:rsidR="00E52725">
        <w:rPr>
          <w:rFonts w:ascii="Times New Roman" w:hAnsi="Times New Roman" w:cs="Times New Roman"/>
          <w:b/>
          <w:bCs/>
          <w:sz w:val="28"/>
          <w:szCs w:val="28"/>
        </w:rPr>
        <w:t xml:space="preserve"> </w:t>
      </w:r>
      <w:r w:rsidR="00E52725" w:rsidRPr="00E52725">
        <w:rPr>
          <w:rFonts w:ascii="Times New Roman" w:hAnsi="Times New Roman" w:cs="Times New Roman"/>
          <w:sz w:val="28"/>
          <w:szCs w:val="28"/>
        </w:rPr>
        <w:t>effec</w:t>
      </w:r>
      <w:r w:rsidR="00E52725">
        <w:rPr>
          <w:rFonts w:ascii="Times New Roman" w:hAnsi="Times New Roman" w:cs="Times New Roman"/>
          <w:sz w:val="28"/>
          <w:szCs w:val="28"/>
        </w:rPr>
        <w:t>tive and relatively safe M2</w:t>
      </w:r>
      <w:r w:rsidR="00165119">
        <w:rPr>
          <w:rFonts w:ascii="Times New Roman" w:hAnsi="Times New Roman" w:cs="Times New Roman"/>
          <w:sz w:val="28"/>
          <w:szCs w:val="28"/>
        </w:rPr>
        <w:t xml:space="preserve"> </w:t>
      </w:r>
      <w:r w:rsidR="00E52725">
        <w:rPr>
          <w:rFonts w:ascii="Times New Roman" w:hAnsi="Times New Roman" w:cs="Times New Roman"/>
          <w:sz w:val="28"/>
          <w:szCs w:val="28"/>
        </w:rPr>
        <w:t>inhibitor</w:t>
      </w:r>
      <w:r w:rsidR="00165119">
        <w:rPr>
          <w:rFonts w:ascii="Times New Roman" w:hAnsi="Times New Roman" w:cs="Times New Roman"/>
          <w:sz w:val="28"/>
          <w:szCs w:val="28"/>
        </w:rPr>
        <w:t>, primarily designed in the </w:t>
      </w:r>
      <w:r w:rsidR="00E52725">
        <w:rPr>
          <w:rFonts w:ascii="Times New Roman" w:hAnsi="Times New Roman" w:cs="Times New Roman"/>
          <w:sz w:val="28"/>
          <w:szCs w:val="28"/>
        </w:rPr>
        <w:t xml:space="preserve">1980s against </w:t>
      </w:r>
      <w:r w:rsidR="00165119">
        <w:rPr>
          <w:rFonts w:ascii="Times New Roman" w:hAnsi="Times New Roman" w:cs="Times New Roman"/>
          <w:sz w:val="28"/>
          <w:szCs w:val="28"/>
        </w:rPr>
        <w:t xml:space="preserve">spreading </w:t>
      </w:r>
      <w:r w:rsidR="00E52725">
        <w:rPr>
          <w:rFonts w:ascii="Times New Roman" w:hAnsi="Times New Roman" w:cs="Times New Roman"/>
          <w:sz w:val="28"/>
          <w:szCs w:val="28"/>
        </w:rPr>
        <w:t xml:space="preserve">influenza A virus infection [127]. </w:t>
      </w:r>
      <w:r w:rsidR="00E52725" w:rsidRPr="00E52725">
        <w:rPr>
          <w:rFonts w:ascii="Times New Roman" w:hAnsi="Times New Roman" w:cs="Times New Roman"/>
          <w:sz w:val="28"/>
          <w:szCs w:val="28"/>
        </w:rPr>
        <w:t xml:space="preserve"> </w:t>
      </w:r>
      <w:r w:rsidR="00584097">
        <w:rPr>
          <w:rFonts w:ascii="Times New Roman" w:hAnsi="Times New Roman" w:cs="Times New Roman"/>
          <w:sz w:val="28"/>
          <w:szCs w:val="28"/>
        </w:rPr>
        <w:t xml:space="preserve"> </w:t>
      </w:r>
      <w:r w:rsidR="00165119">
        <w:rPr>
          <w:rFonts w:ascii="Times New Roman" w:hAnsi="Times New Roman" w:cs="Times New Roman"/>
          <w:sz w:val="28"/>
          <w:szCs w:val="28"/>
        </w:rPr>
        <w:t>P</w:t>
      </w:r>
      <w:r w:rsidR="00584097" w:rsidRPr="002E5969">
        <w:rPr>
          <w:rFonts w:ascii="Times New Roman" w:hAnsi="Times New Roman" w:cs="Times New Roman"/>
          <w:sz w:val="28"/>
          <w:szCs w:val="28"/>
        </w:rPr>
        <w:t>rocess</w:t>
      </w:r>
      <w:r w:rsidR="00584097" w:rsidRPr="00584097">
        <w:rPr>
          <w:rFonts w:ascii="Times New Roman" w:hAnsi="Times New Roman" w:cs="Times New Roman"/>
          <w:sz w:val="28"/>
          <w:szCs w:val="28"/>
        </w:rPr>
        <w:t xml:space="preserve"> scheme</w:t>
      </w:r>
      <w:r w:rsidR="00165119">
        <w:rPr>
          <w:rFonts w:ascii="Times New Roman" w:hAnsi="Times New Roman" w:cs="Times New Roman"/>
          <w:sz w:val="28"/>
          <w:szCs w:val="28"/>
        </w:rPr>
        <w:t xml:space="preserve"> </w:t>
      </w:r>
      <w:r w:rsidR="00584097" w:rsidRPr="00584097">
        <w:rPr>
          <w:rFonts w:ascii="Times New Roman" w:hAnsi="Times New Roman" w:cs="Times New Roman"/>
          <w:sz w:val="28"/>
          <w:szCs w:val="28"/>
        </w:rPr>
        <w:t>1</w:t>
      </w:r>
      <w:r w:rsidR="00584097">
        <w:rPr>
          <w:rFonts w:ascii="Times New Roman" w:hAnsi="Times New Roman" w:cs="Times New Roman"/>
          <w:sz w:val="28"/>
          <w:szCs w:val="28"/>
        </w:rPr>
        <w:t xml:space="preserve"> shows the entire interfering mechanics of </w:t>
      </w:r>
      <w:r w:rsidR="00165119">
        <w:rPr>
          <w:rFonts w:ascii="Times New Roman" w:hAnsi="Times New Roman" w:cs="Times New Roman"/>
          <w:sz w:val="28"/>
          <w:szCs w:val="28"/>
        </w:rPr>
        <w:t>the M2-ion channel on the </w:t>
      </w:r>
      <w:r w:rsidR="00584097">
        <w:rPr>
          <w:rFonts w:ascii="Times New Roman" w:hAnsi="Times New Roman" w:cs="Times New Roman"/>
          <w:sz w:val="28"/>
          <w:szCs w:val="28"/>
        </w:rPr>
        <w:t>viral membrane</w:t>
      </w:r>
      <w:r w:rsidR="00584097" w:rsidRPr="00584097">
        <w:rPr>
          <w:rFonts w:ascii="Times New Roman" w:hAnsi="Times New Roman" w:cs="Times New Roman"/>
          <w:sz w:val="28"/>
          <w:szCs w:val="28"/>
        </w:rPr>
        <w:t xml:space="preserve">.  </w:t>
      </w:r>
      <w:r w:rsidR="00621E13">
        <w:rPr>
          <w:rFonts w:ascii="Times New Roman" w:hAnsi="Times New Roman" w:cs="Times New Roman"/>
          <w:sz w:val="28"/>
          <w:szCs w:val="28"/>
        </w:rPr>
        <w:t xml:space="preserve">In addition, </w:t>
      </w:r>
      <w:r w:rsidR="00621E13" w:rsidRPr="004F0F15">
        <w:rPr>
          <w:rFonts w:ascii="Times New Roman" w:hAnsi="Times New Roman" w:cs="Times New Roman"/>
          <w:b/>
          <w:bCs/>
          <w:sz w:val="28"/>
          <w:szCs w:val="28"/>
        </w:rPr>
        <w:t>amantadine</w:t>
      </w:r>
      <w:r w:rsidR="00621E13">
        <w:rPr>
          <w:rFonts w:ascii="Times New Roman" w:hAnsi="Times New Roman" w:cs="Times New Roman"/>
          <w:b/>
          <w:bCs/>
          <w:sz w:val="28"/>
          <w:szCs w:val="28"/>
        </w:rPr>
        <w:t xml:space="preserve"> </w:t>
      </w:r>
      <w:r w:rsidR="00621E13">
        <w:rPr>
          <w:rFonts w:ascii="Times New Roman" w:hAnsi="Times New Roman" w:cs="Times New Roman"/>
          <w:sz w:val="28"/>
          <w:szCs w:val="28"/>
        </w:rPr>
        <w:t>has anti-inflammatory feature</w:t>
      </w:r>
      <w:r w:rsidR="00165119">
        <w:rPr>
          <w:rFonts w:ascii="Times New Roman" w:hAnsi="Times New Roman" w:cs="Times New Roman"/>
          <w:sz w:val="28"/>
          <w:szCs w:val="28"/>
        </w:rPr>
        <w:t>s</w:t>
      </w:r>
      <w:r w:rsidR="00621E13">
        <w:rPr>
          <w:rFonts w:ascii="Times New Roman" w:hAnsi="Times New Roman" w:cs="Times New Roman"/>
          <w:sz w:val="28"/>
          <w:szCs w:val="28"/>
        </w:rPr>
        <w:t xml:space="preserve"> that </w:t>
      </w:r>
      <w:r w:rsidR="00165119">
        <w:rPr>
          <w:rFonts w:ascii="Times New Roman" w:hAnsi="Times New Roman" w:cs="Times New Roman"/>
          <w:sz w:val="28"/>
          <w:szCs w:val="28"/>
        </w:rPr>
        <w:t>are</w:t>
      </w:r>
      <w:r w:rsidR="00621E13">
        <w:rPr>
          <w:rFonts w:ascii="Times New Roman" w:hAnsi="Times New Roman" w:cs="Times New Roman"/>
          <w:sz w:val="28"/>
          <w:szCs w:val="28"/>
        </w:rPr>
        <w:t xml:space="preserve"> already being used against virus infections like Hepatitis C in a combination of </w:t>
      </w:r>
      <w:r w:rsidR="00621E13" w:rsidRPr="00120CF1">
        <w:rPr>
          <w:rFonts w:ascii="Times New Roman" w:hAnsi="Times New Roman" w:cs="Times New Roman"/>
          <w:b/>
          <w:bCs/>
          <w:sz w:val="28"/>
          <w:szCs w:val="28"/>
          <w:u w:val="single"/>
        </w:rPr>
        <w:t>Ribavirin</w:t>
      </w:r>
      <w:r w:rsidR="00621E13" w:rsidRPr="00120CF1">
        <w:rPr>
          <w:rFonts w:ascii="Times New Roman" w:hAnsi="Times New Roman" w:cs="Times New Roman"/>
          <w:b/>
          <w:bCs/>
          <w:sz w:val="28"/>
          <w:szCs w:val="28"/>
        </w:rPr>
        <w:t xml:space="preserve"> </w:t>
      </w:r>
      <w:r w:rsidR="00621E13">
        <w:rPr>
          <w:rFonts w:ascii="Times New Roman" w:hAnsi="Times New Roman" w:cs="Times New Roman"/>
          <w:sz w:val="28"/>
          <w:szCs w:val="28"/>
        </w:rPr>
        <w:t>and synthesized interferon [126], e</w:t>
      </w:r>
      <w:r w:rsidR="00165119">
        <w:rPr>
          <w:rFonts w:ascii="Times New Roman" w:hAnsi="Times New Roman" w:cs="Times New Roman"/>
          <w:sz w:val="28"/>
          <w:szCs w:val="28"/>
        </w:rPr>
        <w:t>v</w:t>
      </w:r>
      <w:r w:rsidR="00621E13">
        <w:rPr>
          <w:rFonts w:ascii="Times New Roman" w:hAnsi="Times New Roman" w:cs="Times New Roman"/>
          <w:sz w:val="28"/>
          <w:szCs w:val="28"/>
        </w:rPr>
        <w:t>e</w:t>
      </w:r>
      <w:r w:rsidR="00165119">
        <w:rPr>
          <w:rFonts w:ascii="Times New Roman" w:hAnsi="Times New Roman" w:cs="Times New Roman"/>
          <w:sz w:val="28"/>
          <w:szCs w:val="28"/>
        </w:rPr>
        <w:t>n</w:t>
      </w:r>
      <w:r w:rsidR="00621E13">
        <w:rPr>
          <w:rFonts w:ascii="Times New Roman" w:hAnsi="Times New Roman" w:cs="Times New Roman"/>
          <w:sz w:val="28"/>
          <w:szCs w:val="28"/>
        </w:rPr>
        <w:t xml:space="preserve"> th</w:t>
      </w:r>
      <w:r w:rsidR="00165119">
        <w:rPr>
          <w:rFonts w:ascii="Times New Roman" w:hAnsi="Times New Roman" w:cs="Times New Roman"/>
          <w:sz w:val="28"/>
          <w:szCs w:val="28"/>
        </w:rPr>
        <w:t>oug</w:t>
      </w:r>
      <w:r w:rsidR="00621E13">
        <w:rPr>
          <w:rFonts w:ascii="Times New Roman" w:hAnsi="Times New Roman" w:cs="Times New Roman"/>
          <w:sz w:val="28"/>
          <w:szCs w:val="28"/>
        </w:rPr>
        <w:t>h seasonal occurring Influenza A and B virus in western countries like USA started to develop resistance towards M2-Protein inhibition</w:t>
      </w:r>
      <w:r w:rsidR="00120CF1">
        <w:rPr>
          <w:rFonts w:ascii="Times New Roman" w:hAnsi="Times New Roman" w:cs="Times New Roman"/>
          <w:sz w:val="28"/>
          <w:szCs w:val="28"/>
        </w:rPr>
        <w:t xml:space="preserve">, particularly, against </w:t>
      </w:r>
      <w:r w:rsidR="00120CF1" w:rsidRPr="004F0F15">
        <w:rPr>
          <w:rFonts w:ascii="Times New Roman" w:hAnsi="Times New Roman" w:cs="Times New Roman"/>
          <w:b/>
          <w:bCs/>
          <w:sz w:val="28"/>
          <w:szCs w:val="28"/>
        </w:rPr>
        <w:t>amantadine</w:t>
      </w:r>
      <w:r w:rsidR="004E432A">
        <w:rPr>
          <w:rFonts w:ascii="Times New Roman" w:hAnsi="Times New Roman" w:cs="Times New Roman"/>
          <w:b/>
          <w:bCs/>
          <w:sz w:val="28"/>
          <w:szCs w:val="28"/>
        </w:rPr>
        <w:t xml:space="preserve"> as well as </w:t>
      </w:r>
      <w:r w:rsidR="004E432A" w:rsidRPr="004F0F15">
        <w:rPr>
          <w:rFonts w:ascii="Times New Roman" w:hAnsi="Times New Roman" w:cs="Times New Roman"/>
          <w:b/>
          <w:bCs/>
          <w:sz w:val="28"/>
          <w:szCs w:val="28"/>
        </w:rPr>
        <w:t>rimantadine</w:t>
      </w:r>
      <w:r w:rsidR="00BD6D61">
        <w:rPr>
          <w:rFonts w:ascii="Times New Roman" w:hAnsi="Times New Roman" w:cs="Times New Roman"/>
          <w:b/>
          <w:bCs/>
          <w:sz w:val="28"/>
          <w:szCs w:val="28"/>
        </w:rPr>
        <w:t xml:space="preserve"> </w:t>
      </w:r>
      <w:r w:rsidR="00BD6D61" w:rsidRPr="00BD6D61">
        <w:rPr>
          <w:rFonts w:ascii="Times New Roman" w:hAnsi="Times New Roman" w:cs="Times New Roman"/>
          <w:sz w:val="28"/>
          <w:szCs w:val="28"/>
        </w:rPr>
        <w:t>[124]</w:t>
      </w:r>
      <w:r w:rsidR="004E432A" w:rsidRPr="00BD6D61">
        <w:rPr>
          <w:rFonts w:ascii="Times New Roman" w:hAnsi="Times New Roman" w:cs="Times New Roman"/>
          <w:sz w:val="28"/>
          <w:szCs w:val="28"/>
        </w:rPr>
        <w:t>.</w:t>
      </w:r>
      <w:r w:rsidR="00621E13">
        <w:rPr>
          <w:rFonts w:ascii="Times New Roman" w:hAnsi="Times New Roman" w:cs="Times New Roman"/>
          <w:sz w:val="28"/>
          <w:szCs w:val="28"/>
        </w:rPr>
        <w:t xml:space="preserve"> In Kazakhstan or other post-soviet countries</w:t>
      </w:r>
      <w:r w:rsidR="00165119">
        <w:rPr>
          <w:rFonts w:ascii="Times New Roman" w:hAnsi="Times New Roman" w:cs="Times New Roman"/>
          <w:sz w:val="28"/>
          <w:szCs w:val="28"/>
        </w:rPr>
        <w:t>,</w:t>
      </w:r>
      <w:r w:rsidR="00621E13">
        <w:rPr>
          <w:rFonts w:ascii="Times New Roman" w:hAnsi="Times New Roman" w:cs="Times New Roman"/>
          <w:sz w:val="28"/>
          <w:szCs w:val="28"/>
        </w:rPr>
        <w:t xml:space="preserve"> neither studies nor any data </w:t>
      </w:r>
      <w:r w:rsidR="00120CF1">
        <w:rPr>
          <w:rFonts w:ascii="Times New Roman" w:hAnsi="Times New Roman" w:cs="Times New Roman"/>
          <w:sz w:val="28"/>
          <w:szCs w:val="28"/>
        </w:rPr>
        <w:t>are conducted and collected</w:t>
      </w:r>
      <w:r w:rsidR="00621E13">
        <w:rPr>
          <w:rFonts w:ascii="Times New Roman" w:hAnsi="Times New Roman" w:cs="Times New Roman"/>
          <w:sz w:val="28"/>
          <w:szCs w:val="28"/>
        </w:rPr>
        <w:t xml:space="preserve"> </w:t>
      </w:r>
      <w:r w:rsidR="00120CF1">
        <w:rPr>
          <w:rFonts w:ascii="Times New Roman" w:hAnsi="Times New Roman" w:cs="Times New Roman"/>
          <w:sz w:val="28"/>
          <w:szCs w:val="28"/>
        </w:rPr>
        <w:t>on</w:t>
      </w:r>
      <w:r w:rsidR="00621E13">
        <w:rPr>
          <w:rFonts w:ascii="Times New Roman" w:hAnsi="Times New Roman" w:cs="Times New Roman"/>
          <w:sz w:val="28"/>
          <w:szCs w:val="28"/>
        </w:rPr>
        <w:t xml:space="preserve"> any anti-viral resistance tendencies</w:t>
      </w:r>
      <w:r w:rsidR="00165119">
        <w:rPr>
          <w:rFonts w:ascii="Times New Roman" w:hAnsi="Times New Roman" w:cs="Times New Roman"/>
          <w:sz w:val="28"/>
          <w:szCs w:val="28"/>
        </w:rPr>
        <w:t>.</w:t>
      </w:r>
      <w:r w:rsidR="00621E13">
        <w:rPr>
          <w:rFonts w:ascii="Times New Roman" w:hAnsi="Times New Roman" w:cs="Times New Roman"/>
          <w:sz w:val="28"/>
          <w:szCs w:val="28"/>
        </w:rPr>
        <w:t xml:space="preserve"> </w:t>
      </w:r>
      <w:r w:rsidR="00165119">
        <w:rPr>
          <w:rFonts w:ascii="Times New Roman" w:hAnsi="Times New Roman" w:cs="Times New Roman"/>
          <w:sz w:val="28"/>
          <w:szCs w:val="28"/>
        </w:rPr>
        <w:t>S</w:t>
      </w:r>
      <w:r w:rsidR="00621E13">
        <w:rPr>
          <w:rFonts w:ascii="Times New Roman" w:hAnsi="Times New Roman" w:cs="Times New Roman"/>
          <w:sz w:val="28"/>
          <w:szCs w:val="28"/>
        </w:rPr>
        <w:t>till</w:t>
      </w:r>
      <w:r w:rsidR="00165119" w:rsidRPr="00165119">
        <w:rPr>
          <w:rFonts w:ascii="Times New Roman" w:hAnsi="Times New Roman" w:cs="Times New Roman"/>
          <w:sz w:val="28"/>
          <w:szCs w:val="28"/>
        </w:rPr>
        <w:t>, amantadine and rimantadine are cheap and effective antivirals against flu clinal manifestations (symptoms)</w:t>
      </w:r>
      <w:r w:rsidR="00165119">
        <w:rPr>
          <w:rFonts w:ascii="Times New Roman" w:hAnsi="Times New Roman" w:cs="Times New Roman"/>
          <w:sz w:val="28"/>
          <w:szCs w:val="28"/>
        </w:rPr>
        <w:t>.</w:t>
      </w:r>
      <w:r w:rsidR="00165119" w:rsidRPr="00165119">
        <w:rPr>
          <w:rFonts w:ascii="Times New Roman" w:hAnsi="Times New Roman" w:cs="Times New Roman"/>
          <w:sz w:val="28"/>
          <w:szCs w:val="28"/>
        </w:rPr>
        <w:t xml:space="preserve"> </w:t>
      </w:r>
      <w:r w:rsidR="00165119">
        <w:rPr>
          <w:rFonts w:ascii="Times New Roman" w:hAnsi="Times New Roman" w:cs="Times New Roman"/>
          <w:sz w:val="28"/>
          <w:szCs w:val="28"/>
        </w:rPr>
        <w:t>T</w:t>
      </w:r>
      <w:r w:rsidR="00165119" w:rsidRPr="00165119">
        <w:rPr>
          <w:rFonts w:ascii="Times New Roman" w:hAnsi="Times New Roman" w:cs="Times New Roman"/>
          <w:sz w:val="28"/>
          <w:szCs w:val="28"/>
        </w:rPr>
        <w:t xml:space="preserve">hey can also be used </w:t>
      </w:r>
      <w:r w:rsidR="00A64478">
        <w:rPr>
          <w:rFonts w:ascii="Times New Roman" w:hAnsi="Times New Roman" w:cs="Times New Roman"/>
          <w:sz w:val="28"/>
          <w:szCs w:val="28"/>
        </w:rPr>
        <w:t xml:space="preserve">with decent and </w:t>
      </w:r>
      <w:r w:rsidR="00165119">
        <w:rPr>
          <w:rFonts w:ascii="Times New Roman" w:hAnsi="Times New Roman" w:cs="Times New Roman"/>
          <w:sz w:val="28"/>
          <w:szCs w:val="28"/>
        </w:rPr>
        <w:t>i</w:t>
      </w:r>
      <w:r w:rsidR="00A64478">
        <w:rPr>
          <w:rFonts w:ascii="Times New Roman" w:hAnsi="Times New Roman" w:cs="Times New Roman"/>
          <w:sz w:val="28"/>
          <w:szCs w:val="28"/>
        </w:rPr>
        <w:t xml:space="preserve">nexpensive medication strategies against other viral infections whose replication machinery depends on </w:t>
      </w:r>
      <w:r w:rsidR="00A64478">
        <w:rPr>
          <w:rFonts w:ascii="Times New Roman" w:hAnsi="Times New Roman" w:cs="Times New Roman"/>
          <w:sz w:val="28"/>
          <w:szCs w:val="28"/>
        </w:rPr>
        <w:lastRenderedPageBreak/>
        <w:t xml:space="preserve">acidification processes.  </w:t>
      </w:r>
      <w:r w:rsidR="004E432A">
        <w:rPr>
          <w:rFonts w:ascii="Times New Roman" w:hAnsi="Times New Roman" w:cs="Times New Roman"/>
          <w:sz w:val="28"/>
          <w:szCs w:val="28"/>
        </w:rPr>
        <w:t>I may claim that these M2-ion inhibitors would show high efficacy in Kazakh population</w:t>
      </w:r>
      <w:r w:rsidR="00165119">
        <w:rPr>
          <w:rFonts w:ascii="Times New Roman" w:hAnsi="Times New Roman" w:cs="Times New Roman"/>
          <w:sz w:val="28"/>
          <w:szCs w:val="28"/>
        </w:rPr>
        <w:t>s</w:t>
      </w:r>
      <w:r w:rsidR="006338D9">
        <w:rPr>
          <w:rFonts w:ascii="Times New Roman" w:hAnsi="Times New Roman" w:cs="Times New Roman"/>
          <w:sz w:val="28"/>
          <w:szCs w:val="28"/>
        </w:rPr>
        <w:t xml:space="preserve"> due to lower anti-viral drug pressure for a decade at least</w:t>
      </w:r>
      <w:r w:rsidR="0006405B" w:rsidRPr="0006405B">
        <w:rPr>
          <w:rFonts w:ascii="Times New Roman" w:hAnsi="Times New Roman" w:cs="Times New Roman"/>
          <w:sz w:val="28"/>
          <w:szCs w:val="28"/>
        </w:rPr>
        <w:t xml:space="preserve"> </w:t>
      </w:r>
      <w:r w:rsidR="0006405B">
        <w:rPr>
          <w:rFonts w:ascii="Times New Roman" w:hAnsi="Times New Roman" w:cs="Times New Roman"/>
          <w:sz w:val="28"/>
          <w:szCs w:val="28"/>
        </w:rPr>
        <w:t>[128]</w:t>
      </w:r>
      <w:r w:rsidR="006338D9">
        <w:rPr>
          <w:rFonts w:ascii="Times New Roman" w:hAnsi="Times New Roman" w:cs="Times New Roman"/>
          <w:sz w:val="28"/>
          <w:szCs w:val="28"/>
        </w:rPr>
        <w:t xml:space="preserve">. </w:t>
      </w:r>
      <w:r w:rsidR="00A64478">
        <w:rPr>
          <w:rFonts w:ascii="Times New Roman" w:hAnsi="Times New Roman" w:cs="Times New Roman"/>
          <w:sz w:val="28"/>
          <w:szCs w:val="28"/>
        </w:rPr>
        <w:t xml:space="preserve"> </w:t>
      </w:r>
      <w:r w:rsidR="00621E13">
        <w:rPr>
          <w:rFonts w:ascii="Times New Roman" w:hAnsi="Times New Roman" w:cs="Times New Roman"/>
          <w:sz w:val="28"/>
          <w:szCs w:val="28"/>
        </w:rPr>
        <w:t xml:space="preserve">      </w:t>
      </w:r>
    </w:p>
    <w:p w14:paraId="3DC17E26" w14:textId="77777777" w:rsidR="0006405B" w:rsidRDefault="0006405B" w:rsidP="000B2C75">
      <w:pPr>
        <w:pStyle w:val="a3"/>
        <w:spacing w:line="240" w:lineRule="auto"/>
        <w:ind w:firstLine="696"/>
        <w:jc w:val="both"/>
        <w:rPr>
          <w:rFonts w:ascii="Times New Roman" w:hAnsi="Times New Roman" w:cs="Times New Roman"/>
          <w:sz w:val="28"/>
          <w:szCs w:val="28"/>
        </w:rPr>
      </w:pPr>
    </w:p>
    <w:p w14:paraId="0408E17A" w14:textId="7EB8F29B" w:rsidR="0006405B" w:rsidRDefault="0006405B" w:rsidP="000B2C75">
      <w:pPr>
        <w:pStyle w:val="a3"/>
        <w:spacing w:line="240" w:lineRule="auto"/>
        <w:ind w:firstLine="696"/>
        <w:jc w:val="both"/>
        <w:rPr>
          <w:rFonts w:ascii="Times New Roman" w:hAnsi="Times New Roman" w:cs="Times New Roman"/>
          <w:b/>
          <w:bCs/>
          <w:sz w:val="28"/>
          <w:szCs w:val="28"/>
        </w:rPr>
      </w:pPr>
      <w:bookmarkStart w:id="38" w:name="_Hlk163469254"/>
      <w:r w:rsidRPr="00AF14D0">
        <w:rPr>
          <w:rFonts w:ascii="Times New Roman" w:hAnsi="Times New Roman" w:cs="Times New Roman"/>
          <w:b/>
          <w:bCs/>
          <w:sz w:val="28"/>
          <w:szCs w:val="28"/>
        </w:rPr>
        <w:t>1.</w:t>
      </w:r>
      <w:r w:rsidR="004B08CD">
        <w:rPr>
          <w:rFonts w:ascii="Times New Roman" w:hAnsi="Times New Roman" w:cs="Times New Roman"/>
          <w:b/>
          <w:bCs/>
          <w:sz w:val="28"/>
          <w:szCs w:val="28"/>
        </w:rPr>
        <w:t>24.</w:t>
      </w:r>
      <w:r w:rsidR="0017626F">
        <w:rPr>
          <w:rFonts w:ascii="Times New Roman" w:hAnsi="Times New Roman" w:cs="Times New Roman"/>
          <w:b/>
          <w:bCs/>
          <w:sz w:val="28"/>
          <w:szCs w:val="28"/>
        </w:rPr>
        <w:t xml:space="preserve"> </w:t>
      </w:r>
      <w:r w:rsidRPr="00AF14D0">
        <w:rPr>
          <w:rFonts w:ascii="Times New Roman" w:hAnsi="Times New Roman" w:cs="Times New Roman"/>
          <w:b/>
          <w:bCs/>
          <w:sz w:val="28"/>
          <w:szCs w:val="28"/>
        </w:rPr>
        <w:t>M2-ion channel inhibitors</w:t>
      </w:r>
      <w:r>
        <w:rPr>
          <w:rFonts w:ascii="Times New Roman" w:hAnsi="Times New Roman" w:cs="Times New Roman"/>
          <w:b/>
          <w:bCs/>
          <w:sz w:val="28"/>
          <w:szCs w:val="28"/>
        </w:rPr>
        <w:t xml:space="preserve"> against COVID</w:t>
      </w:r>
      <w:r w:rsidR="00165119">
        <w:rPr>
          <w:rFonts w:ascii="Times New Roman" w:hAnsi="Times New Roman" w:cs="Times New Roman"/>
          <w:b/>
          <w:bCs/>
          <w:sz w:val="28"/>
          <w:szCs w:val="28"/>
        </w:rPr>
        <w:t>-</w:t>
      </w:r>
      <w:r>
        <w:rPr>
          <w:rFonts w:ascii="Times New Roman" w:hAnsi="Times New Roman" w:cs="Times New Roman"/>
          <w:b/>
          <w:bCs/>
          <w:sz w:val="28"/>
          <w:szCs w:val="28"/>
        </w:rPr>
        <w:t xml:space="preserve">19 </w:t>
      </w:r>
      <w:bookmarkEnd w:id="38"/>
    </w:p>
    <w:p w14:paraId="0AD4D459" w14:textId="77777777" w:rsidR="0006405B" w:rsidRDefault="0006405B" w:rsidP="000B2C75">
      <w:pPr>
        <w:pStyle w:val="a3"/>
        <w:spacing w:line="240" w:lineRule="auto"/>
        <w:ind w:firstLine="696"/>
        <w:jc w:val="both"/>
        <w:rPr>
          <w:rFonts w:ascii="Times New Roman" w:hAnsi="Times New Roman" w:cs="Times New Roman"/>
          <w:sz w:val="28"/>
          <w:szCs w:val="28"/>
        </w:rPr>
      </w:pPr>
    </w:p>
    <w:p w14:paraId="21221284" w14:textId="62C7E183" w:rsidR="0006405B" w:rsidRDefault="0006405B" w:rsidP="000B2C75">
      <w:pPr>
        <w:pStyle w:val="a3"/>
        <w:spacing w:line="240" w:lineRule="auto"/>
        <w:ind w:firstLine="696"/>
        <w:jc w:val="both"/>
        <w:rPr>
          <w:rFonts w:ascii="Times New Roman" w:hAnsi="Times New Roman" w:cs="Times New Roman"/>
          <w:sz w:val="28"/>
          <w:szCs w:val="28"/>
        </w:rPr>
      </w:pPr>
      <w:r>
        <w:rPr>
          <w:rFonts w:ascii="Times New Roman" w:hAnsi="Times New Roman" w:cs="Times New Roman"/>
          <w:sz w:val="28"/>
          <w:szCs w:val="28"/>
        </w:rPr>
        <w:t xml:space="preserve">When SARS-COV2 gained a pandemic scale, physicians and researchers worldwide started to use and study </w:t>
      </w:r>
      <w:r w:rsidR="00165119">
        <w:rPr>
          <w:rFonts w:ascii="Times New Roman" w:hAnsi="Times New Roman" w:cs="Times New Roman"/>
          <w:sz w:val="28"/>
          <w:szCs w:val="28"/>
        </w:rPr>
        <w:t>the </w:t>
      </w:r>
      <w:r>
        <w:rPr>
          <w:rFonts w:ascii="Times New Roman" w:hAnsi="Times New Roman" w:cs="Times New Roman"/>
          <w:sz w:val="28"/>
          <w:szCs w:val="28"/>
        </w:rPr>
        <w:t>so</w:t>
      </w:r>
      <w:r w:rsidR="00165119">
        <w:rPr>
          <w:rFonts w:ascii="Times New Roman" w:hAnsi="Times New Roman" w:cs="Times New Roman"/>
          <w:sz w:val="28"/>
          <w:szCs w:val="28"/>
        </w:rPr>
        <w:t>-</w:t>
      </w:r>
      <w:r>
        <w:rPr>
          <w:rFonts w:ascii="Times New Roman" w:hAnsi="Times New Roman" w:cs="Times New Roman"/>
          <w:sz w:val="28"/>
          <w:szCs w:val="28"/>
        </w:rPr>
        <w:t xml:space="preserve">called ‘time-proven’ </w:t>
      </w:r>
      <w:r w:rsidR="00DC704E">
        <w:rPr>
          <w:rFonts w:ascii="Times New Roman" w:hAnsi="Times New Roman" w:cs="Times New Roman"/>
          <w:sz w:val="28"/>
          <w:szCs w:val="28"/>
        </w:rPr>
        <w:t xml:space="preserve">antiviral drug arsenal, among which </w:t>
      </w:r>
      <w:r w:rsidR="00DC704E" w:rsidRPr="00DC704E">
        <w:rPr>
          <w:rFonts w:ascii="Times New Roman" w:hAnsi="Times New Roman" w:cs="Times New Roman"/>
          <w:sz w:val="28"/>
          <w:szCs w:val="28"/>
        </w:rPr>
        <w:t>amantadine and rimantadine became</w:t>
      </w:r>
      <w:r w:rsidR="00DC704E">
        <w:rPr>
          <w:rFonts w:ascii="Times New Roman" w:hAnsi="Times New Roman" w:cs="Times New Roman"/>
          <w:b/>
          <w:bCs/>
          <w:sz w:val="28"/>
          <w:szCs w:val="28"/>
        </w:rPr>
        <w:t xml:space="preserve"> </w:t>
      </w:r>
      <w:r w:rsidR="00DC704E" w:rsidRPr="00DC704E">
        <w:rPr>
          <w:rFonts w:ascii="Times New Roman" w:hAnsi="Times New Roman" w:cs="Times New Roman"/>
          <w:sz w:val="28"/>
          <w:szCs w:val="28"/>
        </w:rPr>
        <w:t>an attempt to stop viral spreading both within individual</w:t>
      </w:r>
      <w:r w:rsidR="00165119">
        <w:rPr>
          <w:rFonts w:ascii="Times New Roman" w:hAnsi="Times New Roman" w:cs="Times New Roman"/>
          <w:sz w:val="28"/>
          <w:szCs w:val="28"/>
        </w:rPr>
        <w:t>s</w:t>
      </w:r>
      <w:r w:rsidR="00DC704E" w:rsidRPr="00DC704E">
        <w:rPr>
          <w:rFonts w:ascii="Times New Roman" w:hAnsi="Times New Roman" w:cs="Times New Roman"/>
          <w:sz w:val="28"/>
          <w:szCs w:val="28"/>
        </w:rPr>
        <w:t xml:space="preserve"> and population</w:t>
      </w:r>
      <w:r w:rsidR="00165119">
        <w:rPr>
          <w:rFonts w:ascii="Times New Roman" w:hAnsi="Times New Roman" w:cs="Times New Roman"/>
          <w:sz w:val="28"/>
          <w:szCs w:val="28"/>
        </w:rPr>
        <w:t>s</w:t>
      </w:r>
      <w:r w:rsidR="00DC704E" w:rsidRPr="00DC704E">
        <w:rPr>
          <w:rFonts w:ascii="Times New Roman" w:hAnsi="Times New Roman" w:cs="Times New Roman"/>
          <w:sz w:val="28"/>
          <w:szCs w:val="28"/>
        </w:rPr>
        <w:t xml:space="preserve"> </w:t>
      </w:r>
      <w:r w:rsidR="00DC704E">
        <w:rPr>
          <w:rFonts w:ascii="Times New Roman" w:hAnsi="Times New Roman" w:cs="Times New Roman"/>
          <w:sz w:val="28"/>
          <w:szCs w:val="28"/>
        </w:rPr>
        <w:t xml:space="preserve">as a therapy strategy. </w:t>
      </w:r>
    </w:p>
    <w:p w14:paraId="1C92886D" w14:textId="3F5860D3" w:rsidR="00DC704E" w:rsidRPr="00DC704E" w:rsidRDefault="00DC704E" w:rsidP="000B2C75">
      <w:pPr>
        <w:pStyle w:val="a3"/>
        <w:spacing w:line="240" w:lineRule="auto"/>
        <w:ind w:firstLine="696"/>
        <w:jc w:val="both"/>
        <w:rPr>
          <w:rFonts w:ascii="Times New Roman" w:hAnsi="Times New Roman" w:cs="Times New Roman"/>
          <w:sz w:val="28"/>
          <w:szCs w:val="28"/>
        </w:rPr>
      </w:pPr>
      <w:r>
        <w:rPr>
          <w:rFonts w:ascii="Times New Roman" w:hAnsi="Times New Roman" w:cs="Times New Roman"/>
          <w:sz w:val="28"/>
          <w:szCs w:val="28"/>
        </w:rPr>
        <w:t xml:space="preserve">Since </w:t>
      </w:r>
      <w:r w:rsidR="00165119" w:rsidRPr="00165119">
        <w:rPr>
          <w:rFonts w:ascii="Times New Roman" w:hAnsi="Times New Roman" w:cs="Times New Roman"/>
          <w:sz w:val="28"/>
          <w:szCs w:val="28"/>
        </w:rPr>
        <w:t>the M2-or Matrix 2 protein is a surface protein, the SARS-COV2 -Spike protein could be inhibited as the </w:t>
      </w:r>
      <w:r>
        <w:rPr>
          <w:rFonts w:ascii="Times New Roman" w:hAnsi="Times New Roman" w:cs="Times New Roman"/>
          <w:sz w:val="28"/>
          <w:szCs w:val="28"/>
        </w:rPr>
        <w:t xml:space="preserve">M2-surface protein was </w:t>
      </w:r>
      <w:r w:rsidR="00165119">
        <w:rPr>
          <w:rFonts w:ascii="Times New Roman" w:hAnsi="Times New Roman" w:cs="Times New Roman"/>
          <w:sz w:val="28"/>
          <w:szCs w:val="28"/>
        </w:rPr>
        <w:t xml:space="preserve">administered </w:t>
      </w:r>
      <w:r>
        <w:rPr>
          <w:rFonts w:ascii="Times New Roman" w:hAnsi="Times New Roman" w:cs="Times New Roman"/>
          <w:sz w:val="28"/>
          <w:szCs w:val="28"/>
        </w:rPr>
        <w:t xml:space="preserve">with </w:t>
      </w:r>
      <w:r w:rsidR="00165119">
        <w:rPr>
          <w:rFonts w:ascii="Times New Roman" w:hAnsi="Times New Roman" w:cs="Times New Roman"/>
          <w:sz w:val="28"/>
          <w:szCs w:val="28"/>
        </w:rPr>
        <w:t>the</w:t>
      </w:r>
      <w:r>
        <w:rPr>
          <w:rFonts w:ascii="Times New Roman" w:hAnsi="Times New Roman" w:cs="Times New Roman"/>
          <w:sz w:val="28"/>
          <w:szCs w:val="28"/>
        </w:rPr>
        <w:t xml:space="preserve"> help of </w:t>
      </w:r>
      <w:r w:rsidRPr="00DC704E">
        <w:rPr>
          <w:rFonts w:ascii="Times New Roman" w:hAnsi="Times New Roman" w:cs="Times New Roman"/>
          <w:sz w:val="28"/>
          <w:szCs w:val="28"/>
        </w:rPr>
        <w:t>amantadine</w:t>
      </w:r>
      <w:r w:rsidR="00C8627E">
        <w:rPr>
          <w:rFonts w:ascii="Times New Roman" w:hAnsi="Times New Roman" w:cs="Times New Roman"/>
          <w:sz w:val="28"/>
          <w:szCs w:val="28"/>
        </w:rPr>
        <w:t xml:space="preserve">. </w:t>
      </w:r>
      <w:r w:rsidR="001B2CF4">
        <w:rPr>
          <w:rFonts w:ascii="Times New Roman" w:hAnsi="Times New Roman" w:cs="Times New Roman"/>
          <w:sz w:val="28"/>
          <w:szCs w:val="28"/>
        </w:rPr>
        <w:t>Firstly, a</w:t>
      </w:r>
      <w:r w:rsidR="00C8627E">
        <w:rPr>
          <w:rFonts w:ascii="Times New Roman" w:hAnsi="Times New Roman" w:cs="Times New Roman"/>
          <w:sz w:val="28"/>
          <w:szCs w:val="28"/>
        </w:rPr>
        <w:t xml:space="preserve">mantadine is expected to </w:t>
      </w:r>
      <w:r w:rsidR="001B2CF4">
        <w:rPr>
          <w:rFonts w:ascii="Times New Roman" w:hAnsi="Times New Roman" w:cs="Times New Roman"/>
          <w:sz w:val="28"/>
          <w:szCs w:val="28"/>
        </w:rPr>
        <w:t>have</w:t>
      </w:r>
      <w:r w:rsidR="00C8627E">
        <w:rPr>
          <w:rFonts w:ascii="Times New Roman" w:hAnsi="Times New Roman" w:cs="Times New Roman"/>
          <w:sz w:val="28"/>
          <w:szCs w:val="28"/>
        </w:rPr>
        <w:t xml:space="preserve"> </w:t>
      </w:r>
      <w:r w:rsidR="00165119" w:rsidRPr="00165119">
        <w:rPr>
          <w:rFonts w:ascii="Times New Roman" w:hAnsi="Times New Roman" w:cs="Times New Roman"/>
          <w:sz w:val="28"/>
          <w:szCs w:val="28"/>
        </w:rPr>
        <w:t>an antiviral effect on SARS-COV2-replication by blocking a 5-α-helix channel well known also as the </w:t>
      </w:r>
      <w:r w:rsidR="00C8627E" w:rsidRPr="00A702E8">
        <w:rPr>
          <w:rFonts w:ascii="Times New Roman" w:hAnsi="Times New Roman" w:cs="Times New Roman"/>
          <w:i/>
          <w:iCs/>
          <w:sz w:val="28"/>
          <w:szCs w:val="28"/>
        </w:rPr>
        <w:t>“viroporin channel”</w:t>
      </w:r>
      <w:r w:rsidR="00C8627E" w:rsidRPr="00C8627E">
        <w:rPr>
          <w:rFonts w:ascii="Times New Roman" w:hAnsi="Times New Roman" w:cs="Times New Roman"/>
          <w:sz w:val="28"/>
          <w:szCs w:val="28"/>
        </w:rPr>
        <w:t xml:space="preserve"> in a hydrophobic region of the intramembrane region of COVID-19</w:t>
      </w:r>
      <w:r w:rsidR="00C8627E">
        <w:rPr>
          <w:rFonts w:ascii="Times New Roman" w:hAnsi="Times New Roman" w:cs="Times New Roman"/>
          <w:sz w:val="28"/>
          <w:szCs w:val="28"/>
        </w:rPr>
        <w:t xml:space="preserve"> [</w:t>
      </w:r>
      <w:r w:rsidR="001B2CF4">
        <w:rPr>
          <w:rFonts w:ascii="Times New Roman" w:hAnsi="Times New Roman" w:cs="Times New Roman"/>
          <w:sz w:val="28"/>
          <w:szCs w:val="28"/>
        </w:rPr>
        <w:t xml:space="preserve">126, </w:t>
      </w:r>
      <w:r w:rsidR="00C8627E">
        <w:rPr>
          <w:rFonts w:ascii="Times New Roman" w:hAnsi="Times New Roman" w:cs="Times New Roman"/>
          <w:sz w:val="28"/>
          <w:szCs w:val="28"/>
        </w:rPr>
        <w:t>129]</w:t>
      </w:r>
      <w:r w:rsidR="00C8627E" w:rsidRPr="00C8627E">
        <w:rPr>
          <w:rFonts w:ascii="Times New Roman" w:hAnsi="Times New Roman" w:cs="Times New Roman"/>
          <w:sz w:val="28"/>
          <w:szCs w:val="28"/>
        </w:rPr>
        <w:t>.</w:t>
      </w:r>
      <w:r>
        <w:rPr>
          <w:rFonts w:ascii="Times New Roman" w:hAnsi="Times New Roman" w:cs="Times New Roman"/>
          <w:sz w:val="28"/>
          <w:szCs w:val="28"/>
        </w:rPr>
        <w:t xml:space="preserve">  </w:t>
      </w:r>
      <w:r w:rsidR="001B2CF4">
        <w:rPr>
          <w:rFonts w:ascii="Times New Roman" w:hAnsi="Times New Roman" w:cs="Times New Roman"/>
          <w:sz w:val="28"/>
          <w:szCs w:val="28"/>
        </w:rPr>
        <w:t xml:space="preserve">Secondly, </w:t>
      </w:r>
      <w:r w:rsidR="00126A5E">
        <w:rPr>
          <w:rFonts w:ascii="Times New Roman" w:hAnsi="Times New Roman" w:cs="Times New Roman"/>
          <w:sz w:val="28"/>
          <w:szCs w:val="28"/>
        </w:rPr>
        <w:t xml:space="preserve">some </w:t>
      </w:r>
      <w:r w:rsidR="00583EDA">
        <w:rPr>
          <w:rFonts w:ascii="Times New Roman" w:hAnsi="Times New Roman" w:cs="Times New Roman"/>
          <w:sz w:val="28"/>
          <w:szCs w:val="28"/>
        </w:rPr>
        <w:t>assumptions (hypothes</w:t>
      </w:r>
      <w:r w:rsidR="00165119">
        <w:rPr>
          <w:rFonts w:ascii="Times New Roman" w:hAnsi="Times New Roman" w:cs="Times New Roman"/>
          <w:sz w:val="28"/>
          <w:szCs w:val="28"/>
        </w:rPr>
        <w:t>e</w:t>
      </w:r>
      <w:r w:rsidR="00583EDA">
        <w:rPr>
          <w:rFonts w:ascii="Times New Roman" w:hAnsi="Times New Roman" w:cs="Times New Roman"/>
          <w:sz w:val="28"/>
          <w:szCs w:val="28"/>
        </w:rPr>
        <w:t>s)</w:t>
      </w:r>
      <w:r w:rsidR="00126A5E">
        <w:rPr>
          <w:rFonts w:ascii="Times New Roman" w:hAnsi="Times New Roman" w:cs="Times New Roman"/>
          <w:sz w:val="28"/>
          <w:szCs w:val="28"/>
        </w:rPr>
        <w:t xml:space="preserve"> showed </w:t>
      </w:r>
      <w:r w:rsidR="00126A5E" w:rsidRPr="00126A5E">
        <w:rPr>
          <w:rFonts w:ascii="Times New Roman" w:hAnsi="Times New Roman" w:cs="Times New Roman"/>
          <w:sz w:val="28"/>
          <w:szCs w:val="28"/>
        </w:rPr>
        <w:t xml:space="preserve">that amantadine </w:t>
      </w:r>
      <w:r w:rsidR="00D64DCC">
        <w:rPr>
          <w:rFonts w:ascii="Times New Roman" w:hAnsi="Times New Roman" w:cs="Times New Roman"/>
          <w:sz w:val="28"/>
          <w:szCs w:val="28"/>
        </w:rPr>
        <w:t>ca</w:t>
      </w:r>
      <w:r w:rsidR="00920D34">
        <w:rPr>
          <w:rFonts w:ascii="Times New Roman" w:hAnsi="Times New Roman" w:cs="Times New Roman"/>
          <w:sz w:val="28"/>
          <w:szCs w:val="28"/>
        </w:rPr>
        <w:t>n</w:t>
      </w:r>
      <w:r w:rsidR="00126A5E" w:rsidRPr="00126A5E">
        <w:rPr>
          <w:rFonts w:ascii="Times New Roman" w:hAnsi="Times New Roman" w:cs="Times New Roman"/>
          <w:sz w:val="28"/>
          <w:szCs w:val="28"/>
        </w:rPr>
        <w:t xml:space="preserve"> down-regulate</w:t>
      </w:r>
      <w:r w:rsidR="00D64DCC">
        <w:rPr>
          <w:rFonts w:ascii="Times New Roman" w:hAnsi="Times New Roman" w:cs="Times New Roman"/>
          <w:sz w:val="28"/>
          <w:szCs w:val="28"/>
        </w:rPr>
        <w:t xml:space="preserve"> and inhibit t</w:t>
      </w:r>
      <w:r w:rsidR="00165119">
        <w:rPr>
          <w:rFonts w:ascii="Times New Roman" w:hAnsi="Times New Roman" w:cs="Times New Roman"/>
          <w:sz w:val="28"/>
          <w:szCs w:val="28"/>
        </w:rPr>
        <w:t>he</w:t>
      </w:r>
      <w:r w:rsidR="00D64DCC">
        <w:rPr>
          <w:rFonts w:ascii="Times New Roman" w:hAnsi="Times New Roman" w:cs="Times New Roman"/>
          <w:sz w:val="28"/>
          <w:szCs w:val="28"/>
        </w:rPr>
        <w:t xml:space="preserve"> unfunctional state of </w:t>
      </w:r>
      <w:r w:rsidR="00D64DCC" w:rsidRPr="00A702E8">
        <w:rPr>
          <w:rFonts w:ascii="Times New Roman" w:hAnsi="Times New Roman" w:cs="Times New Roman"/>
          <w:i/>
          <w:iCs/>
          <w:sz w:val="28"/>
          <w:szCs w:val="28"/>
        </w:rPr>
        <w:t>the</w:t>
      </w:r>
      <w:r w:rsidR="00126A5E" w:rsidRPr="00A702E8">
        <w:rPr>
          <w:rFonts w:ascii="Times New Roman" w:hAnsi="Times New Roman" w:cs="Times New Roman"/>
          <w:i/>
          <w:iCs/>
          <w:sz w:val="28"/>
          <w:szCs w:val="28"/>
        </w:rPr>
        <w:t xml:space="preserve"> expression of cathepsin L (CTSL)</w:t>
      </w:r>
      <w:r w:rsidR="00126A5E" w:rsidRPr="00126A5E">
        <w:rPr>
          <w:rFonts w:ascii="Times New Roman" w:hAnsi="Times New Roman" w:cs="Times New Roman"/>
          <w:sz w:val="28"/>
          <w:szCs w:val="28"/>
        </w:rPr>
        <w:t xml:space="preserve"> and other </w:t>
      </w:r>
      <w:r w:rsidR="00126A5E" w:rsidRPr="00A702E8">
        <w:rPr>
          <w:rFonts w:ascii="Times New Roman" w:hAnsi="Times New Roman" w:cs="Times New Roman"/>
          <w:i/>
          <w:iCs/>
          <w:sz w:val="28"/>
          <w:szCs w:val="28"/>
        </w:rPr>
        <w:t>lysosomal enzymes</w:t>
      </w:r>
      <w:r w:rsidR="00920D34">
        <w:rPr>
          <w:rFonts w:ascii="Times New Roman" w:hAnsi="Times New Roman" w:cs="Times New Roman"/>
          <w:sz w:val="28"/>
          <w:szCs w:val="28"/>
        </w:rPr>
        <w:t>.</w:t>
      </w:r>
      <w:r w:rsidR="00126A5E" w:rsidRPr="00126A5E">
        <w:rPr>
          <w:rFonts w:ascii="Times New Roman" w:hAnsi="Times New Roman" w:cs="Times New Roman"/>
          <w:sz w:val="28"/>
          <w:szCs w:val="28"/>
        </w:rPr>
        <w:t xml:space="preserve"> </w:t>
      </w:r>
      <w:r w:rsidR="00920D34">
        <w:rPr>
          <w:rFonts w:ascii="Times New Roman" w:hAnsi="Times New Roman" w:cs="Times New Roman"/>
          <w:sz w:val="28"/>
          <w:szCs w:val="28"/>
        </w:rPr>
        <w:t>T</w:t>
      </w:r>
      <w:r w:rsidR="00126A5E" w:rsidRPr="00126A5E">
        <w:rPr>
          <w:rFonts w:ascii="Times New Roman" w:hAnsi="Times New Roman" w:cs="Times New Roman"/>
          <w:sz w:val="28"/>
          <w:szCs w:val="28"/>
        </w:rPr>
        <w:t xml:space="preserve">hese two mechanisms </w:t>
      </w:r>
      <w:r w:rsidR="00165119" w:rsidRPr="00165119">
        <w:rPr>
          <w:rFonts w:ascii="Times New Roman" w:hAnsi="Times New Roman" w:cs="Times New Roman"/>
          <w:sz w:val="28"/>
          <w:szCs w:val="28"/>
        </w:rPr>
        <w:t>have been proposed as potentially significant in interfering with and hiding the ability of the SARS-CoV2 virus to enter the target cells and the virus replication </w:t>
      </w:r>
      <w:r w:rsidR="00D64DCC">
        <w:rPr>
          <w:rFonts w:ascii="Times New Roman" w:hAnsi="Times New Roman" w:cs="Times New Roman"/>
          <w:sz w:val="28"/>
          <w:szCs w:val="28"/>
        </w:rPr>
        <w:t>[130]</w:t>
      </w:r>
      <w:r w:rsidR="00126A5E" w:rsidRPr="00126A5E">
        <w:rPr>
          <w:rFonts w:ascii="Times New Roman" w:hAnsi="Times New Roman" w:cs="Times New Roman"/>
          <w:sz w:val="28"/>
          <w:szCs w:val="28"/>
        </w:rPr>
        <w:t>.</w:t>
      </w:r>
    </w:p>
    <w:p w14:paraId="7186F0A5" w14:textId="6EDB62EF" w:rsidR="0006405B" w:rsidRPr="00DC704E" w:rsidRDefault="00800923" w:rsidP="000B2C75">
      <w:pPr>
        <w:pStyle w:val="a3"/>
        <w:spacing w:line="240" w:lineRule="auto"/>
        <w:ind w:firstLine="696"/>
        <w:jc w:val="both"/>
        <w:rPr>
          <w:rFonts w:ascii="Times New Roman" w:hAnsi="Times New Roman" w:cs="Times New Roman"/>
          <w:sz w:val="28"/>
          <w:szCs w:val="28"/>
        </w:rPr>
      </w:pPr>
      <w:r w:rsidRPr="00F80BE5">
        <w:rPr>
          <w:rFonts w:ascii="Times New Roman" w:hAnsi="Times New Roman" w:cs="Times New Roman"/>
          <w:sz w:val="28"/>
          <w:szCs w:val="28"/>
        </w:rPr>
        <w:t>Amantadine and rimantadine were studied in vitro on veroe6 cells and showed remarkable results</w:t>
      </w:r>
      <w:r w:rsidR="00920D34">
        <w:rPr>
          <w:rFonts w:ascii="Times New Roman" w:hAnsi="Times New Roman" w:cs="Times New Roman"/>
          <w:sz w:val="28"/>
          <w:szCs w:val="28"/>
        </w:rPr>
        <w:t>.</w:t>
      </w:r>
      <w:r w:rsidRPr="00F80BE5">
        <w:rPr>
          <w:rFonts w:ascii="Times New Roman" w:hAnsi="Times New Roman" w:cs="Times New Roman"/>
          <w:sz w:val="28"/>
          <w:szCs w:val="28"/>
        </w:rPr>
        <w:t xml:space="preserve"> </w:t>
      </w:r>
      <w:r w:rsidR="00920D34">
        <w:rPr>
          <w:rFonts w:ascii="Times New Roman" w:hAnsi="Times New Roman" w:cs="Times New Roman"/>
          <w:sz w:val="28"/>
          <w:szCs w:val="28"/>
        </w:rPr>
        <w:t>B</w:t>
      </w:r>
      <w:r w:rsidRPr="00F80BE5">
        <w:rPr>
          <w:rFonts w:ascii="Times New Roman" w:hAnsi="Times New Roman" w:cs="Times New Roman"/>
          <w:sz w:val="28"/>
          <w:szCs w:val="28"/>
        </w:rPr>
        <w:t>oth the use of amantadine and rimantadine and the combinations of rede</w:t>
      </w:r>
      <w:r w:rsidR="00920D34">
        <w:rPr>
          <w:rFonts w:ascii="Times New Roman" w:hAnsi="Times New Roman" w:cs="Times New Roman"/>
          <w:sz w:val="28"/>
          <w:szCs w:val="28"/>
        </w:rPr>
        <w:t>l</w:t>
      </w:r>
      <w:r w:rsidRPr="00F80BE5">
        <w:rPr>
          <w:rFonts w:ascii="Times New Roman" w:hAnsi="Times New Roman" w:cs="Times New Roman"/>
          <w:sz w:val="28"/>
          <w:szCs w:val="28"/>
        </w:rPr>
        <w:t>iv</w:t>
      </w:r>
      <w:r w:rsidR="00920D34">
        <w:rPr>
          <w:rFonts w:ascii="Times New Roman" w:hAnsi="Times New Roman" w:cs="Times New Roman"/>
          <w:sz w:val="28"/>
          <w:szCs w:val="28"/>
        </w:rPr>
        <w:t>e</w:t>
      </w:r>
      <w:r w:rsidRPr="00F80BE5">
        <w:rPr>
          <w:rFonts w:ascii="Times New Roman" w:hAnsi="Times New Roman" w:cs="Times New Roman"/>
          <w:sz w:val="28"/>
          <w:szCs w:val="28"/>
        </w:rPr>
        <w:t>r + amantadine, rede</w:t>
      </w:r>
      <w:r w:rsidR="00920D34">
        <w:rPr>
          <w:rFonts w:ascii="Times New Roman" w:hAnsi="Times New Roman" w:cs="Times New Roman"/>
          <w:sz w:val="28"/>
          <w:szCs w:val="28"/>
        </w:rPr>
        <w:t>l</w:t>
      </w:r>
      <w:r w:rsidRPr="00F80BE5">
        <w:rPr>
          <w:rFonts w:ascii="Times New Roman" w:hAnsi="Times New Roman" w:cs="Times New Roman"/>
          <w:sz w:val="28"/>
          <w:szCs w:val="28"/>
        </w:rPr>
        <w:t>iv</w:t>
      </w:r>
      <w:r w:rsidR="00920D34">
        <w:rPr>
          <w:rFonts w:ascii="Times New Roman" w:hAnsi="Times New Roman" w:cs="Times New Roman"/>
          <w:sz w:val="28"/>
          <w:szCs w:val="28"/>
        </w:rPr>
        <w:t>e</w:t>
      </w:r>
      <w:r w:rsidRPr="00F80BE5">
        <w:rPr>
          <w:rFonts w:ascii="Times New Roman" w:hAnsi="Times New Roman" w:cs="Times New Roman"/>
          <w:sz w:val="28"/>
          <w:szCs w:val="28"/>
        </w:rPr>
        <w:t>r + rimantadine</w:t>
      </w:r>
      <w:r w:rsidR="00920D34">
        <w:rPr>
          <w:rFonts w:ascii="Times New Roman" w:hAnsi="Times New Roman" w:cs="Times New Roman"/>
          <w:sz w:val="28"/>
          <w:szCs w:val="28"/>
        </w:rPr>
        <w:t>,</w:t>
      </w:r>
      <w:r w:rsidRPr="00F80BE5">
        <w:rPr>
          <w:rFonts w:ascii="Times New Roman" w:hAnsi="Times New Roman" w:cs="Times New Roman"/>
          <w:sz w:val="28"/>
          <w:szCs w:val="28"/>
        </w:rPr>
        <w:t xml:space="preserve"> and only rimantadine inhibited SARS-CoV-2 infection</w:t>
      </w:r>
      <w:r w:rsidR="00920D34">
        <w:rPr>
          <w:rFonts w:ascii="Times New Roman" w:hAnsi="Times New Roman" w:cs="Times New Roman"/>
          <w:sz w:val="28"/>
          <w:szCs w:val="28"/>
        </w:rPr>
        <w:t>,</w:t>
      </w:r>
      <w:r w:rsidRPr="00F80BE5">
        <w:rPr>
          <w:rFonts w:ascii="Times New Roman" w:hAnsi="Times New Roman" w:cs="Times New Roman"/>
          <w:sz w:val="28"/>
          <w:szCs w:val="28"/>
        </w:rPr>
        <w:t xml:space="preserve"> mainly at the viral level after in vitro infection</w:t>
      </w:r>
      <w:r w:rsidR="00917B3D">
        <w:rPr>
          <w:rFonts w:ascii="Times New Roman" w:hAnsi="Times New Roman" w:cs="Times New Roman"/>
          <w:sz w:val="28"/>
          <w:szCs w:val="28"/>
        </w:rPr>
        <w:t xml:space="preserve"> [131]. </w:t>
      </w:r>
    </w:p>
    <w:p w14:paraId="4CDD7398" w14:textId="26B07337" w:rsidR="007864AF" w:rsidRPr="00FF3620" w:rsidRDefault="007864AF" w:rsidP="000B2C75">
      <w:pPr>
        <w:pStyle w:val="a3"/>
        <w:spacing w:line="240" w:lineRule="auto"/>
        <w:ind w:firstLine="696"/>
        <w:jc w:val="both"/>
        <w:rPr>
          <w:rFonts w:ascii="Times New Roman" w:hAnsi="Times New Roman" w:cs="Times New Roman"/>
          <w:sz w:val="28"/>
          <w:szCs w:val="28"/>
        </w:rPr>
      </w:pPr>
      <w:r>
        <w:rPr>
          <w:rFonts w:ascii="Times New Roman" w:hAnsi="Times New Roman" w:cs="Times New Roman"/>
          <w:sz w:val="28"/>
          <w:szCs w:val="28"/>
        </w:rPr>
        <w:t xml:space="preserve">To sum up, M2-Ion inhibitors were in active use in </w:t>
      </w:r>
      <w:r w:rsidR="00920D34" w:rsidRPr="00920D34">
        <w:rPr>
          <w:rFonts w:ascii="Times New Roman" w:hAnsi="Times New Roman" w:cs="Times New Roman"/>
          <w:sz w:val="28"/>
          <w:szCs w:val="28"/>
        </w:rPr>
        <w:t>Western countries to fight not only seasonal outbreaks of Influenza type A and B viruses but also as an additional treatment against other viral infections like Hepatitis C and, of course, since the </w:t>
      </w:r>
      <w:r>
        <w:rPr>
          <w:rFonts w:ascii="Times New Roman" w:hAnsi="Times New Roman" w:cs="Times New Roman"/>
          <w:sz w:val="28"/>
          <w:szCs w:val="28"/>
        </w:rPr>
        <w:t xml:space="preserve">emergence of COVID-19, against SARS-COV2 virus too. </w:t>
      </w:r>
      <w:r w:rsidR="00920D34">
        <w:rPr>
          <w:rFonts w:ascii="Times New Roman" w:hAnsi="Times New Roman" w:cs="Times New Roman"/>
          <w:sz w:val="28"/>
          <w:szCs w:val="28"/>
        </w:rPr>
        <w:t>The v</w:t>
      </w:r>
      <w:r>
        <w:rPr>
          <w:rFonts w:ascii="Times New Roman" w:hAnsi="Times New Roman" w:cs="Times New Roman"/>
          <w:sz w:val="28"/>
          <w:szCs w:val="28"/>
        </w:rPr>
        <w:t xml:space="preserve">iral interior of Influenza A and B and SARS-COV2 </w:t>
      </w:r>
      <w:r w:rsidR="006F3793">
        <w:rPr>
          <w:rFonts w:ascii="Times New Roman" w:hAnsi="Times New Roman" w:cs="Times New Roman"/>
          <w:sz w:val="28"/>
          <w:szCs w:val="28"/>
        </w:rPr>
        <w:t>are relatively similar</w:t>
      </w:r>
      <w:r w:rsidR="00920D34">
        <w:rPr>
          <w:rFonts w:ascii="Times New Roman" w:hAnsi="Times New Roman" w:cs="Times New Roman"/>
          <w:sz w:val="28"/>
          <w:szCs w:val="28"/>
        </w:rPr>
        <w:t>;</w:t>
      </w:r>
      <w:r w:rsidR="006F3793">
        <w:rPr>
          <w:rFonts w:ascii="Times New Roman" w:hAnsi="Times New Roman" w:cs="Times New Roman"/>
          <w:sz w:val="28"/>
          <w:szCs w:val="28"/>
        </w:rPr>
        <w:t xml:space="preserve"> the RNP machinery of replication activation resembles</w:t>
      </w:r>
      <w:r w:rsidR="00920D34">
        <w:rPr>
          <w:rFonts w:ascii="Times New Roman" w:hAnsi="Times New Roman" w:cs="Times New Roman"/>
          <w:sz w:val="28"/>
          <w:szCs w:val="28"/>
        </w:rPr>
        <w:t>,</w:t>
      </w:r>
      <w:r w:rsidR="006F3793">
        <w:rPr>
          <w:rFonts w:ascii="Times New Roman" w:hAnsi="Times New Roman" w:cs="Times New Roman"/>
          <w:sz w:val="28"/>
          <w:szCs w:val="28"/>
        </w:rPr>
        <w:t xml:space="preserve"> </w:t>
      </w:r>
      <w:r w:rsidR="00920D34">
        <w:rPr>
          <w:rFonts w:ascii="Times New Roman" w:hAnsi="Times New Roman" w:cs="Times New Roman"/>
          <w:sz w:val="28"/>
          <w:szCs w:val="28"/>
        </w:rPr>
        <w:t>to</w:t>
      </w:r>
      <w:r w:rsidR="006F3793">
        <w:rPr>
          <w:rFonts w:ascii="Times New Roman" w:hAnsi="Times New Roman" w:cs="Times New Roman"/>
          <w:sz w:val="28"/>
          <w:szCs w:val="28"/>
        </w:rPr>
        <w:t xml:space="preserve"> some extent</w:t>
      </w:r>
      <w:r w:rsidR="00920D34">
        <w:rPr>
          <w:rFonts w:ascii="Times New Roman" w:hAnsi="Times New Roman" w:cs="Times New Roman"/>
          <w:sz w:val="28"/>
          <w:szCs w:val="28"/>
        </w:rPr>
        <w:t>,</w:t>
      </w:r>
      <w:r w:rsidR="006F3793">
        <w:rPr>
          <w:rFonts w:ascii="Times New Roman" w:hAnsi="Times New Roman" w:cs="Times New Roman"/>
          <w:sz w:val="28"/>
          <w:szCs w:val="28"/>
        </w:rPr>
        <w:t xml:space="preserve"> t</w:t>
      </w:r>
      <w:r w:rsidR="00920D34">
        <w:rPr>
          <w:rFonts w:ascii="Times New Roman" w:hAnsi="Times New Roman" w:cs="Times New Roman"/>
          <w:sz w:val="28"/>
          <w:szCs w:val="28"/>
        </w:rPr>
        <w:t>he</w:t>
      </w:r>
      <w:r w:rsidR="006F3793">
        <w:rPr>
          <w:rFonts w:ascii="Times New Roman" w:hAnsi="Times New Roman" w:cs="Times New Roman"/>
          <w:sz w:val="28"/>
          <w:szCs w:val="28"/>
        </w:rPr>
        <w:t xml:space="preserve"> nucleocapsid protein functions of SARS-COV2-virus that hold together the 30K nucleotides long RNA genome. </w:t>
      </w:r>
      <w:r>
        <w:rPr>
          <w:rFonts w:ascii="Times New Roman" w:hAnsi="Times New Roman" w:cs="Times New Roman"/>
          <w:sz w:val="28"/>
          <w:szCs w:val="28"/>
        </w:rPr>
        <w:t xml:space="preserve">  </w:t>
      </w:r>
      <w:r w:rsidR="00442CB6">
        <w:rPr>
          <w:rFonts w:ascii="Times New Roman" w:hAnsi="Times New Roman" w:cs="Times New Roman"/>
          <w:sz w:val="28"/>
          <w:szCs w:val="28"/>
        </w:rPr>
        <w:t>According to some studies</w:t>
      </w:r>
      <w:r w:rsidR="00920D34">
        <w:rPr>
          <w:rFonts w:ascii="Times New Roman" w:hAnsi="Times New Roman" w:cs="Times New Roman"/>
          <w:sz w:val="28"/>
          <w:szCs w:val="28"/>
        </w:rPr>
        <w:t>,</w:t>
      </w:r>
      <w:r w:rsidR="00442CB6">
        <w:rPr>
          <w:rFonts w:ascii="Times New Roman" w:hAnsi="Times New Roman" w:cs="Times New Roman"/>
          <w:sz w:val="28"/>
          <w:szCs w:val="28"/>
        </w:rPr>
        <w:t xml:space="preserve"> the M2-ion channel inhibitors are </w:t>
      </w:r>
      <w:r w:rsidR="00C374A7">
        <w:rPr>
          <w:rFonts w:ascii="Times New Roman" w:hAnsi="Times New Roman" w:cs="Times New Roman"/>
          <w:sz w:val="28"/>
          <w:szCs w:val="28"/>
        </w:rPr>
        <w:t>pri</w:t>
      </w:r>
      <w:r w:rsidR="00442CB6">
        <w:rPr>
          <w:rFonts w:ascii="Times New Roman" w:hAnsi="Times New Roman" w:cs="Times New Roman"/>
          <w:sz w:val="28"/>
          <w:szCs w:val="28"/>
        </w:rPr>
        <w:t>m</w:t>
      </w:r>
      <w:r w:rsidR="00C374A7">
        <w:rPr>
          <w:rFonts w:ascii="Times New Roman" w:hAnsi="Times New Roman" w:cs="Times New Roman"/>
          <w:sz w:val="28"/>
          <w:szCs w:val="28"/>
        </w:rPr>
        <w:t>ari</w:t>
      </w:r>
      <w:r w:rsidR="00442CB6">
        <w:rPr>
          <w:rFonts w:ascii="Times New Roman" w:hAnsi="Times New Roman" w:cs="Times New Roman"/>
          <w:sz w:val="28"/>
          <w:szCs w:val="28"/>
        </w:rPr>
        <w:t>ly potent against the Influenza A-type and show only partial antiviral effect</w:t>
      </w:r>
      <w:r w:rsidR="00920D34">
        <w:rPr>
          <w:rFonts w:ascii="Times New Roman" w:hAnsi="Times New Roman" w:cs="Times New Roman"/>
          <w:sz w:val="28"/>
          <w:szCs w:val="28"/>
        </w:rPr>
        <w:t>s</w:t>
      </w:r>
      <w:r w:rsidR="00442CB6">
        <w:rPr>
          <w:rFonts w:ascii="Times New Roman" w:hAnsi="Times New Roman" w:cs="Times New Roman"/>
          <w:sz w:val="28"/>
          <w:szCs w:val="28"/>
        </w:rPr>
        <w:t xml:space="preserve"> on the Influenza B-type. Thus, the </w:t>
      </w:r>
      <w:r w:rsidR="00920D34">
        <w:rPr>
          <w:rFonts w:ascii="Times New Roman" w:hAnsi="Times New Roman" w:cs="Times New Roman"/>
          <w:sz w:val="28"/>
          <w:szCs w:val="28"/>
        </w:rPr>
        <w:t>pri</w:t>
      </w:r>
      <w:r w:rsidR="00442CB6">
        <w:rPr>
          <w:rFonts w:ascii="Times New Roman" w:hAnsi="Times New Roman" w:cs="Times New Roman"/>
          <w:sz w:val="28"/>
          <w:szCs w:val="28"/>
        </w:rPr>
        <w:t>ma</w:t>
      </w:r>
      <w:r w:rsidR="00920D34">
        <w:rPr>
          <w:rFonts w:ascii="Times New Roman" w:hAnsi="Times New Roman" w:cs="Times New Roman"/>
          <w:sz w:val="28"/>
          <w:szCs w:val="28"/>
        </w:rPr>
        <w:t>ry</w:t>
      </w:r>
      <w:r w:rsidR="00442CB6">
        <w:rPr>
          <w:rFonts w:ascii="Times New Roman" w:hAnsi="Times New Roman" w:cs="Times New Roman"/>
          <w:sz w:val="28"/>
          <w:szCs w:val="28"/>
        </w:rPr>
        <w:t xml:space="preserve"> purpose of antivirals remains </w:t>
      </w:r>
      <w:r w:rsidR="00C374A7" w:rsidRPr="00C374A7">
        <w:rPr>
          <w:rFonts w:ascii="Times New Roman" w:hAnsi="Times New Roman" w:cs="Times New Roman"/>
          <w:sz w:val="28"/>
          <w:szCs w:val="28"/>
        </w:rPr>
        <w:t xml:space="preserve">ineffective; viral replication does tolerate even 90% of damage caused by antivirals, which has </w:t>
      </w:r>
      <w:r w:rsidR="00920D34">
        <w:rPr>
          <w:rFonts w:ascii="Times New Roman" w:hAnsi="Times New Roman" w:cs="Times New Roman"/>
          <w:sz w:val="28"/>
          <w:szCs w:val="28"/>
        </w:rPr>
        <w:t>of</w:t>
      </w:r>
      <w:r w:rsidR="00C374A7" w:rsidRPr="00C374A7">
        <w:rPr>
          <w:rFonts w:ascii="Times New Roman" w:hAnsi="Times New Roman" w:cs="Times New Roman"/>
          <w:sz w:val="28"/>
          <w:szCs w:val="28"/>
        </w:rPr>
        <w:t>te</w:t>
      </w:r>
      <w:r w:rsidR="00920D34">
        <w:rPr>
          <w:rFonts w:ascii="Times New Roman" w:hAnsi="Times New Roman" w:cs="Times New Roman"/>
          <w:sz w:val="28"/>
          <w:szCs w:val="28"/>
        </w:rPr>
        <w:t>n</w:t>
      </w:r>
      <w:r w:rsidR="00C374A7" w:rsidRPr="00C374A7">
        <w:rPr>
          <w:rFonts w:ascii="Times New Roman" w:hAnsi="Times New Roman" w:cs="Times New Roman"/>
          <w:sz w:val="28"/>
          <w:szCs w:val="28"/>
        </w:rPr>
        <w:t xml:space="preserve"> </w:t>
      </w:r>
      <w:r w:rsidR="00920D34">
        <w:rPr>
          <w:rFonts w:ascii="Times New Roman" w:hAnsi="Times New Roman" w:cs="Times New Roman"/>
          <w:sz w:val="28"/>
          <w:szCs w:val="28"/>
        </w:rPr>
        <w:t>bee</w:t>
      </w:r>
      <w:r w:rsidR="00C374A7" w:rsidRPr="00C374A7">
        <w:rPr>
          <w:rFonts w:ascii="Times New Roman" w:hAnsi="Times New Roman" w:cs="Times New Roman"/>
          <w:sz w:val="28"/>
          <w:szCs w:val="28"/>
        </w:rPr>
        <w:t>n confirmed since the </w:t>
      </w:r>
      <w:r w:rsidR="00225893">
        <w:rPr>
          <w:rFonts w:ascii="Times New Roman" w:hAnsi="Times New Roman" w:cs="Times New Roman"/>
          <w:sz w:val="28"/>
          <w:szCs w:val="28"/>
        </w:rPr>
        <w:t>19</w:t>
      </w:r>
      <w:r w:rsidR="00D4222D">
        <w:rPr>
          <w:rFonts w:ascii="Times New Roman" w:hAnsi="Times New Roman" w:cs="Times New Roman"/>
          <w:sz w:val="28"/>
          <w:szCs w:val="28"/>
        </w:rPr>
        <w:t xml:space="preserve">80s. </w:t>
      </w:r>
      <w:r w:rsidR="00FF3620" w:rsidRPr="00FF3620">
        <w:rPr>
          <w:rFonts w:ascii="Times New Roman" w:hAnsi="Times New Roman" w:cs="Times New Roman"/>
          <w:sz w:val="28"/>
          <w:szCs w:val="28"/>
        </w:rPr>
        <w:t xml:space="preserve"> </w:t>
      </w:r>
    </w:p>
    <w:p w14:paraId="5F1602C2" w14:textId="77777777" w:rsidR="000C7D57" w:rsidRDefault="000C7D57" w:rsidP="000B2C75">
      <w:pPr>
        <w:pStyle w:val="a3"/>
        <w:spacing w:line="240" w:lineRule="auto"/>
        <w:ind w:firstLine="696"/>
        <w:jc w:val="both"/>
        <w:rPr>
          <w:rFonts w:ascii="Times New Roman" w:hAnsi="Times New Roman" w:cs="Times New Roman"/>
          <w:sz w:val="28"/>
          <w:szCs w:val="28"/>
        </w:rPr>
      </w:pPr>
    </w:p>
    <w:p w14:paraId="2411AB28" w14:textId="77777777" w:rsidR="00225893" w:rsidRDefault="00225893" w:rsidP="000B2C75">
      <w:pPr>
        <w:spacing w:line="240" w:lineRule="auto"/>
        <w:jc w:val="both"/>
        <w:rPr>
          <w:rFonts w:ascii="Times New Roman" w:hAnsi="Times New Roman" w:cs="Times New Roman"/>
          <w:sz w:val="28"/>
          <w:szCs w:val="28"/>
        </w:rPr>
      </w:pPr>
    </w:p>
    <w:p w14:paraId="2B177CFB" w14:textId="77777777" w:rsidR="00217F8F" w:rsidRDefault="00217F8F" w:rsidP="000B2C75">
      <w:pPr>
        <w:spacing w:line="240" w:lineRule="auto"/>
        <w:jc w:val="both"/>
        <w:rPr>
          <w:rFonts w:ascii="Times New Roman" w:hAnsi="Times New Roman" w:cs="Times New Roman"/>
          <w:sz w:val="28"/>
          <w:szCs w:val="28"/>
        </w:rPr>
      </w:pPr>
    </w:p>
    <w:p w14:paraId="09828976" w14:textId="77777777" w:rsidR="00631473" w:rsidRPr="009B470A" w:rsidRDefault="00631473" w:rsidP="000B2C75">
      <w:pPr>
        <w:spacing w:line="240" w:lineRule="auto"/>
        <w:jc w:val="both"/>
        <w:rPr>
          <w:rFonts w:ascii="Times New Roman" w:hAnsi="Times New Roman" w:cs="Times New Roman"/>
          <w:sz w:val="28"/>
          <w:szCs w:val="28"/>
        </w:rPr>
      </w:pPr>
    </w:p>
    <w:p w14:paraId="2A21EE00" w14:textId="13F22FB5" w:rsidR="00D7714E" w:rsidRPr="000C7D57" w:rsidRDefault="00644B0D" w:rsidP="000B2C75">
      <w:pPr>
        <w:spacing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43232" behindDoc="0" locked="0" layoutInCell="1" allowOverlap="1" wp14:anchorId="5CD83692" wp14:editId="341E05C9">
                <wp:simplePos x="0" y="0"/>
                <wp:positionH relativeFrom="column">
                  <wp:posOffset>-551133</wp:posOffset>
                </wp:positionH>
                <wp:positionV relativeFrom="paragraph">
                  <wp:posOffset>-17112</wp:posOffset>
                </wp:positionV>
                <wp:extent cx="2078182" cy="556260"/>
                <wp:effectExtent l="0" t="0" r="17780" b="15240"/>
                <wp:wrapNone/>
                <wp:docPr id="1198831790" name="Надпись 13"/>
                <wp:cNvGraphicFramePr/>
                <a:graphic xmlns:a="http://schemas.openxmlformats.org/drawingml/2006/main">
                  <a:graphicData uri="http://schemas.microsoft.com/office/word/2010/wordprocessingShape">
                    <wps:wsp>
                      <wps:cNvSpPr txBox="1"/>
                      <wps:spPr>
                        <a:xfrm>
                          <a:off x="0" y="0"/>
                          <a:ext cx="2078182" cy="5562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1393E3F" w14:textId="415E6DE9" w:rsidR="00667E85" w:rsidRPr="00243236" w:rsidRDefault="00667E85">
                            <w:pPr>
                              <w:rPr>
                                <w:rFonts w:ascii="Times New Roman" w:hAnsi="Times New Roman" w:cs="Times New Roman"/>
                                <w:b/>
                                <w:bCs/>
                                <w:color w:val="FF0000"/>
                                <w:sz w:val="28"/>
                                <w:szCs w:val="28"/>
                              </w:rPr>
                            </w:pPr>
                            <w:r w:rsidRPr="00243236">
                              <w:rPr>
                                <w:rFonts w:ascii="Times New Roman" w:hAnsi="Times New Roman" w:cs="Times New Roman"/>
                                <w:b/>
                                <w:bCs/>
                                <w:color w:val="FF0000"/>
                                <w:sz w:val="28"/>
                                <w:szCs w:val="28"/>
                              </w:rPr>
                              <w:t>Early</w:t>
                            </w:r>
                            <w:r w:rsidR="00136430" w:rsidRPr="00243236">
                              <w:rPr>
                                <w:rFonts w:ascii="Times New Roman" w:hAnsi="Times New Roman" w:cs="Times New Roman"/>
                                <w:b/>
                                <w:bCs/>
                                <w:color w:val="FF0000"/>
                                <w:sz w:val="28"/>
                                <w:szCs w:val="28"/>
                              </w:rPr>
                              <w:t xml:space="preserve"> endosomal</w:t>
                            </w:r>
                            <w:r w:rsidRPr="00243236">
                              <w:rPr>
                                <w:rFonts w:ascii="Times New Roman" w:hAnsi="Times New Roman" w:cs="Times New Roman"/>
                                <w:b/>
                                <w:bCs/>
                                <w:color w:val="FF0000"/>
                                <w:sz w:val="28"/>
                                <w:szCs w:val="28"/>
                              </w:rPr>
                              <w:t xml:space="preserve"> pH ~</w:t>
                            </w:r>
                            <w:r w:rsidR="00136430" w:rsidRPr="00243236">
                              <w:rPr>
                                <w:rFonts w:ascii="Times New Roman" w:hAnsi="Times New Roman" w:cs="Times New Roman"/>
                                <w:b/>
                                <w:bCs/>
                                <w:color w:val="FF0000"/>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D83692" id="Надпись 13" o:spid="_x0000_s1030" type="#_x0000_t202" style="position:absolute;left:0;text-align:left;margin-left:-43.4pt;margin-top:-1.35pt;width:163.65pt;height:43.8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" fillcolor="white [3201]" strokecolor="#ed7d31 [3205]" strokeweight="1pt">
                <v:textbox>
                  <w:txbxContent>
                    <w:p w14:paraId="61393E3F" w14:textId="415E6DE9" w:rsidR="00667E85" w:rsidRPr="00243236" w:rsidRDefault="00667E85">
                      <w:pPr>
                        <w:rPr>
                          <w:rFonts w:ascii="Times New Roman" w:hAnsi="Times New Roman" w:cs="Times New Roman"/>
                          <w:b/>
                          <w:bCs/>
                          <w:color w:val="FF0000"/>
                          <w:sz w:val="28"/>
                          <w:szCs w:val="28"/>
                        </w:rPr>
                      </w:pPr>
                      <w:r w:rsidRPr="00243236">
                        <w:rPr>
                          <w:rFonts w:ascii="Times New Roman" w:hAnsi="Times New Roman" w:cs="Times New Roman"/>
                          <w:b/>
                          <w:bCs/>
                          <w:color w:val="FF0000"/>
                          <w:sz w:val="28"/>
                          <w:szCs w:val="28"/>
                        </w:rPr>
                        <w:t>Early</w:t>
                      </w:r>
                      <w:r w:rsidR="00136430" w:rsidRPr="00243236">
                        <w:rPr>
                          <w:rFonts w:ascii="Times New Roman" w:hAnsi="Times New Roman" w:cs="Times New Roman"/>
                          <w:b/>
                          <w:bCs/>
                          <w:color w:val="FF0000"/>
                          <w:sz w:val="28"/>
                          <w:szCs w:val="28"/>
                        </w:rPr>
                        <w:t xml:space="preserve"> endosomal</w:t>
                      </w:r>
                      <w:r w:rsidRPr="00243236">
                        <w:rPr>
                          <w:rFonts w:ascii="Times New Roman" w:hAnsi="Times New Roman" w:cs="Times New Roman"/>
                          <w:b/>
                          <w:bCs/>
                          <w:color w:val="FF0000"/>
                          <w:sz w:val="28"/>
                          <w:szCs w:val="28"/>
                        </w:rPr>
                        <w:t xml:space="preserve"> pH ~</w:t>
                      </w:r>
                      <w:r w:rsidR="00136430" w:rsidRPr="00243236">
                        <w:rPr>
                          <w:rFonts w:ascii="Times New Roman" w:hAnsi="Times New Roman" w:cs="Times New Roman"/>
                          <w:b/>
                          <w:bCs/>
                          <w:color w:val="FF0000"/>
                          <w:sz w:val="28"/>
                          <w:szCs w:val="28"/>
                        </w:rPr>
                        <w:t>6</w:t>
                      </w:r>
                    </w:p>
                  </w:txbxContent>
                </v:textbox>
              </v:shape>
            </w:pict>
          </mc:Fallback>
        </mc:AlternateContent>
      </w:r>
    </w:p>
    <w:p w14:paraId="5CE9D8D8" w14:textId="11A221AA" w:rsidR="00293057" w:rsidRPr="00AF14D0" w:rsidRDefault="002308BC"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41184" behindDoc="0" locked="0" layoutInCell="1" allowOverlap="1" wp14:anchorId="1EF91B09" wp14:editId="473FB18C">
                <wp:simplePos x="0" y="0"/>
                <wp:positionH relativeFrom="column">
                  <wp:posOffset>1602037</wp:posOffset>
                </wp:positionH>
                <wp:positionV relativeFrom="paragraph">
                  <wp:posOffset>-493395</wp:posOffset>
                </wp:positionV>
                <wp:extent cx="1282535" cy="385948"/>
                <wp:effectExtent l="0" t="0" r="13335" b="14605"/>
                <wp:wrapNone/>
                <wp:docPr id="1482143881" name="Надпись 11"/>
                <wp:cNvGraphicFramePr/>
                <a:graphic xmlns:a="http://schemas.openxmlformats.org/drawingml/2006/main">
                  <a:graphicData uri="http://schemas.microsoft.com/office/word/2010/wordprocessingShape">
                    <wps:wsp>
                      <wps:cNvSpPr txBox="1"/>
                      <wps:spPr>
                        <a:xfrm>
                          <a:off x="0" y="0"/>
                          <a:ext cx="1282535" cy="385948"/>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8C8A6CE" w14:textId="153040AF" w:rsidR="00010473" w:rsidRPr="00243236" w:rsidRDefault="00010473" w:rsidP="00010473">
                            <w:pPr>
                              <w:jc w:val="center"/>
                              <w:rPr>
                                <w:rFonts w:ascii="Times New Roman" w:hAnsi="Times New Roman" w:cs="Times New Roman"/>
                                <w:b/>
                                <w:bCs/>
                                <w:sz w:val="36"/>
                                <w:szCs w:val="36"/>
                                <w:vertAlign w:val="superscript"/>
                              </w:rPr>
                            </w:pPr>
                            <w:r w:rsidRPr="00243236">
                              <w:rPr>
                                <w:rFonts w:ascii="Times New Roman" w:hAnsi="Times New Roman" w:cs="Times New Roman"/>
                                <w:b/>
                                <w:bCs/>
                                <w:sz w:val="36"/>
                                <w:szCs w:val="36"/>
                              </w:rPr>
                              <w:t>H</w:t>
                            </w:r>
                            <w:r w:rsidRPr="00243236">
                              <w:rPr>
                                <w:rFonts w:ascii="Times New Roman" w:hAnsi="Times New Roman" w:cs="Times New Roman"/>
                                <w:b/>
                                <w:bCs/>
                                <w:sz w:val="36"/>
                                <w:szCs w:val="36"/>
                                <w:vertAlign w:val="superscript"/>
                              </w:rPr>
                              <w:t>+</w:t>
                            </w:r>
                            <w:r w:rsidRPr="00243236">
                              <w:rPr>
                                <w:rFonts w:ascii="Times New Roman" w:hAnsi="Times New Roman" w:cs="Times New Roman"/>
                                <w:b/>
                                <w:bCs/>
                                <w:sz w:val="36"/>
                                <w:szCs w:val="36"/>
                              </w:rPr>
                              <w:t>/H</w:t>
                            </w:r>
                            <w:r w:rsidRPr="00243236">
                              <w:rPr>
                                <w:rFonts w:ascii="Times New Roman" w:hAnsi="Times New Roman" w:cs="Times New Roman"/>
                                <w:b/>
                                <w:bCs/>
                                <w:sz w:val="36"/>
                                <w:szCs w:val="36"/>
                                <w:vertAlign w:val="subscript"/>
                              </w:rPr>
                              <w:t>3</w:t>
                            </w:r>
                            <w:r w:rsidRPr="00243236">
                              <w:rPr>
                                <w:rFonts w:ascii="Times New Roman" w:hAnsi="Times New Roman" w:cs="Times New Roman"/>
                                <w:b/>
                                <w:bCs/>
                                <w:sz w:val="36"/>
                                <w:szCs w:val="36"/>
                              </w:rPr>
                              <w:t>0</w:t>
                            </w:r>
                            <w:r w:rsidRPr="00243236">
                              <w:rPr>
                                <w:rFonts w:ascii="Times New Roman" w:hAnsi="Times New Roman" w:cs="Times New Roman"/>
                                <w:b/>
                                <w:bCs/>
                                <w:sz w:val="36"/>
                                <w:szCs w:val="3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91B09" id="Надпись 11" o:spid="_x0000_s1031" type="#_x0000_t202" style="position:absolute;left:0;text-align:left;margin-left:126.15pt;margin-top:-38.85pt;width:101pt;height:3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" fillcolor="white [3201]" strokecolor="#ed7d31 [3205]" strokeweight="1pt">
                <v:textbox>
                  <w:txbxContent>
                    <w:p w14:paraId="68C8A6CE" w14:textId="153040AF" w:rsidR="00010473" w:rsidRPr="00243236" w:rsidRDefault="00010473" w:rsidP="00010473">
                      <w:pPr>
                        <w:jc w:val="center"/>
                        <w:rPr>
                          <w:rFonts w:ascii="Times New Roman" w:hAnsi="Times New Roman" w:cs="Times New Roman"/>
                          <w:b/>
                          <w:bCs/>
                          <w:sz w:val="36"/>
                          <w:szCs w:val="36"/>
                          <w:vertAlign w:val="superscript"/>
                        </w:rPr>
                      </w:pPr>
                      <w:r w:rsidRPr="00243236">
                        <w:rPr>
                          <w:rFonts w:ascii="Times New Roman" w:hAnsi="Times New Roman" w:cs="Times New Roman"/>
                          <w:b/>
                          <w:bCs/>
                          <w:sz w:val="36"/>
                          <w:szCs w:val="36"/>
                        </w:rPr>
                        <w:t>H</w:t>
                      </w:r>
                      <w:r w:rsidRPr="00243236">
                        <w:rPr>
                          <w:rFonts w:ascii="Times New Roman" w:hAnsi="Times New Roman" w:cs="Times New Roman"/>
                          <w:b/>
                          <w:bCs/>
                          <w:sz w:val="36"/>
                          <w:szCs w:val="36"/>
                          <w:vertAlign w:val="superscript"/>
                        </w:rPr>
                        <w:t>+</w:t>
                      </w:r>
                      <w:r w:rsidRPr="00243236">
                        <w:rPr>
                          <w:rFonts w:ascii="Times New Roman" w:hAnsi="Times New Roman" w:cs="Times New Roman"/>
                          <w:b/>
                          <w:bCs/>
                          <w:sz w:val="36"/>
                          <w:szCs w:val="36"/>
                        </w:rPr>
                        <w:t>/H</w:t>
                      </w:r>
                      <w:r w:rsidRPr="00243236">
                        <w:rPr>
                          <w:rFonts w:ascii="Times New Roman" w:hAnsi="Times New Roman" w:cs="Times New Roman"/>
                          <w:b/>
                          <w:bCs/>
                          <w:sz w:val="36"/>
                          <w:szCs w:val="36"/>
                          <w:vertAlign w:val="subscript"/>
                        </w:rPr>
                        <w:t>3</w:t>
                      </w:r>
                      <w:r w:rsidRPr="00243236">
                        <w:rPr>
                          <w:rFonts w:ascii="Times New Roman" w:hAnsi="Times New Roman" w:cs="Times New Roman"/>
                          <w:b/>
                          <w:bCs/>
                          <w:sz w:val="36"/>
                          <w:szCs w:val="36"/>
                        </w:rPr>
                        <w:t>0</w:t>
                      </w:r>
                      <w:r w:rsidRPr="00243236">
                        <w:rPr>
                          <w:rFonts w:ascii="Times New Roman" w:hAnsi="Times New Roman" w:cs="Times New Roman"/>
                          <w:b/>
                          <w:bCs/>
                          <w:sz w:val="36"/>
                          <w:szCs w:val="36"/>
                          <w:vertAlign w:val="superscript"/>
                        </w:rPr>
                        <w:t>+</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44138C90" wp14:editId="6FC69B09">
                <wp:simplePos x="0" y="0"/>
                <wp:positionH relativeFrom="column">
                  <wp:posOffset>1872120</wp:posOffset>
                </wp:positionH>
                <wp:positionV relativeFrom="paragraph">
                  <wp:posOffset>4305</wp:posOffset>
                </wp:positionV>
                <wp:extent cx="800348" cy="409699"/>
                <wp:effectExtent l="19050" t="0" r="19050" b="47625"/>
                <wp:wrapNone/>
                <wp:docPr id="94059385" name="Стрелка: изогнутая вниз 10"/>
                <wp:cNvGraphicFramePr/>
                <a:graphic xmlns:a="http://schemas.openxmlformats.org/drawingml/2006/main">
                  <a:graphicData uri="http://schemas.microsoft.com/office/word/2010/wordprocessingShape">
                    <wps:wsp>
                      <wps:cNvSpPr/>
                      <wps:spPr>
                        <a:xfrm flipH="1">
                          <a:off x="0" y="0"/>
                          <a:ext cx="800348" cy="409699"/>
                        </a:xfrm>
                        <a:prstGeom prst="curved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23BC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Стрелка: изогнутая вниз 10" o:spid="_x0000_s1026" type="#_x0000_t105" style="position:absolute;margin-left:147.4pt;margin-top:.35pt;width:63pt;height:32.2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" adj="16071,20218,16200" fillcolor="#4472c4 [3204]" strokecolor="#09101d [484]" strokeweight="1pt"/>
            </w:pict>
          </mc:Fallback>
        </mc:AlternateContent>
      </w:r>
    </w:p>
    <w:p w14:paraId="74F369D0" w14:textId="1CA3EE7C" w:rsidR="00293057" w:rsidRPr="00AF14D0" w:rsidRDefault="00243236"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3CE2D2A7" wp14:editId="30D33E42">
                <wp:simplePos x="0" y="0"/>
                <wp:positionH relativeFrom="column">
                  <wp:posOffset>3271651</wp:posOffset>
                </wp:positionH>
                <wp:positionV relativeFrom="paragraph">
                  <wp:posOffset>129235</wp:posOffset>
                </wp:positionV>
                <wp:extent cx="409575" cy="241300"/>
                <wp:effectExtent l="0" t="0" r="0" b="6350"/>
                <wp:wrapNone/>
                <wp:docPr id="485130983" name="Знак ''минус'' 9"/>
                <wp:cNvGraphicFramePr/>
                <a:graphic xmlns:a="http://schemas.openxmlformats.org/drawingml/2006/main">
                  <a:graphicData uri="http://schemas.microsoft.com/office/word/2010/wordprocessingShape">
                    <wps:wsp>
                      <wps:cNvSpPr/>
                      <wps:spPr>
                        <a:xfrm>
                          <a:off x="0" y="0"/>
                          <a:ext cx="409575" cy="241300"/>
                        </a:xfrm>
                        <a:prstGeom prst="mathMinus">
                          <a:avLst/>
                        </a:prstGeom>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37C42F" id="Знак ''минус'' 9" o:spid="_x0000_s1026" style="position:absolute;margin-left:257.6pt;margin-top:10.2pt;width:32.25pt;height:19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957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" path="m54289,92273r300997,l355286,149027r-300997,l54289,92273xe" fillcolor="#4472c4 [3204]" strokecolor="black [3213]" strokeweight="1pt">
                <v:stroke joinstyle="miter"/>
                <v:path arrowok="t" o:connecttype="custom" o:connectlocs="54289,92273;355286,92273;355286,149027;54289,149027;54289,92273" o:connectangles="0,0,0,0,0"/>
              </v:shape>
            </w:pict>
          </mc:Fallback>
        </mc:AlternateContent>
      </w:r>
      <w:r w:rsidR="002308BC">
        <w:rPr>
          <w:rFonts w:ascii="Times New Roman" w:hAnsi="Times New Roman" w:cs="Times New Roman"/>
          <w:noProof/>
          <w:sz w:val="28"/>
          <w:szCs w:val="28"/>
        </w:rPr>
        <mc:AlternateContent>
          <mc:Choice Requires="wps">
            <w:drawing>
              <wp:anchor distT="0" distB="0" distL="114300" distR="114300" simplePos="0" relativeHeight="251753472" behindDoc="0" locked="0" layoutInCell="1" allowOverlap="1" wp14:anchorId="79A401F6" wp14:editId="6786D8BC">
                <wp:simplePos x="0" y="0"/>
                <wp:positionH relativeFrom="column">
                  <wp:posOffset>2827845</wp:posOffset>
                </wp:positionH>
                <wp:positionV relativeFrom="paragraph">
                  <wp:posOffset>86674</wp:posOffset>
                </wp:positionV>
                <wp:extent cx="480695" cy="349885"/>
                <wp:effectExtent l="8255" t="10795" r="41910" b="22860"/>
                <wp:wrapNone/>
                <wp:docPr id="1645779366" name="Стрелка: штриховая вправо 1"/>
                <wp:cNvGraphicFramePr/>
                <a:graphic xmlns:a="http://schemas.openxmlformats.org/drawingml/2006/main">
                  <a:graphicData uri="http://schemas.microsoft.com/office/word/2010/wordprocessingShape">
                    <wps:wsp>
                      <wps:cNvSpPr/>
                      <wps:spPr>
                        <a:xfrm rot="16200000">
                          <a:off x="0" y="0"/>
                          <a:ext cx="480695" cy="349885"/>
                        </a:xfrm>
                        <a:prstGeom prst="stripedRigh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1BCAE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Стрелка: штриховая вправо 1" o:spid="_x0000_s1026" type="#_x0000_t93" style="position:absolute;margin-left:222.65pt;margin-top:6.8pt;width:37.85pt;height:27.55pt;rotation:-90;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" adj="13739" fillcolor="#70ad47 [3209]" strokecolor="#10190a [489]" strokeweight="1pt"/>
            </w:pict>
          </mc:Fallback>
        </mc:AlternateContent>
      </w:r>
      <w:r w:rsidR="002308BC">
        <w:rPr>
          <w:rFonts w:ascii="Times New Roman" w:hAnsi="Times New Roman" w:cs="Times New Roman"/>
          <w:noProof/>
          <w:sz w:val="28"/>
          <w:szCs w:val="28"/>
        </w:rPr>
        <mc:AlternateContent>
          <mc:Choice Requires="wps">
            <w:drawing>
              <wp:anchor distT="0" distB="0" distL="114300" distR="114300" simplePos="0" relativeHeight="251754496" behindDoc="0" locked="0" layoutInCell="1" allowOverlap="1" wp14:anchorId="66F57FFD" wp14:editId="0E502A84">
                <wp:simplePos x="0" y="0"/>
                <wp:positionH relativeFrom="column">
                  <wp:posOffset>2012447</wp:posOffset>
                </wp:positionH>
                <wp:positionV relativeFrom="paragraph">
                  <wp:posOffset>204470</wp:posOffset>
                </wp:positionV>
                <wp:extent cx="558140" cy="391886"/>
                <wp:effectExtent l="0" t="0" r="0" b="0"/>
                <wp:wrapNone/>
                <wp:docPr id="1150916933" name="Знак умножения 2"/>
                <wp:cNvGraphicFramePr/>
                <a:graphic xmlns:a="http://schemas.openxmlformats.org/drawingml/2006/main">
                  <a:graphicData uri="http://schemas.microsoft.com/office/word/2010/wordprocessingShape">
                    <wps:wsp>
                      <wps:cNvSpPr/>
                      <wps:spPr>
                        <a:xfrm>
                          <a:off x="0" y="0"/>
                          <a:ext cx="558140" cy="391886"/>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2D41CA" id="Знак умножения 2" o:spid="_x0000_s1026" style="position:absolute;margin-left:158.45pt;margin-top:16.1pt;width:43.95pt;height:30.85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558140,39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" path="m107569,131838l160534,56404r118536,83228l397606,56404r52965,75434l359271,195943r91300,64105l397606,335482,279070,252254,160534,335482,107569,260048r91300,-64105l107569,131838xe" fillcolor="#4472c4 [3204]" strokecolor="#09101d [484]" strokeweight="1pt">
                <v:stroke joinstyle="miter"/>
                <v:path arrowok="t" o:connecttype="custom" o:connectlocs="107569,131838;160534,56404;279070,139632;397606,56404;450571,131838;359271,195943;450571,260048;397606,335482;279070,252254;160534,335482;107569,260048;198869,195943;107569,131838" o:connectangles="0,0,0,0,0,0,0,0,0,0,0,0,0"/>
              </v:shape>
            </w:pict>
          </mc:Fallback>
        </mc:AlternateContent>
      </w:r>
      <w:r w:rsidR="002308BC">
        <w:rPr>
          <w:rFonts w:ascii="Times New Roman" w:hAnsi="Times New Roman" w:cs="Times New Roman"/>
          <w:noProof/>
          <w:sz w:val="28"/>
          <w:szCs w:val="28"/>
        </w:rPr>
        <mc:AlternateContent>
          <mc:Choice Requires="wps">
            <w:drawing>
              <wp:anchor distT="0" distB="0" distL="114300" distR="114300" simplePos="0" relativeHeight="251751424" behindDoc="0" locked="0" layoutInCell="1" allowOverlap="1" wp14:anchorId="0447DE6C" wp14:editId="3C2FADE6">
                <wp:simplePos x="0" y="0"/>
                <wp:positionH relativeFrom="column">
                  <wp:posOffset>1193094</wp:posOffset>
                </wp:positionH>
                <wp:positionV relativeFrom="paragraph">
                  <wp:posOffset>99365</wp:posOffset>
                </wp:positionV>
                <wp:extent cx="480951" cy="350322"/>
                <wp:effectExtent l="27305" t="0" r="41910" b="41910"/>
                <wp:wrapNone/>
                <wp:docPr id="395276157" name="Стрелка: штриховая вправо 1"/>
                <wp:cNvGraphicFramePr/>
                <a:graphic xmlns:a="http://schemas.openxmlformats.org/drawingml/2006/main">
                  <a:graphicData uri="http://schemas.microsoft.com/office/word/2010/wordprocessingShape">
                    <wps:wsp>
                      <wps:cNvSpPr/>
                      <wps:spPr>
                        <a:xfrm rot="5400000">
                          <a:off x="0" y="0"/>
                          <a:ext cx="480951" cy="350322"/>
                        </a:xfrm>
                        <a:prstGeom prst="stripedRightArrow">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E7228" id="Стрелка: штриховая вправо 1" o:spid="_x0000_s1026" type="#_x0000_t93" style="position:absolute;margin-left:93.95pt;margin-top:7.8pt;width:37.85pt;height:27.6pt;rotation:90;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" adj="13733" fillcolor="#f4b083 [1941]" strokecolor="#09101d [484]" strokeweight="1pt"/>
            </w:pict>
          </mc:Fallback>
        </mc:AlternateContent>
      </w:r>
    </w:p>
    <w:p w14:paraId="58B038F2" w14:textId="25DA91E1" w:rsidR="002308BC" w:rsidRDefault="00243236"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7B50A867" wp14:editId="4672FBED">
                <wp:simplePos x="0" y="0"/>
                <wp:positionH relativeFrom="column">
                  <wp:posOffset>1037186</wp:posOffset>
                </wp:positionH>
                <wp:positionV relativeFrom="paragraph">
                  <wp:posOffset>85750</wp:posOffset>
                </wp:positionV>
                <wp:extent cx="241402" cy="277978"/>
                <wp:effectExtent l="0" t="0" r="6350" b="8255"/>
                <wp:wrapNone/>
                <wp:docPr id="1550103862" name="Знак ''плюс'' 4"/>
                <wp:cNvGraphicFramePr/>
                <a:graphic xmlns:a="http://schemas.openxmlformats.org/drawingml/2006/main">
                  <a:graphicData uri="http://schemas.microsoft.com/office/word/2010/wordprocessingShape">
                    <wps:wsp>
                      <wps:cNvSpPr/>
                      <wps:spPr>
                        <a:xfrm>
                          <a:off x="0" y="0"/>
                          <a:ext cx="241402" cy="277978"/>
                        </a:xfrm>
                        <a:prstGeom prst="mathPlus">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DD6D10" id="Знак ''плюс'' 4" o:spid="_x0000_s1026" style="position:absolute;margin-left:81.65pt;margin-top:6.75pt;width:19pt;height:21.9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1402,277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" path="m31998,110600r60314,l92312,36846r56778,l149090,110600r60314,l209404,167378r-60314,l149090,241132r-56778,l92312,167378r-60314,l31998,110600xe" fillcolor="red" strokecolor="red" strokeweight="1pt">
                <v:stroke joinstyle="miter"/>
                <v:path arrowok="t" o:connecttype="custom" o:connectlocs="31998,110600;92312,110600;92312,36846;149090,36846;149090,110600;209404,110600;209404,167378;149090,167378;149090,241132;92312,241132;92312,167378;31998,167378;31998,110600" o:connectangles="0,0,0,0,0,0,0,0,0,0,0,0,0"/>
              </v:shape>
            </w:pict>
          </mc:Fallback>
        </mc:AlternateContent>
      </w:r>
    </w:p>
    <w:p w14:paraId="499EA350" w14:textId="7AEA78CD" w:rsidR="002308BC" w:rsidRDefault="002308BC"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14:anchorId="23B81487" wp14:editId="082BC96A">
                <wp:simplePos x="0" y="0"/>
                <wp:positionH relativeFrom="column">
                  <wp:posOffset>901354</wp:posOffset>
                </wp:positionH>
                <wp:positionV relativeFrom="paragraph">
                  <wp:posOffset>185024</wp:posOffset>
                </wp:positionV>
                <wp:extent cx="2612571" cy="556285"/>
                <wp:effectExtent l="0" t="0" r="16510" b="15240"/>
                <wp:wrapNone/>
                <wp:docPr id="1269633712" name="Надпись 13"/>
                <wp:cNvGraphicFramePr/>
                <a:graphic xmlns:a="http://schemas.openxmlformats.org/drawingml/2006/main">
                  <a:graphicData uri="http://schemas.microsoft.com/office/word/2010/wordprocessingShape">
                    <wps:wsp>
                      <wps:cNvSpPr txBox="1"/>
                      <wps:spPr>
                        <a:xfrm>
                          <a:off x="0" y="0"/>
                          <a:ext cx="2612571" cy="556285"/>
                        </a:xfrm>
                        <a:prstGeom prst="rect">
                          <a:avLst/>
                        </a:prstGeom>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0061AEDB" w14:textId="2E4225C6" w:rsidR="0009438F" w:rsidRPr="00243236" w:rsidRDefault="002308BC" w:rsidP="002308BC">
                            <w:pPr>
                              <w:jc w:val="center"/>
                              <w:rPr>
                                <w:rFonts w:ascii="Times New Roman" w:hAnsi="Times New Roman" w:cs="Times New Roman"/>
                                <w:b/>
                                <w:bCs/>
                                <w:color w:val="FF0000"/>
                                <w:sz w:val="28"/>
                                <w:szCs w:val="28"/>
                              </w:rPr>
                            </w:pPr>
                            <w:r w:rsidRPr="00243236">
                              <w:rPr>
                                <w:rFonts w:ascii="Times New Roman" w:hAnsi="Times New Roman" w:cs="Times New Roman"/>
                                <w:b/>
                                <w:bCs/>
                                <w:sz w:val="20"/>
                                <w:szCs w:val="20"/>
                              </w:rPr>
                              <w:t xml:space="preserve">Amantadine and Rimantadine </w:t>
                            </w:r>
                            <w:r w:rsidR="00243236" w:rsidRPr="00243236">
                              <w:rPr>
                                <w:rFonts w:ascii="Times New Roman" w:hAnsi="Times New Roman" w:cs="Times New Roman"/>
                                <w:b/>
                                <w:bCs/>
                                <w:sz w:val="20"/>
                                <w:szCs w:val="20"/>
                              </w:rPr>
                              <w:t xml:space="preserve">blocks the pore of M2-channel preventing vRNA from Acidification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B81487" id="_x0000_s1032" type="#_x0000_t202" style="position:absolute;left:0;text-align:left;margin-left:70.95pt;margin-top:14.55pt;width:205.7pt;height:43.8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" fillcolor="#ed7d31 [3205]" strokecolor="#ed7d31 [3205]" strokeweight="1pt">
                <v:textbox>
                  <w:txbxContent>
                    <w:p w14:paraId="0061AEDB" w14:textId="2E4225C6" w:rsidR="0009438F" w:rsidRPr="00243236" w:rsidRDefault="002308BC" w:rsidP="002308BC">
                      <w:pPr>
                        <w:jc w:val="center"/>
                        <w:rPr>
                          <w:rFonts w:ascii="Times New Roman" w:hAnsi="Times New Roman" w:cs="Times New Roman"/>
                          <w:b/>
                          <w:bCs/>
                          <w:color w:val="FF0000"/>
                          <w:sz w:val="28"/>
                          <w:szCs w:val="28"/>
                        </w:rPr>
                      </w:pPr>
                      <w:r w:rsidRPr="00243236">
                        <w:rPr>
                          <w:rFonts w:ascii="Times New Roman" w:hAnsi="Times New Roman" w:cs="Times New Roman"/>
                          <w:b/>
                          <w:bCs/>
                          <w:sz w:val="20"/>
                          <w:szCs w:val="20"/>
                        </w:rPr>
                        <w:t xml:space="preserve">Amantadine and Rimantadine </w:t>
                      </w:r>
                      <w:r w:rsidR="00243236" w:rsidRPr="00243236">
                        <w:rPr>
                          <w:rFonts w:ascii="Times New Roman" w:hAnsi="Times New Roman" w:cs="Times New Roman"/>
                          <w:b/>
                          <w:bCs/>
                          <w:sz w:val="20"/>
                          <w:szCs w:val="20"/>
                        </w:rPr>
                        <w:t xml:space="preserve">blocks the pore of M2-channel preventing vRNA from Acidification </w:t>
                      </w:r>
                    </w:p>
                  </w:txbxContent>
                </v:textbox>
              </v:shape>
            </w:pict>
          </mc:Fallback>
        </mc:AlternateContent>
      </w:r>
    </w:p>
    <w:p w14:paraId="2A6E3925" w14:textId="3BE1E26A" w:rsidR="002308BC" w:rsidRDefault="002308BC" w:rsidP="000B2C75">
      <w:pPr>
        <w:pStyle w:val="a3"/>
        <w:spacing w:line="240" w:lineRule="auto"/>
        <w:jc w:val="both"/>
        <w:rPr>
          <w:rFonts w:ascii="Times New Roman" w:hAnsi="Times New Roman" w:cs="Times New Roman"/>
          <w:sz w:val="28"/>
          <w:szCs w:val="28"/>
        </w:rPr>
      </w:pPr>
    </w:p>
    <w:p w14:paraId="634C2E36" w14:textId="1AB9D9F9" w:rsidR="00293057" w:rsidRPr="00AF14D0" w:rsidRDefault="00293057" w:rsidP="000B2C75">
      <w:pPr>
        <w:pStyle w:val="a3"/>
        <w:spacing w:line="240" w:lineRule="auto"/>
        <w:jc w:val="both"/>
        <w:rPr>
          <w:rFonts w:ascii="Times New Roman" w:hAnsi="Times New Roman" w:cs="Times New Roman"/>
          <w:sz w:val="28"/>
          <w:szCs w:val="28"/>
        </w:rPr>
      </w:pPr>
    </w:p>
    <w:p w14:paraId="18AFB25A" w14:textId="71506880" w:rsidR="00293057" w:rsidRPr="00AF14D0" w:rsidRDefault="002308BC"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645E8B7C" wp14:editId="232523C7">
                <wp:simplePos x="0" y="0"/>
                <wp:positionH relativeFrom="column">
                  <wp:posOffset>1390304</wp:posOffset>
                </wp:positionH>
                <wp:positionV relativeFrom="paragraph">
                  <wp:posOffset>142256</wp:posOffset>
                </wp:positionV>
                <wp:extent cx="1719072" cy="1258037"/>
                <wp:effectExtent l="0" t="0" r="14605" b="18415"/>
                <wp:wrapNone/>
                <wp:docPr id="622521126" name="Блок-схема: магнитный диск 1"/>
                <wp:cNvGraphicFramePr/>
                <a:graphic xmlns:a="http://schemas.openxmlformats.org/drawingml/2006/main">
                  <a:graphicData uri="http://schemas.microsoft.com/office/word/2010/wordprocessingShape">
                    <wps:wsp>
                      <wps:cNvSpPr/>
                      <wps:spPr>
                        <a:xfrm>
                          <a:off x="0" y="0"/>
                          <a:ext cx="1719072" cy="1258037"/>
                        </a:xfrm>
                        <a:prstGeom prst="flowChartMagneticDisk">
                          <a:avLst/>
                        </a:prstGeom>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1BE3BA" w14:textId="21FAF8BB" w:rsidR="00631473" w:rsidRDefault="00631473" w:rsidP="00631473">
                            <w:pPr>
                              <w:jc w:val="center"/>
                            </w:pPr>
                            <w:r>
                              <w:t xml:space="preserve">M2-protein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E8B7C"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1" o:spid="_x0000_s1033" type="#_x0000_t132" style="position:absolute;left:0;text-align:left;margin-left:109.45pt;margin-top:11.2pt;width:135.35pt;height:9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" fillcolor="#4472c4 [3204]" strokecolor="red" strokeweight="1pt">
                <v:stroke joinstyle="miter"/>
                <v:textbox>
                  <w:txbxContent>
                    <w:p w14:paraId="6A1BE3BA" w14:textId="21FAF8BB" w:rsidR="00631473" w:rsidRDefault="00631473" w:rsidP="00631473">
                      <w:pPr>
                        <w:jc w:val="center"/>
                      </w:pPr>
                      <w:r>
                        <w:t xml:space="preserve">M2-protein </w:t>
                      </w:r>
                    </w:p>
                  </w:txbxContent>
                </v:textbox>
              </v:shape>
            </w:pict>
          </mc:Fallback>
        </mc:AlternateContent>
      </w:r>
    </w:p>
    <w:p w14:paraId="4185E872" w14:textId="6C7F2E1E" w:rsidR="00293057" w:rsidRPr="00AF14D0" w:rsidRDefault="0009438F"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021E051E" wp14:editId="7E7DF0CA">
                <wp:simplePos x="0" y="0"/>
                <wp:positionH relativeFrom="margin">
                  <wp:posOffset>4388560</wp:posOffset>
                </wp:positionH>
                <wp:positionV relativeFrom="paragraph">
                  <wp:posOffset>75565</wp:posOffset>
                </wp:positionV>
                <wp:extent cx="1865376" cy="731520"/>
                <wp:effectExtent l="0" t="0" r="20955" b="11430"/>
                <wp:wrapNone/>
                <wp:docPr id="1393242088" name="Прямоугольник 12"/>
                <wp:cNvGraphicFramePr/>
                <a:graphic xmlns:a="http://schemas.openxmlformats.org/drawingml/2006/main">
                  <a:graphicData uri="http://schemas.microsoft.com/office/word/2010/wordprocessingShape">
                    <wps:wsp>
                      <wps:cNvSpPr/>
                      <wps:spPr>
                        <a:xfrm>
                          <a:off x="0" y="0"/>
                          <a:ext cx="1865376" cy="731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7F11FC" w14:textId="77777777" w:rsidR="00667E85" w:rsidRPr="00243236" w:rsidRDefault="00010473" w:rsidP="00010473">
                            <w:pPr>
                              <w:jc w:val="center"/>
                              <w:rPr>
                                <w:rFonts w:ascii="Times New Roman" w:hAnsi="Times New Roman" w:cs="Times New Roman"/>
                                <w:b/>
                                <w:bCs/>
                                <w:sz w:val="28"/>
                                <w:szCs w:val="28"/>
                              </w:rPr>
                            </w:pPr>
                            <w:r w:rsidRPr="00243236">
                              <w:rPr>
                                <w:rFonts w:ascii="Times New Roman" w:hAnsi="Times New Roman" w:cs="Times New Roman"/>
                                <w:b/>
                                <w:bCs/>
                                <w:sz w:val="28"/>
                                <w:szCs w:val="28"/>
                              </w:rPr>
                              <w:t>M2-Ion acidification</w:t>
                            </w:r>
                            <w:r w:rsidR="00667E85" w:rsidRPr="00243236">
                              <w:rPr>
                                <w:rFonts w:ascii="Times New Roman" w:hAnsi="Times New Roman" w:cs="Times New Roman"/>
                                <w:b/>
                                <w:bCs/>
                                <w:sz w:val="28"/>
                                <w:szCs w:val="28"/>
                              </w:rPr>
                              <w:t>:</w:t>
                            </w:r>
                          </w:p>
                          <w:p w14:paraId="45678363" w14:textId="74187EB1" w:rsidR="00010473" w:rsidRPr="00243236" w:rsidRDefault="00136430" w:rsidP="00010473">
                            <w:pPr>
                              <w:jc w:val="center"/>
                              <w:rPr>
                                <w:rFonts w:ascii="Times New Roman" w:hAnsi="Times New Roman" w:cs="Times New Roman"/>
                                <w:b/>
                                <w:bCs/>
                                <w:sz w:val="28"/>
                                <w:szCs w:val="28"/>
                              </w:rPr>
                            </w:pPr>
                            <w:r w:rsidRPr="00243236">
                              <w:rPr>
                                <w:rFonts w:ascii="Times New Roman" w:hAnsi="Times New Roman" w:cs="Times New Roman"/>
                                <w:b/>
                                <w:bCs/>
                                <w:sz w:val="28"/>
                                <w:szCs w:val="28"/>
                              </w:rPr>
                              <w:t xml:space="preserve">At least </w:t>
                            </w:r>
                            <w:r w:rsidR="00667E85" w:rsidRPr="00243236">
                              <w:rPr>
                                <w:rFonts w:ascii="Times New Roman" w:hAnsi="Times New Roman" w:cs="Times New Roman"/>
                                <w:b/>
                                <w:bCs/>
                                <w:sz w:val="28"/>
                                <w:szCs w:val="28"/>
                              </w:rPr>
                              <w:t xml:space="preserve">2 steps </w:t>
                            </w:r>
                            <w:r w:rsidR="00010473" w:rsidRPr="00243236">
                              <w:rPr>
                                <w:rFonts w:ascii="Times New Roman" w:hAnsi="Times New Roman" w:cs="Times New Roman"/>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E051E" id="Прямоугольник 12" o:spid="_x0000_s1034" style="position:absolute;left:0;text-align:left;margin-left:345.55pt;margin-top:5.95pt;width:146.9pt;height:57.6pt;z-index:251742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" fillcolor="white [3201]" strokecolor="#70ad47 [3209]" strokeweight="1pt">
                <v:textbox>
                  <w:txbxContent>
                    <w:p w14:paraId="657F11FC" w14:textId="77777777" w:rsidR="00667E85" w:rsidRPr="00243236" w:rsidRDefault="00010473" w:rsidP="00010473">
                      <w:pPr>
                        <w:jc w:val="center"/>
                        <w:rPr>
                          <w:rFonts w:ascii="Times New Roman" w:hAnsi="Times New Roman" w:cs="Times New Roman"/>
                          <w:b/>
                          <w:bCs/>
                          <w:sz w:val="28"/>
                          <w:szCs w:val="28"/>
                        </w:rPr>
                      </w:pPr>
                      <w:r w:rsidRPr="00243236">
                        <w:rPr>
                          <w:rFonts w:ascii="Times New Roman" w:hAnsi="Times New Roman" w:cs="Times New Roman"/>
                          <w:b/>
                          <w:bCs/>
                          <w:sz w:val="28"/>
                          <w:szCs w:val="28"/>
                        </w:rPr>
                        <w:t>M2-Ion acidification</w:t>
                      </w:r>
                      <w:r w:rsidR="00667E85" w:rsidRPr="00243236">
                        <w:rPr>
                          <w:rFonts w:ascii="Times New Roman" w:hAnsi="Times New Roman" w:cs="Times New Roman"/>
                          <w:b/>
                          <w:bCs/>
                          <w:sz w:val="28"/>
                          <w:szCs w:val="28"/>
                        </w:rPr>
                        <w:t>:</w:t>
                      </w:r>
                    </w:p>
                    <w:p w14:paraId="45678363" w14:textId="74187EB1" w:rsidR="00010473" w:rsidRPr="00243236" w:rsidRDefault="00136430" w:rsidP="00010473">
                      <w:pPr>
                        <w:jc w:val="center"/>
                        <w:rPr>
                          <w:rFonts w:ascii="Times New Roman" w:hAnsi="Times New Roman" w:cs="Times New Roman"/>
                          <w:b/>
                          <w:bCs/>
                          <w:sz w:val="28"/>
                          <w:szCs w:val="28"/>
                        </w:rPr>
                      </w:pPr>
                      <w:r w:rsidRPr="00243236">
                        <w:rPr>
                          <w:rFonts w:ascii="Times New Roman" w:hAnsi="Times New Roman" w:cs="Times New Roman"/>
                          <w:b/>
                          <w:bCs/>
                          <w:sz w:val="28"/>
                          <w:szCs w:val="28"/>
                        </w:rPr>
                        <w:t xml:space="preserve">At least </w:t>
                      </w:r>
                      <w:r w:rsidR="00667E85" w:rsidRPr="00243236">
                        <w:rPr>
                          <w:rFonts w:ascii="Times New Roman" w:hAnsi="Times New Roman" w:cs="Times New Roman"/>
                          <w:b/>
                          <w:bCs/>
                          <w:sz w:val="28"/>
                          <w:szCs w:val="28"/>
                        </w:rPr>
                        <w:t xml:space="preserve">2 steps </w:t>
                      </w:r>
                      <w:r w:rsidR="00010473" w:rsidRPr="00243236">
                        <w:rPr>
                          <w:rFonts w:ascii="Times New Roman" w:hAnsi="Times New Roman" w:cs="Times New Roman"/>
                          <w:b/>
                          <w:bCs/>
                          <w:sz w:val="28"/>
                          <w:szCs w:val="28"/>
                        </w:rPr>
                        <w:t xml:space="preserve"> </w:t>
                      </w:r>
                    </w:p>
                  </w:txbxContent>
                </v:textbox>
                <w10:wrap anchorx="margin"/>
              </v:rect>
            </w:pict>
          </mc:Fallback>
        </mc:AlternateContent>
      </w:r>
    </w:p>
    <w:p w14:paraId="49B0EEC1" w14:textId="6DD64531" w:rsidR="00293057" w:rsidRPr="00AF14D0" w:rsidRDefault="00293057" w:rsidP="000B2C75">
      <w:pPr>
        <w:pStyle w:val="a3"/>
        <w:spacing w:line="240" w:lineRule="auto"/>
        <w:jc w:val="both"/>
        <w:rPr>
          <w:rFonts w:ascii="Times New Roman" w:hAnsi="Times New Roman" w:cs="Times New Roman"/>
          <w:sz w:val="28"/>
          <w:szCs w:val="28"/>
        </w:rPr>
      </w:pPr>
    </w:p>
    <w:p w14:paraId="3BDABEB1" w14:textId="5AC2C9E8" w:rsidR="00293057" w:rsidRPr="00AF14D0" w:rsidRDefault="00631473"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45D0478B" wp14:editId="55275B22">
                <wp:simplePos x="0" y="0"/>
                <wp:positionH relativeFrom="column">
                  <wp:posOffset>3228340</wp:posOffset>
                </wp:positionH>
                <wp:positionV relativeFrom="paragraph">
                  <wp:posOffset>7722</wp:posOffset>
                </wp:positionV>
                <wp:extent cx="0" cy="1620000"/>
                <wp:effectExtent l="76200" t="0" r="57150" b="56515"/>
                <wp:wrapNone/>
                <wp:docPr id="378426556" name="Прямая со стрелкой 3"/>
                <wp:cNvGraphicFramePr/>
                <a:graphic xmlns:a="http://schemas.openxmlformats.org/drawingml/2006/main">
                  <a:graphicData uri="http://schemas.microsoft.com/office/word/2010/wordprocessingShape">
                    <wps:wsp>
                      <wps:cNvCnPr/>
                      <wps:spPr>
                        <a:xfrm>
                          <a:off x="0" y="0"/>
                          <a:ext cx="0" cy="1620000"/>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0B3219" id="_x0000_t32" coordsize="21600,21600" o:spt="32" o:oned="t" path="m,l21600,21600e" filled="f">
                <v:path arrowok="t" fillok="f" o:connecttype="none"/>
                <o:lock v:ext="edit" shapetype="t"/>
              </v:shapetype>
              <v:shape id="Прямая со стрелкой 3" o:spid="_x0000_s1026" type="#_x0000_t32" style="position:absolute;margin-left:254.2pt;margin-top:.6pt;width:0;height:127.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" strokecolor="red" strokeweight="1.5pt">
                <v:stroke endarrow="block" joinstyle="miter"/>
              </v:shape>
            </w:pict>
          </mc:Fallback>
        </mc:AlternateContent>
      </w:r>
    </w:p>
    <w:p w14:paraId="0CE22491" w14:textId="31A48582" w:rsidR="00293057" w:rsidRPr="00AF14D0" w:rsidRDefault="00293057" w:rsidP="000B2C75">
      <w:pPr>
        <w:pStyle w:val="a3"/>
        <w:spacing w:line="240" w:lineRule="auto"/>
        <w:jc w:val="both"/>
        <w:rPr>
          <w:rFonts w:ascii="Times New Roman" w:hAnsi="Times New Roman" w:cs="Times New Roman"/>
          <w:sz w:val="28"/>
          <w:szCs w:val="28"/>
        </w:rPr>
      </w:pPr>
    </w:p>
    <w:p w14:paraId="036C486D" w14:textId="5E34F73B" w:rsidR="00293057" w:rsidRPr="00AF14D0" w:rsidRDefault="00644B0D"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45280" behindDoc="0" locked="0" layoutInCell="1" allowOverlap="1" wp14:anchorId="6DC0E725" wp14:editId="621A3879">
                <wp:simplePos x="0" y="0"/>
                <wp:positionH relativeFrom="column">
                  <wp:posOffset>-509231</wp:posOffset>
                </wp:positionH>
                <wp:positionV relativeFrom="paragraph">
                  <wp:posOffset>162010</wp:posOffset>
                </wp:positionV>
                <wp:extent cx="1945844" cy="556285"/>
                <wp:effectExtent l="0" t="0" r="16510" b="15240"/>
                <wp:wrapNone/>
                <wp:docPr id="759236537" name="Надпись 13"/>
                <wp:cNvGraphicFramePr/>
                <a:graphic xmlns:a="http://schemas.openxmlformats.org/drawingml/2006/main">
                  <a:graphicData uri="http://schemas.microsoft.com/office/word/2010/wordprocessingShape">
                    <wps:wsp>
                      <wps:cNvSpPr txBox="1"/>
                      <wps:spPr>
                        <a:xfrm>
                          <a:off x="0" y="0"/>
                          <a:ext cx="1945844" cy="55628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6A95121" w14:textId="6EAB8AD8" w:rsidR="00667E85" w:rsidRPr="00243236" w:rsidRDefault="00667E85" w:rsidP="00667E85">
                            <w:pPr>
                              <w:rPr>
                                <w:rFonts w:ascii="Times New Roman" w:hAnsi="Times New Roman" w:cs="Times New Roman"/>
                                <w:b/>
                                <w:bCs/>
                                <w:color w:val="FF0000"/>
                                <w:sz w:val="28"/>
                                <w:szCs w:val="28"/>
                              </w:rPr>
                            </w:pPr>
                            <w:r w:rsidRPr="00243236">
                              <w:rPr>
                                <w:rFonts w:ascii="Times New Roman" w:hAnsi="Times New Roman" w:cs="Times New Roman"/>
                                <w:b/>
                                <w:bCs/>
                                <w:color w:val="FF0000"/>
                                <w:sz w:val="28"/>
                                <w:szCs w:val="28"/>
                              </w:rPr>
                              <w:t>Late</w:t>
                            </w:r>
                            <w:r w:rsidR="00136430" w:rsidRPr="00243236">
                              <w:rPr>
                                <w:rFonts w:ascii="Times New Roman" w:hAnsi="Times New Roman" w:cs="Times New Roman"/>
                                <w:b/>
                                <w:bCs/>
                                <w:color w:val="FF0000"/>
                                <w:sz w:val="28"/>
                                <w:szCs w:val="28"/>
                              </w:rPr>
                              <w:t xml:space="preserve"> endosomal pH</w:t>
                            </w:r>
                            <w:r w:rsidRPr="00243236">
                              <w:rPr>
                                <w:rFonts w:ascii="Times New Roman" w:hAnsi="Times New Roman" w:cs="Times New Roman"/>
                                <w:b/>
                                <w:bCs/>
                                <w:color w:val="FF0000"/>
                                <w:sz w:val="28"/>
                                <w:szCs w:val="28"/>
                              </w:rPr>
                              <w:t xml:space="preserve"> ~</w:t>
                            </w:r>
                            <w:r w:rsidR="00136430" w:rsidRPr="00243236">
                              <w:rPr>
                                <w:rFonts w:ascii="Times New Roman" w:hAnsi="Times New Roman" w:cs="Times New Roman"/>
                                <w:b/>
                                <w:bCs/>
                                <w:color w:val="FF0000"/>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C0E725" id="_x0000_s1035" type="#_x0000_t202" style="position:absolute;left:0;text-align:left;margin-left:-40.1pt;margin-top:12.75pt;width:153.2pt;height:43.8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" fillcolor="white [3201]" strokecolor="#ed7d31 [3205]" strokeweight="1pt">
                <v:textbox>
                  <w:txbxContent>
                    <w:p w14:paraId="56A95121" w14:textId="6EAB8AD8" w:rsidR="00667E85" w:rsidRPr="00243236" w:rsidRDefault="00667E85" w:rsidP="00667E85">
                      <w:pPr>
                        <w:rPr>
                          <w:rFonts w:ascii="Times New Roman" w:hAnsi="Times New Roman" w:cs="Times New Roman"/>
                          <w:b/>
                          <w:bCs/>
                          <w:color w:val="FF0000"/>
                          <w:sz w:val="28"/>
                          <w:szCs w:val="28"/>
                        </w:rPr>
                      </w:pPr>
                      <w:r w:rsidRPr="00243236">
                        <w:rPr>
                          <w:rFonts w:ascii="Times New Roman" w:hAnsi="Times New Roman" w:cs="Times New Roman"/>
                          <w:b/>
                          <w:bCs/>
                          <w:color w:val="FF0000"/>
                          <w:sz w:val="28"/>
                          <w:szCs w:val="28"/>
                        </w:rPr>
                        <w:t>Late</w:t>
                      </w:r>
                      <w:r w:rsidR="00136430" w:rsidRPr="00243236">
                        <w:rPr>
                          <w:rFonts w:ascii="Times New Roman" w:hAnsi="Times New Roman" w:cs="Times New Roman"/>
                          <w:b/>
                          <w:bCs/>
                          <w:color w:val="FF0000"/>
                          <w:sz w:val="28"/>
                          <w:szCs w:val="28"/>
                        </w:rPr>
                        <w:t xml:space="preserve"> endosomal pH</w:t>
                      </w:r>
                      <w:r w:rsidRPr="00243236">
                        <w:rPr>
                          <w:rFonts w:ascii="Times New Roman" w:hAnsi="Times New Roman" w:cs="Times New Roman"/>
                          <w:b/>
                          <w:bCs/>
                          <w:color w:val="FF0000"/>
                          <w:sz w:val="28"/>
                          <w:szCs w:val="28"/>
                        </w:rPr>
                        <w:t xml:space="preserve"> ~</w:t>
                      </w:r>
                      <w:r w:rsidR="00136430" w:rsidRPr="00243236">
                        <w:rPr>
                          <w:rFonts w:ascii="Times New Roman" w:hAnsi="Times New Roman" w:cs="Times New Roman"/>
                          <w:b/>
                          <w:bCs/>
                          <w:color w:val="FF0000"/>
                          <w:sz w:val="28"/>
                          <w:szCs w:val="28"/>
                        </w:rPr>
                        <w:t>5</w:t>
                      </w:r>
                    </w:p>
                  </w:txbxContent>
                </v:textbox>
              </v:shape>
            </w:pict>
          </mc:Fallback>
        </mc:AlternateContent>
      </w:r>
      <w:r w:rsidR="0009438F">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63676F4D" wp14:editId="145229DA">
                <wp:simplePos x="0" y="0"/>
                <wp:positionH relativeFrom="page">
                  <wp:posOffset>5456555</wp:posOffset>
                </wp:positionH>
                <wp:positionV relativeFrom="paragraph">
                  <wp:posOffset>6350</wp:posOffset>
                </wp:positionV>
                <wp:extent cx="1887855" cy="1697990"/>
                <wp:effectExtent l="0" t="0" r="17145" b="16510"/>
                <wp:wrapNone/>
                <wp:docPr id="1906912722" name="Прямоугольник 12"/>
                <wp:cNvGraphicFramePr/>
                <a:graphic xmlns:a="http://schemas.openxmlformats.org/drawingml/2006/main">
                  <a:graphicData uri="http://schemas.microsoft.com/office/word/2010/wordprocessingShape">
                    <wps:wsp>
                      <wps:cNvSpPr/>
                      <wps:spPr>
                        <a:xfrm>
                          <a:off x="0" y="0"/>
                          <a:ext cx="1887855" cy="169799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9E92E36" w14:textId="1CCB81B9" w:rsidR="0028360B" w:rsidRPr="00243236" w:rsidRDefault="0028360B" w:rsidP="0028360B">
                            <w:pPr>
                              <w:jc w:val="center"/>
                              <w:rPr>
                                <w:rFonts w:ascii="Times New Roman" w:hAnsi="Times New Roman" w:cs="Times New Roman"/>
                                <w:b/>
                                <w:bCs/>
                                <w:sz w:val="28"/>
                                <w:szCs w:val="28"/>
                              </w:rPr>
                            </w:pPr>
                            <w:r w:rsidRPr="00243236">
                              <w:rPr>
                                <w:rFonts w:ascii="Times New Roman" w:hAnsi="Times New Roman" w:cs="Times New Roman"/>
                                <w:b/>
                                <w:bCs/>
                                <w:sz w:val="28"/>
                                <w:szCs w:val="28"/>
                              </w:rPr>
                              <w:t xml:space="preserve">The viral interior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76F4D" id="_x0000_s1036" style="position:absolute;left:0;text-align:left;margin-left:429.65pt;margin-top:.5pt;width:148.65pt;height:133.7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" fillcolor="white [3201]" strokecolor="#7030a0" strokeweight="1pt">
                <v:textbox>
                  <w:txbxContent>
                    <w:p w14:paraId="79E92E36" w14:textId="1CCB81B9" w:rsidR="0028360B" w:rsidRPr="00243236" w:rsidRDefault="0028360B" w:rsidP="0028360B">
                      <w:pPr>
                        <w:jc w:val="center"/>
                        <w:rPr>
                          <w:rFonts w:ascii="Times New Roman" w:hAnsi="Times New Roman" w:cs="Times New Roman"/>
                          <w:b/>
                          <w:bCs/>
                          <w:sz w:val="28"/>
                          <w:szCs w:val="28"/>
                        </w:rPr>
                      </w:pPr>
                      <w:r w:rsidRPr="00243236">
                        <w:rPr>
                          <w:rFonts w:ascii="Times New Roman" w:hAnsi="Times New Roman" w:cs="Times New Roman"/>
                          <w:b/>
                          <w:bCs/>
                          <w:sz w:val="28"/>
                          <w:szCs w:val="28"/>
                        </w:rPr>
                        <w:t xml:space="preserve">The viral interior   </w:t>
                      </w:r>
                    </w:p>
                  </w:txbxContent>
                </v:textbox>
                <w10:wrap anchorx="page"/>
              </v:rect>
            </w:pict>
          </mc:Fallback>
        </mc:AlternateContent>
      </w:r>
    </w:p>
    <w:p w14:paraId="1E5AA95A" w14:textId="519863AE" w:rsidR="00293057" w:rsidRPr="00AF14D0" w:rsidRDefault="00293057" w:rsidP="000B2C75">
      <w:pPr>
        <w:pStyle w:val="a3"/>
        <w:spacing w:line="240" w:lineRule="auto"/>
        <w:jc w:val="both"/>
        <w:rPr>
          <w:rFonts w:ascii="Times New Roman" w:hAnsi="Times New Roman" w:cs="Times New Roman"/>
          <w:sz w:val="28"/>
          <w:szCs w:val="28"/>
        </w:rPr>
      </w:pPr>
    </w:p>
    <w:p w14:paraId="32A77F47" w14:textId="3227A5B0" w:rsidR="00293057" w:rsidRPr="00AF14D0" w:rsidRDefault="002308BC"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2E072E12" wp14:editId="07391D33">
                <wp:simplePos x="0" y="0"/>
                <wp:positionH relativeFrom="column">
                  <wp:posOffset>1421130</wp:posOffset>
                </wp:positionH>
                <wp:positionV relativeFrom="paragraph">
                  <wp:posOffset>4445</wp:posOffset>
                </wp:positionV>
                <wp:extent cx="1659890" cy="1659890"/>
                <wp:effectExtent l="0" t="0" r="16510" b="16510"/>
                <wp:wrapNone/>
                <wp:docPr id="371676347" name="Блок-схема: магнитный диск 2"/>
                <wp:cNvGraphicFramePr/>
                <a:graphic xmlns:a="http://schemas.openxmlformats.org/drawingml/2006/main">
                  <a:graphicData uri="http://schemas.microsoft.com/office/word/2010/wordprocessingShape">
                    <wps:wsp>
                      <wps:cNvSpPr/>
                      <wps:spPr>
                        <a:xfrm>
                          <a:off x="0" y="0"/>
                          <a:ext cx="1659890" cy="1659890"/>
                        </a:xfrm>
                        <a:prstGeom prst="flowChartMagneticDisk">
                          <a:avLst/>
                        </a:prstGeom>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0E5924" w14:textId="4F529A53" w:rsidR="00631473" w:rsidRDefault="00631473" w:rsidP="00631473">
                            <w:pPr>
                              <w:jc w:val="center"/>
                            </w:pPr>
                            <w:r>
                              <w:t xml:space="preserve">M2-Protein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72E12" id="Блок-схема: магнитный диск 2" o:spid="_x0000_s1037" type="#_x0000_t132" style="position:absolute;left:0;text-align:left;margin-left:111.9pt;margin-top:.35pt;width:130.7pt;height:13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" fillcolor="#4472c4 [3204]" strokecolor="red" strokeweight="1pt">
                <v:stroke joinstyle="miter"/>
                <v:textbox>
                  <w:txbxContent>
                    <w:p w14:paraId="7A0E5924" w14:textId="4F529A53" w:rsidR="00631473" w:rsidRDefault="00631473" w:rsidP="00631473">
                      <w:pPr>
                        <w:jc w:val="center"/>
                      </w:pPr>
                      <w:r>
                        <w:t xml:space="preserve">M2-Protein </w:t>
                      </w:r>
                    </w:p>
                  </w:txbxContent>
                </v:textbox>
              </v:shape>
            </w:pict>
          </mc:Fallback>
        </mc:AlternateContent>
      </w:r>
    </w:p>
    <w:p w14:paraId="1BD5174E" w14:textId="2125E9FE" w:rsidR="00293057" w:rsidRPr="00AF14D0" w:rsidRDefault="00293057" w:rsidP="000B2C75">
      <w:pPr>
        <w:pStyle w:val="a3"/>
        <w:spacing w:line="240" w:lineRule="auto"/>
        <w:jc w:val="both"/>
        <w:rPr>
          <w:rFonts w:ascii="Times New Roman" w:hAnsi="Times New Roman" w:cs="Times New Roman"/>
          <w:sz w:val="28"/>
          <w:szCs w:val="28"/>
        </w:rPr>
      </w:pPr>
    </w:p>
    <w:p w14:paraId="6A345E81" w14:textId="73C317A3" w:rsidR="00293057" w:rsidRPr="00AF14D0" w:rsidRDefault="00010473"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9136" behindDoc="0" locked="0" layoutInCell="1" allowOverlap="1" wp14:anchorId="65D713E9" wp14:editId="1BE0390D">
                <wp:simplePos x="0" y="0"/>
                <wp:positionH relativeFrom="column">
                  <wp:posOffset>3269615</wp:posOffset>
                </wp:positionH>
                <wp:positionV relativeFrom="paragraph">
                  <wp:posOffset>6350</wp:posOffset>
                </wp:positionV>
                <wp:extent cx="409575" cy="241300"/>
                <wp:effectExtent l="0" t="0" r="0" b="6350"/>
                <wp:wrapNone/>
                <wp:docPr id="1277236007" name="Знак ''минус'' 9"/>
                <wp:cNvGraphicFramePr/>
                <a:graphic xmlns:a="http://schemas.openxmlformats.org/drawingml/2006/main">
                  <a:graphicData uri="http://schemas.microsoft.com/office/word/2010/wordprocessingShape">
                    <wps:wsp>
                      <wps:cNvSpPr/>
                      <wps:spPr>
                        <a:xfrm>
                          <a:off x="0" y="0"/>
                          <a:ext cx="409575" cy="241300"/>
                        </a:xfrm>
                        <a:prstGeom prst="mathMinus">
                          <a:avLst/>
                        </a:prstGeom>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B83276" id="Знак ''минус'' 9" o:spid="_x0000_s1026" style="position:absolute;margin-left:257.45pt;margin-top:.5pt;width:32.25pt;height:19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957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" path="m54289,92273r300997,l355286,149027r-300997,l54289,92273xe" fillcolor="#4472c4 [3204]" strokecolor="black [3213]" strokeweight="1pt">
                <v:stroke joinstyle="miter"/>
                <v:path arrowok="t" o:connecttype="custom" o:connectlocs="54289,92273;355286,92273;355286,149027;54289,149027;54289,92273" o:connectangles="0,0,0,0,0"/>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52EDD70A" wp14:editId="5E9CAA82">
                <wp:simplePos x="0" y="0"/>
                <wp:positionH relativeFrom="column">
                  <wp:posOffset>863194</wp:posOffset>
                </wp:positionH>
                <wp:positionV relativeFrom="paragraph">
                  <wp:posOffset>27203</wp:posOffset>
                </wp:positionV>
                <wp:extent cx="409651" cy="241402"/>
                <wp:effectExtent l="0" t="0" r="0" b="0"/>
                <wp:wrapNone/>
                <wp:docPr id="529925403" name="Знак ''минус'' 9"/>
                <wp:cNvGraphicFramePr/>
                <a:graphic xmlns:a="http://schemas.openxmlformats.org/drawingml/2006/main">
                  <a:graphicData uri="http://schemas.microsoft.com/office/word/2010/wordprocessingShape">
                    <wps:wsp>
                      <wps:cNvSpPr/>
                      <wps:spPr>
                        <a:xfrm>
                          <a:off x="0" y="0"/>
                          <a:ext cx="409651" cy="241402"/>
                        </a:xfrm>
                        <a:prstGeom prst="mathMinus">
                          <a:avLst/>
                        </a:prstGeom>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36C74" id="Знак ''минус'' 9" o:spid="_x0000_s1026" style="position:absolute;margin-left:67.95pt;margin-top:2.15pt;width:32.25pt;height:19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409651,2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" path="m54299,92312r301053,l355352,149090r-301053,l54299,92312xe" fillcolor="#4472c4 [3204]" strokecolor="black [3213]" strokeweight="1pt">
                <v:stroke joinstyle="miter"/>
                <v:path arrowok="t" o:connecttype="custom" o:connectlocs="54299,92312;355352,92312;355352,149090;54299,149090;54299,92312" o:connectangles="0,0,0,0,0"/>
              </v:shape>
            </w:pict>
          </mc:Fallback>
        </mc:AlternateContent>
      </w:r>
    </w:p>
    <w:p w14:paraId="6DF36F3F" w14:textId="5135562E" w:rsidR="00293057" w:rsidRPr="00AF14D0" w:rsidRDefault="00010473"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14:anchorId="215CCC7A" wp14:editId="33D9FD24">
                <wp:simplePos x="0" y="0"/>
                <wp:positionH relativeFrom="column">
                  <wp:posOffset>850595</wp:posOffset>
                </wp:positionH>
                <wp:positionV relativeFrom="paragraph">
                  <wp:posOffset>125501</wp:posOffset>
                </wp:positionV>
                <wp:extent cx="409651" cy="241402"/>
                <wp:effectExtent l="0" t="0" r="0" b="0"/>
                <wp:wrapNone/>
                <wp:docPr id="1426884091" name="Знак ''минус'' 9"/>
                <wp:cNvGraphicFramePr/>
                <a:graphic xmlns:a="http://schemas.openxmlformats.org/drawingml/2006/main">
                  <a:graphicData uri="http://schemas.microsoft.com/office/word/2010/wordprocessingShape">
                    <wps:wsp>
                      <wps:cNvSpPr/>
                      <wps:spPr>
                        <a:xfrm>
                          <a:off x="0" y="0"/>
                          <a:ext cx="409651" cy="241402"/>
                        </a:xfrm>
                        <a:prstGeom prst="mathMinus">
                          <a:avLst/>
                        </a:prstGeom>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07B7F1" id="Знак ''минус'' 9" o:spid="_x0000_s1026" style="position:absolute;margin-left:67pt;margin-top:9.9pt;width:32.25pt;height:19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409651,2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" path="m54299,92312r301053,l355352,149090r-301053,l54299,92312xe" fillcolor="#4472c4 [3204]" strokecolor="black [3213]" strokeweight="1pt">
                <v:stroke joinstyle="miter"/>
                <v:path arrowok="t" o:connecttype="custom" o:connectlocs="54299,92312;355352,92312;355352,149090;54299,149090;54299,92312" o:connectangles="0,0,0,0,0"/>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0DC55A06" wp14:editId="4E7F6B68">
                <wp:simplePos x="0" y="0"/>
                <wp:positionH relativeFrom="column">
                  <wp:posOffset>3071520</wp:posOffset>
                </wp:positionH>
                <wp:positionV relativeFrom="paragraph">
                  <wp:posOffset>148667</wp:posOffset>
                </wp:positionV>
                <wp:extent cx="409651" cy="241402"/>
                <wp:effectExtent l="0" t="0" r="0" b="0"/>
                <wp:wrapNone/>
                <wp:docPr id="1000646016" name="Знак ''минус'' 9"/>
                <wp:cNvGraphicFramePr/>
                <a:graphic xmlns:a="http://schemas.openxmlformats.org/drawingml/2006/main">
                  <a:graphicData uri="http://schemas.microsoft.com/office/word/2010/wordprocessingShape">
                    <wps:wsp>
                      <wps:cNvSpPr/>
                      <wps:spPr>
                        <a:xfrm>
                          <a:off x="0" y="0"/>
                          <a:ext cx="409651" cy="241402"/>
                        </a:xfrm>
                        <a:prstGeom prst="mathMinus">
                          <a:avLst/>
                        </a:prstGeom>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C8C34F" id="Знак ''минус'' 9" o:spid="_x0000_s1026" style="position:absolute;margin-left:241.85pt;margin-top:11.7pt;width:32.25pt;height:19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409651,2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" path="m54299,92312r301053,l355352,149090r-301053,l54299,92312xe" fillcolor="#4472c4 [3204]" strokecolor="black [3213]" strokeweight="1pt">
                <v:stroke joinstyle="miter"/>
                <v:path arrowok="t" o:connecttype="custom" o:connectlocs="54299,92312;355352,92312;355352,149090;54299,149090;54299,92312" o:connectangles="0,0,0,0,0"/>
              </v:shape>
            </w:pict>
          </mc:Fallback>
        </mc:AlternateContent>
      </w:r>
    </w:p>
    <w:p w14:paraId="228E9513" w14:textId="4C94B361" w:rsidR="00293057" w:rsidRPr="00AF14D0" w:rsidRDefault="00293057" w:rsidP="000B2C75">
      <w:pPr>
        <w:pStyle w:val="a3"/>
        <w:spacing w:line="240" w:lineRule="auto"/>
        <w:jc w:val="both"/>
        <w:rPr>
          <w:rFonts w:ascii="Times New Roman" w:hAnsi="Times New Roman" w:cs="Times New Roman"/>
          <w:sz w:val="28"/>
          <w:szCs w:val="28"/>
        </w:rPr>
      </w:pPr>
    </w:p>
    <w:p w14:paraId="50D34485" w14:textId="0DF3A327" w:rsidR="00293057" w:rsidRPr="00AF14D0" w:rsidRDefault="00293057" w:rsidP="000B2C75">
      <w:pPr>
        <w:pStyle w:val="a3"/>
        <w:spacing w:line="240" w:lineRule="auto"/>
        <w:jc w:val="both"/>
        <w:rPr>
          <w:rFonts w:ascii="Times New Roman" w:hAnsi="Times New Roman" w:cs="Times New Roman"/>
          <w:sz w:val="28"/>
          <w:szCs w:val="28"/>
        </w:rPr>
      </w:pPr>
    </w:p>
    <w:p w14:paraId="7FEDAE9F" w14:textId="511475E3" w:rsidR="00293057" w:rsidRPr="00AF14D0" w:rsidRDefault="007302AF"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14:anchorId="04AC9E40" wp14:editId="50C02066">
                <wp:simplePos x="0" y="0"/>
                <wp:positionH relativeFrom="column">
                  <wp:posOffset>3130194</wp:posOffset>
                </wp:positionH>
                <wp:positionV relativeFrom="paragraph">
                  <wp:posOffset>154660</wp:posOffset>
                </wp:positionV>
                <wp:extent cx="241402" cy="277978"/>
                <wp:effectExtent l="0" t="0" r="6350" b="8255"/>
                <wp:wrapNone/>
                <wp:docPr id="1427082805" name="Знак ''плюс'' 4"/>
                <wp:cNvGraphicFramePr/>
                <a:graphic xmlns:a="http://schemas.openxmlformats.org/drawingml/2006/main">
                  <a:graphicData uri="http://schemas.microsoft.com/office/word/2010/wordprocessingShape">
                    <wps:wsp>
                      <wps:cNvSpPr/>
                      <wps:spPr>
                        <a:xfrm>
                          <a:off x="0" y="0"/>
                          <a:ext cx="241402" cy="277978"/>
                        </a:xfrm>
                        <a:prstGeom prst="mathPlus">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17E29" id="Знак ''плюс'' 4" o:spid="_x0000_s1026" style="position:absolute;margin-left:246.45pt;margin-top:12.2pt;width:19pt;height:21.9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241402,277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" path="m31998,110600r60314,l92312,36846r56778,l149090,110600r60314,l209404,167378r-60314,l149090,241132r-56778,l92312,167378r-60314,l31998,110600xe" fillcolor="red" strokecolor="red" strokeweight="1pt">
                <v:stroke joinstyle="miter"/>
                <v:path arrowok="t" o:connecttype="custom" o:connectlocs="31998,110600;92312,110600;92312,36846;149090,36846;149090,110600;209404,110600;209404,167378;149090,167378;149090,241132;92312,241132;92312,167378;31998,167378;31998,110600" o:connectangles="0,0,0,0,0,0,0,0,0,0,0,0,0"/>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2BD97D5D" wp14:editId="3F4AA4EA">
                <wp:simplePos x="0" y="0"/>
                <wp:positionH relativeFrom="column">
                  <wp:posOffset>4214901</wp:posOffset>
                </wp:positionH>
                <wp:positionV relativeFrom="paragraph">
                  <wp:posOffset>171526</wp:posOffset>
                </wp:positionV>
                <wp:extent cx="241402" cy="277978"/>
                <wp:effectExtent l="0" t="0" r="6350" b="8255"/>
                <wp:wrapNone/>
                <wp:docPr id="798497543" name="Знак ''плюс'' 4"/>
                <wp:cNvGraphicFramePr/>
                <a:graphic xmlns:a="http://schemas.openxmlformats.org/drawingml/2006/main">
                  <a:graphicData uri="http://schemas.microsoft.com/office/word/2010/wordprocessingShape">
                    <wps:wsp>
                      <wps:cNvSpPr/>
                      <wps:spPr>
                        <a:xfrm>
                          <a:off x="0" y="0"/>
                          <a:ext cx="241402" cy="277978"/>
                        </a:xfrm>
                        <a:prstGeom prst="mathPlus">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3187" id="Знак ''плюс'' 4" o:spid="_x0000_s1026" style="position:absolute;margin-left:331.9pt;margin-top:13.5pt;width:19pt;height:2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402,277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" path="m31998,110600r60314,l92312,36846r56778,l149090,110600r60314,l209404,167378r-60314,l149090,241132r-56778,l92312,167378r-60314,l31998,110600xe" fillcolor="red" strokecolor="red" strokeweight="1pt">
                <v:stroke joinstyle="miter"/>
                <v:path arrowok="t" o:connecttype="custom" o:connectlocs="31998,110600;92312,110600;92312,36846;149090,36846;149090,110600;209404,110600;209404,167378;149090,167378;149090,241132;92312,241132;92312,167378;31998,167378;31998,110600" o:connectangles="0,0,0,0,0,0,0,0,0,0,0,0,0"/>
              </v:shape>
            </w:pict>
          </mc:Fallback>
        </mc:AlternateContent>
      </w:r>
    </w:p>
    <w:p w14:paraId="2A4BCDD3" w14:textId="230F87D4" w:rsidR="00293057" w:rsidRPr="00AF14D0" w:rsidRDefault="007302AF"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74318DA8" wp14:editId="1C36FB50">
                <wp:simplePos x="0" y="0"/>
                <wp:positionH relativeFrom="column">
                  <wp:posOffset>1243026</wp:posOffset>
                </wp:positionH>
                <wp:positionV relativeFrom="paragraph">
                  <wp:posOffset>10744</wp:posOffset>
                </wp:positionV>
                <wp:extent cx="241300" cy="277495"/>
                <wp:effectExtent l="0" t="0" r="6350" b="8255"/>
                <wp:wrapNone/>
                <wp:docPr id="136686929" name="Знак ''плюс'' 4"/>
                <wp:cNvGraphicFramePr/>
                <a:graphic xmlns:a="http://schemas.openxmlformats.org/drawingml/2006/main">
                  <a:graphicData uri="http://schemas.microsoft.com/office/word/2010/wordprocessingShape">
                    <wps:wsp>
                      <wps:cNvSpPr/>
                      <wps:spPr>
                        <a:xfrm>
                          <a:off x="0" y="0"/>
                          <a:ext cx="241300" cy="277495"/>
                        </a:xfrm>
                        <a:prstGeom prst="mathPlus">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42FC5E" id="Знак ''плюс'' 4" o:spid="_x0000_s1026" style="position:absolute;margin-left:97.9pt;margin-top:.85pt;width:19pt;height:21.8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24130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" path="m31984,110371r60289,l92273,36782r56754,l149027,110371r60289,l209316,167124r-60289,l149027,240713r-56754,l92273,167124r-60289,l31984,110371xe" fillcolor="red" strokecolor="red" strokeweight="1pt">
                <v:stroke joinstyle="miter"/>
                <v:path arrowok="t" o:connecttype="custom" o:connectlocs="31984,110371;92273,110371;92273,36782;149027,36782;149027,110371;209316,110371;209316,167124;149027,167124;149027,240713;92273,240713;92273,167124;31984,167124;31984,110371" o:connectangles="0,0,0,0,0,0,0,0,0,0,0,0,0"/>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58339C76" wp14:editId="779E6164">
                <wp:simplePos x="0" y="0"/>
                <wp:positionH relativeFrom="column">
                  <wp:posOffset>306679</wp:posOffset>
                </wp:positionH>
                <wp:positionV relativeFrom="paragraph">
                  <wp:posOffset>10261</wp:posOffset>
                </wp:positionV>
                <wp:extent cx="241402" cy="277978"/>
                <wp:effectExtent l="0" t="0" r="6350" b="8255"/>
                <wp:wrapNone/>
                <wp:docPr id="258683750" name="Знак ''плюс'' 4"/>
                <wp:cNvGraphicFramePr/>
                <a:graphic xmlns:a="http://schemas.openxmlformats.org/drawingml/2006/main">
                  <a:graphicData uri="http://schemas.microsoft.com/office/word/2010/wordprocessingShape">
                    <wps:wsp>
                      <wps:cNvSpPr/>
                      <wps:spPr>
                        <a:xfrm>
                          <a:off x="0" y="0"/>
                          <a:ext cx="241402" cy="277978"/>
                        </a:xfrm>
                        <a:prstGeom prst="mathPlus">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14EB51" id="Знак ''плюс'' 4" o:spid="_x0000_s1026" style="position:absolute;margin-left:24.15pt;margin-top:.8pt;width:19pt;height:21.9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241402,277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" path="m31998,110600r60314,l92312,36846r56778,l149090,110600r60314,l209404,167378r-60314,l149090,241132r-56778,l92312,167378r-60314,l31998,110600xe" fillcolor="red" strokecolor="red" strokeweight="1pt">
                <v:stroke joinstyle="miter"/>
                <v:path arrowok="t" o:connecttype="custom" o:connectlocs="31998,110600;92312,110600;92312,36846;149090,36846;149090,110600;209404,110600;209404,167378;149090,167378;149090,241132;92312,241132;92312,167378;31998,167378;31998,110600" o:connectangles="0,0,0,0,0,0,0,0,0,0,0,0,0"/>
              </v:shape>
            </w:pict>
          </mc:Fallback>
        </mc:AlternateContent>
      </w:r>
    </w:p>
    <w:p w14:paraId="2F428AFF" w14:textId="39CB964E" w:rsidR="00293057" w:rsidRPr="00AF14D0" w:rsidRDefault="00293057" w:rsidP="000B2C75">
      <w:pPr>
        <w:pStyle w:val="a3"/>
        <w:spacing w:line="240" w:lineRule="auto"/>
        <w:jc w:val="both"/>
        <w:rPr>
          <w:rFonts w:ascii="Times New Roman" w:hAnsi="Times New Roman" w:cs="Times New Roman"/>
          <w:sz w:val="28"/>
          <w:szCs w:val="28"/>
        </w:rPr>
      </w:pPr>
    </w:p>
    <w:p w14:paraId="3E52505A" w14:textId="3DE6CFF4" w:rsidR="00293057" w:rsidRPr="00AF14D0" w:rsidRDefault="002308BC"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0BFB9F1C" wp14:editId="1149943F">
                <wp:simplePos x="0" y="0"/>
                <wp:positionH relativeFrom="column">
                  <wp:posOffset>615975</wp:posOffset>
                </wp:positionH>
                <wp:positionV relativeFrom="paragraph">
                  <wp:posOffset>38578</wp:posOffset>
                </wp:positionV>
                <wp:extent cx="1323975" cy="921385"/>
                <wp:effectExtent l="0" t="0" r="28575" b="12065"/>
                <wp:wrapNone/>
                <wp:docPr id="558905674" name="Прямоугольник: багетная рамка 5"/>
                <wp:cNvGraphicFramePr/>
                <a:graphic xmlns:a="http://schemas.openxmlformats.org/drawingml/2006/main">
                  <a:graphicData uri="http://schemas.microsoft.com/office/word/2010/wordprocessingShape">
                    <wps:wsp>
                      <wps:cNvSpPr/>
                      <wps:spPr>
                        <a:xfrm>
                          <a:off x="0" y="0"/>
                          <a:ext cx="1323975" cy="921385"/>
                        </a:xfrm>
                        <a:prstGeom prst="bevel">
                          <a:avLst/>
                        </a:prstGeom>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C4B59D" w14:textId="60A6D472" w:rsidR="00631473" w:rsidRDefault="00631473" w:rsidP="00631473">
                            <w:pPr>
                              <w:jc w:val="center"/>
                            </w:pPr>
                            <w:r>
                              <w:t xml:space="preserve">M1-Protein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FB9F1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Прямоугольник: багетная рамка 5" o:spid="_x0000_s1038" type="#_x0000_t84" style="position:absolute;left:0;text-align:left;margin-left:48.5pt;margin-top:3.05pt;width:104.25pt;height:72.5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" fillcolor="#4472c4 [3204]" strokecolor="red" strokeweight="1pt">
                <v:textbox>
                  <w:txbxContent>
                    <w:p w14:paraId="44C4B59D" w14:textId="60A6D472" w:rsidR="00631473" w:rsidRDefault="00631473" w:rsidP="00631473">
                      <w:pPr>
                        <w:jc w:val="center"/>
                      </w:pPr>
                      <w:r>
                        <w:t xml:space="preserve">M1-Protein </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4FB07223" wp14:editId="27CFCDCC">
                <wp:simplePos x="0" y="0"/>
                <wp:positionH relativeFrom="column">
                  <wp:posOffset>3435779</wp:posOffset>
                </wp:positionH>
                <wp:positionV relativeFrom="paragraph">
                  <wp:posOffset>4956</wp:posOffset>
                </wp:positionV>
                <wp:extent cx="1353312" cy="972922"/>
                <wp:effectExtent l="0" t="0" r="18415" b="17780"/>
                <wp:wrapNone/>
                <wp:docPr id="2145386516" name="Прямоугольник: багетная рамка 5"/>
                <wp:cNvGraphicFramePr/>
                <a:graphic xmlns:a="http://schemas.openxmlformats.org/drawingml/2006/main">
                  <a:graphicData uri="http://schemas.microsoft.com/office/word/2010/wordprocessingShape">
                    <wps:wsp>
                      <wps:cNvSpPr/>
                      <wps:spPr>
                        <a:xfrm>
                          <a:off x="0" y="0"/>
                          <a:ext cx="1353312" cy="972922"/>
                        </a:xfrm>
                        <a:prstGeom prst="bevel">
                          <a:avLst/>
                        </a:prstGeom>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BDEC15" w14:textId="77777777" w:rsidR="00631473" w:rsidRDefault="00631473" w:rsidP="00631473">
                            <w:pPr>
                              <w:jc w:val="center"/>
                            </w:pPr>
                            <w:r>
                              <w:t xml:space="preserve">M1-Protein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07223" id="_x0000_s1039" type="#_x0000_t84" style="position:absolute;left:0;text-align:left;margin-left:270.55pt;margin-top:.4pt;width:106.55pt;height:7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" fillcolor="#4472c4 [3204]" strokecolor="red" strokeweight="1pt">
                <v:textbox>
                  <w:txbxContent>
                    <w:p w14:paraId="1FBDEC15" w14:textId="77777777" w:rsidR="00631473" w:rsidRDefault="00631473" w:rsidP="00631473">
                      <w:pPr>
                        <w:jc w:val="center"/>
                      </w:pPr>
                      <w:r>
                        <w:t xml:space="preserve">M1-Protein </w:t>
                      </w:r>
                    </w:p>
                  </w:txbxContent>
                </v:textbox>
              </v:shape>
            </w:pict>
          </mc:Fallback>
        </mc:AlternateContent>
      </w:r>
    </w:p>
    <w:p w14:paraId="3F33126F" w14:textId="77777777" w:rsidR="00293057" w:rsidRPr="00AF14D0" w:rsidRDefault="00293057" w:rsidP="000B2C75">
      <w:pPr>
        <w:pStyle w:val="a3"/>
        <w:spacing w:line="240" w:lineRule="auto"/>
        <w:jc w:val="both"/>
        <w:rPr>
          <w:rFonts w:ascii="Times New Roman" w:hAnsi="Times New Roman" w:cs="Times New Roman"/>
          <w:sz w:val="28"/>
          <w:szCs w:val="28"/>
        </w:rPr>
      </w:pPr>
    </w:p>
    <w:p w14:paraId="174682EA" w14:textId="77777777" w:rsidR="00293057" w:rsidRPr="00AF14D0" w:rsidRDefault="00293057" w:rsidP="000B2C75">
      <w:pPr>
        <w:pStyle w:val="a3"/>
        <w:spacing w:line="240" w:lineRule="auto"/>
        <w:jc w:val="both"/>
        <w:rPr>
          <w:rFonts w:ascii="Times New Roman" w:hAnsi="Times New Roman" w:cs="Times New Roman"/>
          <w:sz w:val="28"/>
          <w:szCs w:val="28"/>
        </w:rPr>
      </w:pPr>
    </w:p>
    <w:p w14:paraId="66CA96FD" w14:textId="66113CB7" w:rsidR="00293057" w:rsidRPr="00AF14D0" w:rsidRDefault="002308BC" w:rsidP="000B2C75">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53F65E0F" wp14:editId="6C865F61">
                <wp:simplePos x="0" y="0"/>
                <wp:positionH relativeFrom="page">
                  <wp:align>left</wp:align>
                </wp:positionH>
                <wp:positionV relativeFrom="paragraph">
                  <wp:posOffset>5080</wp:posOffset>
                </wp:positionV>
                <wp:extent cx="2785506" cy="1086592"/>
                <wp:effectExtent l="2095500" t="0" r="15240" b="685165"/>
                <wp:wrapNone/>
                <wp:docPr id="5920916" name="Выноска: изогнутая линия с границей и чертой 16"/>
                <wp:cNvGraphicFramePr/>
                <a:graphic xmlns:a="http://schemas.openxmlformats.org/drawingml/2006/main">
                  <a:graphicData uri="http://schemas.microsoft.com/office/word/2010/wordprocessingShape">
                    <wps:wsp>
                      <wps:cNvSpPr/>
                      <wps:spPr>
                        <a:xfrm>
                          <a:off x="0" y="0"/>
                          <a:ext cx="2785506" cy="1086592"/>
                        </a:xfrm>
                        <a:prstGeom prst="accentBorderCallout2">
                          <a:avLst>
                            <a:gd name="adj1" fmla="val 18750"/>
                            <a:gd name="adj2" fmla="val -8333"/>
                            <a:gd name="adj3" fmla="val 21519"/>
                            <a:gd name="adj4" fmla="val -73775"/>
                            <a:gd name="adj5" fmla="val 160263"/>
                            <a:gd name="adj6" fmla="val 49984"/>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1A0CEB8" w14:textId="7306F005" w:rsidR="006A2520" w:rsidRPr="00243236" w:rsidRDefault="007D3F60" w:rsidP="006A2520">
                            <w:pPr>
                              <w:jc w:val="center"/>
                              <w:rPr>
                                <w:rFonts w:ascii="Times New Roman" w:hAnsi="Times New Roman" w:cs="Times New Roman"/>
                                <w:sz w:val="28"/>
                                <w:szCs w:val="28"/>
                              </w:rPr>
                            </w:pPr>
                            <w:r w:rsidRPr="00243236">
                              <w:rPr>
                                <w:rFonts w:ascii="Times New Roman" w:hAnsi="Times New Roman" w:cs="Times New Roman"/>
                                <w:b/>
                                <w:bCs/>
                                <w:sz w:val="28"/>
                                <w:szCs w:val="28"/>
                              </w:rPr>
                              <w:t>Acidification weakens electrostatic interaction between M1 and RNP complexes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65E0F"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Выноска: изогнутая линия с границей и чертой 16" o:spid="_x0000_s1040" type="#_x0000_t51" style="position:absolute;left:0;text-align:left;margin-left:0;margin-top:.4pt;width:219.35pt;height:85.55pt;z-index:251746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" adj="10797,34617,-15935,4648" fillcolor="white [3201]" strokecolor="#002060" strokeweight="1pt">
                <v:textbox>
                  <w:txbxContent>
                    <w:p w14:paraId="21A0CEB8" w14:textId="7306F005" w:rsidR="006A2520" w:rsidRPr="00243236" w:rsidRDefault="007D3F60" w:rsidP="006A2520">
                      <w:pPr>
                        <w:jc w:val="center"/>
                        <w:rPr>
                          <w:rFonts w:ascii="Times New Roman" w:hAnsi="Times New Roman" w:cs="Times New Roman"/>
                          <w:sz w:val="28"/>
                          <w:szCs w:val="28"/>
                        </w:rPr>
                      </w:pPr>
                      <w:r w:rsidRPr="00243236">
                        <w:rPr>
                          <w:rFonts w:ascii="Times New Roman" w:hAnsi="Times New Roman" w:cs="Times New Roman"/>
                          <w:b/>
                          <w:bCs/>
                          <w:sz w:val="28"/>
                          <w:szCs w:val="28"/>
                        </w:rPr>
                        <w:t>Acidification weakens electrostatic interaction between M1 and RNP complexes</w:t>
                      </w:r>
                    </w:p>
                  </w:txbxContent>
                </v:textbox>
                <o:callout v:ext="edit" minusx="t" minusy="t"/>
                <w10:wrap anchorx="page"/>
              </v:shape>
            </w:pict>
          </mc:Fallback>
        </mc:AlternateContent>
      </w:r>
    </w:p>
    <w:p w14:paraId="3AC3B616" w14:textId="4518DE34" w:rsidR="00293057" w:rsidRPr="00AF14D0" w:rsidRDefault="00293057" w:rsidP="000B2C75">
      <w:pPr>
        <w:pStyle w:val="a3"/>
        <w:spacing w:line="240" w:lineRule="auto"/>
        <w:jc w:val="both"/>
        <w:rPr>
          <w:rFonts w:ascii="Times New Roman" w:hAnsi="Times New Roman" w:cs="Times New Roman"/>
          <w:sz w:val="28"/>
          <w:szCs w:val="28"/>
        </w:rPr>
      </w:pPr>
    </w:p>
    <w:p w14:paraId="41C68615" w14:textId="273DF8EC" w:rsidR="00293057" w:rsidRPr="00AF14D0" w:rsidRDefault="00293057" w:rsidP="000B2C75">
      <w:pPr>
        <w:pStyle w:val="a3"/>
        <w:spacing w:line="240" w:lineRule="auto"/>
        <w:jc w:val="both"/>
        <w:rPr>
          <w:rFonts w:ascii="Times New Roman" w:hAnsi="Times New Roman" w:cs="Times New Roman"/>
          <w:sz w:val="28"/>
          <w:szCs w:val="28"/>
        </w:rPr>
      </w:pPr>
    </w:p>
    <w:p w14:paraId="415D544B" w14:textId="0F832B16" w:rsidR="00293057" w:rsidRDefault="00584097" w:rsidP="000B2C75">
      <w:pPr>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9616" behindDoc="0" locked="0" layoutInCell="1" allowOverlap="1" wp14:anchorId="578B566E" wp14:editId="6DE50EB9">
                <wp:simplePos x="0" y="0"/>
                <wp:positionH relativeFrom="column">
                  <wp:posOffset>5145009</wp:posOffset>
                </wp:positionH>
                <wp:positionV relativeFrom="paragraph">
                  <wp:posOffset>6573</wp:posOffset>
                </wp:positionV>
                <wp:extent cx="1260475" cy="955675"/>
                <wp:effectExtent l="571500" t="0" r="15875" b="15875"/>
                <wp:wrapNone/>
                <wp:docPr id="1575620286" name="Выноска: линия 3"/>
                <wp:cNvGraphicFramePr/>
                <a:graphic xmlns:a="http://schemas.openxmlformats.org/drawingml/2006/main">
                  <a:graphicData uri="http://schemas.microsoft.com/office/word/2010/wordprocessingShape">
                    <wps:wsp>
                      <wps:cNvSpPr/>
                      <wps:spPr>
                        <a:xfrm>
                          <a:off x="0" y="0"/>
                          <a:ext cx="1260475" cy="955675"/>
                        </a:xfrm>
                        <a:prstGeom prst="borderCallout1">
                          <a:avLst>
                            <a:gd name="adj1" fmla="val 37695"/>
                            <a:gd name="adj2" fmla="val -192"/>
                            <a:gd name="adj3" fmla="val 23653"/>
                            <a:gd name="adj4" fmla="val -43986"/>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AC51266" w14:textId="222A5350" w:rsidR="00243236" w:rsidRPr="00584097" w:rsidRDefault="00243236" w:rsidP="00243236">
                            <w:pPr>
                              <w:jc w:val="center"/>
                              <w:rPr>
                                <w:sz w:val="20"/>
                                <w:szCs w:val="20"/>
                              </w:rPr>
                            </w:pPr>
                            <w:r w:rsidRPr="00584097">
                              <w:rPr>
                                <w:b/>
                                <w:bCs/>
                                <w:sz w:val="20"/>
                                <w:szCs w:val="20"/>
                              </w:rPr>
                              <w:t>Viral RNA</w:t>
                            </w:r>
                            <w:r w:rsidR="00584097" w:rsidRPr="00584097">
                              <w:rPr>
                                <w:b/>
                                <w:bCs/>
                                <w:sz w:val="20"/>
                                <w:szCs w:val="20"/>
                              </w:rPr>
                              <w:t xml:space="preserve"> with</w:t>
                            </w:r>
                            <w:r w:rsidR="00584097">
                              <w:rPr>
                                <w:sz w:val="20"/>
                                <w:szCs w:val="20"/>
                              </w:rPr>
                              <w:t xml:space="preserve"> 8 segments (type A and B), </w:t>
                            </w:r>
                            <w:r w:rsidR="00584097">
                              <w:rPr>
                                <w:rFonts w:cstheme="minorHAnsi"/>
                                <w:sz w:val="20"/>
                                <w:szCs w:val="20"/>
                              </w:rPr>
                              <w:t>~</w:t>
                            </w:r>
                            <w:r w:rsidR="00584097">
                              <w:rPr>
                                <w:sz w:val="20"/>
                                <w:szCs w:val="20"/>
                              </w:rPr>
                              <w:t>14K Nucleotides and 11 expressed proteins</w:t>
                            </w:r>
                            <w:r w:rsidR="00584097" w:rsidRPr="00584097">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B566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линия 3" o:spid="_x0000_s1041" type="#_x0000_t47" style="position:absolute;left:0;text-align:left;margin-left:405.1pt;margin-top:.5pt;width:99.25pt;height:7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" adj="-9501,5109,-41,8142" fillcolor="white [3201]" strokecolor="#4472c4 [3204]" strokeweight="1pt">
                <v:textbox>
                  <w:txbxContent>
                    <w:p w14:paraId="0AC51266" w14:textId="222A5350" w:rsidR="00243236" w:rsidRPr="00584097" w:rsidRDefault="00243236" w:rsidP="00243236">
                      <w:pPr>
                        <w:jc w:val="center"/>
                        <w:rPr>
                          <w:sz w:val="20"/>
                          <w:szCs w:val="20"/>
                        </w:rPr>
                      </w:pPr>
                      <w:r w:rsidRPr="00584097">
                        <w:rPr>
                          <w:b/>
                          <w:bCs/>
                          <w:sz w:val="20"/>
                          <w:szCs w:val="20"/>
                        </w:rPr>
                        <w:t>Viral RNA</w:t>
                      </w:r>
                      <w:r w:rsidR="00584097" w:rsidRPr="00584097">
                        <w:rPr>
                          <w:b/>
                          <w:bCs/>
                          <w:sz w:val="20"/>
                          <w:szCs w:val="20"/>
                        </w:rPr>
                        <w:t xml:space="preserve"> with</w:t>
                      </w:r>
                      <w:r w:rsidR="00584097">
                        <w:rPr>
                          <w:sz w:val="20"/>
                          <w:szCs w:val="20"/>
                        </w:rPr>
                        <w:t xml:space="preserve"> 8 segments (type A and B), </w:t>
                      </w:r>
                      <w:r w:rsidR="00584097">
                        <w:rPr>
                          <w:rFonts w:cstheme="minorHAnsi"/>
                          <w:sz w:val="20"/>
                          <w:szCs w:val="20"/>
                        </w:rPr>
                        <w:t>~</w:t>
                      </w:r>
                      <w:r w:rsidR="00584097">
                        <w:rPr>
                          <w:sz w:val="20"/>
                          <w:szCs w:val="20"/>
                        </w:rPr>
                        <w:t>14K Nucleotides and 11 expressed proteins</w:t>
                      </w:r>
                      <w:r w:rsidR="00584097" w:rsidRPr="00584097">
                        <w:rPr>
                          <w:sz w:val="20"/>
                          <w:szCs w:val="20"/>
                        </w:rPr>
                        <w:t xml:space="preserve"> </w:t>
                      </w:r>
                    </w:p>
                  </w:txbxContent>
                </v:textbox>
              </v:shape>
            </w:pict>
          </mc:Fallback>
        </mc:AlternateContent>
      </w:r>
      <w:r w:rsidR="002308BC">
        <w:rPr>
          <w:rFonts w:ascii="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569AB1FA" wp14:editId="66F8AF77">
                <wp:simplePos x="0" y="0"/>
                <wp:positionH relativeFrom="column">
                  <wp:posOffset>3615055</wp:posOffset>
                </wp:positionH>
                <wp:positionV relativeFrom="paragraph">
                  <wp:posOffset>6985</wp:posOffset>
                </wp:positionV>
                <wp:extent cx="760730" cy="511810"/>
                <wp:effectExtent l="0" t="0" r="20320" b="21590"/>
                <wp:wrapNone/>
                <wp:docPr id="489165500" name="Овал 8"/>
                <wp:cNvGraphicFramePr/>
                <a:graphic xmlns:a="http://schemas.openxmlformats.org/drawingml/2006/main">
                  <a:graphicData uri="http://schemas.microsoft.com/office/word/2010/wordprocessingShape">
                    <wps:wsp>
                      <wps:cNvSpPr/>
                      <wps:spPr>
                        <a:xfrm>
                          <a:off x="0" y="0"/>
                          <a:ext cx="760730" cy="511810"/>
                        </a:xfrm>
                        <a:prstGeom prst="ellipse">
                          <a:avLst/>
                        </a:prstGeom>
                        <a:ln>
                          <a:solidFill>
                            <a:schemeClr val="tx1"/>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02A46" id="Овал 8" o:spid="_x0000_s1026" style="position:absolute;margin-left:284.65pt;margin-top:.55pt;width:59.9pt;height:40.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" fillcolor="#70ad47 [3209]" strokecolor="black [3213]" strokeweight="1.5pt">
                <v:stroke joinstyle="miter"/>
              </v:oval>
            </w:pict>
          </mc:Fallback>
        </mc:AlternateContent>
      </w:r>
      <w:r w:rsidR="00631473">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20DF6637" wp14:editId="281713EA">
                <wp:simplePos x="0" y="0"/>
                <wp:positionH relativeFrom="column">
                  <wp:posOffset>373603</wp:posOffset>
                </wp:positionH>
                <wp:positionV relativeFrom="paragraph">
                  <wp:posOffset>228930</wp:posOffset>
                </wp:positionV>
                <wp:extent cx="4572000" cy="987044"/>
                <wp:effectExtent l="0" t="0" r="19050" b="22860"/>
                <wp:wrapNone/>
                <wp:docPr id="1284028461" name="Соединитель: изогнутый 6"/>
                <wp:cNvGraphicFramePr/>
                <a:graphic xmlns:a="http://schemas.openxmlformats.org/drawingml/2006/main">
                  <a:graphicData uri="http://schemas.microsoft.com/office/word/2010/wordprocessingShape">
                    <wps:wsp>
                      <wps:cNvCnPr/>
                      <wps:spPr>
                        <a:xfrm flipV="1">
                          <a:off x="0" y="0"/>
                          <a:ext cx="4572000" cy="987044"/>
                        </a:xfrm>
                        <a:prstGeom prst="curvedConnector3">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E56D9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оединитель: изогнутый 6" o:spid="_x0000_s1026" type="#_x0000_t38" style="position:absolute;margin-left:29.4pt;margin-top:18.05pt;width:5in;height:77.7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" adj="10800" strokecolor="#5b9bd5 [3208]" strokeweight="1.5pt">
                <v:stroke joinstyle="miter"/>
              </v:shape>
            </w:pict>
          </mc:Fallback>
        </mc:AlternateContent>
      </w:r>
    </w:p>
    <w:p w14:paraId="0B454B95" w14:textId="1A0C5009" w:rsidR="00631473" w:rsidRDefault="00631473" w:rsidP="000B2C75">
      <w:pPr>
        <w:spacing w:line="240" w:lineRule="auto"/>
        <w:jc w:val="both"/>
        <w:rPr>
          <w:rFonts w:ascii="Times New Roman" w:hAnsi="Times New Roman" w:cs="Times New Roman"/>
          <w:sz w:val="28"/>
          <w:szCs w:val="28"/>
        </w:rPr>
      </w:pPr>
    </w:p>
    <w:p w14:paraId="22EA803F" w14:textId="65671DCB" w:rsidR="00631473" w:rsidRDefault="002308BC" w:rsidP="000B2C75">
      <w:pPr>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1968" behindDoc="0" locked="0" layoutInCell="1" allowOverlap="1" wp14:anchorId="0616A3D3" wp14:editId="3FEEDB40">
                <wp:simplePos x="0" y="0"/>
                <wp:positionH relativeFrom="page">
                  <wp:align>center</wp:align>
                </wp:positionH>
                <wp:positionV relativeFrom="paragraph">
                  <wp:posOffset>8272</wp:posOffset>
                </wp:positionV>
                <wp:extent cx="760781" cy="512064"/>
                <wp:effectExtent l="0" t="0" r="20320" b="21590"/>
                <wp:wrapNone/>
                <wp:docPr id="757054705" name="Овал 8"/>
                <wp:cNvGraphicFramePr/>
                <a:graphic xmlns:a="http://schemas.openxmlformats.org/drawingml/2006/main">
                  <a:graphicData uri="http://schemas.microsoft.com/office/word/2010/wordprocessingShape">
                    <wps:wsp>
                      <wps:cNvSpPr/>
                      <wps:spPr>
                        <a:xfrm>
                          <a:off x="0" y="0"/>
                          <a:ext cx="760781" cy="512064"/>
                        </a:xfrm>
                        <a:prstGeom prst="ellipse">
                          <a:avLst/>
                        </a:prstGeom>
                        <a:ln>
                          <a:solidFill>
                            <a:schemeClr val="tx1"/>
                          </a:solidFill>
                        </a:ln>
                      </wps:spPr>
                      <wps:style>
                        <a:lnRef idx="3">
                          <a:schemeClr val="lt1"/>
                        </a:lnRef>
                        <a:fillRef idx="1">
                          <a:schemeClr val="accent6"/>
                        </a:fillRef>
                        <a:effectRef idx="1">
                          <a:schemeClr val="accent6"/>
                        </a:effectRef>
                        <a:fontRef idx="minor">
                          <a:schemeClr val="lt1"/>
                        </a:fontRef>
                      </wps:style>
                      <wps:txbx>
                        <w:txbxContent>
                          <w:p w14:paraId="1CC37071" w14:textId="640F0698" w:rsidR="007302AF" w:rsidRPr="007302AF" w:rsidRDefault="007302AF" w:rsidP="007302AF">
                            <w:pPr>
                              <w:jc w:val="center"/>
                              <w:rPr>
                                <w:b/>
                                <w:bCs/>
                                <w:color w:val="FF0000"/>
                                <w:sz w:val="28"/>
                                <w:szCs w:val="28"/>
                              </w:rPr>
                            </w:pPr>
                            <w:r w:rsidRPr="007302AF">
                              <w:rPr>
                                <w:b/>
                                <w:bCs/>
                                <w:color w:val="FF0000"/>
                                <w:sz w:val="28"/>
                                <w:szCs w:val="28"/>
                              </w:rPr>
                              <w:t>RNP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6A3D3" id="Овал 8" o:spid="_x0000_s1042" style="position:absolute;left:0;text-align:left;margin-left:0;margin-top:.65pt;width:59.9pt;height:40.3pt;z-index:2517319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" fillcolor="#70ad47 [3209]" strokecolor="black [3213]" strokeweight="1.5pt">
                <v:stroke joinstyle="miter"/>
                <v:textbox>
                  <w:txbxContent>
                    <w:p w14:paraId="1CC37071" w14:textId="640F0698" w:rsidR="007302AF" w:rsidRPr="007302AF" w:rsidRDefault="007302AF" w:rsidP="007302AF">
                      <w:pPr>
                        <w:jc w:val="center"/>
                        <w:rPr>
                          <w:b/>
                          <w:bCs/>
                          <w:color w:val="FF0000"/>
                          <w:sz w:val="28"/>
                          <w:szCs w:val="28"/>
                        </w:rPr>
                      </w:pPr>
                      <w:r w:rsidRPr="007302AF">
                        <w:rPr>
                          <w:b/>
                          <w:bCs/>
                          <w:color w:val="FF0000"/>
                          <w:sz w:val="28"/>
                          <w:szCs w:val="28"/>
                        </w:rPr>
                        <w:t>RNP</w:t>
                      </w:r>
                    </w:p>
                  </w:txbxContent>
                </v:textbox>
                <w10:wrap anchorx="page"/>
              </v:oval>
            </w:pict>
          </mc:Fallback>
        </mc:AlternateContent>
      </w:r>
    </w:p>
    <w:p w14:paraId="49A2ECD9" w14:textId="45776F10" w:rsidR="00631473" w:rsidRDefault="002308BC" w:rsidP="000B2C75">
      <w:pPr>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2EF0091E" wp14:editId="0625B0FE">
                <wp:simplePos x="0" y="0"/>
                <wp:positionH relativeFrom="column">
                  <wp:posOffset>893033</wp:posOffset>
                </wp:positionH>
                <wp:positionV relativeFrom="paragraph">
                  <wp:posOffset>6614</wp:posOffset>
                </wp:positionV>
                <wp:extent cx="760781" cy="512064"/>
                <wp:effectExtent l="0" t="0" r="20320" b="21590"/>
                <wp:wrapNone/>
                <wp:docPr id="1431272011" name="Овал 8"/>
                <wp:cNvGraphicFramePr/>
                <a:graphic xmlns:a="http://schemas.openxmlformats.org/drawingml/2006/main">
                  <a:graphicData uri="http://schemas.microsoft.com/office/word/2010/wordprocessingShape">
                    <wps:wsp>
                      <wps:cNvSpPr/>
                      <wps:spPr>
                        <a:xfrm>
                          <a:off x="0" y="0"/>
                          <a:ext cx="760781" cy="512064"/>
                        </a:xfrm>
                        <a:prstGeom prst="ellipse">
                          <a:avLst/>
                        </a:prstGeom>
                        <a:ln>
                          <a:solidFill>
                            <a:schemeClr val="tx1"/>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CBC49B" id="Овал 8" o:spid="_x0000_s1026" style="position:absolute;margin-left:70.3pt;margin-top:.5pt;width:59.9pt;height:40.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" fillcolor="#70ad47 [3209]" strokecolor="black [3213]" strokeweight="1.5pt">
                <v:stroke joinstyle="miter"/>
              </v:oval>
            </w:pict>
          </mc:Fallback>
        </mc:AlternateContent>
      </w:r>
    </w:p>
    <w:p w14:paraId="42F33BEE" w14:textId="77777777" w:rsidR="002308BC" w:rsidRDefault="002308BC" w:rsidP="000B2C75">
      <w:pPr>
        <w:spacing w:line="240" w:lineRule="auto"/>
        <w:jc w:val="both"/>
        <w:rPr>
          <w:rFonts w:ascii="Times New Roman" w:hAnsi="Times New Roman" w:cs="Times New Roman"/>
          <w:sz w:val="28"/>
          <w:szCs w:val="28"/>
        </w:rPr>
      </w:pPr>
    </w:p>
    <w:p w14:paraId="7A2C4830" w14:textId="77777777" w:rsidR="00243236" w:rsidRDefault="00243236" w:rsidP="000B2C75">
      <w:pPr>
        <w:spacing w:line="240" w:lineRule="auto"/>
        <w:jc w:val="both"/>
        <w:rPr>
          <w:rFonts w:ascii="Times New Roman" w:hAnsi="Times New Roman" w:cs="Times New Roman"/>
          <w:sz w:val="28"/>
          <w:szCs w:val="28"/>
        </w:rPr>
      </w:pPr>
    </w:p>
    <w:p w14:paraId="3295C812" w14:textId="5BDD1960" w:rsidR="00DD4120" w:rsidRDefault="007D3F60" w:rsidP="000B2C75">
      <w:pPr>
        <w:spacing w:line="240" w:lineRule="auto"/>
        <w:jc w:val="both"/>
        <w:rPr>
          <w:rFonts w:ascii="Times New Roman" w:hAnsi="Times New Roman" w:cs="Times New Roman"/>
          <w:sz w:val="20"/>
          <w:szCs w:val="20"/>
        </w:rPr>
      </w:pPr>
      <w:bookmarkStart w:id="39" w:name="_Hlk162454766"/>
      <w:r w:rsidRPr="00B626DC">
        <w:rPr>
          <w:rFonts w:ascii="Times New Roman" w:hAnsi="Times New Roman" w:cs="Times New Roman"/>
          <w:sz w:val="20"/>
          <w:szCs w:val="20"/>
        </w:rPr>
        <w:t>Process scheme</w:t>
      </w:r>
      <w:r w:rsidR="00B626DC" w:rsidRPr="00B626DC">
        <w:rPr>
          <w:rFonts w:ascii="Times New Roman" w:hAnsi="Times New Roman" w:cs="Times New Roman"/>
          <w:sz w:val="20"/>
          <w:szCs w:val="20"/>
        </w:rPr>
        <w:t xml:space="preserve"> </w:t>
      </w:r>
      <w:r w:rsidRPr="00B626DC">
        <w:rPr>
          <w:rFonts w:ascii="Times New Roman" w:hAnsi="Times New Roman" w:cs="Times New Roman"/>
          <w:sz w:val="20"/>
          <w:szCs w:val="20"/>
        </w:rPr>
        <w:t>1</w:t>
      </w:r>
      <w:r w:rsidR="00B626DC" w:rsidRPr="00B626DC">
        <w:rPr>
          <w:rFonts w:ascii="Times New Roman" w:hAnsi="Times New Roman" w:cs="Times New Roman"/>
          <w:b/>
          <w:bCs/>
          <w:sz w:val="20"/>
          <w:szCs w:val="20"/>
        </w:rPr>
        <w:t xml:space="preserve"> </w:t>
      </w:r>
      <w:bookmarkEnd w:id="39"/>
      <w:r w:rsidR="00B626DC" w:rsidRPr="00B626DC">
        <w:rPr>
          <w:rFonts w:ascii="Times New Roman" w:hAnsi="Times New Roman" w:cs="Times New Roman"/>
          <w:b/>
          <w:bCs/>
          <w:sz w:val="20"/>
          <w:szCs w:val="20"/>
        </w:rPr>
        <w:t>-</w:t>
      </w:r>
      <w:r w:rsidR="00B626DC" w:rsidRPr="008D0ACE">
        <w:rPr>
          <w:rFonts w:ascii="Times New Roman" w:hAnsi="Times New Roman" w:cs="Times New Roman"/>
          <w:sz w:val="20"/>
          <w:szCs w:val="20"/>
        </w:rPr>
        <w:t xml:space="preserve"> The</w:t>
      </w:r>
      <w:r w:rsidR="00367A62" w:rsidRPr="008D0ACE">
        <w:rPr>
          <w:rFonts w:ascii="Times New Roman" w:hAnsi="Times New Roman" w:cs="Times New Roman"/>
          <w:sz w:val="20"/>
          <w:szCs w:val="20"/>
        </w:rPr>
        <w:t xml:space="preserve"> M2-M1-proteins activity to enable viral </w:t>
      </w:r>
      <w:r w:rsidR="0028360B" w:rsidRPr="008D0ACE">
        <w:rPr>
          <w:rFonts w:ascii="Times New Roman" w:hAnsi="Times New Roman" w:cs="Times New Roman"/>
          <w:sz w:val="20"/>
          <w:szCs w:val="20"/>
        </w:rPr>
        <w:t>RNA to</w:t>
      </w:r>
      <w:r w:rsidR="00367A62" w:rsidRPr="008D0ACE">
        <w:rPr>
          <w:rFonts w:ascii="Times New Roman" w:hAnsi="Times New Roman" w:cs="Times New Roman"/>
          <w:sz w:val="20"/>
          <w:szCs w:val="20"/>
        </w:rPr>
        <w:t xml:space="preserve"> be sent into </w:t>
      </w:r>
      <w:r w:rsidR="00C374A7">
        <w:rPr>
          <w:rFonts w:ascii="Times New Roman" w:hAnsi="Times New Roman" w:cs="Times New Roman"/>
          <w:sz w:val="20"/>
          <w:szCs w:val="20"/>
        </w:rPr>
        <w:t>the </w:t>
      </w:r>
      <w:r w:rsidR="00367A62" w:rsidRPr="008D0ACE">
        <w:rPr>
          <w:rFonts w:ascii="Times New Roman" w:hAnsi="Times New Roman" w:cs="Times New Roman"/>
          <w:sz w:val="20"/>
          <w:szCs w:val="20"/>
        </w:rPr>
        <w:t xml:space="preserve">cell cytosol. </w:t>
      </w:r>
      <w:r w:rsidR="0009438F" w:rsidRPr="008D0ACE">
        <w:rPr>
          <w:rFonts w:ascii="Times New Roman" w:hAnsi="Times New Roman" w:cs="Times New Roman"/>
          <w:sz w:val="20"/>
          <w:szCs w:val="20"/>
        </w:rPr>
        <w:t>The importance of acidification by M2</w:t>
      </w:r>
      <w:r w:rsidR="00C374A7">
        <w:rPr>
          <w:rFonts w:ascii="Times New Roman" w:hAnsi="Times New Roman" w:cs="Times New Roman"/>
          <w:sz w:val="20"/>
          <w:szCs w:val="20"/>
        </w:rPr>
        <w:t xml:space="preserve"> </w:t>
      </w:r>
      <w:r w:rsidR="0009438F" w:rsidRPr="008D0ACE">
        <w:rPr>
          <w:rFonts w:ascii="Times New Roman" w:hAnsi="Times New Roman" w:cs="Times New Roman"/>
          <w:sz w:val="20"/>
          <w:szCs w:val="20"/>
        </w:rPr>
        <w:t>protein is paramount. The very viral genome replication starts from M2-acidic activation</w:t>
      </w:r>
      <w:r w:rsidR="00C374A7">
        <w:rPr>
          <w:rFonts w:ascii="Times New Roman" w:hAnsi="Times New Roman" w:cs="Times New Roman"/>
          <w:sz w:val="20"/>
          <w:szCs w:val="20"/>
        </w:rPr>
        <w:t>,</w:t>
      </w:r>
      <w:r w:rsidR="0009438F" w:rsidRPr="008D0ACE">
        <w:rPr>
          <w:rFonts w:ascii="Times New Roman" w:hAnsi="Times New Roman" w:cs="Times New Roman"/>
          <w:sz w:val="20"/>
          <w:szCs w:val="20"/>
        </w:rPr>
        <w:t xml:space="preserve"> without which neither infection nor further viral genome implementation make</w:t>
      </w:r>
      <w:r w:rsidR="00C374A7">
        <w:rPr>
          <w:rFonts w:ascii="Times New Roman" w:hAnsi="Times New Roman" w:cs="Times New Roman"/>
          <w:sz w:val="20"/>
          <w:szCs w:val="20"/>
        </w:rPr>
        <w:t>s</w:t>
      </w:r>
      <w:r w:rsidR="0009438F" w:rsidRPr="008D0ACE">
        <w:rPr>
          <w:rFonts w:ascii="Times New Roman" w:hAnsi="Times New Roman" w:cs="Times New Roman"/>
          <w:sz w:val="20"/>
          <w:szCs w:val="20"/>
        </w:rPr>
        <w:t xml:space="preserve"> a little sense. Thus, for many decades M2-inhib</w:t>
      </w:r>
      <w:r w:rsidR="00C374A7">
        <w:rPr>
          <w:rFonts w:ascii="Times New Roman" w:hAnsi="Times New Roman" w:cs="Times New Roman"/>
          <w:sz w:val="20"/>
          <w:szCs w:val="20"/>
        </w:rPr>
        <w:t>it</w:t>
      </w:r>
      <w:r w:rsidR="0009438F" w:rsidRPr="008D0ACE">
        <w:rPr>
          <w:rFonts w:ascii="Times New Roman" w:hAnsi="Times New Roman" w:cs="Times New Roman"/>
          <w:sz w:val="20"/>
          <w:szCs w:val="20"/>
        </w:rPr>
        <w:t xml:space="preserve">or like </w:t>
      </w:r>
      <w:r w:rsidR="00335BD8" w:rsidRPr="00F80BE5">
        <w:rPr>
          <w:rFonts w:ascii="Times New Roman" w:hAnsi="Times New Roman" w:cs="Times New Roman"/>
          <w:sz w:val="20"/>
          <w:szCs w:val="20"/>
        </w:rPr>
        <w:t>amantadine and rimantadine, which block/bind directly to the pores of the M2 protein channel and prevent the replication of the viral genome - while RNP is transported to the target nucleus (lung cells), viral RNA and mRNA-mRNA are produced [125], and then the main proteins of the viral membrane: HA, NA</w:t>
      </w:r>
      <w:r w:rsidR="00C374A7">
        <w:rPr>
          <w:rFonts w:ascii="Times New Roman" w:hAnsi="Times New Roman" w:cs="Times New Roman"/>
          <w:sz w:val="20"/>
          <w:szCs w:val="20"/>
        </w:rPr>
        <w:t>,</w:t>
      </w:r>
      <w:r w:rsidR="00335BD8" w:rsidRPr="00F80BE5">
        <w:rPr>
          <w:rFonts w:ascii="Times New Roman" w:hAnsi="Times New Roman" w:cs="Times New Roman"/>
          <w:sz w:val="20"/>
          <w:szCs w:val="20"/>
        </w:rPr>
        <w:t xml:space="preserve"> and M2 are translated from the replicated viral mRNA and carefully inserted into the endoplasmic reticulum (ER)</w:t>
      </w:r>
      <w:r w:rsidR="00C374A7">
        <w:rPr>
          <w:rFonts w:ascii="Times New Roman" w:hAnsi="Times New Roman" w:cs="Times New Roman"/>
          <w:sz w:val="20"/>
          <w:szCs w:val="20"/>
        </w:rPr>
        <w:t>.</w:t>
      </w:r>
      <w:r w:rsidR="00335BD8" w:rsidRPr="00F80BE5">
        <w:rPr>
          <w:rFonts w:ascii="Times New Roman" w:hAnsi="Times New Roman" w:cs="Times New Roman"/>
          <w:sz w:val="20"/>
          <w:szCs w:val="20"/>
        </w:rPr>
        <w:t xml:space="preserve"> </w:t>
      </w:r>
      <w:r w:rsidR="00C374A7">
        <w:rPr>
          <w:rFonts w:ascii="Times New Roman" w:hAnsi="Times New Roman" w:cs="Times New Roman"/>
          <w:sz w:val="20"/>
          <w:szCs w:val="20"/>
        </w:rPr>
        <w:t>T</w:t>
      </w:r>
      <w:r w:rsidR="00335BD8" w:rsidRPr="00F80BE5">
        <w:rPr>
          <w:rFonts w:ascii="Times New Roman" w:hAnsi="Times New Roman" w:cs="Times New Roman"/>
          <w:sz w:val="20"/>
          <w:szCs w:val="20"/>
        </w:rPr>
        <w:t>hen</w:t>
      </w:r>
      <w:r w:rsidR="00C374A7">
        <w:rPr>
          <w:rFonts w:ascii="Times New Roman" w:hAnsi="Times New Roman" w:cs="Times New Roman"/>
          <w:sz w:val="20"/>
          <w:szCs w:val="20"/>
        </w:rPr>
        <w:t>,</w:t>
      </w:r>
      <w:r w:rsidR="00335BD8" w:rsidRPr="00F80BE5">
        <w:rPr>
          <w:rFonts w:ascii="Times New Roman" w:hAnsi="Times New Roman" w:cs="Times New Roman"/>
          <w:sz w:val="20"/>
          <w:szCs w:val="20"/>
        </w:rPr>
        <w:t xml:space="preserve"> </w:t>
      </w:r>
      <w:r w:rsidR="00C374A7">
        <w:rPr>
          <w:rFonts w:ascii="Times New Roman" w:hAnsi="Times New Roman" w:cs="Times New Roman"/>
          <w:sz w:val="20"/>
          <w:szCs w:val="20"/>
        </w:rPr>
        <w:t>t</w:t>
      </w:r>
      <w:r w:rsidR="00335BD8" w:rsidRPr="00F80BE5">
        <w:rPr>
          <w:rFonts w:ascii="Times New Roman" w:hAnsi="Times New Roman" w:cs="Times New Roman"/>
          <w:sz w:val="20"/>
          <w:szCs w:val="20"/>
        </w:rPr>
        <w:t>he Golgi trans network (TGN) is transported to the cell surface, a</w:t>
      </w:r>
      <w:r w:rsidR="00C374A7">
        <w:rPr>
          <w:rFonts w:ascii="Times New Roman" w:hAnsi="Times New Roman" w:cs="Times New Roman"/>
          <w:sz w:val="20"/>
          <w:szCs w:val="20"/>
        </w:rPr>
        <w:t>nd</w:t>
      </w:r>
      <w:r w:rsidR="00335BD8" w:rsidRPr="00F80BE5">
        <w:rPr>
          <w:rFonts w:ascii="Times New Roman" w:hAnsi="Times New Roman" w:cs="Times New Roman"/>
          <w:sz w:val="20"/>
          <w:szCs w:val="20"/>
        </w:rPr>
        <w:t xml:space="preserve"> the </w:t>
      </w:r>
      <w:r w:rsidR="00C374A7">
        <w:rPr>
          <w:rFonts w:ascii="Times New Roman" w:hAnsi="Times New Roman" w:cs="Times New Roman"/>
          <w:sz w:val="20"/>
          <w:szCs w:val="20"/>
        </w:rPr>
        <w:t xml:space="preserve">virus's </w:t>
      </w:r>
      <w:r w:rsidR="00335BD8" w:rsidRPr="00F80BE5">
        <w:rPr>
          <w:rFonts w:ascii="Times New Roman" w:hAnsi="Times New Roman" w:cs="Times New Roman"/>
          <w:sz w:val="20"/>
          <w:szCs w:val="20"/>
        </w:rPr>
        <w:t>life cycle is completed</w:t>
      </w:r>
      <w:r w:rsidR="0080280E">
        <w:rPr>
          <w:rFonts w:ascii="Times New Roman" w:hAnsi="Times New Roman" w:cs="Times New Roman"/>
          <w:sz w:val="20"/>
          <w:szCs w:val="20"/>
        </w:rPr>
        <w:t>.</w:t>
      </w:r>
    </w:p>
    <w:p w14:paraId="40CE75CD" w14:textId="3312A3CC" w:rsidR="00DD4120" w:rsidRDefault="007601C1" w:rsidP="000B2C75">
      <w:pPr>
        <w:spacing w:line="240" w:lineRule="auto"/>
        <w:jc w:val="both"/>
        <w:rPr>
          <w:rFonts w:ascii="Times New Roman" w:hAnsi="Times New Roman" w:cs="Times New Roman"/>
          <w:b/>
          <w:bCs/>
          <w:sz w:val="28"/>
          <w:szCs w:val="28"/>
        </w:rPr>
      </w:pPr>
      <w:bookmarkStart w:id="40" w:name="_Hlk164102264"/>
      <w:r w:rsidRPr="007601C1">
        <w:rPr>
          <w:rFonts w:ascii="Times New Roman" w:hAnsi="Times New Roman" w:cs="Times New Roman"/>
          <w:b/>
          <w:bCs/>
          <w:sz w:val="28"/>
          <w:szCs w:val="28"/>
        </w:rPr>
        <w:lastRenderedPageBreak/>
        <w:t>1.</w:t>
      </w:r>
      <w:r w:rsidR="004B08CD">
        <w:rPr>
          <w:rFonts w:ascii="Times New Roman" w:hAnsi="Times New Roman" w:cs="Times New Roman"/>
          <w:b/>
          <w:bCs/>
          <w:sz w:val="28"/>
          <w:szCs w:val="28"/>
        </w:rPr>
        <w:t>25</w:t>
      </w:r>
      <w:r w:rsidR="00233BC5">
        <w:rPr>
          <w:rFonts w:ascii="Times New Roman" w:hAnsi="Times New Roman" w:cs="Times New Roman"/>
          <w:b/>
          <w:bCs/>
          <w:sz w:val="28"/>
          <w:szCs w:val="28"/>
        </w:rPr>
        <w:t>.</w:t>
      </w:r>
      <w:r w:rsidRPr="007601C1">
        <w:rPr>
          <w:rFonts w:ascii="Times New Roman" w:hAnsi="Times New Roman" w:cs="Times New Roman"/>
          <w:b/>
          <w:bCs/>
          <w:sz w:val="28"/>
          <w:szCs w:val="28"/>
        </w:rPr>
        <w:t xml:space="preserve"> </w:t>
      </w:r>
      <w:r w:rsidR="0075671B" w:rsidRPr="007601C1">
        <w:rPr>
          <w:rFonts w:ascii="Times New Roman" w:hAnsi="Times New Roman" w:cs="Times New Roman"/>
          <w:b/>
          <w:bCs/>
          <w:sz w:val="28"/>
          <w:szCs w:val="28"/>
        </w:rPr>
        <w:t>Endonuclease inhibitors</w:t>
      </w:r>
      <w:r>
        <w:rPr>
          <w:rFonts w:ascii="Times New Roman" w:hAnsi="Times New Roman" w:cs="Times New Roman"/>
          <w:b/>
          <w:bCs/>
          <w:sz w:val="28"/>
          <w:szCs w:val="28"/>
        </w:rPr>
        <w:t xml:space="preserve"> (Baloxavir) </w:t>
      </w:r>
    </w:p>
    <w:bookmarkEnd w:id="40"/>
    <w:p w14:paraId="0AB43ABF" w14:textId="7A80FDD6" w:rsidR="007601C1" w:rsidRDefault="00331DB2"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Baloxavir is a prodrug of Baloxavir marboxil – a source of bioactive Baloxavir acid that inhibits </w:t>
      </w:r>
      <w:bookmarkStart w:id="41" w:name="_Hlk164849480"/>
      <w:r w:rsidR="00DB04FF" w:rsidRPr="00F80BE5">
        <w:rPr>
          <w:rFonts w:ascii="Times New Roman" w:hAnsi="Times New Roman" w:cs="Times New Roman"/>
          <w:sz w:val="28"/>
          <w:szCs w:val="28"/>
        </w:rPr>
        <w:t xml:space="preserve">the cap-dependent endonuclease, which is crucial for the synthesis of viral mRNA and then for viral replication [132-136]. The RNA-dependent RNA polymerase in influenza A and B is called the viral ribonucleoprotein complex [137]. </w:t>
      </w:r>
      <w:r w:rsidR="00611940" w:rsidRPr="00F80BE5">
        <w:rPr>
          <w:rFonts w:ascii="Times New Roman" w:hAnsi="Times New Roman" w:cs="Times New Roman"/>
          <w:sz w:val="28"/>
          <w:szCs w:val="28"/>
        </w:rPr>
        <w:t xml:space="preserve">These </w:t>
      </w:r>
      <w:r w:rsidR="00611940">
        <w:rPr>
          <w:rFonts w:ascii="Times New Roman" w:hAnsi="Times New Roman" w:cs="Times New Roman"/>
          <w:sz w:val="28"/>
          <w:szCs w:val="28"/>
        </w:rPr>
        <w:t>complexes replicate</w:t>
      </w:r>
      <w:r w:rsidR="00DB04FF" w:rsidRPr="00F80BE5">
        <w:rPr>
          <w:rFonts w:ascii="Times New Roman" w:hAnsi="Times New Roman" w:cs="Times New Roman"/>
          <w:sz w:val="28"/>
          <w:szCs w:val="28"/>
        </w:rPr>
        <w:t xml:space="preserve"> both viral mRNA to produce the necessary proteins and to create a viral genome for virions.  The RNA-dependent RNA polymerase of influenza A and B has three unique functional subunits: acid polymerase protein (PA), the main protein of polymerase 1 (PB1)</w:t>
      </w:r>
      <w:r w:rsidR="00165119">
        <w:rPr>
          <w:rFonts w:ascii="Times New Roman" w:hAnsi="Times New Roman" w:cs="Times New Roman"/>
          <w:sz w:val="28"/>
          <w:szCs w:val="28"/>
        </w:rPr>
        <w:t>,</w:t>
      </w:r>
      <w:r w:rsidR="00DB04FF" w:rsidRPr="00F80BE5">
        <w:rPr>
          <w:rFonts w:ascii="Times New Roman" w:hAnsi="Times New Roman" w:cs="Times New Roman"/>
          <w:sz w:val="28"/>
          <w:szCs w:val="28"/>
        </w:rPr>
        <w:t xml:space="preserve"> and the main protein of polymerase 2 (PB2) [138]. The protease activity must be triggered quickly and accurately to bind to the 5'-mRNA capsule to begin the replication of the viral mRNA and to translate viral nucleoproteins with its help. Interestingly, the host mRNA mechanism is actively involved</w:t>
      </w:r>
      <w:r w:rsidR="00165119">
        <w:rPr>
          <w:rFonts w:ascii="Times New Roman" w:hAnsi="Times New Roman" w:cs="Times New Roman"/>
          <w:sz w:val="28"/>
          <w:szCs w:val="28"/>
        </w:rPr>
        <w:t>;</w:t>
      </w:r>
      <w:r w:rsidR="00DB04FF" w:rsidRPr="00F80BE5">
        <w:rPr>
          <w:rFonts w:ascii="Times New Roman" w:hAnsi="Times New Roman" w:cs="Times New Roman"/>
          <w:sz w:val="28"/>
          <w:szCs w:val="28"/>
        </w:rPr>
        <w:t xml:space="preserve"> viral RNA has only primers to initiate the replication of viral mRNA, which, in turn, is converted into proteins for further structural purposes</w:t>
      </w:r>
      <w:bookmarkEnd w:id="41"/>
      <w:r w:rsidR="00DB04FF" w:rsidRPr="00DB04FF">
        <w:rPr>
          <w:rFonts w:ascii="Times New Roman" w:hAnsi="Times New Roman" w:cs="Times New Roman"/>
          <w:sz w:val="28"/>
          <w:szCs w:val="28"/>
        </w:rPr>
        <w:t>.</w:t>
      </w:r>
      <w:r w:rsidR="00DB04FF">
        <w:rPr>
          <w:rFonts w:ascii="Times New Roman" w:hAnsi="Times New Roman" w:cs="Times New Roman"/>
          <w:sz w:val="28"/>
          <w:szCs w:val="28"/>
        </w:rPr>
        <w:t xml:space="preserve"> </w:t>
      </w:r>
      <w:r w:rsidR="001F068C">
        <w:rPr>
          <w:rFonts w:ascii="Times New Roman" w:hAnsi="Times New Roman" w:cs="Times New Roman"/>
          <w:sz w:val="28"/>
          <w:szCs w:val="28"/>
        </w:rPr>
        <w:t xml:space="preserve">Thus, nucleoside analogs can also have </w:t>
      </w:r>
      <w:r w:rsidR="00165119">
        <w:rPr>
          <w:rFonts w:ascii="Times New Roman" w:hAnsi="Times New Roman" w:cs="Times New Roman"/>
          <w:sz w:val="28"/>
          <w:szCs w:val="28"/>
        </w:rPr>
        <w:t xml:space="preserve">a </w:t>
      </w:r>
      <w:r w:rsidR="001F068C">
        <w:rPr>
          <w:rFonts w:ascii="Times New Roman" w:hAnsi="Times New Roman" w:cs="Times New Roman"/>
          <w:sz w:val="28"/>
          <w:szCs w:val="28"/>
        </w:rPr>
        <w:t>seriously negative impact on viral genome fitness</w:t>
      </w:r>
      <w:r w:rsidR="00165119">
        <w:rPr>
          <w:rFonts w:ascii="Times New Roman" w:hAnsi="Times New Roman" w:cs="Times New Roman"/>
          <w:sz w:val="28"/>
          <w:szCs w:val="28"/>
        </w:rPr>
        <w:t>,</w:t>
      </w:r>
      <w:r w:rsidR="001F068C">
        <w:rPr>
          <w:rFonts w:ascii="Times New Roman" w:hAnsi="Times New Roman" w:cs="Times New Roman"/>
          <w:sz w:val="28"/>
          <w:szCs w:val="28"/>
        </w:rPr>
        <w:t xml:space="preserve"> causing fatal errors disabling Influenza A and B to replicate the mature RNA</w:t>
      </w:r>
      <w:r w:rsidR="00165119">
        <w:rPr>
          <w:rFonts w:ascii="Times New Roman" w:hAnsi="Times New Roman" w:cs="Times New Roman"/>
          <w:sz w:val="28"/>
          <w:szCs w:val="28"/>
        </w:rPr>
        <w:t>,</w:t>
      </w:r>
      <w:r w:rsidR="001F068C">
        <w:rPr>
          <w:rFonts w:ascii="Times New Roman" w:hAnsi="Times New Roman" w:cs="Times New Roman"/>
          <w:sz w:val="28"/>
          <w:szCs w:val="28"/>
        </w:rPr>
        <w:t xml:space="preserve"> and their combination with Baloxavir represents pharmakinetical and bioactive</w:t>
      </w:r>
      <w:r w:rsidR="007940FD">
        <w:rPr>
          <w:rFonts w:ascii="Times New Roman" w:hAnsi="Times New Roman" w:cs="Times New Roman"/>
          <w:sz w:val="28"/>
          <w:szCs w:val="28"/>
        </w:rPr>
        <w:t xml:space="preserve"> (</w:t>
      </w:r>
      <w:r w:rsidR="007940FD" w:rsidRPr="007940FD">
        <w:rPr>
          <w:rFonts w:ascii="Times New Roman" w:hAnsi="Times New Roman" w:cs="Times New Roman"/>
          <w:b/>
          <w:bCs/>
          <w:sz w:val="28"/>
          <w:szCs w:val="28"/>
        </w:rPr>
        <w:t>di</w:t>
      </w:r>
      <w:r w:rsidR="007940FD">
        <w:rPr>
          <w:rFonts w:ascii="Times New Roman" w:hAnsi="Times New Roman" w:cs="Times New Roman"/>
          <w:sz w:val="28"/>
          <w:szCs w:val="28"/>
        </w:rPr>
        <w:t xml:space="preserve">-phosphate as well as </w:t>
      </w:r>
      <w:r w:rsidR="007940FD" w:rsidRPr="007940FD">
        <w:rPr>
          <w:rFonts w:ascii="Times New Roman" w:hAnsi="Times New Roman" w:cs="Times New Roman"/>
          <w:b/>
          <w:bCs/>
          <w:sz w:val="28"/>
          <w:szCs w:val="28"/>
        </w:rPr>
        <w:t>tri</w:t>
      </w:r>
      <w:r w:rsidR="007940FD">
        <w:rPr>
          <w:rFonts w:ascii="Times New Roman" w:hAnsi="Times New Roman" w:cs="Times New Roman"/>
          <w:sz w:val="28"/>
          <w:szCs w:val="28"/>
        </w:rPr>
        <w:t>-phosphate -residues activity)</w:t>
      </w:r>
      <w:r w:rsidR="001F068C">
        <w:rPr>
          <w:rFonts w:ascii="Times New Roman" w:hAnsi="Times New Roman" w:cs="Times New Roman"/>
          <w:sz w:val="28"/>
          <w:szCs w:val="28"/>
        </w:rPr>
        <w:t xml:space="preserve"> inhibiting interest.    </w:t>
      </w:r>
    </w:p>
    <w:p w14:paraId="3389C018" w14:textId="2966418F" w:rsidR="001F068C" w:rsidRDefault="00180057" w:rsidP="000B2C75">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1.</w:t>
      </w:r>
      <w:r w:rsidR="004B08CD">
        <w:rPr>
          <w:rFonts w:ascii="Times New Roman" w:hAnsi="Times New Roman" w:cs="Times New Roman"/>
          <w:b/>
          <w:bCs/>
          <w:sz w:val="28"/>
          <w:szCs w:val="28"/>
        </w:rPr>
        <w:t>26.</w:t>
      </w:r>
      <w:r>
        <w:rPr>
          <w:rFonts w:ascii="Times New Roman" w:hAnsi="Times New Roman" w:cs="Times New Roman"/>
          <w:b/>
          <w:bCs/>
          <w:sz w:val="28"/>
          <w:szCs w:val="28"/>
        </w:rPr>
        <w:t xml:space="preserve"> </w:t>
      </w:r>
      <w:r w:rsidR="001F068C" w:rsidRPr="001F068C">
        <w:rPr>
          <w:rFonts w:ascii="Times New Roman" w:hAnsi="Times New Roman" w:cs="Times New Roman"/>
          <w:b/>
          <w:bCs/>
          <w:sz w:val="28"/>
          <w:szCs w:val="28"/>
        </w:rPr>
        <w:t xml:space="preserve"> </w:t>
      </w:r>
      <w:r w:rsidR="001F068C" w:rsidRPr="007601C1">
        <w:rPr>
          <w:rFonts w:ascii="Times New Roman" w:hAnsi="Times New Roman" w:cs="Times New Roman"/>
          <w:b/>
          <w:bCs/>
          <w:sz w:val="28"/>
          <w:szCs w:val="28"/>
        </w:rPr>
        <w:t>Endonuclease inhibitor</w:t>
      </w:r>
      <w:r w:rsidR="001F068C">
        <w:rPr>
          <w:rFonts w:ascii="Times New Roman" w:hAnsi="Times New Roman" w:cs="Times New Roman"/>
          <w:b/>
          <w:bCs/>
          <w:sz w:val="28"/>
          <w:szCs w:val="28"/>
        </w:rPr>
        <w:t xml:space="preserve"> – Baloxavir </w:t>
      </w:r>
      <w:r w:rsidR="001F068C" w:rsidRPr="001F068C">
        <w:rPr>
          <w:rFonts w:ascii="Times New Roman" w:hAnsi="Times New Roman" w:cs="Times New Roman"/>
          <w:b/>
          <w:bCs/>
          <w:sz w:val="28"/>
          <w:szCs w:val="28"/>
        </w:rPr>
        <w:t>against COVID</w:t>
      </w:r>
      <w:r w:rsidR="00165119">
        <w:rPr>
          <w:rFonts w:ascii="Times New Roman" w:hAnsi="Times New Roman" w:cs="Times New Roman"/>
          <w:b/>
          <w:bCs/>
          <w:sz w:val="28"/>
          <w:szCs w:val="28"/>
        </w:rPr>
        <w:t>-</w:t>
      </w:r>
      <w:r w:rsidR="001F068C" w:rsidRPr="001F068C">
        <w:rPr>
          <w:rFonts w:ascii="Times New Roman" w:hAnsi="Times New Roman" w:cs="Times New Roman"/>
          <w:b/>
          <w:bCs/>
          <w:sz w:val="28"/>
          <w:szCs w:val="28"/>
        </w:rPr>
        <w:t>19</w:t>
      </w:r>
    </w:p>
    <w:p w14:paraId="059A5E20" w14:textId="74B35A4F" w:rsidR="007940FD" w:rsidRPr="00642F24" w:rsidRDefault="007940FD"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Baloxavir is </w:t>
      </w:r>
      <w:r w:rsidR="00165119">
        <w:rPr>
          <w:rFonts w:ascii="Times New Roman" w:hAnsi="Times New Roman" w:cs="Times New Roman"/>
          <w:sz w:val="28"/>
          <w:szCs w:val="28"/>
        </w:rPr>
        <w:t xml:space="preserve">a </w:t>
      </w:r>
      <w:r>
        <w:rPr>
          <w:rFonts w:ascii="Times New Roman" w:hAnsi="Times New Roman" w:cs="Times New Roman"/>
          <w:sz w:val="28"/>
          <w:szCs w:val="28"/>
        </w:rPr>
        <w:t>potent drug against Influenza A and B virus</w:t>
      </w:r>
      <w:r w:rsidR="00165119">
        <w:rPr>
          <w:rFonts w:ascii="Times New Roman" w:hAnsi="Times New Roman" w:cs="Times New Roman"/>
          <w:sz w:val="28"/>
          <w:szCs w:val="28"/>
        </w:rPr>
        <w:t>es,</w:t>
      </w:r>
      <w:r>
        <w:rPr>
          <w:rFonts w:ascii="Times New Roman" w:hAnsi="Times New Roman" w:cs="Times New Roman"/>
          <w:sz w:val="28"/>
          <w:szCs w:val="28"/>
        </w:rPr>
        <w:t xml:space="preserve"> showing low levels </w:t>
      </w:r>
      <w:r w:rsidR="00165119">
        <w:rPr>
          <w:rFonts w:ascii="Times New Roman" w:hAnsi="Times New Roman" w:cs="Times New Roman"/>
          <w:sz w:val="28"/>
          <w:szCs w:val="28"/>
        </w:rPr>
        <w:t xml:space="preserve">of </w:t>
      </w:r>
      <w:r>
        <w:rPr>
          <w:rFonts w:ascii="Times New Roman" w:hAnsi="Times New Roman" w:cs="Times New Roman"/>
          <w:sz w:val="28"/>
          <w:szCs w:val="28"/>
        </w:rPr>
        <w:t>cytotoxicity and drug resistance by 2024 [134]. In addition, it</w:t>
      </w:r>
      <w:r w:rsidR="00522CD6">
        <w:rPr>
          <w:rFonts w:ascii="Times New Roman" w:hAnsi="Times New Roman" w:cs="Times New Roman"/>
          <w:sz w:val="28"/>
          <w:szCs w:val="28"/>
        </w:rPr>
        <w:t xml:space="preserve"> is usually prescribed to infants before the age </w:t>
      </w:r>
      <w:r w:rsidR="00165119" w:rsidRPr="00165119">
        <w:rPr>
          <w:rFonts w:ascii="Times New Roman" w:hAnsi="Times New Roman" w:cs="Times New Roman"/>
          <w:sz w:val="28"/>
          <w:szCs w:val="28"/>
        </w:rPr>
        <w:t>of 12 and shows low side-effect ministrations and, therefore, could be used as a </w:t>
      </w:r>
      <w:r w:rsidR="00522CD6">
        <w:rPr>
          <w:rFonts w:ascii="Times New Roman" w:hAnsi="Times New Roman" w:cs="Times New Roman"/>
          <w:sz w:val="28"/>
          <w:szCs w:val="28"/>
        </w:rPr>
        <w:t>prevention drug against seasonal influenza A and B strains. The pr</w:t>
      </w:r>
      <w:r w:rsidR="002F3312">
        <w:rPr>
          <w:rFonts w:ascii="Times New Roman" w:hAnsi="Times New Roman" w:cs="Times New Roman"/>
          <w:sz w:val="28"/>
          <w:szCs w:val="28"/>
        </w:rPr>
        <w:t>eventi</w:t>
      </w:r>
      <w:r w:rsidR="00522CD6">
        <w:rPr>
          <w:rFonts w:ascii="Times New Roman" w:hAnsi="Times New Roman" w:cs="Times New Roman"/>
          <w:sz w:val="28"/>
          <w:szCs w:val="28"/>
        </w:rPr>
        <w:t>o</w:t>
      </w:r>
      <w:r w:rsidR="002F3312">
        <w:rPr>
          <w:rFonts w:ascii="Times New Roman" w:hAnsi="Times New Roman" w:cs="Times New Roman"/>
          <w:sz w:val="28"/>
          <w:szCs w:val="28"/>
        </w:rPr>
        <w:t>n</w:t>
      </w:r>
      <w:r w:rsidR="00522CD6">
        <w:rPr>
          <w:rFonts w:ascii="Times New Roman" w:hAnsi="Times New Roman" w:cs="Times New Roman"/>
          <w:sz w:val="28"/>
          <w:szCs w:val="28"/>
        </w:rPr>
        <w:t xml:space="preserve"> make</w:t>
      </w:r>
      <w:r w:rsidR="00DE0148">
        <w:rPr>
          <w:rFonts w:ascii="Times New Roman" w:hAnsi="Times New Roman" w:cs="Times New Roman"/>
          <w:sz w:val="28"/>
          <w:szCs w:val="28"/>
        </w:rPr>
        <w:t>s</w:t>
      </w:r>
      <w:r w:rsidR="00522CD6">
        <w:rPr>
          <w:rFonts w:ascii="Times New Roman" w:hAnsi="Times New Roman" w:cs="Times New Roman"/>
          <w:sz w:val="28"/>
          <w:szCs w:val="28"/>
        </w:rPr>
        <w:t xml:space="preserve"> sense because</w:t>
      </w:r>
      <w:r w:rsidR="002F3312">
        <w:rPr>
          <w:rFonts w:ascii="Times New Roman" w:hAnsi="Times New Roman" w:cs="Times New Roman"/>
          <w:sz w:val="28"/>
          <w:szCs w:val="28"/>
        </w:rPr>
        <w:t>,</w:t>
      </w:r>
      <w:r w:rsidR="00522CD6">
        <w:rPr>
          <w:rFonts w:ascii="Times New Roman" w:hAnsi="Times New Roman" w:cs="Times New Roman"/>
          <w:sz w:val="28"/>
          <w:szCs w:val="28"/>
        </w:rPr>
        <w:t xml:space="preserve"> generally</w:t>
      </w:r>
      <w:r w:rsidR="002F3312">
        <w:rPr>
          <w:rFonts w:ascii="Times New Roman" w:hAnsi="Times New Roman" w:cs="Times New Roman"/>
          <w:sz w:val="28"/>
          <w:szCs w:val="28"/>
        </w:rPr>
        <w:t>,</w:t>
      </w:r>
      <w:r w:rsidR="00522CD6">
        <w:rPr>
          <w:rFonts w:ascii="Times New Roman" w:hAnsi="Times New Roman" w:cs="Times New Roman"/>
          <w:sz w:val="28"/>
          <w:szCs w:val="28"/>
        </w:rPr>
        <w:t xml:space="preserve"> antiviral drugs are effective </w:t>
      </w:r>
      <w:r w:rsidR="00DE0148">
        <w:rPr>
          <w:rFonts w:ascii="Times New Roman" w:hAnsi="Times New Roman" w:cs="Times New Roman"/>
          <w:sz w:val="28"/>
          <w:szCs w:val="28"/>
        </w:rPr>
        <w:t>in the </w:t>
      </w:r>
      <w:r w:rsidR="00522CD6">
        <w:rPr>
          <w:rFonts w:ascii="Times New Roman" w:hAnsi="Times New Roman" w:cs="Times New Roman"/>
          <w:sz w:val="28"/>
          <w:szCs w:val="28"/>
        </w:rPr>
        <w:t xml:space="preserve">first </w:t>
      </w:r>
      <w:r w:rsidR="00DE0148">
        <w:rPr>
          <w:rFonts w:ascii="Times New Roman" w:hAnsi="Times New Roman" w:cs="Times New Roman"/>
          <w:sz w:val="28"/>
          <w:szCs w:val="28"/>
        </w:rPr>
        <w:t>48 hours as potent drugs to stop the </w:t>
      </w:r>
      <w:r w:rsidR="00522CD6">
        <w:rPr>
          <w:rFonts w:ascii="Times New Roman" w:hAnsi="Times New Roman" w:cs="Times New Roman"/>
          <w:sz w:val="28"/>
          <w:szCs w:val="28"/>
        </w:rPr>
        <w:t>initial viral spread against influenza A and B virus, and Baloxavir is no exception</w:t>
      </w:r>
      <w:r w:rsidR="002F3312">
        <w:rPr>
          <w:rFonts w:ascii="Times New Roman" w:hAnsi="Times New Roman" w:cs="Times New Roman"/>
          <w:sz w:val="28"/>
          <w:szCs w:val="28"/>
        </w:rPr>
        <w:t>.</w:t>
      </w:r>
      <w:r w:rsidR="00522CD6">
        <w:rPr>
          <w:rFonts w:ascii="Times New Roman" w:hAnsi="Times New Roman" w:cs="Times New Roman"/>
          <w:sz w:val="28"/>
          <w:szCs w:val="28"/>
        </w:rPr>
        <w:t xml:space="preserve"> </w:t>
      </w:r>
      <w:r w:rsidR="002F3312">
        <w:rPr>
          <w:rFonts w:ascii="Times New Roman" w:hAnsi="Times New Roman" w:cs="Times New Roman"/>
          <w:sz w:val="28"/>
          <w:szCs w:val="28"/>
        </w:rPr>
        <w:t>F</w:t>
      </w:r>
      <w:r w:rsidR="00522CD6">
        <w:rPr>
          <w:rFonts w:ascii="Times New Roman" w:hAnsi="Times New Roman" w:cs="Times New Roman"/>
          <w:sz w:val="28"/>
          <w:szCs w:val="28"/>
        </w:rPr>
        <w:t>urthermore, the antiviral drug administrations must be seriously monitored to avoid persistent drug resistance among viral infection circulation variants year</w:t>
      </w:r>
      <w:r w:rsidR="00DE0148">
        <w:rPr>
          <w:rFonts w:ascii="Times New Roman" w:hAnsi="Times New Roman" w:cs="Times New Roman"/>
          <w:sz w:val="28"/>
          <w:szCs w:val="28"/>
        </w:rPr>
        <w:t>ly</w:t>
      </w:r>
      <w:r w:rsidR="00522CD6">
        <w:rPr>
          <w:rFonts w:ascii="Times New Roman" w:hAnsi="Times New Roman" w:cs="Times New Roman"/>
          <w:sz w:val="28"/>
          <w:szCs w:val="28"/>
        </w:rPr>
        <w:t xml:space="preserve"> [132-138].   </w:t>
      </w:r>
      <w:r>
        <w:rPr>
          <w:rFonts w:ascii="Times New Roman" w:hAnsi="Times New Roman" w:cs="Times New Roman"/>
          <w:sz w:val="28"/>
          <w:szCs w:val="28"/>
        </w:rPr>
        <w:t xml:space="preserve">  </w:t>
      </w:r>
      <w:r w:rsidR="00C2427B">
        <w:rPr>
          <w:rFonts w:ascii="Times New Roman" w:hAnsi="Times New Roman" w:cs="Times New Roman"/>
          <w:sz w:val="28"/>
          <w:szCs w:val="28"/>
        </w:rPr>
        <w:t xml:space="preserve"> </w:t>
      </w:r>
    </w:p>
    <w:p w14:paraId="47F951EE" w14:textId="495CA163" w:rsidR="000D4B35" w:rsidRPr="00642F24" w:rsidRDefault="00642F24"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Baloxavir and Favipiravir are novel antiviral drugs a</w:t>
      </w:r>
      <w:r w:rsidR="002F3312">
        <w:rPr>
          <w:rFonts w:ascii="Times New Roman" w:hAnsi="Times New Roman" w:cs="Times New Roman"/>
          <w:sz w:val="28"/>
          <w:szCs w:val="28"/>
        </w:rPr>
        <w:t>nd</w:t>
      </w:r>
      <w:r>
        <w:rPr>
          <w:rFonts w:ascii="Times New Roman" w:hAnsi="Times New Roman" w:cs="Times New Roman"/>
          <w:sz w:val="28"/>
          <w:szCs w:val="28"/>
        </w:rPr>
        <w:t xml:space="preserve"> </w:t>
      </w:r>
      <w:r w:rsidR="007A7E9C">
        <w:rPr>
          <w:rFonts w:ascii="Times New Roman" w:hAnsi="Times New Roman" w:cs="Times New Roman"/>
          <w:sz w:val="28"/>
          <w:szCs w:val="28"/>
        </w:rPr>
        <w:t xml:space="preserve">the safest ones in invitro and clinical studies. Favipiravir </w:t>
      </w:r>
      <w:r w:rsidR="002F3312">
        <w:rPr>
          <w:rFonts w:ascii="Times New Roman" w:hAnsi="Times New Roman" w:cs="Times New Roman"/>
          <w:sz w:val="28"/>
          <w:szCs w:val="28"/>
        </w:rPr>
        <w:t>can</w:t>
      </w:r>
      <w:r w:rsidR="007A7E9C">
        <w:rPr>
          <w:rFonts w:ascii="Times New Roman" w:hAnsi="Times New Roman" w:cs="Times New Roman"/>
          <w:sz w:val="28"/>
          <w:szCs w:val="28"/>
        </w:rPr>
        <w:t xml:space="preserve"> also inhibit </w:t>
      </w:r>
      <w:r w:rsidR="005B320A">
        <w:rPr>
          <w:rFonts w:ascii="Times New Roman" w:hAnsi="Times New Roman" w:cs="Times New Roman"/>
          <w:sz w:val="28"/>
          <w:szCs w:val="28"/>
        </w:rPr>
        <w:t xml:space="preserve">the </w:t>
      </w:r>
      <w:r w:rsidR="005B320A" w:rsidRPr="005B320A">
        <w:rPr>
          <w:rFonts w:ascii="Times New Roman" w:hAnsi="Times New Roman" w:cs="Times New Roman"/>
          <w:b/>
          <w:bCs/>
          <w:sz w:val="28"/>
          <w:szCs w:val="28"/>
        </w:rPr>
        <w:t xml:space="preserve">polymerase </w:t>
      </w:r>
      <w:r w:rsidR="002F3312">
        <w:rPr>
          <w:rFonts w:ascii="Times New Roman" w:hAnsi="Times New Roman" w:cs="Times New Roman"/>
          <w:b/>
          <w:bCs/>
          <w:sz w:val="28"/>
          <w:szCs w:val="28"/>
        </w:rPr>
        <w:t>es</w:t>
      </w:r>
      <w:r w:rsidR="005B320A" w:rsidRPr="005B320A">
        <w:rPr>
          <w:rFonts w:ascii="Times New Roman" w:hAnsi="Times New Roman" w:cs="Times New Roman"/>
          <w:b/>
          <w:bCs/>
          <w:sz w:val="28"/>
          <w:szCs w:val="28"/>
        </w:rPr>
        <w:t>s</w:t>
      </w:r>
      <w:r w:rsidR="002F3312">
        <w:rPr>
          <w:rFonts w:ascii="Times New Roman" w:hAnsi="Times New Roman" w:cs="Times New Roman"/>
          <w:b/>
          <w:bCs/>
          <w:sz w:val="28"/>
          <w:szCs w:val="28"/>
        </w:rPr>
        <w:t>ent</w:t>
      </w:r>
      <w:r w:rsidR="005B320A" w:rsidRPr="005B320A">
        <w:rPr>
          <w:rFonts w:ascii="Times New Roman" w:hAnsi="Times New Roman" w:cs="Times New Roman"/>
          <w:b/>
          <w:bCs/>
          <w:sz w:val="28"/>
          <w:szCs w:val="28"/>
        </w:rPr>
        <w:t>i</w:t>
      </w:r>
      <w:r w:rsidR="002F3312">
        <w:rPr>
          <w:rFonts w:ascii="Times New Roman" w:hAnsi="Times New Roman" w:cs="Times New Roman"/>
          <w:b/>
          <w:bCs/>
          <w:sz w:val="28"/>
          <w:szCs w:val="28"/>
        </w:rPr>
        <w:t>al</w:t>
      </w:r>
      <w:r w:rsidR="005B320A" w:rsidRPr="005B320A">
        <w:rPr>
          <w:rFonts w:ascii="Times New Roman" w:hAnsi="Times New Roman" w:cs="Times New Roman"/>
          <w:b/>
          <w:bCs/>
          <w:sz w:val="28"/>
          <w:szCs w:val="28"/>
        </w:rPr>
        <w:t xml:space="preserve"> protein 1</w:t>
      </w:r>
      <w:r w:rsidR="005B320A">
        <w:rPr>
          <w:rFonts w:ascii="Times New Roman" w:hAnsi="Times New Roman" w:cs="Times New Roman"/>
          <w:sz w:val="28"/>
          <w:szCs w:val="28"/>
        </w:rPr>
        <w:t xml:space="preserve"> in influenza RdRP-complex [139]. </w:t>
      </w:r>
      <w:r w:rsidR="00B74E9D">
        <w:rPr>
          <w:rFonts w:ascii="Times New Roman" w:hAnsi="Times New Roman" w:cs="Times New Roman"/>
          <w:sz w:val="28"/>
          <w:szCs w:val="28"/>
        </w:rPr>
        <w:t>Unlike flu infection, SARS-COV2 has about 7-10</w:t>
      </w:r>
      <w:r w:rsidR="00165119">
        <w:rPr>
          <w:rFonts w:ascii="Times New Roman" w:hAnsi="Times New Roman" w:cs="Times New Roman"/>
          <w:sz w:val="28"/>
          <w:szCs w:val="28"/>
        </w:rPr>
        <w:t xml:space="preserve"> </w:t>
      </w:r>
      <w:r w:rsidR="00B74E9D">
        <w:rPr>
          <w:rFonts w:ascii="Times New Roman" w:hAnsi="Times New Roman" w:cs="Times New Roman"/>
          <w:sz w:val="28"/>
          <w:szCs w:val="28"/>
        </w:rPr>
        <w:t>days before antiviral drugs c</w:t>
      </w:r>
      <w:r w:rsidR="00165119">
        <w:rPr>
          <w:rFonts w:ascii="Times New Roman" w:hAnsi="Times New Roman" w:cs="Times New Roman"/>
          <w:sz w:val="28"/>
          <w:szCs w:val="28"/>
        </w:rPr>
        <w:t>an</w:t>
      </w:r>
      <w:r w:rsidR="00B74E9D">
        <w:rPr>
          <w:rFonts w:ascii="Times New Roman" w:hAnsi="Times New Roman" w:cs="Times New Roman"/>
          <w:sz w:val="28"/>
          <w:szCs w:val="28"/>
        </w:rPr>
        <w:t xml:space="preserve"> be potent. The new Fabiflu </w:t>
      </w:r>
      <w:r w:rsidR="00F80761">
        <w:rPr>
          <w:rFonts w:ascii="Times New Roman" w:hAnsi="Times New Roman" w:cs="Times New Roman"/>
          <w:sz w:val="28"/>
          <w:szCs w:val="28"/>
        </w:rPr>
        <w:t>400mg tablets</w:t>
      </w:r>
      <w:r w:rsidR="00165119">
        <w:rPr>
          <w:rFonts w:ascii="Times New Roman" w:hAnsi="Times New Roman" w:cs="Times New Roman"/>
          <w:sz w:val="28"/>
          <w:szCs w:val="28"/>
        </w:rPr>
        <w:t>,</w:t>
      </w:r>
      <w:r w:rsidR="00F80761">
        <w:rPr>
          <w:rFonts w:ascii="Times New Roman" w:hAnsi="Times New Roman" w:cs="Times New Roman"/>
          <w:sz w:val="28"/>
          <w:szCs w:val="28"/>
        </w:rPr>
        <w:t xml:space="preserve"> along with Baloxavir 40 and 80mg</w:t>
      </w:r>
      <w:r w:rsidR="00165119">
        <w:rPr>
          <w:rFonts w:ascii="Times New Roman" w:hAnsi="Times New Roman" w:cs="Times New Roman"/>
          <w:sz w:val="28"/>
          <w:szCs w:val="28"/>
        </w:rPr>
        <w:t>,</w:t>
      </w:r>
      <w:r w:rsidR="00F80761">
        <w:rPr>
          <w:rFonts w:ascii="Times New Roman" w:hAnsi="Times New Roman" w:cs="Times New Roman"/>
          <w:sz w:val="28"/>
          <w:szCs w:val="28"/>
        </w:rPr>
        <w:t xml:space="preserve"> </w:t>
      </w:r>
      <w:r w:rsidR="00C5695E">
        <w:rPr>
          <w:rFonts w:ascii="Times New Roman" w:hAnsi="Times New Roman" w:cs="Times New Roman"/>
          <w:sz w:val="28"/>
          <w:szCs w:val="28"/>
        </w:rPr>
        <w:t>subsequently represent</w:t>
      </w:r>
      <w:r w:rsidR="00F80761">
        <w:rPr>
          <w:rFonts w:ascii="Times New Roman" w:hAnsi="Times New Roman" w:cs="Times New Roman"/>
          <w:sz w:val="28"/>
          <w:szCs w:val="28"/>
        </w:rPr>
        <w:t xml:space="preserve"> an effective combination against seasonal Influenza A and B and </w:t>
      </w:r>
      <w:r w:rsidR="00165119">
        <w:rPr>
          <w:rFonts w:ascii="Times New Roman" w:hAnsi="Times New Roman" w:cs="Times New Roman"/>
          <w:sz w:val="28"/>
          <w:szCs w:val="28"/>
        </w:rPr>
        <w:t xml:space="preserve">the </w:t>
      </w:r>
      <w:r w:rsidR="00F80761">
        <w:rPr>
          <w:rFonts w:ascii="Times New Roman" w:hAnsi="Times New Roman" w:cs="Times New Roman"/>
          <w:sz w:val="28"/>
          <w:szCs w:val="28"/>
        </w:rPr>
        <w:t xml:space="preserve">SARS-CoV2 -virus variant of concern, especially for children and people with compromised immunity.   </w:t>
      </w:r>
    </w:p>
    <w:p w14:paraId="0ACF4B72" w14:textId="22B90320" w:rsidR="00D26C02" w:rsidRDefault="00610CE7" w:rsidP="000B2C75">
      <w:pPr>
        <w:spacing w:line="240" w:lineRule="auto"/>
        <w:jc w:val="both"/>
        <w:rPr>
          <w:rFonts w:ascii="Times New Roman" w:hAnsi="Times New Roman" w:cs="Times New Roman"/>
          <w:b/>
          <w:bCs/>
          <w:sz w:val="28"/>
          <w:szCs w:val="28"/>
        </w:rPr>
      </w:pPr>
      <w:r w:rsidRPr="00D26C02">
        <w:rPr>
          <w:rFonts w:ascii="Times New Roman" w:hAnsi="Times New Roman" w:cs="Times New Roman"/>
          <w:b/>
          <w:bCs/>
          <w:sz w:val="28"/>
          <w:szCs w:val="28"/>
        </w:rPr>
        <w:t>1.</w:t>
      </w:r>
      <w:r w:rsidR="004B08CD">
        <w:rPr>
          <w:rFonts w:ascii="Times New Roman" w:hAnsi="Times New Roman" w:cs="Times New Roman"/>
          <w:b/>
          <w:bCs/>
          <w:sz w:val="28"/>
          <w:szCs w:val="28"/>
        </w:rPr>
        <w:t>27</w:t>
      </w:r>
      <w:r w:rsidR="00180057">
        <w:rPr>
          <w:rFonts w:ascii="Times New Roman" w:hAnsi="Times New Roman" w:cs="Times New Roman"/>
          <w:b/>
          <w:bCs/>
          <w:sz w:val="28"/>
          <w:szCs w:val="28"/>
        </w:rPr>
        <w:t>.</w:t>
      </w:r>
      <w:r w:rsidRPr="00D26C02">
        <w:rPr>
          <w:rFonts w:ascii="Times New Roman" w:hAnsi="Times New Roman" w:cs="Times New Roman"/>
          <w:b/>
          <w:bCs/>
          <w:sz w:val="28"/>
          <w:szCs w:val="28"/>
        </w:rPr>
        <w:t xml:space="preserve"> </w:t>
      </w:r>
      <w:r w:rsidR="00D26C02" w:rsidRPr="00D26C02">
        <w:rPr>
          <w:rFonts w:ascii="Times New Roman" w:hAnsi="Times New Roman" w:cs="Times New Roman"/>
          <w:b/>
          <w:bCs/>
          <w:sz w:val="28"/>
          <w:szCs w:val="28"/>
        </w:rPr>
        <w:t>Neuraminidase Inhibitors </w:t>
      </w:r>
      <w:r w:rsidR="00D26C02">
        <w:rPr>
          <w:rFonts w:ascii="Times New Roman" w:hAnsi="Times New Roman" w:cs="Times New Roman"/>
          <w:b/>
          <w:bCs/>
          <w:sz w:val="28"/>
          <w:szCs w:val="28"/>
        </w:rPr>
        <w:t>(</w:t>
      </w:r>
      <w:r w:rsidR="00D26C02" w:rsidRPr="00D26C02">
        <w:rPr>
          <w:rFonts w:ascii="Times New Roman" w:hAnsi="Times New Roman" w:cs="Times New Roman"/>
          <w:b/>
          <w:bCs/>
          <w:sz w:val="28"/>
          <w:szCs w:val="28"/>
        </w:rPr>
        <w:t>oseltamivir</w:t>
      </w:r>
      <w:r w:rsidR="00D26C02">
        <w:rPr>
          <w:rFonts w:ascii="Times New Roman" w:hAnsi="Times New Roman" w:cs="Times New Roman"/>
          <w:b/>
          <w:bCs/>
          <w:sz w:val="28"/>
          <w:szCs w:val="28"/>
        </w:rPr>
        <w:t>)</w:t>
      </w:r>
      <w:r w:rsidR="00320156">
        <w:rPr>
          <w:rFonts w:ascii="Times New Roman" w:hAnsi="Times New Roman" w:cs="Times New Roman"/>
          <w:b/>
          <w:bCs/>
          <w:sz w:val="28"/>
          <w:szCs w:val="28"/>
        </w:rPr>
        <w:t xml:space="preserve"> </w:t>
      </w:r>
      <w:r w:rsidR="00D26C02">
        <w:rPr>
          <w:rFonts w:ascii="Times New Roman" w:hAnsi="Times New Roman" w:cs="Times New Roman"/>
          <w:b/>
          <w:bCs/>
          <w:sz w:val="28"/>
          <w:szCs w:val="28"/>
        </w:rPr>
        <w:t xml:space="preserve"> </w:t>
      </w:r>
    </w:p>
    <w:p w14:paraId="7C715FFC" w14:textId="701A1F2A" w:rsidR="00D26C02" w:rsidRDefault="00165119" w:rsidP="000B2C75">
      <w:pPr>
        <w:spacing w:line="240" w:lineRule="auto"/>
        <w:ind w:firstLine="708"/>
        <w:jc w:val="both"/>
        <w:rPr>
          <w:rFonts w:ascii="Times New Roman" w:hAnsi="Times New Roman" w:cs="Times New Roman"/>
          <w:sz w:val="28"/>
          <w:szCs w:val="28"/>
        </w:rPr>
      </w:pPr>
      <w:r w:rsidRPr="00165119">
        <w:rPr>
          <w:rFonts w:ascii="Times New Roman" w:hAnsi="Times New Roman" w:cs="Times New Roman"/>
          <w:sz w:val="28"/>
          <w:szCs w:val="28"/>
        </w:rPr>
        <w:t>Finally, the last group of Influenza antiviral drug</w:t>
      </w:r>
      <w:r w:rsidR="0084105C">
        <w:rPr>
          <w:rFonts w:ascii="Times New Roman" w:hAnsi="Times New Roman" w:cs="Times New Roman"/>
          <w:sz w:val="28"/>
          <w:szCs w:val="28"/>
        </w:rPr>
        <w:t>s</w:t>
      </w:r>
      <w:r w:rsidRPr="00165119">
        <w:rPr>
          <w:rFonts w:ascii="Times New Roman" w:hAnsi="Times New Roman" w:cs="Times New Roman"/>
          <w:sz w:val="28"/>
          <w:szCs w:val="28"/>
        </w:rPr>
        <w:t> </w:t>
      </w:r>
      <w:r w:rsidR="00541499">
        <w:rPr>
          <w:rFonts w:ascii="Times New Roman" w:hAnsi="Times New Roman" w:cs="Times New Roman"/>
          <w:sz w:val="28"/>
          <w:szCs w:val="28"/>
        </w:rPr>
        <w:t xml:space="preserve">specifies </w:t>
      </w:r>
      <w:r w:rsidR="0084105C">
        <w:rPr>
          <w:rFonts w:ascii="Times New Roman" w:hAnsi="Times New Roman" w:cs="Times New Roman"/>
          <w:sz w:val="28"/>
          <w:szCs w:val="28"/>
        </w:rPr>
        <w:t>the</w:t>
      </w:r>
      <w:r w:rsidR="00541499">
        <w:rPr>
          <w:rFonts w:ascii="Times New Roman" w:hAnsi="Times New Roman" w:cs="Times New Roman"/>
          <w:sz w:val="28"/>
          <w:szCs w:val="28"/>
        </w:rPr>
        <w:t xml:space="preserve"> most fundamental enzyme of Influenza A and B – the neuraminidase locate</w:t>
      </w:r>
      <w:r w:rsidR="0084105C">
        <w:rPr>
          <w:rFonts w:ascii="Times New Roman" w:hAnsi="Times New Roman" w:cs="Times New Roman"/>
          <w:sz w:val="28"/>
          <w:szCs w:val="28"/>
        </w:rPr>
        <w:t>d</w:t>
      </w:r>
      <w:r w:rsidR="00541499">
        <w:rPr>
          <w:rFonts w:ascii="Times New Roman" w:hAnsi="Times New Roman" w:cs="Times New Roman"/>
          <w:sz w:val="28"/>
          <w:szCs w:val="28"/>
        </w:rPr>
        <w:t xml:space="preserve"> on the surface of viral particle</w:t>
      </w:r>
      <w:r w:rsidR="0084105C">
        <w:rPr>
          <w:rFonts w:ascii="Times New Roman" w:hAnsi="Times New Roman" w:cs="Times New Roman"/>
          <w:sz w:val="28"/>
          <w:szCs w:val="28"/>
        </w:rPr>
        <w:t>s</w:t>
      </w:r>
      <w:r w:rsidR="00541499">
        <w:rPr>
          <w:rFonts w:ascii="Times New Roman" w:hAnsi="Times New Roman" w:cs="Times New Roman"/>
          <w:sz w:val="28"/>
          <w:szCs w:val="28"/>
        </w:rPr>
        <w:t xml:space="preserve"> [1</w:t>
      </w:r>
      <w:r w:rsidR="008841C8">
        <w:rPr>
          <w:rFonts w:ascii="Times New Roman" w:hAnsi="Times New Roman" w:cs="Times New Roman"/>
          <w:sz w:val="28"/>
          <w:szCs w:val="28"/>
        </w:rPr>
        <w:t xml:space="preserve">40].  The inhibition </w:t>
      </w:r>
      <w:r>
        <w:rPr>
          <w:rFonts w:ascii="Times New Roman" w:hAnsi="Times New Roman" w:cs="Times New Roman"/>
          <w:sz w:val="28"/>
          <w:szCs w:val="28"/>
        </w:rPr>
        <w:t xml:space="preserve">of </w:t>
      </w:r>
      <w:r w:rsidR="008841C8">
        <w:rPr>
          <w:rFonts w:ascii="Times New Roman" w:hAnsi="Times New Roman" w:cs="Times New Roman"/>
          <w:sz w:val="28"/>
          <w:szCs w:val="28"/>
        </w:rPr>
        <w:t>this enzyme represent</w:t>
      </w:r>
      <w:r>
        <w:rPr>
          <w:rFonts w:ascii="Times New Roman" w:hAnsi="Times New Roman" w:cs="Times New Roman"/>
          <w:sz w:val="28"/>
          <w:szCs w:val="28"/>
        </w:rPr>
        <w:t>s</w:t>
      </w:r>
      <w:r w:rsidR="008841C8">
        <w:rPr>
          <w:rFonts w:ascii="Times New Roman" w:hAnsi="Times New Roman" w:cs="Times New Roman"/>
          <w:sz w:val="28"/>
          <w:szCs w:val="28"/>
        </w:rPr>
        <w:t xml:space="preserve"> paramount importance against </w:t>
      </w:r>
      <w:r w:rsidR="0084105C">
        <w:rPr>
          <w:rFonts w:ascii="Times New Roman" w:hAnsi="Times New Roman" w:cs="Times New Roman"/>
          <w:sz w:val="28"/>
          <w:szCs w:val="28"/>
        </w:rPr>
        <w:t xml:space="preserve">the spread of the </w:t>
      </w:r>
      <w:r w:rsidR="008841C8">
        <w:rPr>
          <w:rFonts w:ascii="Times New Roman" w:hAnsi="Times New Roman" w:cs="Times New Roman"/>
          <w:sz w:val="28"/>
          <w:szCs w:val="28"/>
        </w:rPr>
        <w:t>flu virus</w:t>
      </w:r>
      <w:r w:rsidR="0084105C">
        <w:rPr>
          <w:rFonts w:ascii="Times New Roman" w:hAnsi="Times New Roman" w:cs="Times New Roman"/>
          <w:sz w:val="28"/>
          <w:szCs w:val="28"/>
        </w:rPr>
        <w:t>,</w:t>
      </w:r>
      <w:r w:rsidR="008841C8">
        <w:rPr>
          <w:rFonts w:ascii="Times New Roman" w:hAnsi="Times New Roman" w:cs="Times New Roman"/>
          <w:sz w:val="28"/>
          <w:szCs w:val="28"/>
        </w:rPr>
        <w:t xml:space="preserve"> re</w:t>
      </w:r>
      <w:r w:rsidR="0084105C">
        <w:rPr>
          <w:rFonts w:ascii="Times New Roman" w:hAnsi="Times New Roman" w:cs="Times New Roman"/>
          <w:sz w:val="28"/>
          <w:szCs w:val="28"/>
        </w:rPr>
        <w:t>g</w:t>
      </w:r>
      <w:r w:rsidR="008841C8">
        <w:rPr>
          <w:rFonts w:ascii="Times New Roman" w:hAnsi="Times New Roman" w:cs="Times New Roman"/>
          <w:sz w:val="28"/>
          <w:szCs w:val="28"/>
        </w:rPr>
        <w:t>a</w:t>
      </w:r>
      <w:r w:rsidR="0084105C">
        <w:rPr>
          <w:rFonts w:ascii="Times New Roman" w:hAnsi="Times New Roman" w:cs="Times New Roman"/>
          <w:sz w:val="28"/>
          <w:szCs w:val="28"/>
        </w:rPr>
        <w:t>r</w:t>
      </w:r>
      <w:r w:rsidR="008841C8">
        <w:rPr>
          <w:rFonts w:ascii="Times New Roman" w:hAnsi="Times New Roman" w:cs="Times New Roman"/>
          <w:sz w:val="28"/>
          <w:szCs w:val="28"/>
        </w:rPr>
        <w:t>d</w:t>
      </w:r>
      <w:r w:rsidR="0084105C">
        <w:rPr>
          <w:rFonts w:ascii="Times New Roman" w:hAnsi="Times New Roman" w:cs="Times New Roman"/>
          <w:sz w:val="28"/>
          <w:szCs w:val="28"/>
        </w:rPr>
        <w:t>less</w:t>
      </w:r>
      <w:r w:rsidR="008841C8">
        <w:rPr>
          <w:rFonts w:ascii="Times New Roman" w:hAnsi="Times New Roman" w:cs="Times New Roman"/>
          <w:sz w:val="28"/>
          <w:szCs w:val="28"/>
        </w:rPr>
        <w:t xml:space="preserve"> </w:t>
      </w:r>
      <w:r w:rsidR="0084105C">
        <w:rPr>
          <w:rFonts w:ascii="Times New Roman" w:hAnsi="Times New Roman" w:cs="Times New Roman"/>
          <w:sz w:val="28"/>
          <w:szCs w:val="28"/>
        </w:rPr>
        <w:t>of</w:t>
      </w:r>
      <w:r w:rsidR="008841C8">
        <w:rPr>
          <w:rFonts w:ascii="Times New Roman" w:hAnsi="Times New Roman" w:cs="Times New Roman"/>
          <w:sz w:val="28"/>
          <w:szCs w:val="28"/>
        </w:rPr>
        <w:t xml:space="preserve"> whether it is </w:t>
      </w:r>
      <w:r w:rsidR="0084105C">
        <w:rPr>
          <w:rFonts w:ascii="Times New Roman" w:hAnsi="Times New Roman" w:cs="Times New Roman"/>
          <w:sz w:val="28"/>
          <w:szCs w:val="28"/>
        </w:rPr>
        <w:t>i</w:t>
      </w:r>
      <w:r w:rsidR="008841C8">
        <w:rPr>
          <w:rFonts w:ascii="Times New Roman" w:hAnsi="Times New Roman" w:cs="Times New Roman"/>
          <w:sz w:val="28"/>
          <w:szCs w:val="28"/>
        </w:rPr>
        <w:t xml:space="preserve">nfluenza A or B type. In sharp contrast to M2-Ion channel inhibitors, the </w:t>
      </w:r>
      <w:r w:rsidR="008841C8">
        <w:rPr>
          <w:rFonts w:ascii="Times New Roman" w:hAnsi="Times New Roman" w:cs="Times New Roman"/>
          <w:b/>
          <w:bCs/>
          <w:sz w:val="28"/>
          <w:szCs w:val="28"/>
        </w:rPr>
        <w:t>n</w:t>
      </w:r>
      <w:r w:rsidR="008841C8" w:rsidRPr="00D26C02">
        <w:rPr>
          <w:rFonts w:ascii="Times New Roman" w:hAnsi="Times New Roman" w:cs="Times New Roman"/>
          <w:b/>
          <w:bCs/>
          <w:sz w:val="28"/>
          <w:szCs w:val="28"/>
        </w:rPr>
        <w:t xml:space="preserve">euraminidase </w:t>
      </w:r>
      <w:r w:rsidR="008841C8">
        <w:rPr>
          <w:rFonts w:ascii="Times New Roman" w:hAnsi="Times New Roman" w:cs="Times New Roman"/>
          <w:b/>
          <w:bCs/>
          <w:sz w:val="28"/>
          <w:szCs w:val="28"/>
        </w:rPr>
        <w:t>i</w:t>
      </w:r>
      <w:r w:rsidR="008841C8" w:rsidRPr="00D26C02">
        <w:rPr>
          <w:rFonts w:ascii="Times New Roman" w:hAnsi="Times New Roman" w:cs="Times New Roman"/>
          <w:b/>
          <w:bCs/>
          <w:sz w:val="28"/>
          <w:szCs w:val="28"/>
        </w:rPr>
        <w:t>nhibitor</w:t>
      </w:r>
      <w:r w:rsidR="008841C8">
        <w:rPr>
          <w:rFonts w:ascii="Times New Roman" w:hAnsi="Times New Roman" w:cs="Times New Roman"/>
          <w:b/>
          <w:bCs/>
          <w:sz w:val="28"/>
          <w:szCs w:val="28"/>
        </w:rPr>
        <w:t xml:space="preserve"> </w:t>
      </w:r>
      <w:r w:rsidR="008841C8">
        <w:rPr>
          <w:rFonts w:ascii="Times New Roman" w:hAnsi="Times New Roman" w:cs="Times New Roman"/>
          <w:b/>
          <w:bCs/>
          <w:sz w:val="28"/>
          <w:szCs w:val="28"/>
        </w:rPr>
        <w:lastRenderedPageBreak/>
        <w:t>(</w:t>
      </w:r>
      <w:r w:rsidR="008841C8" w:rsidRPr="00D26C02">
        <w:rPr>
          <w:rFonts w:ascii="Times New Roman" w:hAnsi="Times New Roman" w:cs="Times New Roman"/>
          <w:b/>
          <w:bCs/>
          <w:sz w:val="28"/>
          <w:szCs w:val="28"/>
        </w:rPr>
        <w:t>oseltamivir</w:t>
      </w:r>
      <w:r w:rsidR="008841C8">
        <w:rPr>
          <w:rFonts w:ascii="Times New Roman" w:hAnsi="Times New Roman" w:cs="Times New Roman"/>
          <w:b/>
          <w:bCs/>
          <w:sz w:val="28"/>
          <w:szCs w:val="28"/>
        </w:rPr>
        <w:t>) is</w:t>
      </w:r>
      <w:r w:rsidR="008841C8">
        <w:rPr>
          <w:rFonts w:ascii="Times New Roman" w:hAnsi="Times New Roman" w:cs="Times New Roman"/>
          <w:sz w:val="28"/>
          <w:szCs w:val="28"/>
        </w:rPr>
        <w:t xml:space="preserve"> potent </w:t>
      </w:r>
      <w:r w:rsidR="00A3285D">
        <w:rPr>
          <w:rFonts w:ascii="Times New Roman" w:hAnsi="Times New Roman" w:cs="Times New Roman"/>
          <w:sz w:val="28"/>
          <w:szCs w:val="28"/>
        </w:rPr>
        <w:t>in</w:t>
      </w:r>
      <w:r w:rsidR="008841C8">
        <w:rPr>
          <w:rFonts w:ascii="Times New Roman" w:hAnsi="Times New Roman" w:cs="Times New Roman"/>
          <w:sz w:val="28"/>
          <w:szCs w:val="28"/>
        </w:rPr>
        <w:t xml:space="preserve"> stop</w:t>
      </w:r>
      <w:r w:rsidR="00A3285D">
        <w:rPr>
          <w:rFonts w:ascii="Times New Roman" w:hAnsi="Times New Roman" w:cs="Times New Roman"/>
          <w:sz w:val="28"/>
          <w:szCs w:val="28"/>
        </w:rPr>
        <w:t>ping</w:t>
      </w:r>
      <w:r w:rsidR="008841C8">
        <w:rPr>
          <w:rFonts w:ascii="Times New Roman" w:hAnsi="Times New Roman" w:cs="Times New Roman"/>
          <w:sz w:val="28"/>
          <w:szCs w:val="28"/>
        </w:rPr>
        <w:t xml:space="preserve"> viral spreading in Influenza type</w:t>
      </w:r>
      <w:r w:rsidR="00A3285D">
        <w:rPr>
          <w:rFonts w:ascii="Times New Roman" w:hAnsi="Times New Roman" w:cs="Times New Roman"/>
          <w:sz w:val="28"/>
          <w:szCs w:val="28"/>
        </w:rPr>
        <w:t>s</w:t>
      </w:r>
      <w:r w:rsidR="008841C8">
        <w:rPr>
          <w:rFonts w:ascii="Times New Roman" w:hAnsi="Times New Roman" w:cs="Times New Roman"/>
          <w:sz w:val="28"/>
          <w:szCs w:val="28"/>
        </w:rPr>
        <w:t xml:space="preserve"> A and B. The type B virus does not have M2-protein</w:t>
      </w:r>
      <w:r w:rsidR="00A3285D">
        <w:rPr>
          <w:rFonts w:ascii="Times New Roman" w:hAnsi="Times New Roman" w:cs="Times New Roman"/>
          <w:sz w:val="28"/>
          <w:szCs w:val="28"/>
        </w:rPr>
        <w:t>,</w:t>
      </w:r>
      <w:r w:rsidR="008841C8">
        <w:rPr>
          <w:rFonts w:ascii="Times New Roman" w:hAnsi="Times New Roman" w:cs="Times New Roman"/>
          <w:sz w:val="28"/>
          <w:szCs w:val="28"/>
        </w:rPr>
        <w:t xml:space="preserve"> and drugs like </w:t>
      </w:r>
      <w:r w:rsidR="008841C8" w:rsidRPr="008841C8">
        <w:rPr>
          <w:rFonts w:ascii="Times New Roman" w:hAnsi="Times New Roman" w:cs="Times New Roman"/>
          <w:b/>
          <w:bCs/>
          <w:sz w:val="28"/>
          <w:szCs w:val="28"/>
        </w:rPr>
        <w:t xml:space="preserve">amantadine </w:t>
      </w:r>
      <w:r w:rsidR="008841C8">
        <w:rPr>
          <w:rFonts w:ascii="Times New Roman" w:hAnsi="Times New Roman" w:cs="Times New Roman"/>
          <w:b/>
          <w:bCs/>
          <w:sz w:val="28"/>
          <w:szCs w:val="28"/>
        </w:rPr>
        <w:t>or</w:t>
      </w:r>
      <w:r w:rsidR="008841C8" w:rsidRPr="008841C8">
        <w:rPr>
          <w:rFonts w:ascii="Times New Roman" w:hAnsi="Times New Roman" w:cs="Times New Roman"/>
          <w:b/>
          <w:bCs/>
          <w:sz w:val="28"/>
          <w:szCs w:val="28"/>
        </w:rPr>
        <w:t xml:space="preserve"> rimantadine</w:t>
      </w:r>
      <w:r w:rsidR="008841C8" w:rsidRPr="008841C8">
        <w:rPr>
          <w:rFonts w:ascii="Times New Roman" w:hAnsi="Times New Roman" w:cs="Times New Roman"/>
          <w:sz w:val="28"/>
          <w:szCs w:val="28"/>
        </w:rPr>
        <w:t> show</w:t>
      </w:r>
      <w:r w:rsidR="00A3285D">
        <w:rPr>
          <w:rFonts w:ascii="Times New Roman" w:hAnsi="Times New Roman" w:cs="Times New Roman"/>
          <w:sz w:val="28"/>
          <w:szCs w:val="28"/>
        </w:rPr>
        <w:t>s</w:t>
      </w:r>
      <w:r w:rsidR="008841C8">
        <w:rPr>
          <w:rFonts w:ascii="Times New Roman" w:hAnsi="Times New Roman" w:cs="Times New Roman"/>
          <w:sz w:val="28"/>
          <w:szCs w:val="28"/>
        </w:rPr>
        <w:t xml:space="preserve"> no clinical effect if patients have Influenza B virus infection</w:t>
      </w:r>
      <w:r w:rsidR="00D9646C">
        <w:rPr>
          <w:rFonts w:ascii="Times New Roman" w:hAnsi="Times New Roman" w:cs="Times New Roman"/>
          <w:sz w:val="28"/>
          <w:szCs w:val="28"/>
        </w:rPr>
        <w:t xml:space="preserve"> [141]</w:t>
      </w:r>
      <w:r w:rsidR="008841C8">
        <w:rPr>
          <w:rFonts w:ascii="Times New Roman" w:hAnsi="Times New Roman" w:cs="Times New Roman"/>
          <w:sz w:val="28"/>
          <w:szCs w:val="28"/>
        </w:rPr>
        <w:t xml:space="preserve">. The neuraminidase inhibition mechanism takes place in </w:t>
      </w:r>
      <w:r w:rsidRPr="00165119">
        <w:rPr>
          <w:rFonts w:ascii="Times New Roman" w:hAnsi="Times New Roman" w:cs="Times New Roman"/>
          <w:sz w:val="28"/>
          <w:szCs w:val="28"/>
        </w:rPr>
        <w:t>the terminal stage of virion assembly inside the host cell; without the active neuraminidase enzyme, the newly produced virus cannot cleave sialic acid and, therefore, is unable to escape from the infected host cell in the </w:t>
      </w:r>
      <w:r w:rsidR="00D55A0F">
        <w:rPr>
          <w:rFonts w:ascii="Times New Roman" w:hAnsi="Times New Roman" w:cs="Times New Roman"/>
          <w:sz w:val="28"/>
          <w:szCs w:val="28"/>
        </w:rPr>
        <w:t>respiratory tract</w:t>
      </w:r>
      <w:r w:rsidR="00D9646C">
        <w:rPr>
          <w:rFonts w:ascii="Times New Roman" w:hAnsi="Times New Roman" w:cs="Times New Roman"/>
          <w:sz w:val="28"/>
          <w:szCs w:val="28"/>
        </w:rPr>
        <w:t xml:space="preserve"> [140]. </w:t>
      </w:r>
      <w:r w:rsidR="00D9646C" w:rsidRPr="00F41785">
        <w:rPr>
          <w:rFonts w:ascii="Times New Roman" w:hAnsi="Times New Roman" w:cs="Times New Roman"/>
          <w:b/>
          <w:bCs/>
          <w:sz w:val="28"/>
          <w:szCs w:val="28"/>
        </w:rPr>
        <w:t xml:space="preserve">The </w:t>
      </w:r>
      <w:r w:rsidR="00F41785" w:rsidRPr="00F41785">
        <w:rPr>
          <w:rFonts w:ascii="Times New Roman" w:hAnsi="Times New Roman" w:cs="Times New Roman"/>
          <w:b/>
          <w:bCs/>
          <w:sz w:val="28"/>
          <w:szCs w:val="28"/>
        </w:rPr>
        <w:t>oseltamivir</w:t>
      </w:r>
      <w:r w:rsidR="00F41785">
        <w:rPr>
          <w:rFonts w:ascii="Times New Roman" w:hAnsi="Times New Roman" w:cs="Times New Roman"/>
          <w:sz w:val="28"/>
          <w:szCs w:val="28"/>
        </w:rPr>
        <w:t xml:space="preserve"> is a</w:t>
      </w:r>
      <w:r w:rsidR="00F41785" w:rsidRPr="00F41785">
        <w:rPr>
          <w:rFonts w:ascii="Times New Roman" w:hAnsi="Times New Roman" w:cs="Times New Roman"/>
          <w:sz w:val="28"/>
          <w:szCs w:val="28"/>
        </w:rPr>
        <w:t>ntiviral agent. It is a prodrug whose active metabolite (oseltamivir carboxylate) selectively inhibits neuraminidase of influenza virus types A and B. Neuraminidase is a glycoprotein that catalyzes the cleavage of the bond between terminal sialic acid and sugar,</w:t>
      </w:r>
      <w:r w:rsidR="000C7AF4" w:rsidRPr="00DA60DF">
        <w:rPr>
          <w:rFonts w:ascii="Times New Roman" w:hAnsi="Times New Roman" w:cs="Times New Roman"/>
          <w:sz w:val="28"/>
          <w:szCs w:val="28"/>
        </w:rPr>
        <w:t xml:space="preserve"> </w:t>
      </w:r>
      <w:r w:rsidR="000C7AF4">
        <w:rPr>
          <w:rFonts w:ascii="Times New Roman" w:hAnsi="Times New Roman" w:cs="Times New Roman"/>
          <w:sz w:val="28"/>
          <w:szCs w:val="28"/>
        </w:rPr>
        <w:t>thereby</w:t>
      </w:r>
      <w:r w:rsidR="00F41785" w:rsidRPr="00F41785">
        <w:rPr>
          <w:rFonts w:ascii="Times New Roman" w:hAnsi="Times New Roman" w:cs="Times New Roman"/>
          <w:sz w:val="28"/>
          <w:szCs w:val="28"/>
        </w:rPr>
        <w:t xml:space="preserve"> </w:t>
      </w:r>
      <w:r w:rsidR="000C7AF4" w:rsidRPr="00F80BE5">
        <w:rPr>
          <w:rFonts w:ascii="Times New Roman" w:hAnsi="Times New Roman" w:cs="Times New Roman"/>
          <w:sz w:val="28"/>
          <w:szCs w:val="28"/>
        </w:rPr>
        <w:t xml:space="preserve">this facilitates the spread of the virus in the respiratory tract (the release of virions from an infected cell </w:t>
      </w:r>
      <w:r w:rsidR="00F41785" w:rsidRPr="00F80BE5">
        <w:rPr>
          <w:rFonts w:ascii="Times New Roman" w:hAnsi="Times New Roman" w:cs="Times New Roman"/>
          <w:sz w:val="28"/>
          <w:szCs w:val="28"/>
        </w:rPr>
        <w:t>and penetration into epithelial cells</w:t>
      </w:r>
      <w:r w:rsidR="00F41785" w:rsidRPr="00F41785">
        <w:rPr>
          <w:rFonts w:ascii="Times New Roman" w:hAnsi="Times New Roman" w:cs="Times New Roman"/>
          <w:sz w:val="28"/>
          <w:szCs w:val="28"/>
        </w:rPr>
        <w:t xml:space="preserve"> of the respiratory tract, preventing inactivation of the virus by epithelial mucus). Oseltamivir carboxylate acts outside cells and competitively inhibits viral neuraminidase</w:t>
      </w:r>
      <w:r w:rsidR="00F41785" w:rsidRPr="00F80BE5">
        <w:rPr>
          <w:rFonts w:ascii="Times New Roman" w:hAnsi="Times New Roman" w:cs="Times New Roman"/>
          <w:sz w:val="28"/>
          <w:szCs w:val="28"/>
        </w:rPr>
        <w:t xml:space="preserve">. </w:t>
      </w:r>
      <w:r w:rsidR="00DA60DF" w:rsidRPr="00F80BE5">
        <w:rPr>
          <w:rFonts w:ascii="Times New Roman" w:hAnsi="Times New Roman" w:cs="Times New Roman"/>
          <w:sz w:val="28"/>
          <w:szCs w:val="28"/>
        </w:rPr>
        <w:t>It suppresses the growth of the influenza virus in vitro and suppresses the replication of the virus and its pathogenicity in vivo.</w:t>
      </w:r>
      <w:r w:rsidR="00F41785" w:rsidRPr="00F41785">
        <w:rPr>
          <w:rFonts w:ascii="Times New Roman" w:hAnsi="Times New Roman" w:cs="Times New Roman"/>
          <w:sz w:val="28"/>
          <w:szCs w:val="28"/>
        </w:rPr>
        <w:t xml:space="preserve"> Reduces the release of influenza A and B viruses from the body</w:t>
      </w:r>
      <w:r w:rsidR="00F41785">
        <w:rPr>
          <w:rFonts w:ascii="Times New Roman" w:hAnsi="Times New Roman" w:cs="Times New Roman"/>
          <w:sz w:val="28"/>
          <w:szCs w:val="28"/>
        </w:rPr>
        <w:t xml:space="preserve"> [142]. According to the last studies, </w:t>
      </w:r>
      <w:r w:rsidR="00F41785" w:rsidRPr="00F41785">
        <w:rPr>
          <w:rFonts w:ascii="Times New Roman" w:hAnsi="Times New Roman" w:cs="Times New Roman"/>
          <w:b/>
          <w:bCs/>
          <w:sz w:val="28"/>
          <w:szCs w:val="28"/>
        </w:rPr>
        <w:t>oseltamivir</w:t>
      </w:r>
      <w:r w:rsidR="00F41785">
        <w:rPr>
          <w:rFonts w:ascii="Times New Roman" w:hAnsi="Times New Roman" w:cs="Times New Roman"/>
          <w:b/>
          <w:bCs/>
          <w:sz w:val="28"/>
          <w:szCs w:val="28"/>
        </w:rPr>
        <w:t xml:space="preserve"> </w:t>
      </w:r>
      <w:r w:rsidR="00F41785" w:rsidRPr="00F41785">
        <w:rPr>
          <w:rFonts w:ascii="Times New Roman" w:hAnsi="Times New Roman" w:cs="Times New Roman"/>
          <w:sz w:val="28"/>
          <w:szCs w:val="28"/>
        </w:rPr>
        <w:t xml:space="preserve">shows </w:t>
      </w:r>
      <w:r w:rsidR="00F41785">
        <w:rPr>
          <w:rFonts w:ascii="Times New Roman" w:hAnsi="Times New Roman" w:cs="Times New Roman"/>
          <w:sz w:val="28"/>
          <w:szCs w:val="28"/>
        </w:rPr>
        <w:t>maximum clinical effect within 36</w:t>
      </w:r>
      <w:r w:rsidR="0084105C">
        <w:rPr>
          <w:rFonts w:ascii="Times New Roman" w:hAnsi="Times New Roman" w:cs="Times New Roman"/>
          <w:sz w:val="28"/>
          <w:szCs w:val="28"/>
        </w:rPr>
        <w:t xml:space="preserve"> </w:t>
      </w:r>
      <w:r w:rsidR="00F41785">
        <w:rPr>
          <w:rFonts w:ascii="Times New Roman" w:hAnsi="Times New Roman" w:cs="Times New Roman"/>
          <w:sz w:val="28"/>
          <w:szCs w:val="28"/>
        </w:rPr>
        <w:t>hours in the 48</w:t>
      </w:r>
      <w:r w:rsidR="0084105C">
        <w:rPr>
          <w:rFonts w:ascii="Times New Roman" w:hAnsi="Times New Roman" w:cs="Times New Roman"/>
          <w:sz w:val="28"/>
          <w:szCs w:val="28"/>
        </w:rPr>
        <w:t>-</w:t>
      </w:r>
      <w:r w:rsidR="00F41785">
        <w:rPr>
          <w:rFonts w:ascii="Times New Roman" w:hAnsi="Times New Roman" w:cs="Times New Roman"/>
          <w:sz w:val="28"/>
          <w:szCs w:val="28"/>
        </w:rPr>
        <w:t xml:space="preserve">hour infection period and seriously </w:t>
      </w:r>
      <w:r w:rsidR="00A04E26">
        <w:rPr>
          <w:rFonts w:ascii="Times New Roman" w:hAnsi="Times New Roman" w:cs="Times New Roman"/>
          <w:sz w:val="28"/>
          <w:szCs w:val="28"/>
        </w:rPr>
        <w:t>reduces any symptomatic signs during on</w:t>
      </w:r>
      <w:r w:rsidR="0084105C">
        <w:rPr>
          <w:rFonts w:ascii="Times New Roman" w:hAnsi="Times New Roman" w:cs="Times New Roman"/>
          <w:sz w:val="28"/>
          <w:szCs w:val="28"/>
        </w:rPr>
        <w:t>-</w:t>
      </w:r>
      <w:r w:rsidR="00A04E26">
        <w:rPr>
          <w:rFonts w:ascii="Times New Roman" w:hAnsi="Times New Roman" w:cs="Times New Roman"/>
          <w:sz w:val="28"/>
          <w:szCs w:val="28"/>
        </w:rPr>
        <w:t xml:space="preserve">time- treatment </w:t>
      </w:r>
      <w:r w:rsidR="00F41785">
        <w:rPr>
          <w:rFonts w:ascii="Times New Roman" w:hAnsi="Times New Roman" w:cs="Times New Roman"/>
          <w:sz w:val="28"/>
          <w:szCs w:val="28"/>
        </w:rPr>
        <w:t xml:space="preserve">[143]. </w:t>
      </w:r>
    </w:p>
    <w:p w14:paraId="2C457CE9" w14:textId="66BBEDC0" w:rsidR="00320156" w:rsidRDefault="00D147BD"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To sum up</w:t>
      </w:r>
      <w:r w:rsidR="0084105C" w:rsidRPr="0084105C">
        <w:rPr>
          <w:rFonts w:ascii="Times New Roman" w:hAnsi="Times New Roman" w:cs="Times New Roman"/>
          <w:sz w:val="28"/>
          <w:szCs w:val="28"/>
        </w:rPr>
        <w:t>, oseltamivir 75mg can be used as a prevention medication as much as baloxavir 40mg during the seasonal influenza outbreak, showing relative</w:t>
      </w:r>
      <w:r w:rsidR="0084105C">
        <w:rPr>
          <w:rFonts w:ascii="Times New Roman" w:hAnsi="Times New Roman" w:cs="Times New Roman"/>
          <w:sz w:val="28"/>
          <w:szCs w:val="28"/>
        </w:rPr>
        <w:t>ly</w:t>
      </w:r>
      <w:r w:rsidR="0084105C" w:rsidRPr="0084105C">
        <w:rPr>
          <w:rFonts w:ascii="Times New Roman" w:hAnsi="Times New Roman" w:cs="Times New Roman"/>
          <w:sz w:val="28"/>
          <w:szCs w:val="28"/>
        </w:rPr>
        <w:t xml:space="preserve"> low antiviral resistance resilience, baloxavir only 1% and oseltamivir 2%, respectively. Both drugs are safe and effective against Influenza A and B types and can be used among vaccinated and immune-compromised individuals during the </w:t>
      </w:r>
      <w:r w:rsidR="00320156">
        <w:rPr>
          <w:rFonts w:ascii="Times New Roman" w:hAnsi="Times New Roman" w:cs="Times New Roman"/>
          <w:sz w:val="28"/>
          <w:szCs w:val="28"/>
        </w:rPr>
        <w:t xml:space="preserve">so-called flu season. </w:t>
      </w:r>
    </w:p>
    <w:p w14:paraId="226D357C" w14:textId="3DE7CD59" w:rsidR="00320156" w:rsidRPr="001B3598" w:rsidRDefault="00320156" w:rsidP="000B2C75">
      <w:pPr>
        <w:spacing w:line="240" w:lineRule="auto"/>
        <w:ind w:firstLine="708"/>
        <w:jc w:val="both"/>
        <w:rPr>
          <w:rFonts w:ascii="Times New Roman" w:hAnsi="Times New Roman" w:cs="Times New Roman"/>
          <w:b/>
          <w:bCs/>
          <w:sz w:val="28"/>
          <w:szCs w:val="28"/>
        </w:rPr>
      </w:pPr>
      <w:r w:rsidRPr="00320156">
        <w:rPr>
          <w:rFonts w:ascii="Times New Roman" w:hAnsi="Times New Roman" w:cs="Times New Roman"/>
          <w:sz w:val="28"/>
          <w:szCs w:val="28"/>
        </w:rPr>
        <w:t xml:space="preserve"> </w:t>
      </w:r>
      <w:r w:rsidRPr="00320156">
        <w:rPr>
          <w:rFonts w:ascii="Times New Roman" w:hAnsi="Times New Roman" w:cs="Times New Roman"/>
          <w:b/>
          <w:bCs/>
          <w:sz w:val="28"/>
          <w:szCs w:val="28"/>
        </w:rPr>
        <w:t>1.</w:t>
      </w:r>
      <w:r w:rsidR="004B08CD">
        <w:rPr>
          <w:rFonts w:ascii="Times New Roman" w:hAnsi="Times New Roman" w:cs="Times New Roman"/>
          <w:b/>
          <w:bCs/>
          <w:sz w:val="28"/>
          <w:szCs w:val="28"/>
        </w:rPr>
        <w:t xml:space="preserve">28. </w:t>
      </w:r>
      <w:r w:rsidRPr="00320156">
        <w:rPr>
          <w:rFonts w:ascii="Times New Roman" w:hAnsi="Times New Roman" w:cs="Times New Roman"/>
          <w:b/>
          <w:bCs/>
          <w:sz w:val="28"/>
          <w:szCs w:val="28"/>
        </w:rPr>
        <w:t>Neuraminidase Inhibitors </w:t>
      </w:r>
      <w:r>
        <w:rPr>
          <w:rFonts w:ascii="Times New Roman" w:hAnsi="Times New Roman" w:cs="Times New Roman"/>
          <w:b/>
          <w:bCs/>
          <w:sz w:val="28"/>
          <w:szCs w:val="28"/>
        </w:rPr>
        <w:t>O</w:t>
      </w:r>
      <w:r w:rsidRPr="00320156">
        <w:rPr>
          <w:rFonts w:ascii="Times New Roman" w:hAnsi="Times New Roman" w:cs="Times New Roman"/>
          <w:b/>
          <w:bCs/>
          <w:sz w:val="28"/>
          <w:szCs w:val="28"/>
        </w:rPr>
        <w:t>seltamivir</w:t>
      </w:r>
      <w:r>
        <w:rPr>
          <w:rFonts w:ascii="Times New Roman" w:hAnsi="Times New Roman" w:cs="Times New Roman"/>
          <w:b/>
          <w:bCs/>
          <w:sz w:val="28"/>
          <w:szCs w:val="28"/>
        </w:rPr>
        <w:t>-</w:t>
      </w:r>
      <w:r w:rsidRPr="00320156">
        <w:rPr>
          <w:rFonts w:ascii="Times New Roman" w:hAnsi="Times New Roman" w:cs="Times New Roman"/>
          <w:b/>
          <w:bCs/>
          <w:sz w:val="28"/>
          <w:szCs w:val="28"/>
        </w:rPr>
        <w:t xml:space="preserve"> </w:t>
      </w:r>
      <w:r w:rsidRPr="001F068C">
        <w:rPr>
          <w:rFonts w:ascii="Times New Roman" w:hAnsi="Times New Roman" w:cs="Times New Roman"/>
          <w:b/>
          <w:bCs/>
          <w:sz w:val="28"/>
          <w:szCs w:val="28"/>
        </w:rPr>
        <w:t>against COVID</w:t>
      </w:r>
      <w:r w:rsidR="0084105C">
        <w:rPr>
          <w:rFonts w:ascii="Times New Roman" w:hAnsi="Times New Roman" w:cs="Times New Roman"/>
          <w:b/>
          <w:bCs/>
          <w:sz w:val="28"/>
          <w:szCs w:val="28"/>
        </w:rPr>
        <w:t>-</w:t>
      </w:r>
      <w:r w:rsidRPr="001F068C">
        <w:rPr>
          <w:rFonts w:ascii="Times New Roman" w:hAnsi="Times New Roman" w:cs="Times New Roman"/>
          <w:b/>
          <w:bCs/>
          <w:sz w:val="28"/>
          <w:szCs w:val="28"/>
        </w:rPr>
        <w:t>19</w:t>
      </w:r>
    </w:p>
    <w:p w14:paraId="5F9CE9E8" w14:textId="6795067A" w:rsidR="009D476A" w:rsidRDefault="00D959DA"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The combination treatment with </w:t>
      </w:r>
      <w:r w:rsidRPr="00D959DA">
        <w:rPr>
          <w:rFonts w:ascii="Times New Roman" w:hAnsi="Times New Roman" w:cs="Times New Roman"/>
          <w:sz w:val="28"/>
          <w:szCs w:val="28"/>
        </w:rPr>
        <w:t>Oseltamivir</w:t>
      </w:r>
      <w:r>
        <w:rPr>
          <w:rFonts w:ascii="Times New Roman" w:hAnsi="Times New Roman" w:cs="Times New Roman"/>
          <w:sz w:val="28"/>
          <w:szCs w:val="28"/>
        </w:rPr>
        <w:t xml:space="preserve">-antiviral drug as </w:t>
      </w:r>
      <w:r w:rsidR="0084105C">
        <w:rPr>
          <w:rFonts w:ascii="Times New Roman" w:hAnsi="Times New Roman" w:cs="Times New Roman"/>
          <w:sz w:val="28"/>
          <w:szCs w:val="28"/>
        </w:rPr>
        <w:t xml:space="preserve">an </w:t>
      </w:r>
      <w:r>
        <w:rPr>
          <w:rFonts w:ascii="Times New Roman" w:hAnsi="Times New Roman" w:cs="Times New Roman"/>
          <w:sz w:val="28"/>
          <w:szCs w:val="28"/>
        </w:rPr>
        <w:t>additional (complementary) drug with</w:t>
      </w:r>
      <w:r w:rsidRPr="00D959DA">
        <w:rPr>
          <w:rFonts w:ascii="Times New Roman" w:hAnsi="Times New Roman" w:cs="Times New Roman"/>
          <w:sz w:val="28"/>
          <w:szCs w:val="28"/>
        </w:rPr>
        <w:t xml:space="preserve"> </w:t>
      </w:r>
      <w:r w:rsidRPr="00D959DA">
        <w:rPr>
          <w:rFonts w:ascii="Times New Roman" w:hAnsi="Times New Roman" w:cs="Times New Roman"/>
          <w:b/>
          <w:bCs/>
          <w:sz w:val="28"/>
          <w:szCs w:val="28"/>
        </w:rPr>
        <w:t>Ribavirin</w:t>
      </w:r>
      <w:r w:rsidRPr="00D959DA">
        <w:rPr>
          <w:rFonts w:ascii="Times New Roman" w:hAnsi="Times New Roman" w:cs="Times New Roman"/>
          <w:sz w:val="28"/>
          <w:szCs w:val="28"/>
        </w:rPr>
        <w:t xml:space="preserve"> (1200 mg/daily)</w:t>
      </w:r>
      <w:r>
        <w:rPr>
          <w:rFonts w:ascii="Times New Roman" w:hAnsi="Times New Roman" w:cs="Times New Roman"/>
          <w:sz w:val="28"/>
          <w:szCs w:val="28"/>
        </w:rPr>
        <w:t xml:space="preserve"> showed</w:t>
      </w:r>
      <w:r w:rsidR="0084105C">
        <w:rPr>
          <w:rFonts w:ascii="Times New Roman" w:hAnsi="Times New Roman" w:cs="Times New Roman"/>
          <w:sz w:val="28"/>
          <w:szCs w:val="28"/>
        </w:rPr>
        <w:t xml:space="preserve"> a</w:t>
      </w:r>
      <w:r>
        <w:rPr>
          <w:rFonts w:ascii="Times New Roman" w:hAnsi="Times New Roman" w:cs="Times New Roman"/>
          <w:sz w:val="28"/>
          <w:szCs w:val="28"/>
        </w:rPr>
        <w:t xml:space="preserve"> relatively high positive therapeutical effect in clinical trials in COVID-19</w:t>
      </w:r>
      <w:r w:rsidR="0084105C">
        <w:rPr>
          <w:rFonts w:ascii="Times New Roman" w:hAnsi="Times New Roman" w:cs="Times New Roman"/>
          <w:sz w:val="28"/>
          <w:szCs w:val="28"/>
        </w:rPr>
        <w:t>-</w:t>
      </w:r>
      <w:r>
        <w:rPr>
          <w:rFonts w:ascii="Times New Roman" w:hAnsi="Times New Roman" w:cs="Times New Roman"/>
          <w:sz w:val="28"/>
          <w:szCs w:val="28"/>
        </w:rPr>
        <w:t xml:space="preserve">positive patients in mild and severe stages of disease progression that seriously increased the recovery and survival rates among patients [144]. </w:t>
      </w:r>
      <w:r w:rsidR="00C21D44">
        <w:rPr>
          <w:rFonts w:ascii="Times New Roman" w:hAnsi="Times New Roman" w:cs="Times New Roman"/>
          <w:sz w:val="28"/>
          <w:szCs w:val="28"/>
        </w:rPr>
        <w:t xml:space="preserve"> Numerous studies in China during </w:t>
      </w:r>
      <w:r w:rsidR="0084105C">
        <w:rPr>
          <w:rFonts w:ascii="Times New Roman" w:hAnsi="Times New Roman" w:cs="Times New Roman"/>
          <w:sz w:val="28"/>
          <w:szCs w:val="28"/>
        </w:rPr>
        <w:t xml:space="preserve">the </w:t>
      </w:r>
      <w:r w:rsidR="00C21D44">
        <w:rPr>
          <w:rFonts w:ascii="Times New Roman" w:hAnsi="Times New Roman" w:cs="Times New Roman"/>
          <w:sz w:val="28"/>
          <w:szCs w:val="28"/>
        </w:rPr>
        <w:t>pandemic showed that three antiviral drugs</w:t>
      </w:r>
      <w:r w:rsidR="0084105C">
        <w:rPr>
          <w:rFonts w:ascii="Times New Roman" w:hAnsi="Times New Roman" w:cs="Times New Roman"/>
          <w:sz w:val="28"/>
          <w:szCs w:val="28"/>
        </w:rPr>
        <w:t>,</w:t>
      </w:r>
      <w:r w:rsidR="00C21D44">
        <w:rPr>
          <w:rFonts w:ascii="Times New Roman" w:hAnsi="Times New Roman" w:cs="Times New Roman"/>
          <w:sz w:val="28"/>
          <w:szCs w:val="28"/>
        </w:rPr>
        <w:t xml:space="preserve"> </w:t>
      </w:r>
      <w:r w:rsidR="00C21D44" w:rsidRPr="00C21D44">
        <w:rPr>
          <w:rFonts w:ascii="Times New Roman" w:hAnsi="Times New Roman" w:cs="Times New Roman"/>
          <w:sz w:val="28"/>
          <w:szCs w:val="28"/>
        </w:rPr>
        <w:t>remdesivir</w:t>
      </w:r>
      <w:r w:rsidR="00C21D44">
        <w:rPr>
          <w:rFonts w:ascii="Times New Roman" w:hAnsi="Times New Roman" w:cs="Times New Roman"/>
          <w:sz w:val="28"/>
          <w:szCs w:val="28"/>
        </w:rPr>
        <w:t xml:space="preserve"> (nucleoside analog)</w:t>
      </w:r>
      <w:r w:rsidR="00C21D44" w:rsidRPr="00C21D44">
        <w:rPr>
          <w:rFonts w:ascii="Times New Roman" w:hAnsi="Times New Roman" w:cs="Times New Roman"/>
          <w:sz w:val="28"/>
          <w:szCs w:val="28"/>
        </w:rPr>
        <w:t xml:space="preserve">, </w:t>
      </w:r>
      <w:bookmarkStart w:id="42" w:name="_Hlk163641667"/>
      <w:r w:rsidR="00C21D44" w:rsidRPr="00C21D44">
        <w:rPr>
          <w:rFonts w:ascii="Times New Roman" w:hAnsi="Times New Roman" w:cs="Times New Roman"/>
          <w:b/>
          <w:bCs/>
          <w:sz w:val="28"/>
          <w:szCs w:val="28"/>
        </w:rPr>
        <w:t>oseltamivir</w:t>
      </w:r>
      <w:bookmarkEnd w:id="42"/>
      <w:r w:rsidR="00C21D44" w:rsidRPr="00C21D44">
        <w:rPr>
          <w:rFonts w:ascii="Times New Roman" w:hAnsi="Times New Roman" w:cs="Times New Roman"/>
          <w:sz w:val="28"/>
          <w:szCs w:val="28"/>
        </w:rPr>
        <w:t>, and zanamivir</w:t>
      </w:r>
      <w:r w:rsidR="00C21D44">
        <w:rPr>
          <w:rFonts w:ascii="Times New Roman" w:hAnsi="Times New Roman" w:cs="Times New Roman"/>
          <w:sz w:val="28"/>
          <w:szCs w:val="28"/>
        </w:rPr>
        <w:t xml:space="preserve"> (</w:t>
      </w:r>
      <w:r w:rsidR="00C21D44" w:rsidRPr="00C21D44">
        <w:rPr>
          <w:rFonts w:ascii="Times New Roman" w:hAnsi="Times New Roman" w:cs="Times New Roman"/>
          <w:sz w:val="28"/>
          <w:szCs w:val="28"/>
        </w:rPr>
        <w:t>neuraminidase inhibitor too)</w:t>
      </w:r>
      <w:r w:rsidR="0084105C">
        <w:rPr>
          <w:rFonts w:ascii="Times New Roman" w:hAnsi="Times New Roman" w:cs="Times New Roman"/>
          <w:sz w:val="28"/>
          <w:szCs w:val="28"/>
        </w:rPr>
        <w:t>,</w:t>
      </w:r>
      <w:r w:rsidR="00C21D44">
        <w:rPr>
          <w:rFonts w:ascii="Times New Roman" w:hAnsi="Times New Roman" w:cs="Times New Roman"/>
          <w:sz w:val="28"/>
          <w:szCs w:val="28"/>
        </w:rPr>
        <w:t xml:space="preserve"> have high </w:t>
      </w:r>
      <w:r w:rsidR="00C21D44" w:rsidRPr="00C21D44">
        <w:rPr>
          <w:rFonts w:ascii="Times New Roman" w:hAnsi="Times New Roman" w:cs="Times New Roman"/>
          <w:sz w:val="28"/>
          <w:szCs w:val="28"/>
        </w:rPr>
        <w:t>higher molecular binding energies with ACE2</w:t>
      </w:r>
      <w:r w:rsidR="00C21D44">
        <w:rPr>
          <w:rFonts w:ascii="Times New Roman" w:hAnsi="Times New Roman" w:cs="Times New Roman"/>
          <w:sz w:val="28"/>
          <w:szCs w:val="28"/>
        </w:rPr>
        <w:t>-receptor after molecular coupling procedures. Thus, the sialic acid enzyme inactivation activities interfere</w:t>
      </w:r>
      <w:r w:rsidR="009D476A">
        <w:rPr>
          <w:rFonts w:ascii="Times New Roman" w:hAnsi="Times New Roman" w:cs="Times New Roman"/>
          <w:sz w:val="28"/>
          <w:szCs w:val="28"/>
        </w:rPr>
        <w:t xml:space="preserve"> </w:t>
      </w:r>
      <w:r w:rsidR="0084105C" w:rsidRPr="0084105C">
        <w:rPr>
          <w:rFonts w:ascii="Times New Roman" w:hAnsi="Times New Roman" w:cs="Times New Roman"/>
          <w:sz w:val="28"/>
          <w:szCs w:val="28"/>
        </w:rPr>
        <w:t>with the SARS-CoV2 entry by silencing the ACE2-receptor on the </w:t>
      </w:r>
      <w:r w:rsidR="009D476A">
        <w:rPr>
          <w:rFonts w:ascii="Times New Roman" w:hAnsi="Times New Roman" w:cs="Times New Roman"/>
          <w:sz w:val="28"/>
          <w:szCs w:val="28"/>
        </w:rPr>
        <w:t>host cell membrane [144].  It is also worth mention</w:t>
      </w:r>
      <w:r w:rsidR="0084105C">
        <w:rPr>
          <w:rFonts w:ascii="Times New Roman" w:hAnsi="Times New Roman" w:cs="Times New Roman"/>
          <w:sz w:val="28"/>
          <w:szCs w:val="28"/>
        </w:rPr>
        <w:t>ing</w:t>
      </w:r>
      <w:r w:rsidR="009D476A">
        <w:rPr>
          <w:rFonts w:ascii="Times New Roman" w:hAnsi="Times New Roman" w:cs="Times New Roman"/>
          <w:sz w:val="28"/>
          <w:szCs w:val="28"/>
        </w:rPr>
        <w:t xml:space="preserve"> that </w:t>
      </w:r>
      <w:r w:rsidR="009D476A" w:rsidRPr="00C21D44">
        <w:rPr>
          <w:rFonts w:ascii="Times New Roman" w:hAnsi="Times New Roman" w:cs="Times New Roman"/>
          <w:b/>
          <w:bCs/>
          <w:sz w:val="28"/>
          <w:szCs w:val="28"/>
        </w:rPr>
        <w:t>oseltamivir</w:t>
      </w:r>
      <w:r w:rsidR="009D476A">
        <w:rPr>
          <w:rFonts w:ascii="Times New Roman" w:hAnsi="Times New Roman" w:cs="Times New Roman"/>
          <w:b/>
          <w:bCs/>
          <w:sz w:val="28"/>
          <w:szCs w:val="28"/>
        </w:rPr>
        <w:t xml:space="preserve"> </w:t>
      </w:r>
      <w:r w:rsidR="009D476A" w:rsidRPr="009D476A">
        <w:rPr>
          <w:rFonts w:ascii="Times New Roman" w:hAnsi="Times New Roman" w:cs="Times New Roman"/>
          <w:sz w:val="28"/>
          <w:szCs w:val="28"/>
        </w:rPr>
        <w:t xml:space="preserve">has </w:t>
      </w:r>
      <w:r w:rsidR="0084105C">
        <w:rPr>
          <w:rFonts w:ascii="Times New Roman" w:hAnsi="Times New Roman" w:cs="Times New Roman"/>
          <w:sz w:val="28"/>
          <w:szCs w:val="28"/>
        </w:rPr>
        <w:t>the</w:t>
      </w:r>
      <w:r w:rsidR="009D476A">
        <w:rPr>
          <w:rFonts w:ascii="Times New Roman" w:hAnsi="Times New Roman" w:cs="Times New Roman"/>
          <w:sz w:val="28"/>
          <w:szCs w:val="28"/>
        </w:rPr>
        <w:t xml:space="preserve"> property to regulate the neutrophil immune cell migration and their activation seriously decreas</w:t>
      </w:r>
      <w:r w:rsidR="0084105C">
        <w:rPr>
          <w:rFonts w:ascii="Times New Roman" w:hAnsi="Times New Roman" w:cs="Times New Roman"/>
          <w:sz w:val="28"/>
          <w:szCs w:val="28"/>
        </w:rPr>
        <w:t>ing</w:t>
      </w:r>
      <w:r w:rsidR="009D476A">
        <w:rPr>
          <w:rFonts w:ascii="Times New Roman" w:hAnsi="Times New Roman" w:cs="Times New Roman"/>
          <w:sz w:val="28"/>
          <w:szCs w:val="28"/>
        </w:rPr>
        <w:t xml:space="preserve"> </w:t>
      </w:r>
      <w:r w:rsidR="0084105C">
        <w:rPr>
          <w:rFonts w:ascii="Times New Roman" w:hAnsi="Times New Roman" w:cs="Times New Roman"/>
          <w:sz w:val="28"/>
          <w:szCs w:val="28"/>
        </w:rPr>
        <w:t>the</w:t>
      </w:r>
      <w:r w:rsidR="009D476A">
        <w:rPr>
          <w:rFonts w:ascii="Times New Roman" w:hAnsi="Times New Roman" w:cs="Times New Roman"/>
          <w:sz w:val="28"/>
          <w:szCs w:val="28"/>
        </w:rPr>
        <w:t xml:space="preserve"> chance o</w:t>
      </w:r>
      <w:r w:rsidR="0084105C">
        <w:rPr>
          <w:rFonts w:ascii="Times New Roman" w:hAnsi="Times New Roman" w:cs="Times New Roman"/>
          <w:sz w:val="28"/>
          <w:szCs w:val="28"/>
        </w:rPr>
        <w:t>f</w:t>
      </w:r>
      <w:r w:rsidR="009D476A">
        <w:rPr>
          <w:rFonts w:ascii="Times New Roman" w:hAnsi="Times New Roman" w:cs="Times New Roman"/>
          <w:sz w:val="28"/>
          <w:szCs w:val="28"/>
        </w:rPr>
        <w:t xml:space="preserve"> develop</w:t>
      </w:r>
      <w:r w:rsidR="0084105C">
        <w:rPr>
          <w:rFonts w:ascii="Times New Roman" w:hAnsi="Times New Roman" w:cs="Times New Roman"/>
          <w:sz w:val="28"/>
          <w:szCs w:val="28"/>
        </w:rPr>
        <w:t>ing</w:t>
      </w:r>
      <w:r w:rsidR="009D476A">
        <w:rPr>
          <w:rFonts w:ascii="Times New Roman" w:hAnsi="Times New Roman" w:cs="Times New Roman"/>
          <w:sz w:val="28"/>
          <w:szCs w:val="28"/>
        </w:rPr>
        <w:t xml:space="preserve"> sepsis and other </w:t>
      </w:r>
      <w:r w:rsidR="009D476A" w:rsidRPr="00222288">
        <w:rPr>
          <w:rFonts w:ascii="Times New Roman" w:hAnsi="Times New Roman" w:cs="Times New Roman"/>
          <w:b/>
          <w:bCs/>
          <w:sz w:val="28"/>
          <w:szCs w:val="28"/>
        </w:rPr>
        <w:t>overreaction</w:t>
      </w:r>
      <w:r w:rsidR="009D476A">
        <w:rPr>
          <w:rFonts w:ascii="Times New Roman" w:hAnsi="Times New Roman" w:cs="Times New Roman"/>
          <w:sz w:val="28"/>
          <w:szCs w:val="28"/>
        </w:rPr>
        <w:t xml:space="preserve"> -neutrophil-related cell damage during COVID</w:t>
      </w:r>
      <w:r w:rsidR="0084105C">
        <w:rPr>
          <w:rFonts w:ascii="Times New Roman" w:hAnsi="Times New Roman" w:cs="Times New Roman"/>
          <w:sz w:val="28"/>
          <w:szCs w:val="28"/>
        </w:rPr>
        <w:t>-</w:t>
      </w:r>
      <w:r w:rsidR="009D476A">
        <w:rPr>
          <w:rFonts w:ascii="Times New Roman" w:hAnsi="Times New Roman" w:cs="Times New Roman"/>
          <w:sz w:val="28"/>
          <w:szCs w:val="28"/>
        </w:rPr>
        <w:t>19 progression both in humans and mice respiratory tract</w:t>
      </w:r>
      <w:r w:rsidR="00222288">
        <w:rPr>
          <w:rFonts w:ascii="Times New Roman" w:hAnsi="Times New Roman" w:cs="Times New Roman"/>
          <w:sz w:val="28"/>
          <w:szCs w:val="28"/>
        </w:rPr>
        <w:t xml:space="preserve"> via ROS-production in target cell</w:t>
      </w:r>
      <w:r w:rsidR="009D476A">
        <w:rPr>
          <w:rFonts w:ascii="Times New Roman" w:hAnsi="Times New Roman" w:cs="Times New Roman"/>
          <w:sz w:val="28"/>
          <w:szCs w:val="28"/>
        </w:rPr>
        <w:t xml:space="preserve"> [144,145]. </w:t>
      </w:r>
    </w:p>
    <w:p w14:paraId="51204A5E" w14:textId="03C0B343" w:rsidR="009D476A" w:rsidRPr="00AF3308" w:rsidRDefault="009D476A"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Overall, the neura</w:t>
      </w:r>
      <w:r w:rsidR="006852CF">
        <w:rPr>
          <w:rFonts w:ascii="Times New Roman" w:hAnsi="Times New Roman" w:cs="Times New Roman"/>
          <w:sz w:val="28"/>
          <w:szCs w:val="28"/>
        </w:rPr>
        <w:t xml:space="preserve">minidase enzyme inhibitor – </w:t>
      </w:r>
      <w:bookmarkStart w:id="43" w:name="_Hlk163642974"/>
      <w:r w:rsidR="006852CF" w:rsidRPr="006852CF">
        <w:rPr>
          <w:rFonts w:ascii="Times New Roman" w:hAnsi="Times New Roman" w:cs="Times New Roman"/>
          <w:b/>
          <w:bCs/>
          <w:sz w:val="28"/>
          <w:szCs w:val="28"/>
        </w:rPr>
        <w:t>oseltamivir</w:t>
      </w:r>
      <w:bookmarkEnd w:id="43"/>
      <w:r w:rsidR="006852CF">
        <w:rPr>
          <w:rFonts w:ascii="Times New Roman" w:hAnsi="Times New Roman" w:cs="Times New Roman"/>
          <w:b/>
          <w:bCs/>
          <w:sz w:val="28"/>
          <w:szCs w:val="28"/>
        </w:rPr>
        <w:t xml:space="preserve"> </w:t>
      </w:r>
      <w:r w:rsidR="006852CF" w:rsidRPr="006852CF">
        <w:rPr>
          <w:rFonts w:ascii="Times New Roman" w:hAnsi="Times New Roman" w:cs="Times New Roman"/>
          <w:sz w:val="28"/>
          <w:szCs w:val="28"/>
        </w:rPr>
        <w:t>shows</w:t>
      </w:r>
      <w:r w:rsidR="006852CF">
        <w:rPr>
          <w:rFonts w:ascii="Times New Roman" w:hAnsi="Times New Roman" w:cs="Times New Roman"/>
          <w:sz w:val="28"/>
          <w:szCs w:val="28"/>
        </w:rPr>
        <w:t xml:space="preserve"> </w:t>
      </w:r>
      <w:r w:rsidR="0084105C">
        <w:rPr>
          <w:rFonts w:ascii="Times New Roman" w:hAnsi="Times New Roman" w:cs="Times New Roman"/>
          <w:sz w:val="28"/>
          <w:szCs w:val="28"/>
        </w:rPr>
        <w:t xml:space="preserve">a </w:t>
      </w:r>
      <w:r w:rsidR="006852CF">
        <w:rPr>
          <w:rFonts w:ascii="Times New Roman" w:hAnsi="Times New Roman" w:cs="Times New Roman"/>
          <w:sz w:val="28"/>
          <w:szCs w:val="28"/>
        </w:rPr>
        <w:t>broad</w:t>
      </w:r>
      <w:r w:rsidR="0084105C">
        <w:rPr>
          <w:rFonts w:ascii="Times New Roman" w:hAnsi="Times New Roman" w:cs="Times New Roman"/>
          <w:sz w:val="28"/>
          <w:szCs w:val="28"/>
        </w:rPr>
        <w:t xml:space="preserve"> </w:t>
      </w:r>
      <w:r w:rsidR="006852CF">
        <w:rPr>
          <w:rFonts w:ascii="Times New Roman" w:hAnsi="Times New Roman" w:cs="Times New Roman"/>
          <w:sz w:val="28"/>
          <w:szCs w:val="28"/>
        </w:rPr>
        <w:t>spectrum of antiviral activity, especially during seasonal Influenza A and B outbreak</w:t>
      </w:r>
      <w:r w:rsidR="0084105C">
        <w:rPr>
          <w:rFonts w:ascii="Times New Roman" w:hAnsi="Times New Roman" w:cs="Times New Roman"/>
          <w:sz w:val="28"/>
          <w:szCs w:val="28"/>
        </w:rPr>
        <w:t>s</w:t>
      </w:r>
      <w:r w:rsidR="006852CF">
        <w:rPr>
          <w:rFonts w:ascii="Times New Roman" w:hAnsi="Times New Roman" w:cs="Times New Roman"/>
          <w:sz w:val="28"/>
          <w:szCs w:val="28"/>
        </w:rPr>
        <w:t xml:space="preserve"> </w:t>
      </w:r>
      <w:r w:rsidR="006852CF">
        <w:rPr>
          <w:rFonts w:ascii="Times New Roman" w:hAnsi="Times New Roman" w:cs="Times New Roman"/>
          <w:sz w:val="28"/>
          <w:szCs w:val="28"/>
        </w:rPr>
        <w:lastRenderedPageBreak/>
        <w:t>as prevention therapy</w:t>
      </w:r>
      <w:r w:rsidR="0084105C">
        <w:rPr>
          <w:rFonts w:ascii="Times New Roman" w:hAnsi="Times New Roman" w:cs="Times New Roman"/>
          <w:sz w:val="28"/>
          <w:szCs w:val="28"/>
        </w:rPr>
        <w:t> and a</w:t>
      </w:r>
      <w:r w:rsidR="006852CF">
        <w:rPr>
          <w:rFonts w:ascii="Times New Roman" w:hAnsi="Times New Roman" w:cs="Times New Roman"/>
          <w:sz w:val="28"/>
          <w:szCs w:val="28"/>
        </w:rPr>
        <w:t xml:space="preserve"> cellular immune response during mild and severe stages of COVID</w:t>
      </w:r>
      <w:r w:rsidR="0084105C">
        <w:rPr>
          <w:rFonts w:ascii="Times New Roman" w:hAnsi="Times New Roman" w:cs="Times New Roman"/>
          <w:sz w:val="28"/>
          <w:szCs w:val="28"/>
        </w:rPr>
        <w:t>-</w:t>
      </w:r>
      <w:r w:rsidR="006852CF">
        <w:rPr>
          <w:rFonts w:ascii="Times New Roman" w:hAnsi="Times New Roman" w:cs="Times New Roman"/>
          <w:sz w:val="28"/>
          <w:szCs w:val="28"/>
        </w:rPr>
        <w:t>19.  The o</w:t>
      </w:r>
      <w:r w:rsidR="006852CF" w:rsidRPr="006852CF">
        <w:rPr>
          <w:rFonts w:ascii="Times New Roman" w:hAnsi="Times New Roman" w:cs="Times New Roman"/>
          <w:sz w:val="28"/>
          <w:szCs w:val="28"/>
        </w:rPr>
        <w:t>seltamivir carboxylate</w:t>
      </w:r>
      <w:r w:rsidR="006852CF">
        <w:rPr>
          <w:rFonts w:ascii="Times New Roman" w:hAnsi="Times New Roman" w:cs="Times New Roman"/>
          <w:sz w:val="28"/>
          <w:szCs w:val="28"/>
        </w:rPr>
        <w:t xml:space="preserve"> outside the cell acts as immunoglobulin that seriously jeopardize</w:t>
      </w:r>
      <w:r w:rsidR="0084105C">
        <w:rPr>
          <w:rFonts w:ascii="Times New Roman" w:hAnsi="Times New Roman" w:cs="Times New Roman"/>
          <w:sz w:val="28"/>
          <w:szCs w:val="28"/>
        </w:rPr>
        <w:t>s</w:t>
      </w:r>
      <w:r w:rsidR="006852CF">
        <w:rPr>
          <w:rFonts w:ascii="Times New Roman" w:hAnsi="Times New Roman" w:cs="Times New Roman"/>
          <w:sz w:val="28"/>
          <w:szCs w:val="28"/>
        </w:rPr>
        <w:t xml:space="preserve"> the further </w:t>
      </w:r>
      <w:r w:rsidR="00F71CC8">
        <w:rPr>
          <w:rFonts w:ascii="Times New Roman" w:hAnsi="Times New Roman" w:cs="Times New Roman"/>
          <w:sz w:val="28"/>
          <w:szCs w:val="28"/>
        </w:rPr>
        <w:t xml:space="preserve">spreading of the virus </w:t>
      </w:r>
      <w:r w:rsidR="006852CF">
        <w:rPr>
          <w:rFonts w:ascii="Times New Roman" w:hAnsi="Times New Roman" w:cs="Times New Roman"/>
          <w:sz w:val="28"/>
          <w:szCs w:val="28"/>
        </w:rPr>
        <w:t xml:space="preserve">without additional immune response and does not mitigate the secondary or active immunity functions.   In </w:t>
      </w:r>
      <w:r w:rsidR="00222288">
        <w:rPr>
          <w:rFonts w:ascii="Times New Roman" w:hAnsi="Times New Roman" w:cs="Times New Roman"/>
          <w:sz w:val="28"/>
          <w:szCs w:val="28"/>
        </w:rPr>
        <w:t>addition,</w:t>
      </w:r>
      <w:r w:rsidR="006852CF">
        <w:rPr>
          <w:rFonts w:ascii="Times New Roman" w:hAnsi="Times New Roman" w:cs="Times New Roman"/>
          <w:sz w:val="28"/>
          <w:szCs w:val="28"/>
        </w:rPr>
        <w:t xml:space="preserve"> </w:t>
      </w:r>
      <w:r w:rsidR="00222288">
        <w:rPr>
          <w:rFonts w:ascii="Times New Roman" w:hAnsi="Times New Roman" w:cs="Times New Roman"/>
          <w:sz w:val="28"/>
          <w:szCs w:val="28"/>
        </w:rPr>
        <w:t xml:space="preserve">the antiviral drug – oseltamivir has </w:t>
      </w:r>
      <w:r w:rsidR="0084105C">
        <w:rPr>
          <w:rFonts w:ascii="Times New Roman" w:hAnsi="Times New Roman" w:cs="Times New Roman"/>
          <w:sz w:val="28"/>
          <w:szCs w:val="28"/>
        </w:rPr>
        <w:t xml:space="preserve">a </w:t>
      </w:r>
      <w:r w:rsidR="00222288">
        <w:rPr>
          <w:rFonts w:ascii="Times New Roman" w:hAnsi="Times New Roman" w:cs="Times New Roman"/>
          <w:sz w:val="28"/>
          <w:szCs w:val="28"/>
        </w:rPr>
        <w:t>relatively low viral resistance percentage, about 2%</w:t>
      </w:r>
      <w:r w:rsidR="0084105C">
        <w:rPr>
          <w:rFonts w:ascii="Times New Roman" w:hAnsi="Times New Roman" w:cs="Times New Roman"/>
          <w:sz w:val="28"/>
          <w:szCs w:val="28"/>
        </w:rPr>
        <w:t>,</w:t>
      </w:r>
      <w:r w:rsidR="00222288">
        <w:rPr>
          <w:rFonts w:ascii="Times New Roman" w:hAnsi="Times New Roman" w:cs="Times New Roman"/>
          <w:sz w:val="28"/>
          <w:szCs w:val="28"/>
        </w:rPr>
        <w:t xml:space="preserve"> and in Kazakhstan, maybe even lower. Generally speaking, all Influenza antivirals make great medication backup strategies for clinicians because </w:t>
      </w:r>
      <w:r w:rsidR="0084105C">
        <w:rPr>
          <w:rFonts w:ascii="Times New Roman" w:hAnsi="Times New Roman" w:cs="Times New Roman"/>
          <w:sz w:val="28"/>
          <w:szCs w:val="28"/>
        </w:rPr>
        <w:t>th</w:t>
      </w:r>
      <w:r w:rsidR="00222288">
        <w:rPr>
          <w:rFonts w:ascii="Times New Roman" w:hAnsi="Times New Roman" w:cs="Times New Roman"/>
          <w:sz w:val="28"/>
          <w:szCs w:val="28"/>
        </w:rPr>
        <w:t>e discussed drug types</w:t>
      </w:r>
      <w:r w:rsidR="0084105C">
        <w:rPr>
          <w:rFonts w:ascii="Times New Roman" w:hAnsi="Times New Roman" w:cs="Times New Roman"/>
          <w:sz w:val="28"/>
          <w:szCs w:val="28"/>
        </w:rPr>
        <w:t>,</w:t>
      </w:r>
      <w:r w:rsidR="00222288">
        <w:rPr>
          <w:rFonts w:ascii="Times New Roman" w:hAnsi="Times New Roman" w:cs="Times New Roman"/>
          <w:sz w:val="28"/>
          <w:szCs w:val="28"/>
        </w:rPr>
        <w:t xml:space="preserve"> in most cases</w:t>
      </w:r>
      <w:r w:rsidR="0084105C">
        <w:rPr>
          <w:rFonts w:ascii="Times New Roman" w:hAnsi="Times New Roman" w:cs="Times New Roman"/>
          <w:sz w:val="28"/>
          <w:szCs w:val="28"/>
        </w:rPr>
        <w:t>, are</w:t>
      </w:r>
      <w:r w:rsidR="00222288">
        <w:rPr>
          <w:rFonts w:ascii="Times New Roman" w:hAnsi="Times New Roman" w:cs="Times New Roman"/>
          <w:sz w:val="28"/>
          <w:szCs w:val="28"/>
        </w:rPr>
        <w:t xml:space="preserve"> safe and primarily treat Influenza A and B</w:t>
      </w:r>
      <w:r w:rsidR="0084105C">
        <w:rPr>
          <w:rFonts w:ascii="Times New Roman" w:hAnsi="Times New Roman" w:cs="Times New Roman"/>
          <w:sz w:val="28"/>
          <w:szCs w:val="28"/>
        </w:rPr>
        <w:t>,</w:t>
      </w:r>
      <w:r w:rsidR="00222288">
        <w:rPr>
          <w:rFonts w:ascii="Times New Roman" w:hAnsi="Times New Roman" w:cs="Times New Roman"/>
          <w:sz w:val="28"/>
          <w:szCs w:val="28"/>
        </w:rPr>
        <w:t xml:space="preserve"> whose incubation period or efficacy threshold or anti-viral effective window is potent first 48 hours, whereas SARS-CoV2 has 7-10days to be treated effectively by anti-viral active drugs with various combination options.</w:t>
      </w:r>
      <w:r w:rsidR="00AF3308">
        <w:rPr>
          <w:rFonts w:ascii="Times New Roman" w:hAnsi="Times New Roman" w:cs="Times New Roman"/>
          <w:sz w:val="28"/>
          <w:szCs w:val="28"/>
        </w:rPr>
        <w:t xml:space="preserve"> The SARS-CoV2 treatment combination with </w:t>
      </w:r>
      <w:r w:rsidR="00AF3308" w:rsidRPr="00AF3308">
        <w:rPr>
          <w:rFonts w:ascii="Times New Roman" w:hAnsi="Times New Roman" w:cs="Times New Roman"/>
          <w:b/>
          <w:bCs/>
          <w:sz w:val="28"/>
          <w:szCs w:val="28"/>
        </w:rPr>
        <w:t>oseltamivir</w:t>
      </w:r>
      <w:r w:rsidR="00AF3308">
        <w:rPr>
          <w:rFonts w:ascii="Times New Roman" w:hAnsi="Times New Roman" w:cs="Times New Roman"/>
          <w:b/>
          <w:bCs/>
          <w:sz w:val="28"/>
          <w:szCs w:val="28"/>
        </w:rPr>
        <w:t xml:space="preserve"> </w:t>
      </w:r>
      <w:r w:rsidR="00AF3308">
        <w:rPr>
          <w:rFonts w:ascii="Times New Roman" w:hAnsi="Times New Roman" w:cs="Times New Roman"/>
          <w:sz w:val="28"/>
          <w:szCs w:val="28"/>
        </w:rPr>
        <w:t>can onehandedly substitute the</w:t>
      </w:r>
      <w:r w:rsidR="00AF3308" w:rsidRPr="00AF3308">
        <w:rPr>
          <w:rFonts w:ascii="Times New Roman" w:hAnsi="Times New Roman" w:cs="Times New Roman"/>
          <w:b/>
          <w:bCs/>
          <w:sz w:val="28"/>
          <w:szCs w:val="28"/>
        </w:rPr>
        <w:t xml:space="preserve"> Dexamethasone</w:t>
      </w:r>
      <w:r w:rsidR="00AF3308">
        <w:rPr>
          <w:rFonts w:ascii="Times New Roman" w:hAnsi="Times New Roman" w:cs="Times New Roman"/>
          <w:b/>
          <w:bCs/>
          <w:sz w:val="28"/>
          <w:szCs w:val="28"/>
        </w:rPr>
        <w:t xml:space="preserve"> </w:t>
      </w:r>
      <w:r w:rsidR="00AF3308" w:rsidRPr="00AF3308">
        <w:rPr>
          <w:rFonts w:ascii="Times New Roman" w:hAnsi="Times New Roman" w:cs="Times New Roman"/>
          <w:sz w:val="28"/>
          <w:szCs w:val="28"/>
        </w:rPr>
        <w:t>adjust</w:t>
      </w:r>
      <w:r w:rsidR="0084105C">
        <w:rPr>
          <w:rFonts w:ascii="Times New Roman" w:hAnsi="Times New Roman" w:cs="Times New Roman"/>
          <w:sz w:val="28"/>
          <w:szCs w:val="28"/>
        </w:rPr>
        <w:t>me</w:t>
      </w:r>
      <w:r w:rsidR="00AF3308" w:rsidRPr="00AF3308">
        <w:rPr>
          <w:rFonts w:ascii="Times New Roman" w:hAnsi="Times New Roman" w:cs="Times New Roman"/>
          <w:sz w:val="28"/>
          <w:szCs w:val="28"/>
        </w:rPr>
        <w:t>n</w:t>
      </w:r>
      <w:r w:rsidR="0084105C">
        <w:rPr>
          <w:rFonts w:ascii="Times New Roman" w:hAnsi="Times New Roman" w:cs="Times New Roman"/>
          <w:sz w:val="28"/>
          <w:szCs w:val="28"/>
        </w:rPr>
        <w:t>t</w:t>
      </w:r>
      <w:r w:rsidR="00AF3308" w:rsidRPr="00AF3308">
        <w:rPr>
          <w:rFonts w:ascii="Times New Roman" w:hAnsi="Times New Roman" w:cs="Times New Roman"/>
          <w:sz w:val="28"/>
          <w:szCs w:val="28"/>
        </w:rPr>
        <w:t xml:space="preserve"> </w:t>
      </w:r>
      <w:r w:rsidR="00AF3308">
        <w:rPr>
          <w:rFonts w:ascii="Times New Roman" w:hAnsi="Times New Roman" w:cs="Times New Roman"/>
          <w:sz w:val="28"/>
          <w:szCs w:val="28"/>
        </w:rPr>
        <w:t>in severe cases of COVID</w:t>
      </w:r>
      <w:r w:rsidR="0084105C">
        <w:rPr>
          <w:rFonts w:ascii="Times New Roman" w:hAnsi="Times New Roman" w:cs="Times New Roman"/>
          <w:sz w:val="28"/>
          <w:szCs w:val="28"/>
        </w:rPr>
        <w:t>-</w:t>
      </w:r>
      <w:r w:rsidR="00AF3308">
        <w:rPr>
          <w:rFonts w:ascii="Times New Roman" w:hAnsi="Times New Roman" w:cs="Times New Roman"/>
          <w:sz w:val="28"/>
          <w:szCs w:val="28"/>
        </w:rPr>
        <w:t xml:space="preserve">19 dynamics in ICU (intensive care unit) departments. </w:t>
      </w:r>
    </w:p>
    <w:p w14:paraId="48C865CD" w14:textId="5C9873BC" w:rsidR="00D959DA" w:rsidRPr="00C21D44" w:rsidRDefault="009D476A"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14:paraId="62F687D4" w14:textId="77777777" w:rsidR="008769AF" w:rsidRPr="00C21D44" w:rsidRDefault="008769AF" w:rsidP="000B2C75">
      <w:pPr>
        <w:spacing w:line="240" w:lineRule="auto"/>
        <w:ind w:firstLine="708"/>
        <w:jc w:val="both"/>
        <w:rPr>
          <w:rFonts w:ascii="Times New Roman" w:hAnsi="Times New Roman" w:cs="Times New Roman"/>
          <w:sz w:val="28"/>
          <w:szCs w:val="28"/>
        </w:rPr>
      </w:pPr>
    </w:p>
    <w:p w14:paraId="785FEAFA" w14:textId="77777777" w:rsidR="00AF3308" w:rsidRDefault="00AF3308" w:rsidP="000B2C75">
      <w:pPr>
        <w:spacing w:line="240" w:lineRule="auto"/>
        <w:jc w:val="both"/>
        <w:rPr>
          <w:rFonts w:ascii="Times New Roman" w:hAnsi="Times New Roman" w:cs="Times New Roman"/>
          <w:b/>
          <w:bCs/>
          <w:sz w:val="28"/>
          <w:szCs w:val="28"/>
        </w:rPr>
      </w:pPr>
    </w:p>
    <w:p w14:paraId="2EF3D42B" w14:textId="77777777" w:rsidR="00217F8F" w:rsidRDefault="00217F8F" w:rsidP="000B2C75">
      <w:pPr>
        <w:spacing w:line="240" w:lineRule="auto"/>
        <w:jc w:val="both"/>
        <w:rPr>
          <w:rFonts w:ascii="Times New Roman" w:hAnsi="Times New Roman" w:cs="Times New Roman"/>
          <w:sz w:val="28"/>
          <w:szCs w:val="28"/>
        </w:rPr>
      </w:pPr>
    </w:p>
    <w:p w14:paraId="29418B7C" w14:textId="77777777" w:rsidR="008719C6" w:rsidRDefault="008719C6" w:rsidP="000B2C75">
      <w:pPr>
        <w:spacing w:line="240" w:lineRule="auto"/>
        <w:jc w:val="both"/>
        <w:rPr>
          <w:rFonts w:ascii="Times New Roman" w:hAnsi="Times New Roman" w:cs="Times New Roman"/>
          <w:sz w:val="28"/>
          <w:szCs w:val="28"/>
        </w:rPr>
      </w:pPr>
    </w:p>
    <w:p w14:paraId="19EC72B4" w14:textId="77777777" w:rsidR="008719C6" w:rsidRDefault="008719C6" w:rsidP="000B2C75">
      <w:pPr>
        <w:spacing w:line="240" w:lineRule="auto"/>
        <w:jc w:val="both"/>
        <w:rPr>
          <w:rFonts w:ascii="Times New Roman" w:hAnsi="Times New Roman" w:cs="Times New Roman"/>
          <w:sz w:val="28"/>
          <w:szCs w:val="28"/>
        </w:rPr>
      </w:pPr>
    </w:p>
    <w:p w14:paraId="57FA1146" w14:textId="77777777" w:rsidR="008719C6" w:rsidRDefault="008719C6" w:rsidP="000B2C75">
      <w:pPr>
        <w:spacing w:line="240" w:lineRule="auto"/>
        <w:jc w:val="both"/>
        <w:rPr>
          <w:rFonts w:ascii="Times New Roman" w:hAnsi="Times New Roman" w:cs="Times New Roman"/>
          <w:sz w:val="28"/>
          <w:szCs w:val="28"/>
        </w:rPr>
      </w:pPr>
    </w:p>
    <w:p w14:paraId="49AB04E3" w14:textId="77777777" w:rsidR="008719C6" w:rsidRDefault="008719C6" w:rsidP="000B2C75">
      <w:pPr>
        <w:spacing w:line="240" w:lineRule="auto"/>
        <w:jc w:val="both"/>
        <w:rPr>
          <w:rFonts w:ascii="Times New Roman" w:hAnsi="Times New Roman" w:cs="Times New Roman"/>
          <w:sz w:val="28"/>
          <w:szCs w:val="28"/>
        </w:rPr>
      </w:pPr>
    </w:p>
    <w:p w14:paraId="03E5FC2D" w14:textId="77777777" w:rsidR="008719C6" w:rsidRDefault="008719C6" w:rsidP="000B2C75">
      <w:pPr>
        <w:spacing w:line="240" w:lineRule="auto"/>
        <w:jc w:val="both"/>
        <w:rPr>
          <w:rFonts w:ascii="Times New Roman" w:hAnsi="Times New Roman" w:cs="Times New Roman"/>
          <w:sz w:val="28"/>
          <w:szCs w:val="28"/>
        </w:rPr>
      </w:pPr>
    </w:p>
    <w:p w14:paraId="35059DC7" w14:textId="77777777" w:rsidR="008719C6" w:rsidRDefault="008719C6" w:rsidP="000B2C75">
      <w:pPr>
        <w:spacing w:line="240" w:lineRule="auto"/>
        <w:jc w:val="both"/>
        <w:rPr>
          <w:rFonts w:ascii="Times New Roman" w:hAnsi="Times New Roman" w:cs="Times New Roman"/>
          <w:sz w:val="28"/>
          <w:szCs w:val="28"/>
        </w:rPr>
      </w:pPr>
    </w:p>
    <w:p w14:paraId="3909C3E9" w14:textId="77777777" w:rsidR="008719C6" w:rsidRDefault="008719C6" w:rsidP="000B2C75">
      <w:pPr>
        <w:spacing w:line="240" w:lineRule="auto"/>
        <w:jc w:val="both"/>
        <w:rPr>
          <w:rFonts w:ascii="Times New Roman" w:hAnsi="Times New Roman" w:cs="Times New Roman"/>
          <w:sz w:val="28"/>
          <w:szCs w:val="28"/>
        </w:rPr>
      </w:pPr>
    </w:p>
    <w:p w14:paraId="0DA8906B" w14:textId="77777777" w:rsidR="008719C6" w:rsidRDefault="008719C6" w:rsidP="000B2C75">
      <w:pPr>
        <w:spacing w:line="240" w:lineRule="auto"/>
        <w:jc w:val="both"/>
        <w:rPr>
          <w:rFonts w:ascii="Times New Roman" w:hAnsi="Times New Roman" w:cs="Times New Roman"/>
          <w:sz w:val="28"/>
          <w:szCs w:val="28"/>
        </w:rPr>
      </w:pPr>
    </w:p>
    <w:p w14:paraId="5776FD56" w14:textId="77777777" w:rsidR="008719C6" w:rsidRDefault="008719C6" w:rsidP="000B2C75">
      <w:pPr>
        <w:spacing w:line="240" w:lineRule="auto"/>
        <w:jc w:val="both"/>
        <w:rPr>
          <w:rFonts w:ascii="Times New Roman" w:hAnsi="Times New Roman" w:cs="Times New Roman"/>
          <w:sz w:val="28"/>
          <w:szCs w:val="28"/>
        </w:rPr>
      </w:pPr>
    </w:p>
    <w:p w14:paraId="0CECADF8" w14:textId="77777777" w:rsidR="008719C6" w:rsidRDefault="008719C6" w:rsidP="000B2C75">
      <w:pPr>
        <w:spacing w:line="240" w:lineRule="auto"/>
        <w:jc w:val="both"/>
        <w:rPr>
          <w:rFonts w:ascii="Times New Roman" w:hAnsi="Times New Roman" w:cs="Times New Roman"/>
          <w:sz w:val="28"/>
          <w:szCs w:val="28"/>
        </w:rPr>
      </w:pPr>
    </w:p>
    <w:p w14:paraId="58ABE46C" w14:textId="77777777" w:rsidR="008719C6" w:rsidRDefault="008719C6" w:rsidP="000B2C75">
      <w:pPr>
        <w:spacing w:line="240" w:lineRule="auto"/>
        <w:jc w:val="both"/>
        <w:rPr>
          <w:rFonts w:ascii="Times New Roman" w:hAnsi="Times New Roman" w:cs="Times New Roman"/>
          <w:sz w:val="28"/>
          <w:szCs w:val="28"/>
        </w:rPr>
      </w:pPr>
    </w:p>
    <w:p w14:paraId="6ABF7F95" w14:textId="77777777" w:rsidR="008719C6" w:rsidRDefault="008719C6" w:rsidP="000B2C75">
      <w:pPr>
        <w:spacing w:line="240" w:lineRule="auto"/>
        <w:jc w:val="both"/>
        <w:rPr>
          <w:rFonts w:ascii="Times New Roman" w:hAnsi="Times New Roman" w:cs="Times New Roman"/>
          <w:sz w:val="28"/>
          <w:szCs w:val="28"/>
        </w:rPr>
      </w:pPr>
    </w:p>
    <w:p w14:paraId="2665567C" w14:textId="77777777" w:rsidR="008719C6" w:rsidRDefault="008719C6" w:rsidP="000B2C75">
      <w:pPr>
        <w:spacing w:line="240" w:lineRule="auto"/>
        <w:jc w:val="both"/>
        <w:rPr>
          <w:rFonts w:ascii="Times New Roman" w:hAnsi="Times New Roman" w:cs="Times New Roman"/>
          <w:sz w:val="28"/>
          <w:szCs w:val="28"/>
        </w:rPr>
      </w:pPr>
    </w:p>
    <w:p w14:paraId="3E6FA3FC" w14:textId="77777777" w:rsidR="008719C6" w:rsidRDefault="008719C6" w:rsidP="000B2C75">
      <w:pPr>
        <w:spacing w:line="240" w:lineRule="auto"/>
        <w:jc w:val="both"/>
        <w:rPr>
          <w:rFonts w:ascii="Times New Roman" w:hAnsi="Times New Roman" w:cs="Times New Roman"/>
          <w:sz w:val="28"/>
          <w:szCs w:val="28"/>
        </w:rPr>
      </w:pPr>
    </w:p>
    <w:p w14:paraId="20126E80" w14:textId="5FDFE304" w:rsidR="00AC3B3D" w:rsidRPr="000B39F4" w:rsidRDefault="00AC3B3D" w:rsidP="000B2C75">
      <w:pPr>
        <w:spacing w:line="240" w:lineRule="auto"/>
        <w:jc w:val="both"/>
        <w:rPr>
          <w:rFonts w:ascii="Times New Roman" w:hAnsi="Times New Roman" w:cs="Times New Roman"/>
          <w:sz w:val="28"/>
          <w:szCs w:val="28"/>
        </w:rPr>
      </w:pPr>
    </w:p>
    <w:p w14:paraId="24B9F039" w14:textId="77777777" w:rsidR="00762FF0" w:rsidRPr="000B39F4" w:rsidRDefault="00762FF0" w:rsidP="000B2C75">
      <w:pPr>
        <w:spacing w:line="240" w:lineRule="auto"/>
        <w:jc w:val="both"/>
        <w:rPr>
          <w:rFonts w:ascii="Times New Roman" w:hAnsi="Times New Roman" w:cs="Times New Roman"/>
          <w:sz w:val="28"/>
          <w:szCs w:val="28"/>
        </w:rPr>
      </w:pPr>
    </w:p>
    <w:p w14:paraId="4C9D9E92" w14:textId="19A8E7E9" w:rsidR="001F24E3" w:rsidRPr="00AF14D0" w:rsidRDefault="006F5DAB" w:rsidP="000B2C75">
      <w:pPr>
        <w:pStyle w:val="a3"/>
        <w:numPr>
          <w:ilvl w:val="0"/>
          <w:numId w:val="31"/>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lastRenderedPageBreak/>
        <w:t xml:space="preserve">Methods and materials </w:t>
      </w:r>
    </w:p>
    <w:p w14:paraId="431B403B" w14:textId="77777777" w:rsidR="00A56364" w:rsidRPr="00AF14D0" w:rsidRDefault="00A56364" w:rsidP="000B2C75">
      <w:pPr>
        <w:pStyle w:val="a3"/>
        <w:spacing w:line="240" w:lineRule="auto"/>
        <w:ind w:left="600"/>
        <w:jc w:val="both"/>
        <w:rPr>
          <w:rFonts w:ascii="Times New Roman" w:hAnsi="Times New Roman" w:cs="Times New Roman"/>
          <w:b/>
          <w:bCs/>
          <w:sz w:val="28"/>
          <w:szCs w:val="28"/>
        </w:rPr>
      </w:pPr>
    </w:p>
    <w:p w14:paraId="0A0F6942" w14:textId="0C45B3EA" w:rsidR="0001722C" w:rsidRDefault="00B507FA" w:rsidP="000B2C75">
      <w:pPr>
        <w:pStyle w:val="a3"/>
        <w:numPr>
          <w:ilvl w:val="1"/>
          <w:numId w:val="40"/>
        </w:numPr>
        <w:spacing w:line="240" w:lineRule="auto"/>
        <w:ind w:right="1134"/>
        <w:jc w:val="both"/>
        <w:rPr>
          <w:rFonts w:ascii="Times New Roman" w:hAnsi="Times New Roman" w:cs="Times New Roman"/>
          <w:sz w:val="28"/>
          <w:szCs w:val="28"/>
        </w:rPr>
      </w:pPr>
      <w:bookmarkStart w:id="44" w:name="_Hlk180315165"/>
      <w:r w:rsidRPr="00D7106E">
        <w:rPr>
          <w:rFonts w:ascii="Times New Roman" w:hAnsi="Times New Roman" w:cs="Times New Roman"/>
          <w:b/>
          <w:bCs/>
          <w:sz w:val="28"/>
          <w:szCs w:val="28"/>
        </w:rPr>
        <w:t>The biological samples</w:t>
      </w:r>
      <w:r w:rsidR="00D3587B" w:rsidRPr="00D7106E">
        <w:rPr>
          <w:rFonts w:ascii="Times New Roman" w:hAnsi="Times New Roman" w:cs="Times New Roman"/>
          <w:sz w:val="28"/>
          <w:szCs w:val="28"/>
        </w:rPr>
        <w:t xml:space="preserve"> </w:t>
      </w:r>
      <w:bookmarkEnd w:id="44"/>
      <w:r w:rsidR="00D3587B" w:rsidRPr="00D7106E">
        <w:rPr>
          <w:rFonts w:ascii="Times New Roman" w:hAnsi="Times New Roman" w:cs="Times New Roman"/>
          <w:sz w:val="28"/>
          <w:szCs w:val="28"/>
        </w:rPr>
        <w:t>(bronchial fluids from mid and heavy patients)</w:t>
      </w:r>
      <w:r w:rsidRPr="00D7106E">
        <w:rPr>
          <w:rFonts w:ascii="Times New Roman" w:hAnsi="Times New Roman" w:cs="Times New Roman"/>
          <w:sz w:val="28"/>
          <w:szCs w:val="28"/>
        </w:rPr>
        <w:t xml:space="preserve"> </w:t>
      </w:r>
    </w:p>
    <w:p w14:paraId="6D60123F" w14:textId="1A5D3685" w:rsidR="00B507FA" w:rsidRPr="0001722C" w:rsidRDefault="0001722C" w:rsidP="000B2C75">
      <w:pPr>
        <w:spacing w:line="240" w:lineRule="auto"/>
        <w:ind w:right="1134" w:firstLine="708"/>
        <w:jc w:val="both"/>
        <w:rPr>
          <w:rFonts w:ascii="Times New Roman" w:eastAsia="Calibri" w:hAnsi="Times New Roman" w:cs="Times New Roman"/>
          <w:color w:val="00000A"/>
          <w:sz w:val="28"/>
          <w:szCs w:val="28"/>
        </w:rPr>
      </w:pPr>
      <w:r>
        <w:rPr>
          <w:rFonts w:ascii="Times New Roman" w:hAnsi="Times New Roman" w:cs="Times New Roman"/>
          <w:sz w:val="28"/>
          <w:szCs w:val="28"/>
        </w:rPr>
        <w:t xml:space="preserve">They are </w:t>
      </w:r>
      <w:r w:rsidR="00B507FA" w:rsidRPr="0001722C">
        <w:rPr>
          <w:rFonts w:ascii="Times New Roman" w:hAnsi="Times New Roman" w:cs="Times New Roman"/>
          <w:sz w:val="28"/>
          <w:szCs w:val="28"/>
        </w:rPr>
        <w:t>taken from sick patients</w:t>
      </w:r>
      <w:r w:rsidR="00EB4D2F">
        <w:rPr>
          <w:rFonts w:ascii="Times New Roman" w:hAnsi="Times New Roman" w:cs="Times New Roman"/>
          <w:sz w:val="28"/>
          <w:szCs w:val="28"/>
        </w:rPr>
        <w:t xml:space="preserve"> (cotton swabs: </w:t>
      </w:r>
      <w:r w:rsidR="00EB4D2F" w:rsidRPr="00CD4D98">
        <w:rPr>
          <w:rFonts w:ascii="Times New Roman" w:eastAsia="Calibri" w:hAnsi="Times New Roman" w:cs="Times New Roman"/>
          <w:color w:val="00000A"/>
          <w:sz w:val="28"/>
          <w:szCs w:val="28"/>
        </w:rPr>
        <w:t>nasotracheal swabs</w:t>
      </w:r>
      <w:r w:rsidR="00EB4D2F">
        <w:rPr>
          <w:rFonts w:ascii="Times New Roman" w:eastAsia="Calibri" w:hAnsi="Times New Roman" w:cs="Times New Roman"/>
          <w:color w:val="00000A"/>
          <w:sz w:val="28"/>
          <w:szCs w:val="28"/>
        </w:rPr>
        <w:t>)</w:t>
      </w:r>
      <w:r w:rsidR="00EB4D2F">
        <w:rPr>
          <w:rFonts w:ascii="Times New Roman" w:hAnsi="Times New Roman" w:cs="Times New Roman"/>
          <w:sz w:val="28"/>
          <w:szCs w:val="28"/>
        </w:rPr>
        <w:t xml:space="preserve"> </w:t>
      </w:r>
      <w:r w:rsidR="00EB4D2F" w:rsidRPr="0001722C">
        <w:rPr>
          <w:rFonts w:ascii="Times New Roman" w:hAnsi="Times New Roman" w:cs="Times New Roman"/>
          <w:sz w:val="28"/>
          <w:szCs w:val="28"/>
        </w:rPr>
        <w:t>during</w:t>
      </w:r>
      <w:r w:rsidR="00B507FA" w:rsidRPr="0001722C">
        <w:rPr>
          <w:rFonts w:ascii="Times New Roman" w:hAnsi="Times New Roman" w:cs="Times New Roman"/>
          <w:sz w:val="28"/>
          <w:szCs w:val="28"/>
        </w:rPr>
        <w:t xml:space="preserve"> the COVID-19</w:t>
      </w:r>
      <w:r w:rsidR="00D3587B" w:rsidRPr="0001722C">
        <w:rPr>
          <w:rFonts w:ascii="Times New Roman" w:hAnsi="Times New Roman" w:cs="Times New Roman"/>
          <w:sz w:val="28"/>
          <w:szCs w:val="28"/>
        </w:rPr>
        <w:t xml:space="preserve"> massive spread</w:t>
      </w:r>
      <w:r w:rsidR="0084105C">
        <w:rPr>
          <w:rFonts w:ascii="Times New Roman" w:hAnsi="Times New Roman" w:cs="Times New Roman"/>
          <w:sz w:val="28"/>
          <w:szCs w:val="28"/>
        </w:rPr>
        <w:t xml:space="preserve"> of COVID-19</w:t>
      </w:r>
      <w:r w:rsidR="00B507FA" w:rsidRPr="0001722C">
        <w:rPr>
          <w:rFonts w:ascii="Times New Roman" w:hAnsi="Times New Roman" w:cs="Times New Roman"/>
          <w:sz w:val="28"/>
          <w:szCs w:val="28"/>
        </w:rPr>
        <w:t xml:space="preserve"> through their consent in favor of scientific research from the Scientific and Practical Center for Sanitary and Epidemiological Expertise and Monitoring, Almaty. Strain: </w:t>
      </w:r>
      <w:r w:rsidR="00B507FA" w:rsidRPr="0001722C">
        <w:rPr>
          <w:rFonts w:ascii="Times New Roman" w:eastAsia="Calibri" w:hAnsi="Times New Roman" w:cs="Times New Roman"/>
          <w:i/>
          <w:iCs/>
          <w:color w:val="00000A"/>
          <w:sz w:val="28"/>
          <w:szCs w:val="28"/>
        </w:rPr>
        <w:t>SARS-CoV-2/human/KAZ/B1.1/2021</w:t>
      </w:r>
      <w:r w:rsidR="00C150B7" w:rsidRPr="0001722C">
        <w:rPr>
          <w:rFonts w:ascii="Times New Roman" w:eastAsia="Calibri" w:hAnsi="Times New Roman" w:cs="Times New Roman"/>
          <w:color w:val="00000A"/>
          <w:sz w:val="28"/>
          <w:szCs w:val="28"/>
        </w:rPr>
        <w:t>and kept in freezers at -96C</w:t>
      </w:r>
      <w:r w:rsidR="00C150B7" w:rsidRPr="0001722C">
        <w:rPr>
          <w:rFonts w:ascii="Times New Roman" w:eastAsia="Calibri" w:hAnsi="Times New Roman" w:cs="Times New Roman"/>
          <w:color w:val="00000A"/>
          <w:sz w:val="28"/>
          <w:szCs w:val="28"/>
          <w:vertAlign w:val="superscript"/>
        </w:rPr>
        <w:t>0</w:t>
      </w:r>
      <w:r w:rsidR="00C150B7" w:rsidRPr="0001722C">
        <w:rPr>
          <w:rFonts w:ascii="Times New Roman" w:eastAsia="Calibri" w:hAnsi="Times New Roman" w:cs="Times New Roman"/>
          <w:color w:val="00000A"/>
          <w:sz w:val="28"/>
          <w:szCs w:val="28"/>
        </w:rPr>
        <w:t>.</w:t>
      </w:r>
    </w:p>
    <w:p w14:paraId="6C5FAF5C" w14:textId="1576E8DA" w:rsidR="00104512" w:rsidRPr="00DE0148" w:rsidRDefault="00104512" w:rsidP="000B2C75">
      <w:pPr>
        <w:pStyle w:val="a3"/>
        <w:numPr>
          <w:ilvl w:val="1"/>
          <w:numId w:val="40"/>
        </w:numPr>
        <w:spacing w:line="240" w:lineRule="auto"/>
        <w:ind w:right="1134"/>
        <w:jc w:val="both"/>
        <w:rPr>
          <w:rFonts w:ascii="Times New Roman" w:eastAsia="Calibri" w:hAnsi="Times New Roman" w:cs="Times New Roman"/>
          <w:b/>
          <w:bCs/>
          <w:color w:val="00000A"/>
          <w:sz w:val="28"/>
          <w:szCs w:val="28"/>
        </w:rPr>
      </w:pPr>
      <w:r w:rsidRPr="00DE0148">
        <w:rPr>
          <w:rFonts w:ascii="Times New Roman" w:eastAsia="Calibri" w:hAnsi="Times New Roman" w:cs="Times New Roman"/>
          <w:b/>
          <w:bCs/>
          <w:color w:val="00000A"/>
          <w:sz w:val="28"/>
          <w:szCs w:val="28"/>
        </w:rPr>
        <w:t>Viral RNA isolation</w:t>
      </w:r>
    </w:p>
    <w:p w14:paraId="6B396F7C" w14:textId="5DA0382A" w:rsidR="00DE0148" w:rsidRDefault="00DE0148" w:rsidP="000B2C75">
      <w:pPr>
        <w:spacing w:line="240" w:lineRule="auto"/>
        <w:ind w:right="1134"/>
        <w:jc w:val="both"/>
        <w:rPr>
          <w:rFonts w:ascii="Times New Roman" w:eastAsia="Calibri" w:hAnsi="Times New Roman" w:cs="Times New Roman"/>
          <w:color w:val="00000A"/>
          <w:sz w:val="28"/>
          <w:szCs w:val="28"/>
        </w:rPr>
      </w:pPr>
      <w:r>
        <w:rPr>
          <w:rFonts w:ascii="Times New Roman" w:eastAsia="Calibri" w:hAnsi="Times New Roman" w:cs="Times New Roman"/>
          <w:color w:val="00000A"/>
          <w:sz w:val="28"/>
          <w:szCs w:val="28"/>
        </w:rPr>
        <w:t xml:space="preserve"> </w:t>
      </w:r>
      <w:r w:rsidR="00CD4D98">
        <w:rPr>
          <w:rFonts w:ascii="Times New Roman" w:eastAsia="Calibri" w:hAnsi="Times New Roman" w:cs="Times New Roman"/>
          <w:color w:val="00000A"/>
          <w:sz w:val="28"/>
          <w:szCs w:val="28"/>
        </w:rPr>
        <w:tab/>
      </w:r>
      <w:r>
        <w:rPr>
          <w:rFonts w:ascii="Times New Roman" w:eastAsia="Calibri" w:hAnsi="Times New Roman" w:cs="Times New Roman"/>
          <w:color w:val="00000A"/>
          <w:sz w:val="28"/>
          <w:szCs w:val="28"/>
        </w:rPr>
        <w:t>The mRN</w:t>
      </w:r>
      <w:r w:rsidRPr="00DE0148">
        <w:rPr>
          <w:rFonts w:ascii="Times New Roman" w:eastAsia="Calibri" w:hAnsi="Times New Roman" w:cs="Times New Roman"/>
          <w:color w:val="00000A"/>
          <w:sz w:val="28"/>
          <w:szCs w:val="28"/>
        </w:rPr>
        <w:t>A</w:t>
      </w:r>
      <w:r>
        <w:rPr>
          <w:rFonts w:ascii="Times New Roman" w:eastAsia="Calibri" w:hAnsi="Times New Roman" w:cs="Times New Roman"/>
          <w:color w:val="00000A"/>
          <w:sz w:val="28"/>
          <w:szCs w:val="28"/>
        </w:rPr>
        <w:t xml:space="preserve"> isolation is a</w:t>
      </w:r>
      <w:r w:rsidRPr="00DE0148">
        <w:rPr>
          <w:rFonts w:ascii="Times New Roman" w:eastAsia="Calibri" w:hAnsi="Times New Roman" w:cs="Times New Roman"/>
          <w:color w:val="00000A"/>
          <w:sz w:val="28"/>
          <w:szCs w:val="28"/>
        </w:rPr>
        <w:t xml:space="preserve"> crucial method in molecular biology for removing messenger RNA (mRNA) from cells or tissues. This extracted mRNA is frequently utilized for downstream processes, including RNA sequencing, qPCR, and reverse transcription for cDNA synthesis. Because it enables researchers to examine gene expression under specified conditions at a given moment in time, mRNA isolation is significant. </w:t>
      </w:r>
    </w:p>
    <w:p w14:paraId="291B6C4C" w14:textId="28A6F5AE" w:rsidR="001B6645" w:rsidRDefault="001B6645" w:rsidP="000B2C75">
      <w:pPr>
        <w:spacing w:line="240" w:lineRule="auto"/>
        <w:ind w:right="1134"/>
        <w:jc w:val="both"/>
        <w:rPr>
          <w:rFonts w:ascii="Times New Roman" w:eastAsia="Calibri" w:hAnsi="Times New Roman" w:cs="Times New Roman"/>
          <w:color w:val="00000A"/>
          <w:sz w:val="28"/>
          <w:szCs w:val="28"/>
        </w:rPr>
      </w:pPr>
      <w:r w:rsidRPr="001B6645">
        <w:rPr>
          <w:rFonts w:ascii="Times New Roman" w:eastAsia="Calibri" w:hAnsi="Times New Roman" w:cs="Times New Roman"/>
          <w:color w:val="00000A"/>
          <w:sz w:val="28"/>
          <w:szCs w:val="28"/>
        </w:rPr>
        <w:t>Total RNA is isolated using various techniques: Phenol</w:t>
      </w:r>
      <w:r>
        <w:rPr>
          <w:rFonts w:ascii="Times New Roman" w:eastAsia="Calibri" w:hAnsi="Times New Roman" w:cs="Times New Roman"/>
          <w:color w:val="00000A"/>
          <w:sz w:val="28"/>
          <w:szCs w:val="28"/>
        </w:rPr>
        <w:t xml:space="preserve"> </w:t>
      </w:r>
      <w:r w:rsidRPr="001B6645">
        <w:rPr>
          <w:rFonts w:ascii="Times New Roman" w:eastAsia="Calibri" w:hAnsi="Times New Roman" w:cs="Times New Roman"/>
          <w:color w:val="00000A"/>
          <w:sz w:val="28"/>
          <w:szCs w:val="28"/>
        </w:rPr>
        <w:t xml:space="preserve">Chloroform </w:t>
      </w:r>
      <w:r>
        <w:rPr>
          <w:rFonts w:ascii="Times New Roman" w:eastAsia="Calibri" w:hAnsi="Times New Roman" w:cs="Times New Roman"/>
          <w:color w:val="00000A"/>
          <w:sz w:val="28"/>
          <w:szCs w:val="28"/>
        </w:rPr>
        <w:t>e</w:t>
      </w:r>
      <w:r w:rsidRPr="001B6645">
        <w:rPr>
          <w:rFonts w:ascii="Times New Roman" w:eastAsia="Calibri" w:hAnsi="Times New Roman" w:cs="Times New Roman"/>
          <w:color w:val="00000A"/>
          <w:sz w:val="28"/>
          <w:szCs w:val="28"/>
        </w:rPr>
        <w:t>xtraction: This traditional method us</w:t>
      </w:r>
      <w:r w:rsidR="00CD4D98">
        <w:rPr>
          <w:rFonts w:ascii="Times New Roman" w:eastAsia="Calibri" w:hAnsi="Times New Roman" w:cs="Times New Roman"/>
          <w:color w:val="00000A"/>
          <w:sz w:val="28"/>
          <w:szCs w:val="28"/>
        </w:rPr>
        <w:t>es</w:t>
      </w:r>
      <w:r w:rsidRPr="001B6645">
        <w:rPr>
          <w:rFonts w:ascii="Times New Roman" w:eastAsia="Calibri" w:hAnsi="Times New Roman" w:cs="Times New Roman"/>
          <w:color w:val="00000A"/>
          <w:sz w:val="28"/>
          <w:szCs w:val="28"/>
        </w:rPr>
        <w:t xml:space="preserve"> Trizol (phenol-chloroform), where RNA is separated from DNA and proteins based on their solubility. The RNA remains in the aqueous phase and is precipitated using isopropanol. Silica-Based Column Purification: Kits are available for fast RNA isolation (e.g., Qiagen RNeasy) using silica membranes that selectively bind RNA in the presence of certain buffer conditions</w:t>
      </w:r>
      <w:r>
        <w:rPr>
          <w:rFonts w:ascii="Times New Roman" w:eastAsia="Calibri" w:hAnsi="Times New Roman" w:cs="Times New Roman"/>
          <w:color w:val="00000A"/>
          <w:sz w:val="28"/>
          <w:szCs w:val="28"/>
        </w:rPr>
        <w:t xml:space="preserve">. </w:t>
      </w:r>
    </w:p>
    <w:p w14:paraId="46B9D210" w14:textId="5A29232F" w:rsidR="001B6645" w:rsidRPr="00DE0148" w:rsidRDefault="001B6645" w:rsidP="000B2C75">
      <w:pPr>
        <w:spacing w:line="240" w:lineRule="auto"/>
        <w:ind w:right="1134"/>
        <w:jc w:val="both"/>
        <w:rPr>
          <w:rFonts w:ascii="Times New Roman" w:eastAsia="Calibri" w:hAnsi="Times New Roman" w:cs="Times New Roman"/>
          <w:color w:val="00000A"/>
          <w:sz w:val="28"/>
          <w:szCs w:val="28"/>
        </w:rPr>
      </w:pPr>
      <w:r w:rsidRPr="001B6645">
        <w:rPr>
          <w:rFonts w:ascii="Times New Roman" w:eastAsia="Calibri" w:hAnsi="Times New Roman" w:cs="Times New Roman"/>
          <w:color w:val="00000A"/>
          <w:sz w:val="28"/>
          <w:szCs w:val="28"/>
        </w:rPr>
        <w:t>Since total RNA includes other forms like rRNA and tRNA, mRNA is typically only 1 - 5 % of total RNA. Two main methods enrich mRNA: Oligo -dT Beads: These beads are coated with oligo (dT) sequences that bind eukaryotic mRNAs</w:t>
      </w:r>
      <w:r>
        <w:rPr>
          <w:rFonts w:ascii="Times New Roman" w:eastAsia="Calibri" w:hAnsi="Times New Roman" w:cs="Times New Roman"/>
          <w:color w:val="00000A"/>
          <w:sz w:val="28"/>
          <w:szCs w:val="28"/>
        </w:rPr>
        <w:t>'</w:t>
      </w:r>
      <w:r w:rsidRPr="001B6645">
        <w:rPr>
          <w:rFonts w:ascii="Times New Roman" w:eastAsia="Calibri" w:hAnsi="Times New Roman" w:cs="Times New Roman"/>
          <w:color w:val="00000A"/>
          <w:sz w:val="28"/>
          <w:szCs w:val="28"/>
        </w:rPr>
        <w:t xml:space="preserve"> </w:t>
      </w:r>
      <w:r>
        <w:rPr>
          <w:rFonts w:ascii="Times New Roman" w:eastAsia="Calibri" w:hAnsi="Times New Roman" w:cs="Times New Roman"/>
          <w:color w:val="00000A"/>
          <w:sz w:val="28"/>
          <w:szCs w:val="28"/>
        </w:rPr>
        <w:t>poly - A tail</w:t>
      </w:r>
      <w:r w:rsidRPr="001B6645">
        <w:rPr>
          <w:rFonts w:ascii="Times New Roman" w:eastAsia="Calibri" w:hAnsi="Times New Roman" w:cs="Times New Roman"/>
          <w:color w:val="00000A"/>
          <w:sz w:val="28"/>
          <w:szCs w:val="28"/>
        </w:rPr>
        <w:t xml:space="preserve">. Non-polyadenylated RNAs (rRNA, tRNA) are washed away, leaving enriched mRNA. </w:t>
      </w:r>
      <w:r>
        <w:rPr>
          <w:rFonts w:ascii="Times New Roman" w:eastAsia="Calibri" w:hAnsi="Times New Roman" w:cs="Times New Roman"/>
          <w:color w:val="00000A"/>
          <w:sz w:val="28"/>
          <w:szCs w:val="28"/>
        </w:rPr>
        <w:t xml:space="preserve"> </w:t>
      </w:r>
      <w:r w:rsidRPr="001B6645">
        <w:rPr>
          <w:rFonts w:ascii="Times New Roman" w:eastAsia="Calibri" w:hAnsi="Times New Roman" w:cs="Times New Roman"/>
          <w:color w:val="00000A"/>
          <w:sz w:val="28"/>
          <w:szCs w:val="28"/>
        </w:rPr>
        <w:t xml:space="preserve">Ribosomal RNA Depletion: In cases where poly - A tails are absent (in prokaryotes), specific kits or methods are used to remove rRNAs, enriching the mRNA fraction. </w:t>
      </w:r>
    </w:p>
    <w:p w14:paraId="2DD755E2" w14:textId="3F9D05B2" w:rsidR="00104512" w:rsidRDefault="0084105C" w:rsidP="000B2C75">
      <w:pPr>
        <w:spacing w:line="240" w:lineRule="auto"/>
        <w:ind w:right="1134" w:firstLine="708"/>
        <w:jc w:val="both"/>
        <w:rPr>
          <w:rFonts w:ascii="Times New Roman" w:eastAsia="Calibri" w:hAnsi="Times New Roman" w:cs="Times New Roman"/>
          <w:color w:val="00000A"/>
          <w:sz w:val="28"/>
          <w:szCs w:val="28"/>
        </w:rPr>
      </w:pPr>
      <w:r>
        <w:rPr>
          <w:rFonts w:ascii="Times New Roman" w:eastAsia="Calibri" w:hAnsi="Times New Roman" w:cs="Times New Roman"/>
          <w:color w:val="00000A"/>
          <w:sz w:val="28"/>
          <w:szCs w:val="28"/>
        </w:rPr>
        <w:t>According to the manufacturer's instructions, v</w:t>
      </w:r>
      <w:r w:rsidRPr="0084105C">
        <w:rPr>
          <w:rFonts w:ascii="Times New Roman" w:eastAsia="Calibri" w:hAnsi="Times New Roman" w:cs="Times New Roman"/>
          <w:color w:val="00000A"/>
          <w:sz w:val="28"/>
          <w:szCs w:val="28"/>
        </w:rPr>
        <w:t xml:space="preserve">iral RNA was isolated from virus-containing </w:t>
      </w:r>
      <w:r w:rsidR="00EB4D2F" w:rsidRPr="0084105C">
        <w:rPr>
          <w:rFonts w:ascii="Times New Roman" w:eastAsia="Calibri" w:hAnsi="Times New Roman" w:cs="Times New Roman"/>
          <w:color w:val="00000A"/>
          <w:sz w:val="28"/>
          <w:szCs w:val="28"/>
        </w:rPr>
        <w:t>material</w:t>
      </w:r>
      <w:r w:rsidR="00EB4D2F">
        <w:rPr>
          <w:rFonts w:ascii="Times New Roman" w:eastAsia="Calibri" w:hAnsi="Times New Roman" w:cs="Times New Roman"/>
          <w:color w:val="00000A"/>
          <w:sz w:val="28"/>
          <w:szCs w:val="28"/>
        </w:rPr>
        <w:t xml:space="preserve"> (</w:t>
      </w:r>
      <w:r w:rsidR="00EB4D2F" w:rsidRPr="00CD4D98">
        <w:rPr>
          <w:rFonts w:ascii="Times New Roman" w:eastAsia="Calibri" w:hAnsi="Times New Roman" w:cs="Times New Roman"/>
          <w:color w:val="00000A"/>
          <w:sz w:val="28"/>
          <w:szCs w:val="28"/>
        </w:rPr>
        <w:t>nasotracheal swabs</w:t>
      </w:r>
      <w:r w:rsidR="00EB4D2F">
        <w:rPr>
          <w:rFonts w:ascii="Times New Roman" w:eastAsia="Calibri" w:hAnsi="Times New Roman" w:cs="Times New Roman"/>
          <w:color w:val="00000A"/>
          <w:sz w:val="28"/>
          <w:szCs w:val="28"/>
        </w:rPr>
        <w:t>)</w:t>
      </w:r>
      <w:r w:rsidRPr="0084105C">
        <w:rPr>
          <w:rFonts w:ascii="Times New Roman" w:eastAsia="Calibri" w:hAnsi="Times New Roman" w:cs="Times New Roman"/>
          <w:color w:val="00000A"/>
          <w:sz w:val="28"/>
          <w:szCs w:val="28"/>
        </w:rPr>
        <w:t> </w:t>
      </w:r>
      <w:r w:rsidR="00104512" w:rsidRPr="00104512">
        <w:rPr>
          <w:rFonts w:ascii="Times New Roman" w:eastAsia="Calibri" w:hAnsi="Times New Roman" w:cs="Times New Roman"/>
          <w:color w:val="00000A"/>
          <w:sz w:val="28"/>
          <w:szCs w:val="28"/>
        </w:rPr>
        <w:t>using the QIAamp Viral RNA Mini Kit, Qiagen</w:t>
      </w:r>
      <w:r w:rsidR="001B6645">
        <w:rPr>
          <w:rFonts w:ascii="Times New Roman" w:eastAsia="Calibri" w:hAnsi="Times New Roman" w:cs="Times New Roman"/>
          <w:color w:val="00000A"/>
          <w:sz w:val="28"/>
          <w:szCs w:val="28"/>
        </w:rPr>
        <w:t xml:space="preserve">: </w:t>
      </w:r>
      <w:r w:rsidR="001B6645" w:rsidRPr="001B6645">
        <w:rPr>
          <w:rFonts w:ascii="Times New Roman" w:eastAsia="Calibri" w:hAnsi="Times New Roman" w:cs="Times New Roman"/>
          <w:color w:val="00000A"/>
          <w:sz w:val="28"/>
          <w:szCs w:val="28"/>
        </w:rPr>
        <w:t>For 50 RNA preps: 50 QIAamp Mini Spin Columns, carrier RNA, Collection Tubes (2 ml), RNase-free buffers</w:t>
      </w:r>
      <w:r w:rsidR="001B6645">
        <w:rPr>
          <w:rFonts w:ascii="Times New Roman" w:eastAsia="Calibri" w:hAnsi="Times New Roman" w:cs="Times New Roman"/>
          <w:color w:val="00000A"/>
          <w:sz w:val="28"/>
          <w:szCs w:val="28"/>
        </w:rPr>
        <w:t xml:space="preserve">. </w:t>
      </w:r>
      <w:r w:rsidR="00CD4D98">
        <w:rPr>
          <w:rFonts w:ascii="Times New Roman" w:eastAsia="Calibri" w:hAnsi="Times New Roman" w:cs="Times New Roman"/>
          <w:color w:val="00000A"/>
          <w:sz w:val="28"/>
          <w:szCs w:val="28"/>
        </w:rPr>
        <w:t xml:space="preserve"> </w:t>
      </w:r>
    </w:p>
    <w:p w14:paraId="519848D8" w14:textId="77777777" w:rsidR="00EB4D2F" w:rsidRDefault="00CD4D98" w:rsidP="000B2C75">
      <w:pPr>
        <w:spacing w:line="240" w:lineRule="auto"/>
        <w:ind w:right="1134" w:firstLine="708"/>
        <w:jc w:val="both"/>
        <w:rPr>
          <w:rFonts w:ascii="Times New Roman" w:eastAsia="Calibri" w:hAnsi="Times New Roman" w:cs="Times New Roman"/>
          <w:color w:val="00000A"/>
          <w:sz w:val="28"/>
          <w:szCs w:val="28"/>
        </w:rPr>
      </w:pPr>
      <w:r w:rsidRPr="00CD4D98">
        <w:rPr>
          <w:rFonts w:ascii="Times New Roman" w:eastAsia="Calibri" w:hAnsi="Times New Roman" w:cs="Times New Roman"/>
          <w:color w:val="00000A"/>
          <w:sz w:val="28"/>
          <w:szCs w:val="28"/>
        </w:rPr>
        <w:t>The QIAamp Viral RNA Mini Kit and QIAamp Viral RNA Mini QIAcube Kit simplify viral RNA purification from cell-free body fluids with fast spin-column, vacuum</w:t>
      </w:r>
      <w:r>
        <w:rPr>
          <w:rFonts w:ascii="Times New Roman" w:eastAsia="Calibri" w:hAnsi="Times New Roman" w:cs="Times New Roman"/>
          <w:color w:val="00000A"/>
          <w:sz w:val="28"/>
          <w:szCs w:val="28"/>
        </w:rPr>
        <w:t>,</w:t>
      </w:r>
      <w:r w:rsidRPr="00CD4D98">
        <w:rPr>
          <w:rFonts w:ascii="Times New Roman" w:eastAsia="Calibri" w:hAnsi="Times New Roman" w:cs="Times New Roman"/>
          <w:color w:val="00000A"/>
          <w:sz w:val="28"/>
          <w:szCs w:val="28"/>
        </w:rPr>
        <w:t xml:space="preserve"> or automated procedures. The QIAamp 96 Viral RNA Kit simplifies viral RNA isolation from nasotracheal swabs. </w:t>
      </w:r>
    </w:p>
    <w:p w14:paraId="49C39AFB" w14:textId="653C33B3" w:rsidR="00CD4D98" w:rsidRPr="00CD4D98" w:rsidRDefault="00CD4D98" w:rsidP="000B2C75">
      <w:pPr>
        <w:spacing w:line="240" w:lineRule="auto"/>
        <w:ind w:right="1134" w:firstLine="708"/>
        <w:jc w:val="both"/>
        <w:rPr>
          <w:rFonts w:ascii="Times New Roman" w:eastAsia="Calibri" w:hAnsi="Times New Roman" w:cs="Times New Roman"/>
          <w:color w:val="00000A"/>
          <w:sz w:val="28"/>
          <w:szCs w:val="28"/>
        </w:rPr>
      </w:pPr>
      <w:r w:rsidRPr="00CD4D98">
        <w:rPr>
          <w:rFonts w:ascii="Times New Roman" w:eastAsia="Calibri" w:hAnsi="Times New Roman" w:cs="Times New Roman"/>
          <w:b/>
          <w:bCs/>
          <w:color w:val="00000A"/>
          <w:sz w:val="28"/>
          <w:szCs w:val="28"/>
        </w:rPr>
        <w:t>No phenol-chloroform</w:t>
      </w:r>
      <w:r w:rsidRPr="00CD4D98">
        <w:rPr>
          <w:rFonts w:ascii="Times New Roman" w:eastAsia="Calibri" w:hAnsi="Times New Roman" w:cs="Times New Roman"/>
          <w:color w:val="00000A"/>
          <w:sz w:val="28"/>
          <w:szCs w:val="28"/>
        </w:rPr>
        <w:t xml:space="preserve"> extraction is required. Viral RNA binds specifically to the QIAamp silica membrane while contaminants pass </w:t>
      </w:r>
      <w:r w:rsidRPr="00CD4D98">
        <w:rPr>
          <w:rFonts w:ascii="Times New Roman" w:eastAsia="Calibri" w:hAnsi="Times New Roman" w:cs="Times New Roman"/>
          <w:color w:val="00000A"/>
          <w:sz w:val="28"/>
          <w:szCs w:val="28"/>
        </w:rPr>
        <w:lastRenderedPageBreak/>
        <w:t>through. PCR inhibitors, such as divalent cations and proteins, are completely removed in two efficient wash steps, leaving pure viral RNA to be eluted in either water or a buffer provided with the kit.</w:t>
      </w:r>
    </w:p>
    <w:p w14:paraId="701D6F2A" w14:textId="3A6073B1" w:rsidR="00CD4D98" w:rsidRPr="00CD4D98" w:rsidRDefault="00CD4D98" w:rsidP="000B2C75">
      <w:pPr>
        <w:spacing w:line="240" w:lineRule="auto"/>
        <w:ind w:right="1134" w:firstLine="708"/>
        <w:jc w:val="both"/>
        <w:rPr>
          <w:rFonts w:ascii="Times New Roman" w:eastAsia="Calibri" w:hAnsi="Times New Roman" w:cs="Times New Roman"/>
          <w:color w:val="00000A"/>
          <w:sz w:val="28"/>
          <w:szCs w:val="28"/>
        </w:rPr>
      </w:pPr>
      <w:r w:rsidRPr="00CD4D98">
        <w:rPr>
          <w:rFonts w:ascii="Times New Roman" w:eastAsia="Calibri" w:hAnsi="Times New Roman" w:cs="Times New Roman"/>
          <w:color w:val="00000A"/>
          <w:sz w:val="28"/>
          <w:szCs w:val="28"/>
        </w:rPr>
        <w:t xml:space="preserve">QIAamp RNA technology yields viral RNA from cell-free body fluids ready </w:t>
      </w:r>
      <w:r>
        <w:rPr>
          <w:rFonts w:ascii="Times New Roman" w:eastAsia="Calibri" w:hAnsi="Times New Roman" w:cs="Times New Roman"/>
          <w:color w:val="00000A"/>
          <w:sz w:val="28"/>
          <w:szCs w:val="28"/>
        </w:rPr>
        <w:t>f</w:t>
      </w:r>
      <w:r w:rsidRPr="00CD4D98">
        <w:rPr>
          <w:rFonts w:ascii="Times New Roman" w:eastAsia="Calibri" w:hAnsi="Times New Roman" w:cs="Times New Roman"/>
          <w:color w:val="00000A"/>
          <w:sz w:val="28"/>
          <w:szCs w:val="28"/>
        </w:rPr>
        <w:t>o</w:t>
      </w:r>
      <w:r>
        <w:rPr>
          <w:rFonts w:ascii="Times New Roman" w:eastAsia="Calibri" w:hAnsi="Times New Roman" w:cs="Times New Roman"/>
          <w:color w:val="00000A"/>
          <w:sz w:val="28"/>
          <w:szCs w:val="28"/>
        </w:rPr>
        <w:t>r</w:t>
      </w:r>
      <w:r w:rsidRPr="00CD4D98">
        <w:rPr>
          <w:rFonts w:ascii="Times New Roman" w:eastAsia="Calibri" w:hAnsi="Times New Roman" w:cs="Times New Roman"/>
          <w:color w:val="00000A"/>
          <w:sz w:val="28"/>
          <w:szCs w:val="28"/>
        </w:rPr>
        <w:t xml:space="preserve"> RT-PCR and blotting procedures. QIAamp sample preparation technology is fully licensed.</w:t>
      </w:r>
    </w:p>
    <w:p w14:paraId="1A1E7F33" w14:textId="4F8DD9D6" w:rsidR="001B6645" w:rsidRPr="00104512" w:rsidRDefault="00CD4D98" w:rsidP="000B2C75">
      <w:pPr>
        <w:spacing w:line="240" w:lineRule="auto"/>
        <w:ind w:right="1134" w:firstLine="708"/>
        <w:jc w:val="center"/>
        <w:rPr>
          <w:rFonts w:ascii="Times New Roman" w:eastAsia="Calibri" w:hAnsi="Times New Roman" w:cs="Times New Roman"/>
          <w:color w:val="00000A"/>
          <w:sz w:val="28"/>
          <w:szCs w:val="28"/>
        </w:rPr>
      </w:pPr>
      <w:r w:rsidRPr="00CD4D98">
        <w:rPr>
          <w:rFonts w:ascii="Times New Roman" w:eastAsia="Calibri" w:hAnsi="Times New Roman" w:cs="Times New Roman"/>
          <w:noProof/>
          <w:color w:val="00000A"/>
          <w:sz w:val="28"/>
          <w:szCs w:val="28"/>
        </w:rPr>
        <w:drawing>
          <wp:inline distT="0" distB="0" distL="0" distR="0" wp14:anchorId="391F7A48" wp14:editId="1B148C54">
            <wp:extent cx="5762802" cy="2604742"/>
            <wp:effectExtent l="0" t="0" r="0" b="5715"/>
            <wp:docPr id="1397707035" name="Рисунок 49" descr="Comparison of SARS-CoV-2 is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rison of SARS-CoV-2 isola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4469" cy="2610015"/>
                    </a:xfrm>
                    <a:prstGeom prst="rect">
                      <a:avLst/>
                    </a:prstGeom>
                    <a:noFill/>
                    <a:ln>
                      <a:noFill/>
                    </a:ln>
                  </pic:spPr>
                </pic:pic>
              </a:graphicData>
            </a:graphic>
          </wp:inline>
        </w:drawing>
      </w:r>
      <w:r w:rsidRPr="00CD4D98">
        <w:rPr>
          <w:rFonts w:ascii="Times New Roman" w:eastAsia="Calibri" w:hAnsi="Times New Roman" w:cs="Times New Roman"/>
          <w:color w:val="00000A"/>
          <w:sz w:val="20"/>
          <w:szCs w:val="20"/>
        </w:rPr>
        <w:t>Fig</w:t>
      </w:r>
      <w:r w:rsidR="00611009">
        <w:rPr>
          <w:rFonts w:ascii="Times New Roman" w:eastAsia="Calibri" w:hAnsi="Times New Roman" w:cs="Times New Roman"/>
          <w:color w:val="00000A"/>
          <w:sz w:val="20"/>
          <w:szCs w:val="20"/>
        </w:rPr>
        <w:t>ure</w:t>
      </w:r>
      <w:r w:rsidRPr="00CD4D98">
        <w:rPr>
          <w:rFonts w:ascii="Times New Roman" w:eastAsia="Calibri" w:hAnsi="Times New Roman" w:cs="Times New Roman"/>
          <w:color w:val="00000A"/>
          <w:sz w:val="20"/>
          <w:szCs w:val="20"/>
        </w:rPr>
        <w:t xml:space="preserve"> X-manufacture’s ensuring of viral RNA Mini Kit efficacy</w:t>
      </w:r>
      <w:r>
        <w:rPr>
          <w:rFonts w:ascii="Times New Roman" w:eastAsia="Calibri" w:hAnsi="Times New Roman" w:cs="Times New Roman"/>
          <w:color w:val="00000A"/>
          <w:sz w:val="20"/>
          <w:szCs w:val="20"/>
        </w:rPr>
        <w:t xml:space="preserve"> in quantity. Source: </w:t>
      </w:r>
      <w:hyperlink r:id="rId31" w:history="1">
        <w:r w:rsidRPr="003E7B88">
          <w:rPr>
            <w:rStyle w:val="a4"/>
            <w:rFonts w:ascii="Times New Roman" w:eastAsia="Calibri" w:hAnsi="Times New Roman" w:cs="Times New Roman"/>
            <w:sz w:val="20"/>
            <w:szCs w:val="20"/>
          </w:rPr>
          <w:t>https://www.qiagen.com/us/products/diagnostics-and-clinical-research/sample-processing/qiaamp-viral-rna-kits</w:t>
        </w:r>
      </w:hyperlink>
    </w:p>
    <w:p w14:paraId="39068383" w14:textId="77777777" w:rsidR="00104512" w:rsidRPr="00104512" w:rsidRDefault="00104512" w:rsidP="000B2C75">
      <w:pPr>
        <w:spacing w:line="240" w:lineRule="auto"/>
        <w:ind w:right="1134"/>
        <w:jc w:val="both"/>
        <w:rPr>
          <w:rFonts w:ascii="Times New Roman" w:eastAsia="Calibri" w:hAnsi="Times New Roman" w:cs="Times New Roman"/>
          <w:b/>
          <w:bCs/>
          <w:color w:val="00000A"/>
          <w:sz w:val="28"/>
          <w:szCs w:val="28"/>
        </w:rPr>
      </w:pPr>
      <w:bookmarkStart w:id="45" w:name="_Hlk180315559"/>
      <w:r w:rsidRPr="00104512">
        <w:rPr>
          <w:rFonts w:ascii="Times New Roman" w:eastAsia="Calibri" w:hAnsi="Times New Roman" w:cs="Times New Roman"/>
          <w:b/>
          <w:bCs/>
          <w:color w:val="00000A"/>
          <w:sz w:val="28"/>
          <w:szCs w:val="28"/>
        </w:rPr>
        <w:t>2.3. Selection and synthesis of primers</w:t>
      </w:r>
    </w:p>
    <w:bookmarkEnd w:id="45"/>
    <w:p w14:paraId="56936B19" w14:textId="0B9C6960" w:rsidR="005536B0" w:rsidRDefault="00104512" w:rsidP="000B2C75">
      <w:pPr>
        <w:spacing w:line="240" w:lineRule="auto"/>
        <w:ind w:firstLine="708"/>
        <w:jc w:val="both"/>
        <w:rPr>
          <w:rFonts w:ascii="Times New Roman" w:eastAsia="Calibri" w:hAnsi="Times New Roman" w:cs="Times New Roman"/>
          <w:color w:val="00000A"/>
          <w:sz w:val="28"/>
          <w:szCs w:val="28"/>
        </w:rPr>
      </w:pPr>
      <w:r w:rsidRPr="005536B0">
        <w:rPr>
          <w:rFonts w:ascii="Times New Roman" w:eastAsia="Calibri" w:hAnsi="Times New Roman" w:cs="Times New Roman"/>
          <w:color w:val="00000A"/>
          <w:sz w:val="28"/>
          <w:szCs w:val="28"/>
        </w:rPr>
        <w:t>The primers were designed with various computer programs, mainly Oligo 6 and Vector NTI Suite 10. The reaction composition and the temperature-time regimes were selected according to the annotation attached to the enzyme and the properties of the primers.</w:t>
      </w:r>
      <w:r w:rsidR="005536B0" w:rsidRPr="005536B0">
        <w:rPr>
          <w:rFonts w:ascii="Times New Roman" w:hAnsi="Times New Roman" w:cs="Times New Roman"/>
          <w:kern w:val="2"/>
          <w:sz w:val="24"/>
          <w:szCs w:val="24"/>
          <w14:ligatures w14:val="standardContextual"/>
        </w:rPr>
        <w:t xml:space="preserve"> </w:t>
      </w:r>
      <w:r w:rsidR="005536B0" w:rsidRPr="005536B0">
        <w:rPr>
          <w:rFonts w:ascii="Times New Roman" w:eastAsia="Calibri" w:hAnsi="Times New Roman" w:cs="Times New Roman"/>
          <w:color w:val="00000A"/>
          <w:sz w:val="28"/>
          <w:szCs w:val="28"/>
        </w:rPr>
        <w:t>The designed primers were synthesized on the H-16 oligonucleotide synthesizer (manufactured in Germany) according to the instructions attached to the device. The elution of synthesized primers from the columns was carried out with a concentrated ammonia solution. The primers were then dried on a rotary evaporator and purified by alcohol precipitation.</w:t>
      </w:r>
    </w:p>
    <w:p w14:paraId="6A45FD90" w14:textId="77777777" w:rsidR="00EB4D2F" w:rsidRPr="00DC1D14" w:rsidRDefault="00EB4D2F" w:rsidP="000B2C75">
      <w:pPr>
        <w:spacing w:line="240" w:lineRule="auto"/>
        <w:ind w:firstLine="708"/>
        <w:jc w:val="both"/>
        <w:rPr>
          <w:rFonts w:ascii="Times New Roman" w:eastAsia="Calibri" w:hAnsi="Times New Roman" w:cs="Times New Roman"/>
          <w:color w:val="00000A"/>
          <w:sz w:val="28"/>
          <w:szCs w:val="28"/>
        </w:rPr>
      </w:pPr>
    </w:p>
    <w:p w14:paraId="6F656C86" w14:textId="77777777" w:rsidR="00EB4D2F" w:rsidRPr="00DC1D14" w:rsidRDefault="00EB4D2F" w:rsidP="000B2C75">
      <w:pPr>
        <w:spacing w:line="240" w:lineRule="auto"/>
        <w:ind w:firstLine="708"/>
        <w:jc w:val="both"/>
        <w:rPr>
          <w:rFonts w:ascii="Times New Roman" w:eastAsia="Calibri" w:hAnsi="Times New Roman" w:cs="Times New Roman"/>
          <w:color w:val="00000A"/>
          <w:sz w:val="28"/>
          <w:szCs w:val="28"/>
        </w:rPr>
      </w:pPr>
    </w:p>
    <w:p w14:paraId="52E86001" w14:textId="77777777" w:rsidR="009023FA" w:rsidRDefault="009023FA" w:rsidP="000B2C75">
      <w:pPr>
        <w:spacing w:line="240" w:lineRule="auto"/>
        <w:jc w:val="both"/>
        <w:rPr>
          <w:rFonts w:ascii="Times New Roman" w:eastAsia="Calibri" w:hAnsi="Times New Roman" w:cs="Times New Roman"/>
          <w:color w:val="00000A"/>
          <w:sz w:val="28"/>
          <w:szCs w:val="28"/>
        </w:rPr>
      </w:pPr>
    </w:p>
    <w:p w14:paraId="78EC44B3" w14:textId="77777777" w:rsidR="00611009" w:rsidRPr="000B39F4" w:rsidRDefault="00611009" w:rsidP="000B2C75">
      <w:pPr>
        <w:spacing w:line="240" w:lineRule="auto"/>
        <w:jc w:val="both"/>
        <w:rPr>
          <w:rFonts w:ascii="Times New Roman" w:eastAsia="Calibri" w:hAnsi="Times New Roman" w:cs="Times New Roman"/>
          <w:color w:val="00000A"/>
          <w:sz w:val="28"/>
          <w:szCs w:val="28"/>
        </w:rPr>
      </w:pPr>
    </w:p>
    <w:p w14:paraId="4540F1D7" w14:textId="77777777" w:rsidR="00762FF0" w:rsidRDefault="00762FF0" w:rsidP="000B2C75">
      <w:pPr>
        <w:spacing w:line="240" w:lineRule="auto"/>
        <w:jc w:val="both"/>
        <w:rPr>
          <w:rFonts w:ascii="Times New Roman" w:eastAsia="Calibri" w:hAnsi="Times New Roman" w:cs="Times New Roman"/>
          <w:color w:val="00000A"/>
          <w:sz w:val="28"/>
          <w:szCs w:val="28"/>
        </w:rPr>
      </w:pPr>
    </w:p>
    <w:p w14:paraId="737D4932" w14:textId="77777777" w:rsidR="00C93676" w:rsidRDefault="00C93676" w:rsidP="000B2C75">
      <w:pPr>
        <w:spacing w:line="240" w:lineRule="auto"/>
        <w:jc w:val="both"/>
        <w:rPr>
          <w:rFonts w:ascii="Times New Roman" w:eastAsia="Calibri" w:hAnsi="Times New Roman" w:cs="Times New Roman"/>
          <w:color w:val="00000A"/>
          <w:sz w:val="28"/>
          <w:szCs w:val="28"/>
        </w:rPr>
      </w:pPr>
    </w:p>
    <w:p w14:paraId="1BE39FAC" w14:textId="77777777" w:rsidR="00C93676" w:rsidRPr="00C93676" w:rsidRDefault="00C93676" w:rsidP="000B2C75">
      <w:pPr>
        <w:spacing w:line="240" w:lineRule="auto"/>
        <w:jc w:val="both"/>
        <w:rPr>
          <w:rFonts w:ascii="Times New Roman" w:eastAsia="Calibri" w:hAnsi="Times New Roman" w:cs="Times New Roman"/>
          <w:color w:val="00000A"/>
          <w:sz w:val="28"/>
          <w:szCs w:val="28"/>
        </w:rPr>
      </w:pPr>
    </w:p>
    <w:p w14:paraId="4D5C4BF0" w14:textId="77777777" w:rsidR="00762FF0" w:rsidRPr="000B39F4" w:rsidRDefault="00762FF0" w:rsidP="000B2C75">
      <w:pPr>
        <w:spacing w:line="240" w:lineRule="auto"/>
        <w:jc w:val="both"/>
        <w:rPr>
          <w:rFonts w:ascii="Times New Roman" w:eastAsia="Calibri" w:hAnsi="Times New Roman" w:cs="Times New Roman"/>
          <w:color w:val="00000A"/>
          <w:sz w:val="28"/>
          <w:szCs w:val="28"/>
        </w:rPr>
      </w:pPr>
    </w:p>
    <w:p w14:paraId="64522F3C" w14:textId="3AFD4B27" w:rsidR="00104512" w:rsidRDefault="007B4740" w:rsidP="000B2C75">
      <w:pPr>
        <w:pStyle w:val="a3"/>
        <w:spacing w:line="240" w:lineRule="auto"/>
        <w:ind w:left="0" w:right="1134" w:firstLine="348"/>
        <w:jc w:val="both"/>
        <w:rPr>
          <w:rFonts w:ascii="Times New Roman" w:eastAsia="Calibri" w:hAnsi="Times New Roman" w:cs="Times New Roman"/>
          <w:b/>
          <w:bCs/>
          <w:color w:val="00000A"/>
          <w:sz w:val="28"/>
          <w:szCs w:val="28"/>
        </w:rPr>
      </w:pPr>
      <w:r w:rsidRPr="007B4740">
        <w:rPr>
          <w:rFonts w:ascii="Times New Roman" w:eastAsia="Calibri" w:hAnsi="Times New Roman" w:cs="Times New Roman"/>
          <w:b/>
          <w:bCs/>
          <w:color w:val="00000A"/>
          <w:sz w:val="28"/>
          <w:szCs w:val="28"/>
        </w:rPr>
        <w:lastRenderedPageBreak/>
        <w:t xml:space="preserve">2.4. </w:t>
      </w:r>
      <w:bookmarkStart w:id="46" w:name="_Hlk180315769"/>
      <w:r w:rsidRPr="007B4740">
        <w:rPr>
          <w:rFonts w:ascii="Times New Roman" w:eastAsia="Calibri" w:hAnsi="Times New Roman" w:cs="Times New Roman"/>
          <w:b/>
          <w:bCs/>
          <w:color w:val="00000A"/>
          <w:sz w:val="28"/>
          <w:szCs w:val="28"/>
        </w:rPr>
        <w:t>Conducting PCR</w:t>
      </w:r>
      <w:bookmarkEnd w:id="46"/>
    </w:p>
    <w:p w14:paraId="68225BC8" w14:textId="1A1D67B7" w:rsidR="00705E99" w:rsidRDefault="007B4740" w:rsidP="000B2C75">
      <w:pPr>
        <w:spacing w:line="240" w:lineRule="auto"/>
        <w:ind w:firstLine="348"/>
        <w:jc w:val="both"/>
        <w:rPr>
          <w:rFonts w:ascii="Times New Roman" w:eastAsia="Calibri" w:hAnsi="Times New Roman" w:cs="Times New Roman"/>
          <w:color w:val="00000A"/>
          <w:sz w:val="28"/>
          <w:szCs w:val="28"/>
        </w:rPr>
      </w:pPr>
      <w:r w:rsidRPr="007B4740">
        <w:rPr>
          <w:rFonts w:ascii="Times New Roman" w:eastAsia="Calibri" w:hAnsi="Times New Roman" w:cs="Times New Roman"/>
          <w:color w:val="00000A"/>
          <w:sz w:val="28"/>
          <w:szCs w:val="28"/>
        </w:rPr>
        <w:t>A set of superscribed III One</w:t>
      </w:r>
      <w:r w:rsidR="0084105C">
        <w:rPr>
          <w:rFonts w:ascii="Times New Roman" w:eastAsia="Calibri" w:hAnsi="Times New Roman" w:cs="Times New Roman"/>
          <w:color w:val="00000A"/>
          <w:sz w:val="28"/>
          <w:szCs w:val="28"/>
        </w:rPr>
        <w:t>-</w:t>
      </w:r>
      <w:r w:rsidRPr="007B4740">
        <w:rPr>
          <w:rFonts w:ascii="Times New Roman" w:eastAsia="Calibri" w:hAnsi="Times New Roman" w:cs="Times New Roman"/>
          <w:color w:val="00000A"/>
          <w:sz w:val="28"/>
          <w:szCs w:val="28"/>
        </w:rPr>
        <w:t xml:space="preserve">Step RT-PCR with platinum Taq, </w:t>
      </w:r>
      <w:r w:rsidR="0084105C">
        <w:rPr>
          <w:rFonts w:ascii="Times New Roman" w:eastAsia="Calibri" w:hAnsi="Times New Roman" w:cs="Times New Roman"/>
          <w:color w:val="00000A"/>
          <w:sz w:val="28"/>
          <w:szCs w:val="28"/>
        </w:rPr>
        <w:t>I</w:t>
      </w:r>
      <w:r w:rsidRPr="007B4740">
        <w:rPr>
          <w:rFonts w:ascii="Times New Roman" w:eastAsia="Calibri" w:hAnsi="Times New Roman" w:cs="Times New Roman"/>
          <w:color w:val="00000A"/>
          <w:sz w:val="28"/>
          <w:szCs w:val="28"/>
        </w:rPr>
        <w:t>nvitrogen, was used to perform the PCR. The reaction composition and the temperature-time regimes were selected according to the annotation attached to the enzyme and the properties of the primers.</w:t>
      </w:r>
      <w:r w:rsidR="00F53A08" w:rsidRPr="00F53A08">
        <w:t xml:space="preserve"> </w:t>
      </w:r>
      <w:r w:rsidR="00F53A08" w:rsidRPr="00F53A08">
        <w:rPr>
          <w:rFonts w:ascii="Times New Roman" w:eastAsia="Calibri" w:hAnsi="Times New Roman" w:cs="Times New Roman"/>
          <w:color w:val="00000A"/>
          <w:sz w:val="28"/>
          <w:szCs w:val="28"/>
        </w:rPr>
        <w:t>Techne prod</w:t>
      </w:r>
      <w:r w:rsidR="0084105C">
        <w:rPr>
          <w:rFonts w:ascii="Times New Roman" w:eastAsia="Calibri" w:hAnsi="Times New Roman" w:cs="Times New Roman"/>
          <w:color w:val="00000A"/>
          <w:sz w:val="28"/>
          <w:szCs w:val="28"/>
        </w:rPr>
        <w:t>uc</w:t>
      </w:r>
      <w:r w:rsidR="00F53A08" w:rsidRPr="00F53A08">
        <w:rPr>
          <w:rFonts w:ascii="Times New Roman" w:eastAsia="Calibri" w:hAnsi="Times New Roman" w:cs="Times New Roman"/>
          <w:color w:val="00000A"/>
          <w:sz w:val="28"/>
          <w:szCs w:val="28"/>
        </w:rPr>
        <w:t>ed specific DNA sites using a GeneAmp PCR 9600 thermal cycler, Applied Biosystems</w:t>
      </w:r>
      <w:r w:rsidR="0084105C">
        <w:rPr>
          <w:rFonts w:ascii="Times New Roman" w:eastAsia="Calibri" w:hAnsi="Times New Roman" w:cs="Times New Roman"/>
          <w:color w:val="00000A"/>
          <w:sz w:val="28"/>
          <w:szCs w:val="28"/>
        </w:rPr>
        <w:t>,</w:t>
      </w:r>
      <w:r w:rsidR="00F53A08" w:rsidRPr="00F53A08">
        <w:rPr>
          <w:rFonts w:ascii="Times New Roman" w:eastAsia="Calibri" w:hAnsi="Times New Roman" w:cs="Times New Roman"/>
          <w:color w:val="00000A"/>
          <w:sz w:val="28"/>
          <w:szCs w:val="28"/>
        </w:rPr>
        <w:t xml:space="preserve"> and TC512. Further detection of amplification products was carried out in the device for horizontal electrophoresis "G-100", manufactured by Pharmacia. For electrophoresis, a </w:t>
      </w:r>
      <w:r w:rsidR="00F53A08" w:rsidRPr="00705E99">
        <w:rPr>
          <w:rFonts w:ascii="Times New Roman" w:eastAsia="Calibri" w:hAnsi="Times New Roman" w:cs="Times New Roman"/>
          <w:b/>
          <w:bCs/>
          <w:color w:val="00000A"/>
          <w:sz w:val="28"/>
          <w:szCs w:val="28"/>
        </w:rPr>
        <w:t>1%</w:t>
      </w:r>
      <w:r w:rsidR="00F53A08" w:rsidRPr="00F53A08">
        <w:rPr>
          <w:rFonts w:ascii="Times New Roman" w:eastAsia="Calibri" w:hAnsi="Times New Roman" w:cs="Times New Roman"/>
          <w:color w:val="00000A"/>
          <w:sz w:val="28"/>
          <w:szCs w:val="28"/>
        </w:rPr>
        <w:t xml:space="preserve"> </w:t>
      </w:r>
      <w:r w:rsidR="00F53A08" w:rsidRPr="00705E99">
        <w:rPr>
          <w:rFonts w:ascii="Times New Roman" w:eastAsia="Calibri" w:hAnsi="Times New Roman" w:cs="Times New Roman"/>
          <w:b/>
          <w:bCs/>
          <w:color w:val="00000A"/>
          <w:sz w:val="28"/>
          <w:szCs w:val="28"/>
        </w:rPr>
        <w:t>solution of agarose in TA</w:t>
      </w:r>
      <w:r w:rsidR="00F53A08" w:rsidRPr="00F53A08">
        <w:rPr>
          <w:rFonts w:ascii="Times New Roman" w:eastAsia="Calibri" w:hAnsi="Times New Roman" w:cs="Times New Roman"/>
          <w:color w:val="00000A"/>
          <w:sz w:val="28"/>
          <w:szCs w:val="28"/>
        </w:rPr>
        <w:t xml:space="preserve"> was used. The results were visualized and recorded with the "Quantity One" program. "DNA Ladder 1 kb" from </w:t>
      </w:r>
      <w:r w:rsidR="0084105C">
        <w:rPr>
          <w:rFonts w:ascii="Times New Roman" w:eastAsia="Calibri" w:hAnsi="Times New Roman" w:cs="Times New Roman"/>
          <w:color w:val="00000A"/>
          <w:sz w:val="28"/>
          <w:szCs w:val="28"/>
        </w:rPr>
        <w:t>I</w:t>
      </w:r>
      <w:r w:rsidR="00F53A08" w:rsidRPr="00F53A08">
        <w:rPr>
          <w:rFonts w:ascii="Times New Roman" w:eastAsia="Calibri" w:hAnsi="Times New Roman" w:cs="Times New Roman"/>
          <w:color w:val="00000A"/>
          <w:sz w:val="28"/>
          <w:szCs w:val="28"/>
        </w:rPr>
        <w:t>nvitrogen was used as a comparative marker for molecular weights.</w:t>
      </w:r>
    </w:p>
    <w:p w14:paraId="46891350" w14:textId="352B2E4C" w:rsidR="00EB4D2F" w:rsidRDefault="00EB4D2F" w:rsidP="000B2C75">
      <w:pPr>
        <w:spacing w:line="240" w:lineRule="auto"/>
        <w:ind w:firstLine="348"/>
        <w:jc w:val="both"/>
        <w:rPr>
          <w:rFonts w:ascii="Times New Roman" w:eastAsia="Calibri" w:hAnsi="Times New Roman" w:cs="Times New Roman"/>
          <w:color w:val="00000A"/>
          <w:sz w:val="28"/>
          <w:szCs w:val="28"/>
        </w:rPr>
      </w:pPr>
      <w:r w:rsidRPr="00EB4D2F">
        <w:rPr>
          <w:rFonts w:ascii="Times New Roman" w:eastAsia="Calibri" w:hAnsi="Times New Roman" w:cs="Times New Roman"/>
          <w:color w:val="00000A"/>
          <w:sz w:val="28"/>
          <w:szCs w:val="28"/>
        </w:rPr>
        <w:t xml:space="preserve">The SuperScript III One-Step RT-PCR System with Platinum Taq High Fidelity is designed for convenient end-point detection and analysis of RNA molecules by one-step RT-PCR. This one-step formulation allows cDNA synthesis and PCR amplification in a single tube using gene-specific primers and target RNAs from either total RNA or mRNA. It also </w:t>
      </w:r>
      <w:r>
        <w:rPr>
          <w:rFonts w:ascii="Times New Roman" w:eastAsia="Calibri" w:hAnsi="Times New Roman" w:cs="Times New Roman"/>
          <w:color w:val="00000A"/>
          <w:sz w:val="28"/>
          <w:szCs w:val="28"/>
        </w:rPr>
        <w:t>pr</w:t>
      </w:r>
      <w:r w:rsidRPr="00EB4D2F">
        <w:rPr>
          <w:rFonts w:ascii="Times New Roman" w:eastAsia="Calibri" w:hAnsi="Times New Roman" w:cs="Times New Roman"/>
          <w:color w:val="00000A"/>
          <w:sz w:val="28"/>
          <w:szCs w:val="28"/>
        </w:rPr>
        <w:t>o</w:t>
      </w:r>
      <w:r>
        <w:rPr>
          <w:rFonts w:ascii="Times New Roman" w:eastAsia="Calibri" w:hAnsi="Times New Roman" w:cs="Times New Roman"/>
          <w:color w:val="00000A"/>
          <w:sz w:val="28"/>
          <w:szCs w:val="28"/>
        </w:rPr>
        <w:t>vide</w:t>
      </w:r>
      <w:r w:rsidRPr="00EB4D2F">
        <w:rPr>
          <w:rFonts w:ascii="Times New Roman" w:eastAsia="Calibri" w:hAnsi="Times New Roman" w:cs="Times New Roman"/>
          <w:color w:val="00000A"/>
          <w:sz w:val="28"/>
          <w:szCs w:val="28"/>
        </w:rPr>
        <w:t>s for detectin</w:t>
      </w:r>
      <w:r>
        <w:rPr>
          <w:rFonts w:ascii="Times New Roman" w:eastAsia="Calibri" w:hAnsi="Times New Roman" w:cs="Times New Roman"/>
          <w:color w:val="00000A"/>
          <w:sz w:val="28"/>
          <w:szCs w:val="28"/>
        </w:rPr>
        <w:t>g</w:t>
      </w:r>
      <w:r w:rsidRPr="00EB4D2F">
        <w:rPr>
          <w:rFonts w:ascii="Times New Roman" w:eastAsia="Calibri" w:hAnsi="Times New Roman" w:cs="Times New Roman"/>
          <w:color w:val="00000A"/>
          <w:sz w:val="28"/>
          <w:szCs w:val="28"/>
        </w:rPr>
        <w:t xml:space="preserve"> a wide range of RNA targets (up to 10 kb in length) at variable concentrations (1 pg to 1 μg of total RNA). This system </w:t>
      </w:r>
      <w:r>
        <w:rPr>
          <w:rFonts w:ascii="Times New Roman" w:eastAsia="Calibri" w:hAnsi="Times New Roman" w:cs="Times New Roman"/>
          <w:color w:val="00000A"/>
          <w:sz w:val="28"/>
          <w:szCs w:val="28"/>
        </w:rPr>
        <w:t>ha</w:t>
      </w:r>
      <w:r w:rsidRPr="00EB4D2F">
        <w:rPr>
          <w:rFonts w:ascii="Times New Roman" w:eastAsia="Calibri" w:hAnsi="Times New Roman" w:cs="Times New Roman"/>
          <w:color w:val="00000A"/>
          <w:sz w:val="28"/>
          <w:szCs w:val="28"/>
        </w:rPr>
        <w:t>s two major components: SuperScript III RT/Platinum Taq High Fidelity enzyme mix and 2X reaction mix.</w:t>
      </w:r>
      <w:r>
        <w:rPr>
          <w:rFonts w:ascii="Times New Roman" w:eastAsia="Calibri" w:hAnsi="Times New Roman" w:cs="Times New Roman"/>
          <w:color w:val="00000A"/>
          <w:sz w:val="28"/>
          <w:szCs w:val="28"/>
        </w:rPr>
        <w:t xml:space="preserve"> </w:t>
      </w:r>
    </w:p>
    <w:p w14:paraId="6A40F349" w14:textId="683B9E2F" w:rsidR="005157CA" w:rsidRDefault="005157CA" w:rsidP="000B2C75">
      <w:pPr>
        <w:spacing w:line="240" w:lineRule="auto"/>
        <w:ind w:firstLine="348"/>
        <w:rPr>
          <w:rFonts w:ascii="Times New Roman" w:eastAsia="Calibri" w:hAnsi="Times New Roman" w:cs="Times New Roman"/>
          <w:b/>
          <w:bCs/>
          <w:color w:val="00000A"/>
          <w:sz w:val="28"/>
          <w:szCs w:val="28"/>
        </w:rPr>
      </w:pPr>
      <w:r>
        <w:rPr>
          <w:rFonts w:ascii="Times New Roman" w:eastAsia="Calibri" w:hAnsi="Times New Roman" w:cs="Times New Roman"/>
          <w:b/>
          <w:bCs/>
          <w:color w:val="00000A"/>
          <w:sz w:val="28"/>
          <w:szCs w:val="28"/>
        </w:rPr>
        <w:t>2.5.</w:t>
      </w:r>
      <w:r w:rsidRPr="005157CA">
        <w:rPr>
          <w:rFonts w:ascii="Times New Roman" w:eastAsia="Calibri" w:hAnsi="Times New Roman" w:cs="Times New Roman"/>
          <w:b/>
          <w:bCs/>
          <w:color w:val="00000A"/>
          <w:sz w:val="28"/>
          <w:szCs w:val="28"/>
        </w:rPr>
        <w:t xml:space="preserve"> Gene sequencing</w:t>
      </w:r>
    </w:p>
    <w:p w14:paraId="5D021463" w14:textId="15C7032E" w:rsidR="009023FA" w:rsidRPr="009023FA" w:rsidRDefault="009023FA" w:rsidP="000B2C75">
      <w:pPr>
        <w:spacing w:line="240" w:lineRule="auto"/>
        <w:ind w:firstLine="348"/>
        <w:rPr>
          <w:rFonts w:ascii="Times New Roman" w:eastAsia="Calibri" w:hAnsi="Times New Roman" w:cs="Times New Roman"/>
          <w:color w:val="00000A"/>
          <w:sz w:val="28"/>
          <w:szCs w:val="28"/>
        </w:rPr>
      </w:pPr>
      <w:r w:rsidRPr="009023FA">
        <w:rPr>
          <w:rFonts w:ascii="Times New Roman" w:eastAsia="Calibri" w:hAnsi="Times New Roman" w:cs="Times New Roman"/>
          <w:color w:val="00000A"/>
          <w:sz w:val="28"/>
          <w:szCs w:val="28"/>
        </w:rPr>
        <w:t>The AMPure XP bead-based reagent perform</w:t>
      </w:r>
      <w:r w:rsidR="008B53C6">
        <w:rPr>
          <w:rFonts w:ascii="Times New Roman" w:eastAsia="Calibri" w:hAnsi="Times New Roman" w:cs="Times New Roman"/>
          <w:color w:val="00000A"/>
          <w:sz w:val="28"/>
          <w:szCs w:val="28"/>
        </w:rPr>
        <w:t>s</w:t>
      </w:r>
      <w:r w:rsidRPr="009023FA">
        <w:rPr>
          <w:rFonts w:ascii="Times New Roman" w:eastAsia="Calibri" w:hAnsi="Times New Roman" w:cs="Times New Roman"/>
          <w:color w:val="00000A"/>
          <w:sz w:val="28"/>
          <w:szCs w:val="28"/>
        </w:rPr>
        <w:t xml:space="preserve"> DNA cleanup steps in different genomic applications</w:t>
      </w:r>
      <w:r>
        <w:rPr>
          <w:rFonts w:ascii="Times New Roman" w:eastAsia="Calibri" w:hAnsi="Times New Roman" w:cs="Times New Roman"/>
          <w:color w:val="00000A"/>
          <w:sz w:val="28"/>
          <w:szCs w:val="28"/>
        </w:rPr>
        <w:t>,</w:t>
      </w:r>
      <w:r w:rsidRPr="009023FA">
        <w:rPr>
          <w:rFonts w:ascii="Times New Roman" w:eastAsia="Calibri" w:hAnsi="Times New Roman" w:cs="Times New Roman"/>
          <w:color w:val="00000A"/>
          <w:sz w:val="28"/>
          <w:szCs w:val="28"/>
        </w:rPr>
        <w:t xml:space="preserve"> </w:t>
      </w:r>
      <w:r>
        <w:rPr>
          <w:rFonts w:ascii="Times New Roman" w:eastAsia="Calibri" w:hAnsi="Times New Roman" w:cs="Times New Roman"/>
          <w:color w:val="00000A"/>
          <w:sz w:val="28"/>
          <w:szCs w:val="28"/>
        </w:rPr>
        <w:t>such as</w:t>
      </w:r>
      <w:r w:rsidRPr="009023FA">
        <w:rPr>
          <w:rFonts w:ascii="Times New Roman" w:eastAsia="Calibri" w:hAnsi="Times New Roman" w:cs="Times New Roman"/>
          <w:color w:val="00000A"/>
          <w:sz w:val="28"/>
          <w:szCs w:val="28"/>
        </w:rPr>
        <w:t xml:space="preserve"> </w:t>
      </w:r>
      <w:r w:rsidRPr="009023FA">
        <w:rPr>
          <w:rFonts w:ascii="Times New Roman" w:eastAsia="Calibri" w:hAnsi="Times New Roman" w:cs="Times New Roman"/>
          <w:b/>
          <w:bCs/>
          <w:color w:val="00000A"/>
          <w:sz w:val="28"/>
          <w:szCs w:val="28"/>
        </w:rPr>
        <w:t>sequencin</w:t>
      </w:r>
      <w:r w:rsidRPr="009023FA">
        <w:rPr>
          <w:rFonts w:ascii="Times New Roman" w:eastAsia="Calibri" w:hAnsi="Times New Roman" w:cs="Times New Roman"/>
          <w:color w:val="00000A"/>
          <w:sz w:val="28"/>
          <w:szCs w:val="28"/>
        </w:rPr>
        <w:t xml:space="preserve">g, qPCR/ddPCR/PCR, microarrays, and other enzymatic reactions. This reagent utilizes an optimized buffer to selectively bind DNA fragments 100 bp and larger to paramagnetic beads. Excess primers, nucleotides, salts, and enzymes can be removed </w:t>
      </w:r>
      <w:r>
        <w:rPr>
          <w:rFonts w:ascii="Times New Roman" w:eastAsia="Calibri" w:hAnsi="Times New Roman" w:cs="Times New Roman"/>
          <w:color w:val="00000A"/>
          <w:sz w:val="28"/>
          <w:szCs w:val="28"/>
        </w:rPr>
        <w:t>by</w:t>
      </w:r>
      <w:r w:rsidRPr="009023FA">
        <w:rPr>
          <w:rFonts w:ascii="Times New Roman" w:eastAsia="Calibri" w:hAnsi="Times New Roman" w:cs="Times New Roman"/>
          <w:color w:val="00000A"/>
          <w:sz w:val="28"/>
          <w:szCs w:val="28"/>
        </w:rPr>
        <w:t xml:space="preserve"> simpl</w:t>
      </w:r>
      <w:r>
        <w:rPr>
          <w:rFonts w:ascii="Times New Roman" w:eastAsia="Calibri" w:hAnsi="Times New Roman" w:cs="Times New Roman"/>
          <w:color w:val="00000A"/>
          <w:sz w:val="28"/>
          <w:szCs w:val="28"/>
        </w:rPr>
        <w:t>y</w:t>
      </w:r>
      <w:r w:rsidRPr="009023FA">
        <w:rPr>
          <w:rFonts w:ascii="Times New Roman" w:eastAsia="Calibri" w:hAnsi="Times New Roman" w:cs="Times New Roman"/>
          <w:color w:val="00000A"/>
          <w:sz w:val="28"/>
          <w:szCs w:val="28"/>
        </w:rPr>
        <w:t xml:space="preserve"> washing</w:t>
      </w:r>
      <w:r>
        <w:rPr>
          <w:rFonts w:ascii="Times New Roman" w:eastAsia="Calibri" w:hAnsi="Times New Roman" w:cs="Times New Roman"/>
          <w:color w:val="00000A"/>
          <w:sz w:val="28"/>
          <w:szCs w:val="28"/>
        </w:rPr>
        <w:t xml:space="preserve"> (the detailed protocol is available: </w:t>
      </w:r>
      <w:hyperlink r:id="rId32" w:history="1">
        <w:r w:rsidRPr="003E7B88">
          <w:rPr>
            <w:rStyle w:val="a4"/>
            <w:rFonts w:ascii="Times New Roman" w:eastAsia="Calibri" w:hAnsi="Times New Roman" w:cs="Times New Roman"/>
            <w:sz w:val="28"/>
            <w:szCs w:val="28"/>
          </w:rPr>
          <w:t>https://www.beckman.com/reagents/genomic/cleanup-and-size-selection/pcr/ampure-xp-protocol</w:t>
        </w:r>
      </w:hyperlink>
      <w:r>
        <w:rPr>
          <w:rFonts w:ascii="Times New Roman" w:eastAsia="Calibri" w:hAnsi="Times New Roman" w:cs="Times New Roman"/>
          <w:color w:val="00000A"/>
          <w:sz w:val="28"/>
          <w:szCs w:val="28"/>
        </w:rPr>
        <w:t xml:space="preserve">). </w:t>
      </w:r>
    </w:p>
    <w:p w14:paraId="60B05517" w14:textId="790294B3" w:rsidR="00705E99" w:rsidRPr="00705E99" w:rsidRDefault="00705E99" w:rsidP="000B2C75">
      <w:pPr>
        <w:spacing w:line="240" w:lineRule="auto"/>
        <w:ind w:firstLine="348"/>
        <w:jc w:val="both"/>
        <w:rPr>
          <w:rFonts w:ascii="Times New Roman" w:eastAsia="Calibri" w:hAnsi="Times New Roman" w:cs="Times New Roman"/>
          <w:color w:val="00000A"/>
          <w:sz w:val="28"/>
          <w:szCs w:val="28"/>
        </w:rPr>
      </w:pPr>
      <w:r w:rsidRPr="00705E99">
        <w:rPr>
          <w:rFonts w:ascii="Times New Roman" w:eastAsia="Calibri" w:hAnsi="Times New Roman" w:cs="Times New Roman"/>
          <w:color w:val="00000A"/>
          <w:sz w:val="28"/>
          <w:szCs w:val="28"/>
        </w:rPr>
        <w:t>Viral RNA and DNA are isolated using a set of QIAamp virus RNA and tri</w:t>
      </w:r>
      <w:r w:rsidR="0084105C">
        <w:rPr>
          <w:rFonts w:ascii="Times New Roman" w:eastAsia="Calibri" w:hAnsi="Times New Roman" w:cs="Times New Roman"/>
          <w:color w:val="00000A"/>
          <w:sz w:val="28"/>
          <w:szCs w:val="28"/>
        </w:rPr>
        <w:t>a</w:t>
      </w:r>
      <w:r w:rsidRPr="00705E99">
        <w:rPr>
          <w:rFonts w:ascii="Times New Roman" w:eastAsia="Calibri" w:hAnsi="Times New Roman" w:cs="Times New Roman"/>
          <w:color w:val="00000A"/>
          <w:sz w:val="28"/>
          <w:szCs w:val="28"/>
        </w:rPr>
        <w:t>zol</w:t>
      </w:r>
      <w:r w:rsidR="0084105C">
        <w:rPr>
          <w:rFonts w:ascii="Times New Roman" w:eastAsia="Calibri" w:hAnsi="Times New Roman" w:cs="Times New Roman"/>
          <w:color w:val="00000A"/>
          <w:sz w:val="28"/>
          <w:szCs w:val="28"/>
        </w:rPr>
        <w:t>e</w:t>
      </w:r>
      <w:r w:rsidRPr="00705E99">
        <w:rPr>
          <w:rFonts w:ascii="Times New Roman" w:eastAsia="Calibri" w:hAnsi="Times New Roman" w:cs="Times New Roman"/>
          <w:color w:val="00000A"/>
          <w:sz w:val="28"/>
          <w:szCs w:val="28"/>
        </w:rPr>
        <w:t xml:space="preserve"> reagents according to the manufacturer's instructions. The RNA is eluted with water, </w:t>
      </w:r>
      <w:r w:rsidR="0084105C">
        <w:rPr>
          <w:rFonts w:ascii="Times New Roman" w:eastAsia="Calibri" w:hAnsi="Times New Roman" w:cs="Times New Roman"/>
          <w:color w:val="00000A"/>
          <w:sz w:val="28"/>
          <w:szCs w:val="28"/>
        </w:rPr>
        <w:t>two</w:t>
      </w:r>
      <w:r w:rsidRPr="00705E99">
        <w:rPr>
          <w:rFonts w:ascii="Times New Roman" w:eastAsia="Calibri" w:hAnsi="Times New Roman" w:cs="Times New Roman"/>
          <w:color w:val="00000A"/>
          <w:sz w:val="28"/>
          <w:szCs w:val="28"/>
        </w:rPr>
        <w:t xml:space="preserve"> times 40 µl each. Given the fact that the </w:t>
      </w:r>
      <w:r w:rsidR="0084105C">
        <w:rPr>
          <w:rFonts w:ascii="Times New Roman" w:eastAsia="Calibri" w:hAnsi="Times New Roman" w:cs="Times New Roman"/>
          <w:color w:val="00000A"/>
          <w:sz w:val="28"/>
          <w:szCs w:val="28"/>
        </w:rPr>
        <w:t>entire</w:t>
      </w:r>
      <w:r w:rsidRPr="00705E99">
        <w:rPr>
          <w:rFonts w:ascii="Times New Roman" w:eastAsia="Calibri" w:hAnsi="Times New Roman" w:cs="Times New Roman"/>
          <w:color w:val="00000A"/>
          <w:sz w:val="28"/>
          <w:szCs w:val="28"/>
        </w:rPr>
        <w:t xml:space="preserve"> genome of the SARS-COV-2 virus includes about 30 thousand nucleotides, a set of primers is used to amplify the </w:t>
      </w:r>
      <w:r w:rsidR="0084105C">
        <w:rPr>
          <w:rFonts w:ascii="Times New Roman" w:eastAsia="Calibri" w:hAnsi="Times New Roman" w:cs="Times New Roman"/>
          <w:color w:val="00000A"/>
          <w:sz w:val="28"/>
          <w:szCs w:val="28"/>
        </w:rPr>
        <w:t>whole</w:t>
      </w:r>
      <w:r w:rsidRPr="00705E99">
        <w:rPr>
          <w:rFonts w:ascii="Times New Roman" w:eastAsia="Calibri" w:hAnsi="Times New Roman" w:cs="Times New Roman"/>
          <w:color w:val="00000A"/>
          <w:sz w:val="28"/>
          <w:szCs w:val="28"/>
        </w:rPr>
        <w:t xml:space="preserve"> genome for sequencing. PCR is performed using a set of single-stage RT-PCR elevated III systems. Cleaning of PCR products is carried out using the AMPure kit according to the manufacturer's instructions. The quality of PCR products is checked by electrophoretic analysis. PCR sequencing products were obtained using the BigDye® Terminator v3.1 cyclic sequencing kit. The purification of the sequencing reaction was carried out with the Clean Seq Kit. The sequencing is carried out on 16 capillary sequencers of the genetic analyzer 3130xl (Applied Biosystems / Hitachi). Genomic assembly, genome annotation, comparative genomics</w:t>
      </w:r>
      <w:r w:rsidR="0084105C">
        <w:rPr>
          <w:rFonts w:ascii="Times New Roman" w:eastAsia="Calibri" w:hAnsi="Times New Roman" w:cs="Times New Roman"/>
          <w:color w:val="00000A"/>
          <w:sz w:val="28"/>
          <w:szCs w:val="28"/>
        </w:rPr>
        <w:t>,</w:t>
      </w:r>
      <w:r w:rsidRPr="00705E99">
        <w:rPr>
          <w:rFonts w:ascii="Times New Roman" w:eastAsia="Calibri" w:hAnsi="Times New Roman" w:cs="Times New Roman"/>
          <w:color w:val="00000A"/>
          <w:sz w:val="28"/>
          <w:szCs w:val="28"/>
        </w:rPr>
        <w:t xml:space="preserve"> and phylogenetic analysis were performed using the CLC Genomic Workbench 11.0.1 program.  Genome-wide sequencing of ILT strains using the new generation NGS sequencing method, the Ion GeneStudio™ sequencer. The S5 system is bundled with the Ion Chef SmartStart system.</w:t>
      </w:r>
    </w:p>
    <w:p w14:paraId="32080DB9" w14:textId="29CFE85B" w:rsidR="00705E99" w:rsidRPr="00705E99" w:rsidRDefault="00705E99" w:rsidP="000B2C75">
      <w:pPr>
        <w:spacing w:line="240" w:lineRule="auto"/>
        <w:ind w:firstLine="348"/>
        <w:rPr>
          <w:rFonts w:ascii="Times New Roman" w:eastAsia="Calibri" w:hAnsi="Times New Roman" w:cs="Times New Roman"/>
          <w:b/>
          <w:bCs/>
          <w:color w:val="00000A"/>
          <w:sz w:val="28"/>
          <w:szCs w:val="28"/>
        </w:rPr>
      </w:pPr>
      <w:r w:rsidRPr="00705E99">
        <w:rPr>
          <w:rFonts w:ascii="Times New Roman" w:eastAsia="Calibri" w:hAnsi="Times New Roman" w:cs="Times New Roman"/>
          <w:b/>
          <w:bCs/>
          <w:color w:val="00000A"/>
          <w:sz w:val="28"/>
          <w:szCs w:val="28"/>
        </w:rPr>
        <w:lastRenderedPageBreak/>
        <w:t>2.</w:t>
      </w:r>
      <w:r w:rsidR="00384AAC">
        <w:rPr>
          <w:rFonts w:ascii="Times New Roman" w:eastAsia="Calibri" w:hAnsi="Times New Roman" w:cs="Times New Roman"/>
          <w:b/>
          <w:bCs/>
          <w:color w:val="00000A"/>
          <w:sz w:val="28"/>
          <w:szCs w:val="28"/>
        </w:rPr>
        <w:t>6.</w:t>
      </w:r>
      <w:r w:rsidR="00384AAC" w:rsidRPr="00705E99">
        <w:rPr>
          <w:rFonts w:ascii="Times New Roman" w:eastAsia="Calibri" w:hAnsi="Times New Roman" w:cs="Times New Roman"/>
          <w:b/>
          <w:bCs/>
          <w:color w:val="00000A"/>
          <w:sz w:val="28"/>
          <w:szCs w:val="28"/>
        </w:rPr>
        <w:t xml:space="preserve"> Comparative</w:t>
      </w:r>
      <w:r w:rsidRPr="00705E99">
        <w:rPr>
          <w:rFonts w:ascii="Times New Roman" w:eastAsia="Calibri" w:hAnsi="Times New Roman" w:cs="Times New Roman"/>
          <w:b/>
          <w:bCs/>
          <w:color w:val="00000A"/>
          <w:sz w:val="28"/>
          <w:szCs w:val="28"/>
        </w:rPr>
        <w:t xml:space="preserve"> and phylogenetic analysis of the nucleotide sequence of genes</w:t>
      </w:r>
    </w:p>
    <w:p w14:paraId="3B774807" w14:textId="2346B724" w:rsidR="005157CA" w:rsidRPr="009023FA" w:rsidRDefault="00705E99" w:rsidP="000B2C75">
      <w:pPr>
        <w:spacing w:line="240" w:lineRule="auto"/>
        <w:ind w:firstLine="348"/>
        <w:jc w:val="both"/>
        <w:rPr>
          <w:rFonts w:ascii="Times New Roman" w:eastAsia="Calibri" w:hAnsi="Times New Roman" w:cs="Times New Roman"/>
          <w:color w:val="00000A"/>
          <w:sz w:val="28"/>
          <w:szCs w:val="28"/>
        </w:rPr>
      </w:pPr>
      <w:r w:rsidRPr="00705E99">
        <w:rPr>
          <w:rFonts w:ascii="Times New Roman" w:eastAsia="Calibri" w:hAnsi="Times New Roman" w:cs="Times New Roman"/>
          <w:color w:val="00000A"/>
          <w:sz w:val="28"/>
          <w:szCs w:val="28"/>
        </w:rPr>
        <w:t xml:space="preserve">The available complete genomes of the SARS-COV-2 virus downloaded from the Genbank are used for the </w:t>
      </w:r>
      <w:r w:rsidR="009023FA">
        <w:rPr>
          <w:rFonts w:ascii="Times New Roman" w:eastAsia="Calibri" w:hAnsi="Times New Roman" w:cs="Times New Roman"/>
          <w:color w:val="00000A"/>
          <w:sz w:val="28"/>
          <w:szCs w:val="28"/>
        </w:rPr>
        <w:t>ful</w:t>
      </w:r>
      <w:r w:rsidRPr="00705E99">
        <w:rPr>
          <w:rFonts w:ascii="Times New Roman" w:eastAsia="Calibri" w:hAnsi="Times New Roman" w:cs="Times New Roman"/>
          <w:color w:val="00000A"/>
          <w:sz w:val="28"/>
          <w:szCs w:val="28"/>
        </w:rPr>
        <w:t>l analysis. Phylogenetic trees were created using the maximum similarity method on the CLC Genomics Server 12.0 using the "neighbor Joining" method and the Jukes-Cantor model with gamma distribution 1.0 and 100 replications to assign confidence levels to branches. The MEGA 7.0 application is also used for phylogenetic analysis.</w:t>
      </w:r>
    </w:p>
    <w:p w14:paraId="75EDF05C" w14:textId="7198A299" w:rsidR="005157CA" w:rsidRDefault="0001722C" w:rsidP="000B2C75">
      <w:pPr>
        <w:spacing w:line="240" w:lineRule="auto"/>
        <w:ind w:firstLine="348"/>
        <w:rPr>
          <w:rFonts w:ascii="Times New Roman" w:eastAsia="Calibri" w:hAnsi="Times New Roman" w:cs="Times New Roman"/>
          <w:b/>
          <w:bCs/>
          <w:color w:val="00000A"/>
          <w:sz w:val="28"/>
          <w:szCs w:val="28"/>
        </w:rPr>
      </w:pPr>
      <w:r>
        <w:rPr>
          <w:rFonts w:ascii="Times New Roman" w:eastAsia="Calibri" w:hAnsi="Times New Roman" w:cs="Times New Roman"/>
          <w:b/>
          <w:bCs/>
          <w:color w:val="00000A"/>
          <w:sz w:val="28"/>
          <w:szCs w:val="28"/>
        </w:rPr>
        <w:t>2.</w:t>
      </w:r>
      <w:r w:rsidR="00384AAC">
        <w:rPr>
          <w:rFonts w:ascii="Times New Roman" w:eastAsia="Calibri" w:hAnsi="Times New Roman" w:cs="Times New Roman"/>
          <w:b/>
          <w:bCs/>
          <w:color w:val="00000A"/>
          <w:sz w:val="28"/>
          <w:szCs w:val="28"/>
        </w:rPr>
        <w:t>7</w:t>
      </w:r>
      <w:r>
        <w:rPr>
          <w:rFonts w:ascii="Times New Roman" w:eastAsia="Calibri" w:hAnsi="Times New Roman" w:cs="Times New Roman"/>
          <w:b/>
          <w:bCs/>
          <w:color w:val="00000A"/>
          <w:sz w:val="28"/>
          <w:szCs w:val="28"/>
        </w:rPr>
        <w:t>.</w:t>
      </w:r>
      <w:bookmarkStart w:id="47" w:name="_Hlk180316168"/>
      <w:r>
        <w:rPr>
          <w:rFonts w:ascii="Times New Roman" w:eastAsia="Calibri" w:hAnsi="Times New Roman" w:cs="Times New Roman"/>
          <w:b/>
          <w:bCs/>
          <w:color w:val="00000A"/>
          <w:sz w:val="28"/>
          <w:szCs w:val="28"/>
        </w:rPr>
        <w:t xml:space="preserve"> </w:t>
      </w:r>
      <w:r w:rsidRPr="0001722C">
        <w:rPr>
          <w:rFonts w:ascii="Times New Roman" w:eastAsia="Calibri" w:hAnsi="Times New Roman" w:cs="Times New Roman"/>
          <w:b/>
          <w:bCs/>
          <w:color w:val="00000A"/>
          <w:sz w:val="28"/>
          <w:szCs w:val="28"/>
        </w:rPr>
        <w:t>Determination of cytotoxicity of drugs for cell culture.</w:t>
      </w:r>
      <w:bookmarkEnd w:id="47"/>
    </w:p>
    <w:p w14:paraId="24506A89" w14:textId="00416BE2" w:rsidR="000A63D0" w:rsidRPr="00CE011E" w:rsidRDefault="0001722C" w:rsidP="000B2C75">
      <w:pPr>
        <w:spacing w:line="240" w:lineRule="auto"/>
        <w:ind w:firstLine="348"/>
        <w:jc w:val="both"/>
        <w:rPr>
          <w:rFonts w:ascii="Times New Roman" w:eastAsia="Calibri" w:hAnsi="Times New Roman" w:cs="Times New Roman"/>
          <w:color w:val="00000A"/>
          <w:sz w:val="28"/>
          <w:szCs w:val="28"/>
        </w:rPr>
      </w:pPr>
      <w:r w:rsidRPr="0001722C">
        <w:rPr>
          <w:rFonts w:ascii="Times New Roman" w:eastAsia="Calibri" w:hAnsi="Times New Roman" w:cs="Times New Roman"/>
          <w:color w:val="00000A"/>
          <w:sz w:val="28"/>
          <w:szCs w:val="28"/>
        </w:rPr>
        <w:t>Dexamethasone, Ribavirin, Tenvir</w:t>
      </w:r>
      <w:r w:rsidR="0084105C">
        <w:rPr>
          <w:rFonts w:ascii="Times New Roman" w:eastAsia="Calibri" w:hAnsi="Times New Roman" w:cs="Times New Roman"/>
          <w:color w:val="00000A"/>
          <w:sz w:val="28"/>
          <w:szCs w:val="28"/>
        </w:rPr>
        <w:t>,</w:t>
      </w:r>
      <w:r w:rsidRPr="0001722C">
        <w:rPr>
          <w:rFonts w:ascii="Times New Roman" w:eastAsia="Calibri" w:hAnsi="Times New Roman" w:cs="Times New Roman"/>
          <w:color w:val="00000A"/>
          <w:sz w:val="28"/>
          <w:szCs w:val="28"/>
        </w:rPr>
        <w:t xml:space="preserve"> and </w:t>
      </w:r>
      <w:bookmarkStart w:id="48" w:name="_Hlk170030903"/>
      <w:r w:rsidRPr="0001722C">
        <w:rPr>
          <w:rFonts w:ascii="Times New Roman" w:eastAsia="Calibri" w:hAnsi="Times New Roman" w:cs="Times New Roman"/>
          <w:color w:val="00000A"/>
          <w:sz w:val="28"/>
          <w:szCs w:val="28"/>
        </w:rPr>
        <w:t>Fabiflu were selected to study antiviral activity against the SARS-CoV-2 virus. Before determining the antiviral activity, a working dose was established that did not cause toxicity to cell culture.</w:t>
      </w:r>
      <w:r w:rsidRPr="0001722C">
        <w:t xml:space="preserve"> </w:t>
      </w:r>
      <w:r w:rsidRPr="0001722C">
        <w:rPr>
          <w:rFonts w:ascii="Times New Roman" w:eastAsia="Calibri" w:hAnsi="Times New Roman" w:cs="Times New Roman"/>
          <w:color w:val="00000A"/>
          <w:sz w:val="28"/>
          <w:szCs w:val="28"/>
        </w:rPr>
        <w:t>Dexamethasone was used in ampoules containing 4 mg/ml in 5 dosages (20, 16, 12, 8</w:t>
      </w:r>
      <w:r w:rsidR="0084105C">
        <w:rPr>
          <w:rFonts w:ascii="Times New Roman" w:eastAsia="Calibri" w:hAnsi="Times New Roman" w:cs="Times New Roman"/>
          <w:color w:val="00000A"/>
          <w:sz w:val="28"/>
          <w:szCs w:val="28"/>
        </w:rPr>
        <w:t>,</w:t>
      </w:r>
      <w:r w:rsidRPr="0001722C">
        <w:rPr>
          <w:rFonts w:ascii="Times New Roman" w:eastAsia="Calibri" w:hAnsi="Times New Roman" w:cs="Times New Roman"/>
          <w:color w:val="00000A"/>
          <w:sz w:val="28"/>
          <w:szCs w:val="28"/>
        </w:rPr>
        <w:t xml:space="preserve"> and 4 mg/ml).</w:t>
      </w:r>
      <w:bookmarkEnd w:id="48"/>
    </w:p>
    <w:p w14:paraId="7B259C5B" w14:textId="10CA3407" w:rsidR="004468F3" w:rsidRPr="0001722C" w:rsidRDefault="0001722C" w:rsidP="000B2C75">
      <w:pPr>
        <w:spacing w:line="240" w:lineRule="auto"/>
        <w:jc w:val="both"/>
        <w:rPr>
          <w:rFonts w:ascii="Times New Roman" w:hAnsi="Times New Roman" w:cs="Times New Roman"/>
          <w:b/>
          <w:bCs/>
          <w:sz w:val="28"/>
          <w:szCs w:val="28"/>
        </w:rPr>
      </w:pPr>
      <w:bookmarkStart w:id="49" w:name="_Hlk164102903"/>
      <w:r>
        <w:rPr>
          <w:rFonts w:ascii="Times New Roman" w:hAnsi="Times New Roman" w:cs="Times New Roman"/>
          <w:b/>
          <w:bCs/>
          <w:sz w:val="28"/>
          <w:szCs w:val="28"/>
        </w:rPr>
        <w:t>2.</w:t>
      </w:r>
      <w:r w:rsidR="00384AAC">
        <w:rPr>
          <w:rFonts w:ascii="Times New Roman" w:hAnsi="Times New Roman" w:cs="Times New Roman"/>
          <w:b/>
          <w:bCs/>
          <w:sz w:val="28"/>
          <w:szCs w:val="28"/>
        </w:rPr>
        <w:t>8</w:t>
      </w:r>
      <w:r>
        <w:rPr>
          <w:rFonts w:ascii="Times New Roman" w:hAnsi="Times New Roman" w:cs="Times New Roman"/>
          <w:b/>
          <w:bCs/>
          <w:sz w:val="28"/>
          <w:szCs w:val="28"/>
        </w:rPr>
        <w:t>.</w:t>
      </w:r>
      <w:r w:rsidR="000A63D0">
        <w:rPr>
          <w:rFonts w:ascii="Times New Roman" w:hAnsi="Times New Roman" w:cs="Times New Roman"/>
          <w:b/>
          <w:bCs/>
          <w:sz w:val="28"/>
          <w:szCs w:val="28"/>
        </w:rPr>
        <w:t xml:space="preserve"> </w:t>
      </w:r>
      <w:r w:rsidR="004468F3" w:rsidRPr="0001722C">
        <w:rPr>
          <w:rFonts w:ascii="Times New Roman" w:hAnsi="Times New Roman" w:cs="Times New Roman"/>
          <w:b/>
          <w:bCs/>
          <w:sz w:val="28"/>
          <w:szCs w:val="28"/>
        </w:rPr>
        <w:t xml:space="preserve"> </w:t>
      </w:r>
      <w:r w:rsidR="00AD1AC3">
        <w:rPr>
          <w:rFonts w:ascii="Times New Roman" w:hAnsi="Times New Roman" w:cs="Times New Roman"/>
          <w:b/>
          <w:bCs/>
          <w:sz w:val="28"/>
          <w:szCs w:val="28"/>
        </w:rPr>
        <w:t>D</w:t>
      </w:r>
      <w:r w:rsidR="00582745" w:rsidRPr="0001722C">
        <w:rPr>
          <w:rFonts w:ascii="Times New Roman" w:hAnsi="Times New Roman" w:cs="Times New Roman"/>
          <w:b/>
          <w:bCs/>
          <w:sz w:val="28"/>
          <w:szCs w:val="28"/>
        </w:rPr>
        <w:t xml:space="preserve">ose escalation </w:t>
      </w:r>
      <w:r w:rsidR="00582745" w:rsidRPr="00AD1AC3">
        <w:rPr>
          <w:rFonts w:ascii="Times New Roman" w:hAnsi="Times New Roman" w:cs="Times New Roman"/>
          <w:b/>
          <w:bCs/>
          <w:i/>
          <w:iCs/>
          <w:sz w:val="28"/>
          <w:szCs w:val="28"/>
        </w:rPr>
        <w:t>in vitro</w:t>
      </w:r>
      <w:r w:rsidR="00AF50A8" w:rsidRPr="0001722C">
        <w:rPr>
          <w:rFonts w:ascii="Times New Roman" w:hAnsi="Times New Roman" w:cs="Times New Roman"/>
          <w:b/>
          <w:bCs/>
          <w:sz w:val="28"/>
          <w:szCs w:val="28"/>
        </w:rPr>
        <w:t>.</w:t>
      </w:r>
    </w:p>
    <w:tbl>
      <w:tblPr>
        <w:tblStyle w:val="aa"/>
        <w:tblW w:w="0" w:type="auto"/>
        <w:tblLook w:val="04A0" w:firstRow="1" w:lastRow="0" w:firstColumn="1" w:lastColumn="0" w:noHBand="0" w:noVBand="1"/>
      </w:tblPr>
      <w:tblGrid>
        <w:gridCol w:w="1557"/>
        <w:gridCol w:w="1557"/>
        <w:gridCol w:w="1557"/>
        <w:gridCol w:w="1558"/>
        <w:gridCol w:w="1558"/>
        <w:gridCol w:w="1558"/>
      </w:tblGrid>
      <w:tr w:rsidR="004468F3" w:rsidRPr="00822CB9" w14:paraId="0E5EF781" w14:textId="77777777" w:rsidTr="003C1B9B">
        <w:tc>
          <w:tcPr>
            <w:tcW w:w="1557" w:type="dxa"/>
          </w:tcPr>
          <w:bookmarkEnd w:id="49"/>
          <w:p w14:paraId="4016E2D4" w14:textId="77777777" w:rsidR="004468F3" w:rsidRPr="00822CB9" w:rsidRDefault="004468F3" w:rsidP="000B2C75">
            <w:pPr>
              <w:spacing w:after="160"/>
              <w:jc w:val="both"/>
              <w:rPr>
                <w:rFonts w:ascii="Times New Roman" w:hAnsi="Times New Roman" w:cs="Times New Roman"/>
                <w:b/>
                <w:bCs/>
                <w:sz w:val="24"/>
                <w:szCs w:val="24"/>
                <w:lang w:val="ru-RU"/>
              </w:rPr>
            </w:pPr>
            <w:r w:rsidRPr="00822CB9">
              <w:rPr>
                <w:rFonts w:ascii="Times New Roman" w:hAnsi="Times New Roman" w:cs="Times New Roman"/>
                <w:b/>
                <w:bCs/>
                <w:sz w:val="24"/>
                <w:szCs w:val="24"/>
                <w:lang w:val="ru-RU"/>
              </w:rPr>
              <w:t xml:space="preserve">1Х (4мг/мл) </w:t>
            </w:r>
            <w:r w:rsidRPr="00822CB9">
              <w:rPr>
                <w:rFonts w:ascii="Times New Roman" w:hAnsi="Times New Roman" w:cs="Times New Roman"/>
                <w:b/>
                <w:bCs/>
                <w:sz w:val="24"/>
                <w:szCs w:val="24"/>
              </w:rPr>
              <w:t>DEX</w:t>
            </w:r>
            <w:r w:rsidRPr="00822CB9">
              <w:rPr>
                <w:rFonts w:ascii="Times New Roman" w:hAnsi="Times New Roman" w:cs="Times New Roman"/>
                <w:b/>
                <w:bCs/>
                <w:sz w:val="24"/>
                <w:szCs w:val="24"/>
                <w:lang w:val="ru-RU"/>
              </w:rPr>
              <w:t>. 1мл</w:t>
            </w:r>
          </w:p>
          <w:p w14:paraId="4908AD77" w14:textId="77777777" w:rsidR="004468F3" w:rsidRPr="00822CB9" w:rsidRDefault="004468F3" w:rsidP="000B2C75">
            <w:pPr>
              <w:spacing w:after="160"/>
              <w:jc w:val="both"/>
              <w:rPr>
                <w:rFonts w:ascii="Times New Roman" w:hAnsi="Times New Roman" w:cs="Times New Roman"/>
                <w:b/>
                <w:bCs/>
                <w:sz w:val="24"/>
                <w:szCs w:val="24"/>
                <w:lang w:val="ru-RU"/>
              </w:rPr>
            </w:pPr>
            <w:r w:rsidRPr="00822CB9">
              <w:rPr>
                <w:rFonts w:ascii="Times New Roman" w:hAnsi="Times New Roman" w:cs="Times New Roman"/>
                <w:b/>
                <w:bCs/>
                <w:sz w:val="24"/>
                <w:szCs w:val="24"/>
                <w:lang w:val="ru-RU"/>
              </w:rPr>
              <w:t>10 µ</w:t>
            </w:r>
            <w:r w:rsidRPr="00822CB9">
              <w:rPr>
                <w:rFonts w:ascii="Times New Roman" w:hAnsi="Times New Roman" w:cs="Times New Roman"/>
                <w:b/>
                <w:bCs/>
                <w:sz w:val="24"/>
                <w:szCs w:val="24"/>
              </w:rPr>
              <w:t>M</w:t>
            </w:r>
          </w:p>
        </w:tc>
        <w:tc>
          <w:tcPr>
            <w:tcW w:w="1557" w:type="dxa"/>
          </w:tcPr>
          <w:p w14:paraId="6CF38EE3"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2Х в 10 ml</w:t>
            </w:r>
          </w:p>
          <w:p w14:paraId="56BD8071"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20 µM</w:t>
            </w:r>
          </w:p>
        </w:tc>
        <w:tc>
          <w:tcPr>
            <w:tcW w:w="1557" w:type="dxa"/>
          </w:tcPr>
          <w:p w14:paraId="3EF55122"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3Х10 ml 30</w:t>
            </w:r>
            <w:r w:rsidRPr="00822CB9">
              <w:rPr>
                <w:rFonts w:ascii="Times New Roman" w:hAnsi="Times New Roman" w:cs="Times New Roman"/>
                <w:b/>
                <w:bCs/>
                <w:sz w:val="24"/>
                <w:szCs w:val="24"/>
              </w:rPr>
              <w:t xml:space="preserve"> µM</w:t>
            </w:r>
          </w:p>
        </w:tc>
        <w:tc>
          <w:tcPr>
            <w:tcW w:w="1558" w:type="dxa"/>
          </w:tcPr>
          <w:p w14:paraId="64365646"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4Х10 ml</w:t>
            </w:r>
          </w:p>
          <w:p w14:paraId="13989BDE"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40</w:t>
            </w:r>
            <w:r w:rsidRPr="00822CB9">
              <w:rPr>
                <w:rFonts w:ascii="Times New Roman" w:hAnsi="Times New Roman" w:cs="Times New Roman"/>
                <w:b/>
                <w:bCs/>
                <w:sz w:val="24"/>
                <w:szCs w:val="24"/>
              </w:rPr>
              <w:t xml:space="preserve"> µM</w:t>
            </w:r>
          </w:p>
        </w:tc>
        <w:tc>
          <w:tcPr>
            <w:tcW w:w="1558" w:type="dxa"/>
          </w:tcPr>
          <w:p w14:paraId="60A03E5B"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5Х10 ml</w:t>
            </w:r>
          </w:p>
          <w:p w14:paraId="7E85176D"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50 µM</w:t>
            </w:r>
          </w:p>
        </w:tc>
        <w:tc>
          <w:tcPr>
            <w:tcW w:w="1558" w:type="dxa"/>
          </w:tcPr>
          <w:p w14:paraId="52E09FCA"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Control</w:t>
            </w:r>
          </w:p>
        </w:tc>
      </w:tr>
      <w:tr w:rsidR="004468F3" w:rsidRPr="00822CB9" w14:paraId="4FA44C7E" w14:textId="77777777" w:rsidTr="003C1B9B">
        <w:tc>
          <w:tcPr>
            <w:tcW w:w="1557" w:type="dxa"/>
          </w:tcPr>
          <w:p w14:paraId="6C49D1A6" w14:textId="77777777" w:rsidR="004468F3" w:rsidRPr="00822CB9" w:rsidRDefault="004468F3" w:rsidP="000B2C75">
            <w:pPr>
              <w:spacing w:after="160"/>
              <w:jc w:val="both"/>
              <w:rPr>
                <w:rFonts w:ascii="Times New Roman" w:hAnsi="Times New Roman" w:cs="Times New Roman"/>
                <w:sz w:val="24"/>
                <w:szCs w:val="24"/>
                <w:lang w:val="ru-RU"/>
              </w:rPr>
            </w:pPr>
            <w:r w:rsidRPr="00822CB9">
              <w:rPr>
                <w:rFonts w:ascii="Times New Roman" w:hAnsi="Times New Roman" w:cs="Times New Roman"/>
                <w:b/>
                <w:bCs/>
                <w:sz w:val="24"/>
                <w:szCs w:val="24"/>
                <w:lang w:val="ru-RU"/>
              </w:rPr>
              <w:t xml:space="preserve">1Х </w:t>
            </w:r>
            <w:r w:rsidRPr="00822CB9">
              <w:rPr>
                <w:rFonts w:ascii="Times New Roman" w:hAnsi="Times New Roman" w:cs="Times New Roman"/>
                <w:sz w:val="24"/>
                <w:szCs w:val="24"/>
                <w:lang w:val="ru-RU"/>
              </w:rPr>
              <w:t>1300 µ</w:t>
            </w:r>
            <w:r w:rsidRPr="00822CB9">
              <w:rPr>
                <w:rFonts w:ascii="Times New Roman" w:hAnsi="Times New Roman" w:cs="Times New Roman"/>
                <w:sz w:val="24"/>
                <w:szCs w:val="24"/>
              </w:rPr>
              <w:t>M</w:t>
            </w:r>
            <w:r w:rsidRPr="00822CB9">
              <w:rPr>
                <w:rFonts w:ascii="Times New Roman" w:hAnsi="Times New Roman" w:cs="Times New Roman"/>
                <w:b/>
                <w:bCs/>
                <w:sz w:val="24"/>
                <w:szCs w:val="24"/>
                <w:lang w:val="ru-RU"/>
              </w:rPr>
              <w:t xml:space="preserve"> (200мг/мл) </w:t>
            </w:r>
            <w:r w:rsidRPr="00822CB9">
              <w:rPr>
                <w:rFonts w:ascii="Times New Roman" w:hAnsi="Times New Roman" w:cs="Times New Roman"/>
                <w:b/>
                <w:bCs/>
                <w:sz w:val="24"/>
                <w:szCs w:val="24"/>
              </w:rPr>
              <w:t>FAV</w:t>
            </w:r>
            <w:r w:rsidRPr="00822CB9">
              <w:rPr>
                <w:rFonts w:ascii="Times New Roman" w:hAnsi="Times New Roman" w:cs="Times New Roman"/>
                <w:b/>
                <w:bCs/>
                <w:sz w:val="24"/>
                <w:szCs w:val="24"/>
                <w:lang w:val="ru-RU"/>
              </w:rPr>
              <w:t xml:space="preserve"> 1мл</w:t>
            </w:r>
          </w:p>
        </w:tc>
        <w:tc>
          <w:tcPr>
            <w:tcW w:w="1557" w:type="dxa"/>
          </w:tcPr>
          <w:p w14:paraId="66FCB993"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2Х10ml</w:t>
            </w:r>
          </w:p>
          <w:p w14:paraId="08682861"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2600µM</w:t>
            </w:r>
          </w:p>
        </w:tc>
        <w:tc>
          <w:tcPr>
            <w:tcW w:w="1557" w:type="dxa"/>
          </w:tcPr>
          <w:p w14:paraId="1EE1BAE7"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3Х10 ml</w:t>
            </w:r>
          </w:p>
          <w:p w14:paraId="54CBE318"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3900µM</w:t>
            </w:r>
          </w:p>
        </w:tc>
        <w:tc>
          <w:tcPr>
            <w:tcW w:w="1558" w:type="dxa"/>
          </w:tcPr>
          <w:p w14:paraId="2CD3EBE2"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4Х10 ml</w:t>
            </w:r>
          </w:p>
          <w:p w14:paraId="590D009C"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5200 µM</w:t>
            </w:r>
          </w:p>
        </w:tc>
        <w:tc>
          <w:tcPr>
            <w:tcW w:w="1558" w:type="dxa"/>
          </w:tcPr>
          <w:p w14:paraId="62DD53C3"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5Х10 ml</w:t>
            </w:r>
          </w:p>
          <w:p w14:paraId="5FE339AD"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6500 µM</w:t>
            </w:r>
          </w:p>
        </w:tc>
        <w:tc>
          <w:tcPr>
            <w:tcW w:w="1558" w:type="dxa"/>
          </w:tcPr>
          <w:p w14:paraId="2B2899E2"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Control</w:t>
            </w:r>
          </w:p>
        </w:tc>
      </w:tr>
      <w:tr w:rsidR="004468F3" w:rsidRPr="00822CB9" w14:paraId="3C6B1702" w14:textId="77777777" w:rsidTr="003C1B9B">
        <w:tc>
          <w:tcPr>
            <w:tcW w:w="1557" w:type="dxa"/>
          </w:tcPr>
          <w:p w14:paraId="6D174BFF" w14:textId="77777777" w:rsidR="004468F3" w:rsidRPr="00822CB9" w:rsidRDefault="004468F3" w:rsidP="000B2C75">
            <w:pPr>
              <w:spacing w:after="160"/>
              <w:jc w:val="both"/>
              <w:rPr>
                <w:rFonts w:ascii="Times New Roman" w:hAnsi="Times New Roman" w:cs="Times New Roman"/>
                <w:sz w:val="24"/>
                <w:szCs w:val="24"/>
                <w:lang w:val="ru-RU"/>
              </w:rPr>
            </w:pPr>
            <w:r w:rsidRPr="00822CB9">
              <w:rPr>
                <w:rFonts w:ascii="Times New Roman" w:hAnsi="Times New Roman" w:cs="Times New Roman"/>
                <w:b/>
                <w:bCs/>
                <w:sz w:val="24"/>
                <w:szCs w:val="24"/>
                <w:lang w:val="ru-RU"/>
              </w:rPr>
              <w:t>1Х 820</w:t>
            </w:r>
            <w:r w:rsidRPr="00822CB9">
              <w:rPr>
                <w:rFonts w:ascii="Times New Roman" w:hAnsi="Times New Roman" w:cs="Times New Roman"/>
                <w:sz w:val="24"/>
                <w:szCs w:val="24"/>
                <w:lang w:val="ru-RU"/>
              </w:rPr>
              <w:t xml:space="preserve"> µ</w:t>
            </w:r>
            <w:r w:rsidRPr="00822CB9">
              <w:rPr>
                <w:rFonts w:ascii="Times New Roman" w:hAnsi="Times New Roman" w:cs="Times New Roman"/>
                <w:sz w:val="24"/>
                <w:szCs w:val="24"/>
              </w:rPr>
              <w:t>M</w:t>
            </w:r>
            <w:r w:rsidRPr="00822CB9">
              <w:rPr>
                <w:rFonts w:ascii="Times New Roman" w:hAnsi="Times New Roman" w:cs="Times New Roman"/>
                <w:b/>
                <w:bCs/>
                <w:sz w:val="24"/>
                <w:szCs w:val="24"/>
                <w:lang w:val="ru-RU"/>
              </w:rPr>
              <w:t xml:space="preserve"> (200мг/мл) </w:t>
            </w:r>
            <w:r w:rsidRPr="00822CB9">
              <w:rPr>
                <w:rFonts w:ascii="Times New Roman" w:hAnsi="Times New Roman" w:cs="Times New Roman"/>
                <w:b/>
                <w:bCs/>
                <w:sz w:val="24"/>
                <w:szCs w:val="24"/>
              </w:rPr>
              <w:t>Ribo</w:t>
            </w:r>
            <w:r w:rsidRPr="00822CB9">
              <w:rPr>
                <w:rFonts w:ascii="Times New Roman" w:hAnsi="Times New Roman" w:cs="Times New Roman"/>
                <w:b/>
                <w:bCs/>
                <w:sz w:val="24"/>
                <w:szCs w:val="24"/>
                <w:lang w:val="ru-RU"/>
              </w:rPr>
              <w:t>. 1мл</w:t>
            </w:r>
          </w:p>
        </w:tc>
        <w:tc>
          <w:tcPr>
            <w:tcW w:w="1557" w:type="dxa"/>
          </w:tcPr>
          <w:p w14:paraId="31CB67C1"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2Х10 ml</w:t>
            </w:r>
          </w:p>
          <w:p w14:paraId="6358232A"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b/>
                <w:bCs/>
                <w:sz w:val="24"/>
                <w:szCs w:val="24"/>
              </w:rPr>
              <w:t>820</w:t>
            </w:r>
            <w:r w:rsidRPr="00822CB9">
              <w:rPr>
                <w:rFonts w:ascii="Times New Roman" w:hAnsi="Times New Roman" w:cs="Times New Roman"/>
                <w:sz w:val="24"/>
                <w:szCs w:val="24"/>
              </w:rPr>
              <w:t>µM</w:t>
            </w:r>
          </w:p>
        </w:tc>
        <w:tc>
          <w:tcPr>
            <w:tcW w:w="1557" w:type="dxa"/>
          </w:tcPr>
          <w:p w14:paraId="4749EA1C"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3Х10 ml</w:t>
            </w:r>
          </w:p>
          <w:p w14:paraId="79A70491"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1640µM</w:t>
            </w:r>
          </w:p>
        </w:tc>
        <w:tc>
          <w:tcPr>
            <w:tcW w:w="1558" w:type="dxa"/>
          </w:tcPr>
          <w:p w14:paraId="17672B0F"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4Х10 ml</w:t>
            </w:r>
          </w:p>
          <w:p w14:paraId="6BEBA601"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2460µM</w:t>
            </w:r>
          </w:p>
        </w:tc>
        <w:tc>
          <w:tcPr>
            <w:tcW w:w="1558" w:type="dxa"/>
          </w:tcPr>
          <w:p w14:paraId="4A4C601C"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5Х10 ml</w:t>
            </w:r>
          </w:p>
          <w:p w14:paraId="6F0FF3CD"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3280µM</w:t>
            </w:r>
          </w:p>
        </w:tc>
        <w:tc>
          <w:tcPr>
            <w:tcW w:w="1558" w:type="dxa"/>
          </w:tcPr>
          <w:p w14:paraId="5208F350"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Control</w:t>
            </w:r>
          </w:p>
        </w:tc>
      </w:tr>
      <w:tr w:rsidR="004468F3" w:rsidRPr="00822CB9" w14:paraId="0CF6D78E" w14:textId="77777777" w:rsidTr="003C1B9B">
        <w:trPr>
          <w:trHeight w:val="373"/>
        </w:trPr>
        <w:tc>
          <w:tcPr>
            <w:tcW w:w="1557" w:type="dxa"/>
          </w:tcPr>
          <w:p w14:paraId="735E847C" w14:textId="77777777" w:rsidR="004468F3" w:rsidRPr="00822CB9" w:rsidRDefault="004468F3" w:rsidP="000B2C75">
            <w:pPr>
              <w:spacing w:after="160"/>
              <w:jc w:val="both"/>
              <w:rPr>
                <w:rFonts w:ascii="Times New Roman" w:hAnsi="Times New Roman" w:cs="Times New Roman"/>
                <w:sz w:val="24"/>
                <w:szCs w:val="24"/>
                <w:lang w:val="ru-RU"/>
              </w:rPr>
            </w:pPr>
            <w:r w:rsidRPr="00822CB9">
              <w:rPr>
                <w:rFonts w:ascii="Times New Roman" w:hAnsi="Times New Roman" w:cs="Times New Roman"/>
                <w:b/>
                <w:bCs/>
                <w:sz w:val="24"/>
                <w:szCs w:val="24"/>
                <w:lang w:val="ru-RU"/>
              </w:rPr>
              <w:t xml:space="preserve">1Х (300/мл) </w:t>
            </w:r>
            <w:r w:rsidRPr="00822CB9">
              <w:rPr>
                <w:rFonts w:ascii="Times New Roman" w:hAnsi="Times New Roman" w:cs="Times New Roman"/>
                <w:b/>
                <w:bCs/>
                <w:sz w:val="24"/>
                <w:szCs w:val="24"/>
              </w:rPr>
              <w:t>Teno</w:t>
            </w:r>
            <w:r w:rsidRPr="00822CB9">
              <w:rPr>
                <w:rFonts w:ascii="Times New Roman" w:hAnsi="Times New Roman" w:cs="Times New Roman"/>
                <w:b/>
                <w:bCs/>
                <w:sz w:val="24"/>
                <w:szCs w:val="24"/>
                <w:lang w:val="ru-RU"/>
              </w:rPr>
              <w:t>. 1мл 1045</w:t>
            </w:r>
            <w:r w:rsidRPr="00822CB9">
              <w:rPr>
                <w:rFonts w:ascii="Times New Roman" w:hAnsi="Times New Roman" w:cs="Times New Roman"/>
                <w:sz w:val="24"/>
                <w:szCs w:val="24"/>
                <w:lang w:val="ru-RU"/>
              </w:rPr>
              <w:t>µ</w:t>
            </w:r>
            <w:r w:rsidRPr="00822CB9">
              <w:rPr>
                <w:rFonts w:ascii="Times New Roman" w:hAnsi="Times New Roman" w:cs="Times New Roman"/>
                <w:sz w:val="24"/>
                <w:szCs w:val="24"/>
              </w:rPr>
              <w:t>M</w:t>
            </w:r>
          </w:p>
        </w:tc>
        <w:tc>
          <w:tcPr>
            <w:tcW w:w="1557" w:type="dxa"/>
          </w:tcPr>
          <w:p w14:paraId="0C0D844F"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2Х 10 ml</w:t>
            </w:r>
          </w:p>
          <w:p w14:paraId="7D997687"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2090µM</w:t>
            </w:r>
          </w:p>
        </w:tc>
        <w:tc>
          <w:tcPr>
            <w:tcW w:w="1557" w:type="dxa"/>
          </w:tcPr>
          <w:p w14:paraId="03652337"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3Х10 ml</w:t>
            </w:r>
          </w:p>
          <w:p w14:paraId="5A04A65B"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3135µM</w:t>
            </w:r>
          </w:p>
        </w:tc>
        <w:tc>
          <w:tcPr>
            <w:tcW w:w="1558" w:type="dxa"/>
          </w:tcPr>
          <w:p w14:paraId="7F6EE5CB"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4Х10 ml</w:t>
            </w:r>
          </w:p>
          <w:p w14:paraId="5C729CCC"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0</w:t>
            </w:r>
          </w:p>
        </w:tc>
        <w:tc>
          <w:tcPr>
            <w:tcW w:w="1558" w:type="dxa"/>
          </w:tcPr>
          <w:p w14:paraId="33F62849"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5Х10 ml</w:t>
            </w:r>
          </w:p>
          <w:p w14:paraId="05743AC3"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0</w:t>
            </w:r>
          </w:p>
        </w:tc>
        <w:tc>
          <w:tcPr>
            <w:tcW w:w="1558" w:type="dxa"/>
          </w:tcPr>
          <w:p w14:paraId="56FEEDD5" w14:textId="77777777" w:rsidR="004468F3" w:rsidRPr="00822CB9" w:rsidRDefault="004468F3" w:rsidP="000B2C75">
            <w:pPr>
              <w:spacing w:after="160"/>
              <w:jc w:val="both"/>
              <w:rPr>
                <w:rFonts w:ascii="Times New Roman" w:hAnsi="Times New Roman" w:cs="Times New Roman"/>
                <w:sz w:val="24"/>
                <w:szCs w:val="24"/>
              </w:rPr>
            </w:pPr>
            <w:r w:rsidRPr="00822CB9">
              <w:rPr>
                <w:rFonts w:ascii="Times New Roman" w:hAnsi="Times New Roman" w:cs="Times New Roman"/>
                <w:sz w:val="24"/>
                <w:szCs w:val="24"/>
              </w:rPr>
              <w:t>Control</w:t>
            </w:r>
          </w:p>
        </w:tc>
      </w:tr>
      <w:tr w:rsidR="004468F3" w:rsidRPr="00822CB9" w14:paraId="145091D9" w14:textId="77777777" w:rsidTr="003C1B9B">
        <w:tc>
          <w:tcPr>
            <w:tcW w:w="1557" w:type="dxa"/>
          </w:tcPr>
          <w:p w14:paraId="74B80786" w14:textId="15E61D6C" w:rsidR="004468F3" w:rsidRPr="00822CB9" w:rsidRDefault="00B22E32" w:rsidP="000B2C75">
            <w:pPr>
              <w:spacing w:after="160"/>
              <w:jc w:val="both"/>
              <w:rPr>
                <w:rFonts w:ascii="Times New Roman" w:hAnsi="Times New Roman" w:cs="Times New Roman"/>
                <w:b/>
                <w:bCs/>
                <w:sz w:val="24"/>
                <w:szCs w:val="24"/>
              </w:rPr>
            </w:pPr>
            <w:r w:rsidRPr="00822CB9">
              <w:rPr>
                <w:rFonts w:ascii="Times New Roman" w:hAnsi="Times New Roman" w:cs="Times New Roman"/>
                <w:b/>
                <w:bCs/>
                <w:sz w:val="24"/>
                <w:szCs w:val="24"/>
              </w:rPr>
              <w:t>1</w:t>
            </w:r>
            <w:r w:rsidR="004468F3" w:rsidRPr="00822CB9">
              <w:rPr>
                <w:rFonts w:ascii="Times New Roman" w:hAnsi="Times New Roman" w:cs="Times New Roman"/>
                <w:b/>
                <w:bCs/>
                <w:sz w:val="24"/>
                <w:szCs w:val="24"/>
              </w:rPr>
              <w:t>day</w:t>
            </w:r>
          </w:p>
        </w:tc>
        <w:tc>
          <w:tcPr>
            <w:tcW w:w="1557" w:type="dxa"/>
          </w:tcPr>
          <w:p w14:paraId="53058E93" w14:textId="3F702448" w:rsidR="004468F3" w:rsidRPr="00822CB9" w:rsidRDefault="00B22E32" w:rsidP="000B2C75">
            <w:pPr>
              <w:spacing w:after="160"/>
              <w:jc w:val="both"/>
              <w:rPr>
                <w:rFonts w:ascii="Times New Roman" w:hAnsi="Times New Roman" w:cs="Times New Roman"/>
                <w:sz w:val="24"/>
                <w:szCs w:val="24"/>
              </w:rPr>
            </w:pPr>
            <w:r w:rsidRPr="00822CB9">
              <w:rPr>
                <w:rFonts w:ascii="Times New Roman" w:hAnsi="Times New Roman" w:cs="Times New Roman"/>
                <w:b/>
                <w:bCs/>
                <w:sz w:val="24"/>
                <w:szCs w:val="24"/>
              </w:rPr>
              <w:t>1</w:t>
            </w:r>
            <w:r w:rsidR="004468F3" w:rsidRPr="00822CB9">
              <w:rPr>
                <w:rFonts w:ascii="Times New Roman" w:hAnsi="Times New Roman" w:cs="Times New Roman"/>
                <w:b/>
                <w:bCs/>
                <w:sz w:val="24"/>
                <w:szCs w:val="24"/>
              </w:rPr>
              <w:t>day</w:t>
            </w:r>
          </w:p>
        </w:tc>
        <w:tc>
          <w:tcPr>
            <w:tcW w:w="1557" w:type="dxa"/>
          </w:tcPr>
          <w:p w14:paraId="173B70A7" w14:textId="6F15496D" w:rsidR="004468F3" w:rsidRPr="00822CB9" w:rsidRDefault="00B22E32" w:rsidP="000B2C75">
            <w:pPr>
              <w:spacing w:after="160"/>
              <w:jc w:val="both"/>
              <w:rPr>
                <w:rFonts w:ascii="Times New Roman" w:hAnsi="Times New Roman" w:cs="Times New Roman"/>
                <w:sz w:val="24"/>
                <w:szCs w:val="24"/>
              </w:rPr>
            </w:pPr>
            <w:r w:rsidRPr="00822CB9">
              <w:rPr>
                <w:rFonts w:ascii="Times New Roman" w:hAnsi="Times New Roman" w:cs="Times New Roman"/>
                <w:b/>
                <w:bCs/>
                <w:sz w:val="24"/>
                <w:szCs w:val="24"/>
              </w:rPr>
              <w:t>1</w:t>
            </w:r>
            <w:r w:rsidR="004468F3" w:rsidRPr="00822CB9">
              <w:rPr>
                <w:rFonts w:ascii="Times New Roman" w:hAnsi="Times New Roman" w:cs="Times New Roman"/>
                <w:b/>
                <w:bCs/>
                <w:sz w:val="24"/>
                <w:szCs w:val="24"/>
              </w:rPr>
              <w:t>day</w:t>
            </w:r>
          </w:p>
        </w:tc>
        <w:tc>
          <w:tcPr>
            <w:tcW w:w="1558" w:type="dxa"/>
          </w:tcPr>
          <w:p w14:paraId="5E5D6293" w14:textId="210E2740" w:rsidR="004468F3" w:rsidRPr="00822CB9" w:rsidRDefault="00B22E32" w:rsidP="000B2C75">
            <w:pPr>
              <w:spacing w:after="160"/>
              <w:jc w:val="both"/>
              <w:rPr>
                <w:rFonts w:ascii="Times New Roman" w:hAnsi="Times New Roman" w:cs="Times New Roman"/>
                <w:sz w:val="24"/>
                <w:szCs w:val="24"/>
              </w:rPr>
            </w:pPr>
            <w:r w:rsidRPr="00822CB9">
              <w:rPr>
                <w:rFonts w:ascii="Times New Roman" w:hAnsi="Times New Roman" w:cs="Times New Roman"/>
                <w:b/>
                <w:bCs/>
                <w:sz w:val="24"/>
                <w:szCs w:val="24"/>
              </w:rPr>
              <w:t>1</w:t>
            </w:r>
            <w:r w:rsidR="004468F3" w:rsidRPr="00822CB9">
              <w:rPr>
                <w:rFonts w:ascii="Times New Roman" w:hAnsi="Times New Roman" w:cs="Times New Roman"/>
                <w:b/>
                <w:bCs/>
                <w:sz w:val="24"/>
                <w:szCs w:val="24"/>
              </w:rPr>
              <w:t>day</w:t>
            </w:r>
          </w:p>
        </w:tc>
        <w:tc>
          <w:tcPr>
            <w:tcW w:w="1558" w:type="dxa"/>
          </w:tcPr>
          <w:p w14:paraId="3F9B8C2D" w14:textId="72464242" w:rsidR="004468F3" w:rsidRPr="00822CB9" w:rsidRDefault="00B22E32" w:rsidP="000B2C75">
            <w:pPr>
              <w:spacing w:after="160"/>
              <w:jc w:val="both"/>
              <w:rPr>
                <w:rFonts w:ascii="Times New Roman" w:hAnsi="Times New Roman" w:cs="Times New Roman"/>
                <w:sz w:val="24"/>
                <w:szCs w:val="24"/>
              </w:rPr>
            </w:pPr>
            <w:r w:rsidRPr="00822CB9">
              <w:rPr>
                <w:rFonts w:ascii="Times New Roman" w:hAnsi="Times New Roman" w:cs="Times New Roman"/>
                <w:b/>
                <w:bCs/>
                <w:sz w:val="24"/>
                <w:szCs w:val="24"/>
              </w:rPr>
              <w:t>1</w:t>
            </w:r>
            <w:r w:rsidR="004468F3" w:rsidRPr="00822CB9">
              <w:rPr>
                <w:rFonts w:ascii="Times New Roman" w:hAnsi="Times New Roman" w:cs="Times New Roman"/>
                <w:b/>
                <w:bCs/>
                <w:sz w:val="24"/>
                <w:szCs w:val="24"/>
              </w:rPr>
              <w:t xml:space="preserve">day </w:t>
            </w:r>
          </w:p>
        </w:tc>
        <w:tc>
          <w:tcPr>
            <w:tcW w:w="1558" w:type="dxa"/>
          </w:tcPr>
          <w:p w14:paraId="4D5D6DF8" w14:textId="1D599565" w:rsidR="004468F3" w:rsidRPr="00822CB9" w:rsidRDefault="00B22E32" w:rsidP="000B2C75">
            <w:pPr>
              <w:spacing w:after="160"/>
              <w:jc w:val="both"/>
              <w:rPr>
                <w:rFonts w:ascii="Times New Roman" w:hAnsi="Times New Roman" w:cs="Times New Roman"/>
                <w:sz w:val="24"/>
                <w:szCs w:val="24"/>
              </w:rPr>
            </w:pPr>
            <w:r w:rsidRPr="00822CB9">
              <w:rPr>
                <w:rFonts w:ascii="Times New Roman" w:hAnsi="Times New Roman" w:cs="Times New Roman"/>
                <w:b/>
                <w:bCs/>
                <w:sz w:val="24"/>
                <w:szCs w:val="24"/>
              </w:rPr>
              <w:t>1</w:t>
            </w:r>
            <w:r w:rsidR="004468F3" w:rsidRPr="00822CB9">
              <w:rPr>
                <w:rFonts w:ascii="Times New Roman" w:hAnsi="Times New Roman" w:cs="Times New Roman"/>
                <w:b/>
                <w:bCs/>
                <w:sz w:val="24"/>
                <w:szCs w:val="24"/>
              </w:rPr>
              <w:t>day</w:t>
            </w:r>
          </w:p>
        </w:tc>
      </w:tr>
    </w:tbl>
    <w:p w14:paraId="7A90217D" w14:textId="7A4C3EEF" w:rsidR="00B51427" w:rsidRDefault="005B6476" w:rsidP="000B2C75">
      <w:pPr>
        <w:spacing w:line="240" w:lineRule="auto"/>
        <w:jc w:val="center"/>
        <w:rPr>
          <w:rFonts w:ascii="Times New Roman" w:hAnsi="Times New Roman" w:cs="Times New Roman"/>
          <w:sz w:val="20"/>
          <w:szCs w:val="20"/>
        </w:rPr>
      </w:pPr>
      <w:r w:rsidRPr="00AF14D0">
        <w:rPr>
          <w:rFonts w:ascii="Times New Roman" w:hAnsi="Times New Roman" w:cs="Times New Roman"/>
          <w:sz w:val="20"/>
          <w:szCs w:val="20"/>
        </w:rPr>
        <w:t xml:space="preserve">Table </w:t>
      </w:r>
      <w:r w:rsidR="00B626DC" w:rsidRPr="00B626DC">
        <w:rPr>
          <w:rFonts w:ascii="Times New Roman" w:hAnsi="Times New Roman" w:cs="Times New Roman"/>
          <w:sz w:val="20"/>
          <w:szCs w:val="20"/>
        </w:rPr>
        <w:t>5</w:t>
      </w:r>
      <w:r w:rsidRPr="00AF14D0">
        <w:rPr>
          <w:rFonts w:ascii="Times New Roman" w:hAnsi="Times New Roman" w:cs="Times New Roman"/>
          <w:sz w:val="20"/>
          <w:szCs w:val="20"/>
        </w:rPr>
        <w:t xml:space="preserve">- </w:t>
      </w:r>
      <w:r w:rsidR="004468F3" w:rsidRPr="00AF14D0">
        <w:rPr>
          <w:rFonts w:ascii="Times New Roman" w:hAnsi="Times New Roman" w:cs="Times New Roman"/>
          <w:b/>
          <w:bCs/>
          <w:sz w:val="20"/>
          <w:szCs w:val="20"/>
        </w:rPr>
        <w:t>The CC-test</w:t>
      </w:r>
      <w:r w:rsidR="004468F3" w:rsidRPr="00AF14D0">
        <w:rPr>
          <w:rFonts w:ascii="Times New Roman" w:hAnsi="Times New Roman" w:cs="Times New Roman"/>
          <w:sz w:val="20"/>
          <w:szCs w:val="20"/>
        </w:rPr>
        <w:t xml:space="preserve"> (cytotoxic test) of 4 drugs in rising stock concentrations and the exposure time with a control for each drug on E6-vero cells (24wells assay). </w:t>
      </w:r>
      <w:r w:rsidR="00BD3311" w:rsidRPr="00AF14D0">
        <w:rPr>
          <w:rFonts w:ascii="Times New Roman" w:hAnsi="Times New Roman" w:cs="Times New Roman"/>
          <w:sz w:val="20"/>
          <w:szCs w:val="20"/>
        </w:rPr>
        <w:t>The manufacture</w:t>
      </w:r>
      <w:r w:rsidR="0084105C">
        <w:rPr>
          <w:rFonts w:ascii="Times New Roman" w:hAnsi="Times New Roman" w:cs="Times New Roman"/>
          <w:sz w:val="20"/>
          <w:szCs w:val="20"/>
        </w:rPr>
        <w:t>r</w:t>
      </w:r>
      <w:r w:rsidR="00BD3311" w:rsidRPr="00AF14D0">
        <w:rPr>
          <w:rFonts w:ascii="Times New Roman" w:hAnsi="Times New Roman" w:cs="Times New Roman"/>
          <w:sz w:val="20"/>
          <w:szCs w:val="20"/>
        </w:rPr>
        <w:t xml:space="preserve"> or local distributors</w:t>
      </w:r>
      <w:r w:rsidR="0084105C">
        <w:rPr>
          <w:rFonts w:ascii="Times New Roman" w:hAnsi="Times New Roman" w:cs="Times New Roman"/>
          <w:sz w:val="20"/>
          <w:szCs w:val="20"/>
        </w:rPr>
        <w:t xml:space="preserve"> deliver the medications</w:t>
      </w:r>
      <w:r w:rsidR="00BD3311" w:rsidRPr="00AF14D0">
        <w:rPr>
          <w:rFonts w:ascii="Times New Roman" w:hAnsi="Times New Roman" w:cs="Times New Roman"/>
          <w:sz w:val="20"/>
          <w:szCs w:val="20"/>
        </w:rPr>
        <w:t xml:space="preserve"> in stock concentrations in water</w:t>
      </w:r>
      <w:r w:rsidR="0084105C">
        <w:rPr>
          <w:rFonts w:ascii="Times New Roman" w:hAnsi="Times New Roman" w:cs="Times New Roman"/>
          <w:sz w:val="20"/>
          <w:szCs w:val="20"/>
        </w:rPr>
        <w:t>-</w:t>
      </w:r>
      <w:r w:rsidR="00BD3311" w:rsidRPr="00AF14D0">
        <w:rPr>
          <w:rFonts w:ascii="Times New Roman" w:hAnsi="Times New Roman" w:cs="Times New Roman"/>
          <w:sz w:val="20"/>
          <w:szCs w:val="20"/>
        </w:rPr>
        <w:t>soluble agents.</w:t>
      </w:r>
    </w:p>
    <w:p w14:paraId="5235FF09" w14:textId="77777777" w:rsidR="00AD1AC3" w:rsidRDefault="00AD1AC3" w:rsidP="000B2C75">
      <w:pPr>
        <w:spacing w:line="240" w:lineRule="auto"/>
        <w:jc w:val="both"/>
        <w:rPr>
          <w:rFonts w:ascii="Times New Roman" w:hAnsi="Times New Roman" w:cs="Times New Roman"/>
          <w:sz w:val="20"/>
          <w:szCs w:val="20"/>
        </w:rPr>
      </w:pPr>
    </w:p>
    <w:p w14:paraId="58C978DD" w14:textId="77777777" w:rsidR="00822CB9" w:rsidRDefault="00822CB9" w:rsidP="000B2C75">
      <w:pPr>
        <w:spacing w:line="240" w:lineRule="auto"/>
        <w:jc w:val="both"/>
        <w:rPr>
          <w:rFonts w:ascii="Times New Roman" w:hAnsi="Times New Roman" w:cs="Times New Roman"/>
          <w:sz w:val="20"/>
          <w:szCs w:val="20"/>
        </w:rPr>
      </w:pPr>
    </w:p>
    <w:p w14:paraId="4CAEC704" w14:textId="77777777" w:rsidR="00822CB9" w:rsidRDefault="00822CB9" w:rsidP="000B2C75">
      <w:pPr>
        <w:spacing w:line="240" w:lineRule="auto"/>
        <w:jc w:val="both"/>
        <w:rPr>
          <w:rFonts w:ascii="Times New Roman" w:hAnsi="Times New Roman" w:cs="Times New Roman"/>
          <w:sz w:val="20"/>
          <w:szCs w:val="20"/>
        </w:rPr>
      </w:pPr>
    </w:p>
    <w:p w14:paraId="44DCF144" w14:textId="77777777" w:rsidR="00C93676" w:rsidRDefault="00C93676" w:rsidP="000B2C75">
      <w:pPr>
        <w:spacing w:line="240" w:lineRule="auto"/>
        <w:jc w:val="both"/>
        <w:rPr>
          <w:rFonts w:ascii="Times New Roman" w:hAnsi="Times New Roman" w:cs="Times New Roman"/>
          <w:sz w:val="20"/>
          <w:szCs w:val="20"/>
        </w:rPr>
      </w:pPr>
    </w:p>
    <w:p w14:paraId="5E0ECDE6" w14:textId="77777777" w:rsidR="00C93676" w:rsidRDefault="00C93676" w:rsidP="000B2C75">
      <w:pPr>
        <w:spacing w:line="240" w:lineRule="auto"/>
        <w:jc w:val="both"/>
        <w:rPr>
          <w:rFonts w:ascii="Times New Roman" w:hAnsi="Times New Roman" w:cs="Times New Roman"/>
          <w:sz w:val="20"/>
          <w:szCs w:val="20"/>
        </w:rPr>
      </w:pPr>
    </w:p>
    <w:p w14:paraId="3B335766" w14:textId="77777777" w:rsidR="00C93676" w:rsidRDefault="00C93676" w:rsidP="000B2C75">
      <w:pPr>
        <w:spacing w:line="240" w:lineRule="auto"/>
        <w:jc w:val="both"/>
        <w:rPr>
          <w:rFonts w:ascii="Times New Roman" w:hAnsi="Times New Roman" w:cs="Times New Roman"/>
          <w:sz w:val="20"/>
          <w:szCs w:val="20"/>
        </w:rPr>
      </w:pPr>
    </w:p>
    <w:p w14:paraId="6C2355B1" w14:textId="77777777" w:rsidR="00C93676" w:rsidRDefault="00C93676" w:rsidP="000B2C75">
      <w:pPr>
        <w:spacing w:line="240" w:lineRule="auto"/>
        <w:jc w:val="both"/>
        <w:rPr>
          <w:rFonts w:ascii="Times New Roman" w:hAnsi="Times New Roman" w:cs="Times New Roman"/>
          <w:sz w:val="20"/>
          <w:szCs w:val="20"/>
        </w:rPr>
      </w:pPr>
    </w:p>
    <w:p w14:paraId="3DCDE96C" w14:textId="77777777" w:rsidR="00402E65" w:rsidRDefault="00402E65" w:rsidP="000B2C75">
      <w:pPr>
        <w:spacing w:line="240" w:lineRule="auto"/>
        <w:jc w:val="both"/>
        <w:rPr>
          <w:rFonts w:ascii="Times New Roman" w:hAnsi="Times New Roman" w:cs="Times New Roman"/>
          <w:sz w:val="20"/>
          <w:szCs w:val="20"/>
        </w:rPr>
      </w:pPr>
    </w:p>
    <w:p w14:paraId="254CCFF7" w14:textId="77777777" w:rsidR="00402E65" w:rsidRPr="00AF14D0" w:rsidRDefault="00402E65" w:rsidP="000B2C75">
      <w:pPr>
        <w:spacing w:line="240" w:lineRule="auto"/>
        <w:jc w:val="both"/>
        <w:rPr>
          <w:rFonts w:ascii="Times New Roman" w:hAnsi="Times New Roman" w:cs="Times New Roman"/>
          <w:sz w:val="20"/>
          <w:szCs w:val="20"/>
        </w:rPr>
      </w:pPr>
    </w:p>
    <w:p w14:paraId="35F87DBA" w14:textId="20CAAB6F" w:rsidR="00A56364" w:rsidRPr="00B51427" w:rsidRDefault="007D34FD" w:rsidP="000B2C75">
      <w:pPr>
        <w:spacing w:line="240" w:lineRule="auto"/>
        <w:jc w:val="both"/>
        <w:rPr>
          <w:rFonts w:ascii="Times New Roman" w:hAnsi="Times New Roman" w:cs="Times New Roman"/>
          <w:b/>
          <w:bCs/>
          <w:sz w:val="28"/>
          <w:szCs w:val="28"/>
        </w:rPr>
      </w:pPr>
      <w:bookmarkStart w:id="50" w:name="_Hlk164102982"/>
      <w:r w:rsidRPr="00B77B4B">
        <w:rPr>
          <w:rFonts w:ascii="Times New Roman" w:hAnsi="Times New Roman" w:cs="Times New Roman"/>
          <w:b/>
          <w:bCs/>
          <w:sz w:val="28"/>
          <w:szCs w:val="28"/>
        </w:rPr>
        <w:lastRenderedPageBreak/>
        <w:t>2.</w:t>
      </w:r>
      <w:r w:rsidR="00384AAC">
        <w:rPr>
          <w:rFonts w:ascii="Times New Roman" w:hAnsi="Times New Roman" w:cs="Times New Roman"/>
          <w:b/>
          <w:bCs/>
          <w:sz w:val="28"/>
          <w:szCs w:val="28"/>
        </w:rPr>
        <w:t>9</w:t>
      </w:r>
      <w:r w:rsidR="005D496B">
        <w:rPr>
          <w:rFonts w:ascii="Times New Roman" w:hAnsi="Times New Roman" w:cs="Times New Roman"/>
          <w:b/>
          <w:bCs/>
          <w:sz w:val="28"/>
          <w:szCs w:val="28"/>
        </w:rPr>
        <w:t>.</w:t>
      </w:r>
      <w:r w:rsidRPr="00AF14D0">
        <w:rPr>
          <w:rFonts w:ascii="Times New Roman" w:hAnsi="Times New Roman" w:cs="Times New Roman"/>
          <w:b/>
          <w:bCs/>
          <w:i/>
          <w:iCs/>
          <w:sz w:val="28"/>
          <w:szCs w:val="28"/>
        </w:rPr>
        <w:t xml:space="preserve"> </w:t>
      </w:r>
      <w:r w:rsidR="00BD3311" w:rsidRPr="00AF14D0">
        <w:rPr>
          <w:rFonts w:ascii="Times New Roman" w:hAnsi="Times New Roman" w:cs="Times New Roman"/>
          <w:b/>
          <w:bCs/>
          <w:sz w:val="28"/>
          <w:szCs w:val="28"/>
        </w:rPr>
        <w:t>The vero cells E6</w:t>
      </w:r>
    </w:p>
    <w:bookmarkEnd w:id="50"/>
    <w:p w14:paraId="1200C8DB" w14:textId="25C63BE3" w:rsidR="00D7106E" w:rsidRPr="00AF14D0" w:rsidRDefault="00BD3311"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Vero C1008 [Vero 76, clone E6, Vero E6], from African green monkey kidney, </w:t>
      </w:r>
      <w:r w:rsidR="00840F64" w:rsidRPr="00AF14D0">
        <w:rPr>
          <w:rFonts w:ascii="Times New Roman" w:hAnsi="Times New Roman" w:cs="Times New Roman"/>
          <w:sz w:val="28"/>
          <w:szCs w:val="28"/>
        </w:rPr>
        <w:t xml:space="preserve">by Sigma Aldrich. Vero cells are derived from </w:t>
      </w:r>
      <w:r w:rsidR="0084105C">
        <w:rPr>
          <w:rFonts w:ascii="Times New Roman" w:hAnsi="Times New Roman" w:cs="Times New Roman"/>
          <w:sz w:val="28"/>
          <w:szCs w:val="28"/>
        </w:rPr>
        <w:t>an African gr</w:t>
      </w:r>
      <w:r w:rsidR="00840F64" w:rsidRPr="00F80BE5">
        <w:rPr>
          <w:rFonts w:ascii="Times New Roman" w:hAnsi="Times New Roman" w:cs="Times New Roman"/>
          <w:sz w:val="28"/>
          <w:szCs w:val="28"/>
        </w:rPr>
        <w:t>e</w:t>
      </w:r>
      <w:r w:rsidR="0084105C">
        <w:rPr>
          <w:rFonts w:ascii="Times New Roman" w:hAnsi="Times New Roman" w:cs="Times New Roman"/>
          <w:sz w:val="28"/>
          <w:szCs w:val="28"/>
        </w:rPr>
        <w:t>en monkey's</w:t>
      </w:r>
      <w:r w:rsidR="00F06404" w:rsidRPr="00F80BE5">
        <w:rPr>
          <w:rFonts w:ascii="Times New Roman" w:hAnsi="Times New Roman" w:cs="Times New Roman"/>
          <w:sz w:val="28"/>
          <w:szCs w:val="28"/>
        </w:rPr>
        <w:t xml:space="preserve"> commercial kit of</w:t>
      </w:r>
      <w:r w:rsidR="00840F64" w:rsidRPr="00F80BE5">
        <w:rPr>
          <w:rFonts w:ascii="Times New Roman" w:hAnsi="Times New Roman" w:cs="Times New Roman"/>
          <w:sz w:val="28"/>
          <w:szCs w:val="28"/>
        </w:rPr>
        <w:t xml:space="preserve"> kidney</w:t>
      </w:r>
      <w:r w:rsidR="00F06404" w:rsidRPr="00F80BE5">
        <w:rPr>
          <w:rFonts w:ascii="Times New Roman" w:hAnsi="Times New Roman" w:cs="Times New Roman"/>
          <w:sz w:val="28"/>
          <w:szCs w:val="28"/>
        </w:rPr>
        <w:t xml:space="preserve"> tissue</w:t>
      </w:r>
      <w:r w:rsidR="00840F64" w:rsidRPr="00F80BE5">
        <w:rPr>
          <w:rFonts w:ascii="Times New Roman" w:hAnsi="Times New Roman" w:cs="Times New Roman"/>
          <w:sz w:val="28"/>
          <w:szCs w:val="28"/>
        </w:rPr>
        <w:t>.</w:t>
      </w:r>
      <w:r w:rsidR="00840F64" w:rsidRPr="00AF14D0">
        <w:rPr>
          <w:rFonts w:ascii="Times New Roman" w:hAnsi="Times New Roman" w:cs="Times New Roman"/>
          <w:sz w:val="28"/>
          <w:szCs w:val="28"/>
        </w:rPr>
        <w:t xml:space="preserve"> These are anchorage-dependent cells that have applications in molecular and cell biology research.[1</w:t>
      </w:r>
      <w:r w:rsidR="005B0031">
        <w:rPr>
          <w:rFonts w:ascii="Times New Roman" w:hAnsi="Times New Roman" w:cs="Times New Roman"/>
          <w:sz w:val="28"/>
          <w:szCs w:val="28"/>
        </w:rPr>
        <w:t>06</w:t>
      </w:r>
      <w:r w:rsidR="00840F64" w:rsidRPr="00AF14D0">
        <w:rPr>
          <w:rFonts w:ascii="Times New Roman" w:hAnsi="Times New Roman" w:cs="Times New Roman"/>
          <w:sz w:val="28"/>
          <w:szCs w:val="28"/>
        </w:rPr>
        <w:t>] Vero E6 cells enable high titers of severe acute respiratory syndrome coronavirus (SARS-CoV</w:t>
      </w:r>
      <w:r w:rsidR="00AF50A8" w:rsidRPr="00AF14D0">
        <w:rPr>
          <w:rFonts w:ascii="Times New Roman" w:hAnsi="Times New Roman" w:cs="Times New Roman"/>
          <w:sz w:val="28"/>
          <w:szCs w:val="28"/>
        </w:rPr>
        <w:t xml:space="preserve"> 2</w:t>
      </w:r>
      <w:r w:rsidR="00840F64" w:rsidRPr="00AF14D0">
        <w:rPr>
          <w:rFonts w:ascii="Times New Roman" w:hAnsi="Times New Roman" w:cs="Times New Roman"/>
          <w:sz w:val="28"/>
          <w:szCs w:val="28"/>
        </w:rPr>
        <w:t xml:space="preserve"> </w:t>
      </w:r>
      <w:bookmarkStart w:id="51" w:name="_Hlk132626544"/>
      <w:r w:rsidR="00FA6DE4" w:rsidRPr="00AF14D0">
        <w:rPr>
          <w:rFonts w:ascii="Times New Roman" w:hAnsi="Times New Roman" w:cs="Times New Roman"/>
          <w:sz w:val="28"/>
          <w:szCs w:val="28"/>
        </w:rPr>
        <w:t>virus) [107</w:t>
      </w:r>
      <w:bookmarkEnd w:id="51"/>
      <w:r w:rsidR="00840F64" w:rsidRPr="00AF14D0">
        <w:rPr>
          <w:rFonts w:ascii="Times New Roman" w:hAnsi="Times New Roman" w:cs="Times New Roman"/>
          <w:sz w:val="28"/>
          <w:szCs w:val="28"/>
        </w:rPr>
        <w:t>]</w:t>
      </w:r>
      <w:r w:rsidR="00E7244A" w:rsidRPr="00AF14D0">
        <w:rPr>
          <w:rFonts w:ascii="Times New Roman" w:hAnsi="Times New Roman" w:cs="Times New Roman"/>
          <w:sz w:val="28"/>
          <w:szCs w:val="28"/>
        </w:rPr>
        <w:t>.</w:t>
      </w:r>
      <w:r w:rsidR="00E7244A" w:rsidRPr="00AF14D0">
        <w:rPr>
          <w:rFonts w:ascii="Lato" w:hAnsi="Lato"/>
          <w:color w:val="000000"/>
          <w:sz w:val="28"/>
          <w:szCs w:val="28"/>
          <w:shd w:val="clear" w:color="auto" w:fill="FFFFFF"/>
        </w:rPr>
        <w:t xml:space="preserve"> </w:t>
      </w:r>
      <w:r w:rsidR="00E7244A" w:rsidRPr="00AF14D0">
        <w:rPr>
          <w:rFonts w:ascii="Times New Roman" w:hAnsi="Times New Roman" w:cs="Times New Roman"/>
          <w:sz w:val="28"/>
          <w:szCs w:val="28"/>
        </w:rPr>
        <w:t>Split sub-confluent cultures (70-80%) 1:3 to 1:10, i.e., seeding at 1-3x10,000 cells/cm</w:t>
      </w:r>
      <w:r w:rsidR="00E7244A" w:rsidRPr="00AF14D0">
        <w:rPr>
          <w:rFonts w:ascii="Times New Roman" w:hAnsi="Times New Roman" w:cs="Times New Roman"/>
          <w:sz w:val="28"/>
          <w:szCs w:val="28"/>
          <w:vertAlign w:val="superscript"/>
        </w:rPr>
        <w:t>2</w:t>
      </w:r>
      <w:r w:rsidR="00E7244A" w:rsidRPr="00AF14D0">
        <w:rPr>
          <w:rFonts w:ascii="Times New Roman" w:hAnsi="Times New Roman" w:cs="Times New Roman"/>
          <w:sz w:val="28"/>
          <w:szCs w:val="28"/>
        </w:rPr>
        <w:t> using 0.25% trypsin or trypsin/EDTA; 5% CO</w:t>
      </w:r>
      <w:r w:rsidR="00E7244A" w:rsidRPr="00AF14D0">
        <w:rPr>
          <w:rFonts w:ascii="Times New Roman" w:hAnsi="Times New Roman" w:cs="Times New Roman"/>
          <w:sz w:val="28"/>
          <w:szCs w:val="28"/>
          <w:vertAlign w:val="subscript"/>
        </w:rPr>
        <w:t>2</w:t>
      </w:r>
      <w:r w:rsidR="00E7244A" w:rsidRPr="00AF14D0">
        <w:rPr>
          <w:rFonts w:ascii="Times New Roman" w:hAnsi="Times New Roman" w:cs="Times New Roman"/>
          <w:sz w:val="28"/>
          <w:szCs w:val="28"/>
        </w:rPr>
        <w:t>; 37 °C.</w:t>
      </w:r>
      <w:r w:rsidR="00D7106E">
        <w:rPr>
          <w:rFonts w:ascii="Times New Roman" w:hAnsi="Times New Roman" w:cs="Times New Roman"/>
          <w:sz w:val="28"/>
          <w:szCs w:val="28"/>
        </w:rPr>
        <w:t xml:space="preserve"> The </w:t>
      </w:r>
      <w:r w:rsidR="0084105C">
        <w:rPr>
          <w:rFonts w:ascii="Times New Roman" w:hAnsi="Times New Roman" w:cs="Times New Roman"/>
          <w:sz w:val="28"/>
          <w:szCs w:val="28"/>
        </w:rPr>
        <w:t>V</w:t>
      </w:r>
      <w:r w:rsidR="00D7106E">
        <w:rPr>
          <w:rFonts w:ascii="Times New Roman" w:hAnsi="Times New Roman" w:cs="Times New Roman"/>
          <w:sz w:val="28"/>
          <w:szCs w:val="28"/>
        </w:rPr>
        <w:t xml:space="preserve">ero cells are </w:t>
      </w:r>
      <w:r w:rsidR="00D7106E" w:rsidRPr="00D7106E">
        <w:rPr>
          <w:rFonts w:ascii="Times New Roman" w:hAnsi="Times New Roman" w:cs="Times New Roman"/>
          <w:i/>
          <w:iCs/>
          <w:sz w:val="28"/>
          <w:szCs w:val="28"/>
        </w:rPr>
        <w:t xml:space="preserve">50% susceptible </w:t>
      </w:r>
      <w:r w:rsidR="0084105C">
        <w:rPr>
          <w:rFonts w:ascii="Times New Roman" w:hAnsi="Times New Roman" w:cs="Times New Roman"/>
          <w:i/>
          <w:iCs/>
          <w:sz w:val="28"/>
          <w:szCs w:val="28"/>
        </w:rPr>
        <w:t>t</w:t>
      </w:r>
      <w:r w:rsidR="00D7106E" w:rsidRPr="00D7106E">
        <w:rPr>
          <w:rFonts w:ascii="Times New Roman" w:hAnsi="Times New Roman" w:cs="Times New Roman"/>
          <w:i/>
          <w:iCs/>
          <w:sz w:val="28"/>
          <w:szCs w:val="28"/>
        </w:rPr>
        <w:t>o SARS-CoV type two virus</w:t>
      </w:r>
      <w:r w:rsidR="00D7106E">
        <w:rPr>
          <w:rFonts w:ascii="Times New Roman" w:hAnsi="Times New Roman" w:cs="Times New Roman"/>
          <w:sz w:val="28"/>
          <w:szCs w:val="28"/>
        </w:rPr>
        <w:t xml:space="preserve"> infection and </w:t>
      </w:r>
      <w:r w:rsidR="00D7106E" w:rsidRPr="00D7106E">
        <w:rPr>
          <w:rFonts w:ascii="Times New Roman" w:hAnsi="Times New Roman" w:cs="Times New Roman"/>
          <w:i/>
          <w:iCs/>
          <w:sz w:val="28"/>
          <w:szCs w:val="28"/>
        </w:rPr>
        <w:t>100% permissive</w:t>
      </w:r>
      <w:r w:rsidR="0084105C">
        <w:rPr>
          <w:rFonts w:ascii="Times New Roman" w:hAnsi="Times New Roman" w:cs="Times New Roman"/>
          <w:i/>
          <w:iCs/>
          <w:sz w:val="28"/>
          <w:szCs w:val="28"/>
        </w:rPr>
        <w:t>,</w:t>
      </w:r>
      <w:r w:rsidR="00D7106E">
        <w:rPr>
          <w:rFonts w:ascii="Times New Roman" w:hAnsi="Times New Roman" w:cs="Times New Roman"/>
          <w:sz w:val="28"/>
          <w:szCs w:val="28"/>
        </w:rPr>
        <w:t xml:space="preserve"> i.e.</w:t>
      </w:r>
      <w:r w:rsidR="0084105C">
        <w:rPr>
          <w:rFonts w:ascii="Times New Roman" w:hAnsi="Times New Roman" w:cs="Times New Roman"/>
          <w:sz w:val="28"/>
          <w:szCs w:val="28"/>
        </w:rPr>
        <w:t>,</w:t>
      </w:r>
      <w:r w:rsidR="00D7106E">
        <w:rPr>
          <w:rFonts w:ascii="Times New Roman" w:hAnsi="Times New Roman" w:cs="Times New Roman"/>
          <w:sz w:val="28"/>
          <w:szCs w:val="28"/>
        </w:rPr>
        <w:t xml:space="preserve"> can support the viral replication inside. Thus, this type of cell culture is justified to use as </w:t>
      </w:r>
      <w:r w:rsidR="0084105C">
        <w:rPr>
          <w:rFonts w:ascii="Times New Roman" w:hAnsi="Times New Roman" w:cs="Times New Roman"/>
          <w:sz w:val="28"/>
          <w:szCs w:val="28"/>
        </w:rPr>
        <w:t xml:space="preserve">an </w:t>
      </w:r>
      <w:r w:rsidR="00D7106E">
        <w:rPr>
          <w:rFonts w:ascii="Times New Roman" w:hAnsi="Times New Roman" w:cs="Times New Roman"/>
          <w:sz w:val="28"/>
          <w:szCs w:val="28"/>
        </w:rPr>
        <w:t>in</w:t>
      </w:r>
      <w:r w:rsidR="0084105C">
        <w:rPr>
          <w:rFonts w:ascii="Times New Roman" w:hAnsi="Times New Roman" w:cs="Times New Roman"/>
          <w:sz w:val="28"/>
          <w:szCs w:val="28"/>
        </w:rPr>
        <w:t>-</w:t>
      </w:r>
      <w:r w:rsidR="00D7106E">
        <w:rPr>
          <w:rFonts w:ascii="Times New Roman" w:hAnsi="Times New Roman" w:cs="Times New Roman"/>
          <w:sz w:val="28"/>
          <w:szCs w:val="28"/>
        </w:rPr>
        <w:t xml:space="preserve">vitro model in our thesis work.  </w:t>
      </w:r>
    </w:p>
    <w:p w14:paraId="165AF68E" w14:textId="1CB92804" w:rsidR="00000F6C" w:rsidRPr="00D72314" w:rsidRDefault="00BD3311" w:rsidP="000B2C75">
      <w:pPr>
        <w:pStyle w:val="a3"/>
        <w:numPr>
          <w:ilvl w:val="1"/>
          <w:numId w:val="43"/>
        </w:numPr>
        <w:spacing w:line="240" w:lineRule="auto"/>
        <w:jc w:val="both"/>
        <w:rPr>
          <w:rFonts w:ascii="Times New Roman" w:hAnsi="Times New Roman" w:cs="Times New Roman"/>
          <w:sz w:val="28"/>
          <w:szCs w:val="28"/>
        </w:rPr>
      </w:pPr>
      <w:bookmarkStart w:id="52" w:name="_Hlk164103150"/>
      <w:r w:rsidRPr="00D72314">
        <w:rPr>
          <w:rFonts w:ascii="Times New Roman" w:hAnsi="Times New Roman" w:cs="Times New Roman"/>
          <w:b/>
          <w:bCs/>
          <w:sz w:val="28"/>
          <w:szCs w:val="28"/>
        </w:rPr>
        <w:t>The culture medium</w:t>
      </w:r>
      <w:r w:rsidRPr="00D72314">
        <w:rPr>
          <w:rFonts w:ascii="Times New Roman" w:hAnsi="Times New Roman" w:cs="Times New Roman"/>
          <w:b/>
          <w:bCs/>
          <w:i/>
          <w:iCs/>
          <w:sz w:val="28"/>
          <w:szCs w:val="28"/>
        </w:rPr>
        <w:t xml:space="preserve"> </w:t>
      </w:r>
    </w:p>
    <w:p w14:paraId="02A43801" w14:textId="7F65BE76" w:rsidR="00000F6C" w:rsidRPr="00000F6C" w:rsidRDefault="00000F6C" w:rsidP="000B2C75">
      <w:pPr>
        <w:spacing w:line="240" w:lineRule="auto"/>
        <w:ind w:firstLine="708"/>
        <w:jc w:val="both"/>
        <w:rPr>
          <w:rFonts w:ascii="Times New Roman" w:hAnsi="Times New Roman" w:cs="Times New Roman"/>
          <w:sz w:val="28"/>
          <w:szCs w:val="28"/>
        </w:rPr>
      </w:pPr>
      <w:r w:rsidRPr="00000F6C">
        <w:rPr>
          <w:rFonts w:ascii="Times New Roman" w:hAnsi="Times New Roman" w:cs="Times New Roman"/>
          <w:sz w:val="28"/>
          <w:szCs w:val="28"/>
        </w:rPr>
        <w:t>Dulbecco′s Modified Eagle′s Medium</w:t>
      </w:r>
      <w:r>
        <w:rPr>
          <w:rFonts w:ascii="Times New Roman" w:hAnsi="Times New Roman" w:cs="Times New Roman"/>
          <w:sz w:val="28"/>
          <w:szCs w:val="28"/>
        </w:rPr>
        <w:t xml:space="preserve"> (</w:t>
      </w:r>
      <w:r w:rsidRPr="00AF14D0">
        <w:rPr>
          <w:rFonts w:ascii="Times New Roman" w:hAnsi="Times New Roman" w:cs="Times New Roman"/>
          <w:sz w:val="28"/>
          <w:szCs w:val="28"/>
        </w:rPr>
        <w:t>DMEM</w:t>
      </w:r>
      <w:r>
        <w:rPr>
          <w:rFonts w:ascii="Times New Roman" w:hAnsi="Times New Roman" w:cs="Times New Roman"/>
          <w:sz w:val="28"/>
          <w:szCs w:val="28"/>
        </w:rPr>
        <w:t>)</w:t>
      </w:r>
      <w:r w:rsidRPr="00000F6C">
        <w:rPr>
          <w:rFonts w:ascii="Times New Roman" w:hAnsi="Times New Roman" w:cs="Times New Roman"/>
          <w:sz w:val="28"/>
          <w:szCs w:val="28"/>
        </w:rPr>
        <w:t xml:space="preserve"> - high glucose, with 4500 mg/L glucose, sodium pyruvate, and sodium bicarbonate, without L-glutamine, liquid, sterile-filtered, suitable for cell culture</w:t>
      </w:r>
      <w:r>
        <w:rPr>
          <w:rFonts w:ascii="Times New Roman" w:hAnsi="Times New Roman" w:cs="Times New Roman"/>
          <w:sz w:val="28"/>
          <w:szCs w:val="28"/>
        </w:rPr>
        <w:t xml:space="preserve">. </w:t>
      </w:r>
    </w:p>
    <w:p w14:paraId="628C9BF4" w14:textId="48A79802" w:rsidR="0067095E" w:rsidRPr="00AF14D0" w:rsidRDefault="00E7244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DMEM (D6546) + 2 mM L-Glutamine (G7513) + 10% FBS / FCS (F2442</w:t>
      </w:r>
      <w:r w:rsidR="00000F6C">
        <w:rPr>
          <w:rFonts w:ascii="Times New Roman" w:hAnsi="Times New Roman" w:cs="Times New Roman"/>
          <w:sz w:val="28"/>
          <w:szCs w:val="28"/>
        </w:rPr>
        <w:t>-</w:t>
      </w:r>
      <w:r w:rsidR="00000F6C" w:rsidRPr="00000F6C">
        <w:rPr>
          <w:rFonts w:ascii="Times New Roman" w:hAnsi="Times New Roman" w:cs="Times New Roman"/>
          <w:sz w:val="28"/>
          <w:szCs w:val="28"/>
        </w:rPr>
        <w:t>Fetal Bovine Serum</w:t>
      </w:r>
      <w:r w:rsidRPr="00AF14D0">
        <w:rPr>
          <w:rFonts w:ascii="Times New Roman" w:hAnsi="Times New Roman" w:cs="Times New Roman"/>
          <w:sz w:val="28"/>
          <w:szCs w:val="28"/>
        </w:rPr>
        <w:t xml:space="preserve">): </w:t>
      </w:r>
      <w:r w:rsidR="00BD3311" w:rsidRPr="00AF14D0">
        <w:rPr>
          <w:rFonts w:ascii="Times New Roman" w:hAnsi="Times New Roman" w:cs="Times New Roman"/>
          <w:sz w:val="28"/>
          <w:szCs w:val="28"/>
        </w:rPr>
        <w:t>DMEM with 2% bovine serum and 0,1% (100U/ml) antibiotics (Penicillin-Streptomycin) was prepared.</w:t>
      </w:r>
    </w:p>
    <w:p w14:paraId="783511FB" w14:textId="67642D39" w:rsidR="00BD3311" w:rsidRPr="00AF14D0" w:rsidRDefault="00FA6DE4" w:rsidP="000B2C75">
      <w:pPr>
        <w:spacing w:line="240" w:lineRule="auto"/>
        <w:jc w:val="both"/>
        <w:rPr>
          <w:rFonts w:ascii="Times New Roman" w:hAnsi="Times New Roman" w:cs="Times New Roman"/>
          <w:b/>
          <w:bCs/>
          <w:i/>
          <w:iCs/>
          <w:sz w:val="28"/>
          <w:szCs w:val="28"/>
        </w:rPr>
      </w:pPr>
      <w:r w:rsidRPr="00B77B4B">
        <w:rPr>
          <w:rFonts w:ascii="Times New Roman" w:hAnsi="Times New Roman" w:cs="Times New Roman"/>
          <w:b/>
          <w:bCs/>
          <w:sz w:val="28"/>
          <w:szCs w:val="28"/>
        </w:rPr>
        <w:t>2.1</w:t>
      </w:r>
      <w:r w:rsidR="00384AAC">
        <w:rPr>
          <w:rFonts w:ascii="Times New Roman" w:hAnsi="Times New Roman" w:cs="Times New Roman"/>
          <w:b/>
          <w:bCs/>
          <w:sz w:val="28"/>
          <w:szCs w:val="28"/>
        </w:rPr>
        <w:t>1</w:t>
      </w:r>
      <w:r w:rsidR="005D496B">
        <w:rPr>
          <w:rFonts w:ascii="Times New Roman" w:hAnsi="Times New Roman" w:cs="Times New Roman"/>
          <w:b/>
          <w:bCs/>
          <w:sz w:val="28"/>
          <w:szCs w:val="28"/>
        </w:rPr>
        <w:t>.</w:t>
      </w:r>
      <w:r w:rsidRPr="00AF14D0">
        <w:rPr>
          <w:rFonts w:ascii="Times New Roman" w:hAnsi="Times New Roman" w:cs="Times New Roman"/>
          <w:b/>
          <w:bCs/>
          <w:sz w:val="28"/>
          <w:szCs w:val="28"/>
        </w:rPr>
        <w:t xml:space="preserve"> The</w:t>
      </w:r>
      <w:r w:rsidR="00E45474" w:rsidRPr="00AF14D0">
        <w:rPr>
          <w:rFonts w:ascii="Times New Roman" w:hAnsi="Times New Roman" w:cs="Times New Roman"/>
          <w:b/>
          <w:bCs/>
          <w:sz w:val="28"/>
          <w:szCs w:val="28"/>
        </w:rPr>
        <w:t xml:space="preserve"> virus preparation</w:t>
      </w:r>
      <w:r w:rsidR="00F77DC0" w:rsidRPr="00AF14D0">
        <w:rPr>
          <w:rFonts w:ascii="Times New Roman" w:hAnsi="Times New Roman" w:cs="Times New Roman"/>
          <w:b/>
          <w:bCs/>
          <w:sz w:val="28"/>
          <w:szCs w:val="28"/>
        </w:rPr>
        <w:t xml:space="preserve"> and safety procedures</w:t>
      </w:r>
      <w:r w:rsidR="00F77DC0" w:rsidRPr="00AF14D0">
        <w:rPr>
          <w:rFonts w:ascii="Times New Roman" w:hAnsi="Times New Roman" w:cs="Times New Roman"/>
          <w:b/>
          <w:bCs/>
          <w:i/>
          <w:iCs/>
          <w:sz w:val="28"/>
          <w:szCs w:val="28"/>
        </w:rPr>
        <w:t xml:space="preserve"> </w:t>
      </w:r>
      <w:r w:rsidR="00E45474" w:rsidRPr="00AF14D0">
        <w:rPr>
          <w:rFonts w:ascii="Times New Roman" w:hAnsi="Times New Roman" w:cs="Times New Roman"/>
          <w:b/>
          <w:bCs/>
          <w:i/>
          <w:iCs/>
          <w:sz w:val="28"/>
          <w:szCs w:val="28"/>
        </w:rPr>
        <w:t xml:space="preserve"> </w:t>
      </w:r>
    </w:p>
    <w:p w14:paraId="4F9DB574" w14:textId="009EE41E" w:rsidR="00E45474" w:rsidRPr="00AF14D0" w:rsidRDefault="00F77DC0"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An isolate of the SARS-CoV-2/human/KAZ/B1.1/2021 strain was passaged in Vero E6 cells to establish a high titer stock in all our experiments. Since SARS-CoV-2 is classified as a high-risk pathogen in Kazakhstan, all procedures performed with the virus, including infecting cell lines and their further supervision in </w:t>
      </w:r>
      <w:r w:rsidR="0084105C">
        <w:rPr>
          <w:rFonts w:ascii="Times New Roman" w:hAnsi="Times New Roman" w:cs="Times New Roman"/>
          <w:sz w:val="28"/>
          <w:szCs w:val="28"/>
        </w:rPr>
        <w:t>the </w:t>
      </w:r>
      <w:r w:rsidRPr="00AF14D0">
        <w:rPr>
          <w:rFonts w:ascii="Times New Roman" w:hAnsi="Times New Roman" w:cs="Times New Roman"/>
          <w:sz w:val="28"/>
          <w:szCs w:val="28"/>
        </w:rPr>
        <w:t>BSL-2 (Biosafety level) class laboratory.</w:t>
      </w:r>
      <w:r w:rsidR="00F06404">
        <w:rPr>
          <w:rFonts w:ascii="Times New Roman" w:hAnsi="Times New Roman" w:cs="Times New Roman"/>
          <w:sz w:val="28"/>
          <w:szCs w:val="28"/>
        </w:rPr>
        <w:t xml:space="preserve"> </w:t>
      </w:r>
      <w:r w:rsidR="00F06404" w:rsidRPr="00F80BE5">
        <w:rPr>
          <w:rFonts w:ascii="Times New Roman" w:hAnsi="Times New Roman" w:cs="Times New Roman"/>
          <w:sz w:val="28"/>
          <w:szCs w:val="28"/>
        </w:rPr>
        <w:t xml:space="preserve">All direct manipulation with either viral titers </w:t>
      </w:r>
      <w:r w:rsidR="00401BE9" w:rsidRPr="00F80BE5">
        <w:rPr>
          <w:rFonts w:ascii="Times New Roman" w:hAnsi="Times New Roman" w:cs="Times New Roman"/>
          <w:sz w:val="28"/>
          <w:szCs w:val="28"/>
        </w:rPr>
        <w:t>or growth</w:t>
      </w:r>
      <w:r w:rsidR="00F06404" w:rsidRPr="00F80BE5">
        <w:rPr>
          <w:rFonts w:ascii="Times New Roman" w:hAnsi="Times New Roman" w:cs="Times New Roman"/>
          <w:sz w:val="28"/>
          <w:szCs w:val="28"/>
        </w:rPr>
        <w:t xml:space="preserve"> active virus strains in biological tissues </w:t>
      </w:r>
      <w:r w:rsidR="0084105C">
        <w:rPr>
          <w:rFonts w:ascii="Times New Roman" w:hAnsi="Times New Roman" w:cs="Times New Roman"/>
          <w:sz w:val="28"/>
          <w:szCs w:val="28"/>
        </w:rPr>
        <w:t>is</w:t>
      </w:r>
      <w:r w:rsidR="00F06404" w:rsidRPr="00F80BE5">
        <w:rPr>
          <w:rFonts w:ascii="Times New Roman" w:hAnsi="Times New Roman" w:cs="Times New Roman"/>
          <w:sz w:val="28"/>
          <w:szCs w:val="28"/>
        </w:rPr>
        <w:t xml:space="preserve"> gained from human biomaterials under BSL-3 bio</w:t>
      </w:r>
      <w:r w:rsidR="0084105C">
        <w:rPr>
          <w:rFonts w:ascii="Times New Roman" w:hAnsi="Times New Roman" w:cs="Times New Roman"/>
          <w:sz w:val="28"/>
          <w:szCs w:val="28"/>
        </w:rPr>
        <w:t xml:space="preserve"> </w:t>
      </w:r>
      <w:r w:rsidR="00F06404" w:rsidRPr="00F80BE5">
        <w:rPr>
          <w:rFonts w:ascii="Times New Roman" w:hAnsi="Times New Roman" w:cs="Times New Roman"/>
          <w:sz w:val="28"/>
          <w:szCs w:val="28"/>
        </w:rPr>
        <w:t xml:space="preserve">lab conditions by Burashev Yerbol since only he has </w:t>
      </w:r>
      <w:r w:rsidR="00401BE9" w:rsidRPr="00F80BE5">
        <w:rPr>
          <w:rFonts w:ascii="Times New Roman" w:hAnsi="Times New Roman" w:cs="Times New Roman"/>
          <w:sz w:val="28"/>
          <w:szCs w:val="28"/>
        </w:rPr>
        <w:t>this type of clearance to work in such strict and protocolized conditions to exclude any containment breach of biohazard materials.</w:t>
      </w:r>
      <w:r w:rsidR="00401BE9">
        <w:rPr>
          <w:rFonts w:ascii="Times New Roman" w:hAnsi="Times New Roman" w:cs="Times New Roman"/>
          <w:sz w:val="28"/>
          <w:szCs w:val="28"/>
        </w:rPr>
        <w:t xml:space="preserve">   </w:t>
      </w:r>
      <w:r w:rsidR="00F06404">
        <w:rPr>
          <w:rFonts w:ascii="Times New Roman" w:hAnsi="Times New Roman" w:cs="Times New Roman"/>
          <w:sz w:val="28"/>
          <w:szCs w:val="28"/>
        </w:rPr>
        <w:t xml:space="preserve">  </w:t>
      </w:r>
    </w:p>
    <w:p w14:paraId="381F2F5D" w14:textId="59C9BA0A" w:rsidR="00F77DC0" w:rsidRPr="00AF14D0" w:rsidRDefault="00FA6DE4" w:rsidP="000B2C75">
      <w:pPr>
        <w:spacing w:line="240" w:lineRule="auto"/>
        <w:jc w:val="both"/>
        <w:rPr>
          <w:rFonts w:ascii="Times New Roman" w:hAnsi="Times New Roman" w:cs="Times New Roman"/>
          <w:b/>
          <w:bCs/>
          <w:i/>
          <w:iCs/>
          <w:sz w:val="28"/>
          <w:szCs w:val="28"/>
        </w:rPr>
      </w:pPr>
      <w:r w:rsidRPr="00B77B4B">
        <w:rPr>
          <w:rFonts w:ascii="Times New Roman" w:hAnsi="Times New Roman" w:cs="Times New Roman"/>
          <w:b/>
          <w:bCs/>
          <w:sz w:val="28"/>
          <w:szCs w:val="28"/>
        </w:rPr>
        <w:t>2.1</w:t>
      </w:r>
      <w:r w:rsidR="00384AAC">
        <w:rPr>
          <w:rFonts w:ascii="Times New Roman" w:hAnsi="Times New Roman" w:cs="Times New Roman"/>
          <w:b/>
          <w:bCs/>
          <w:sz w:val="28"/>
          <w:szCs w:val="28"/>
        </w:rPr>
        <w:t>2</w:t>
      </w:r>
      <w:r w:rsidRPr="00B77B4B">
        <w:rPr>
          <w:rFonts w:ascii="Times New Roman" w:hAnsi="Times New Roman" w:cs="Times New Roman"/>
          <w:b/>
          <w:bCs/>
          <w:sz w:val="28"/>
          <w:szCs w:val="28"/>
        </w:rPr>
        <w:t>.</w:t>
      </w:r>
      <w:r w:rsidRPr="00AF14D0">
        <w:rPr>
          <w:rFonts w:ascii="Times New Roman" w:hAnsi="Times New Roman" w:cs="Times New Roman"/>
          <w:b/>
          <w:bCs/>
          <w:i/>
          <w:iCs/>
          <w:sz w:val="28"/>
          <w:szCs w:val="28"/>
        </w:rPr>
        <w:t xml:space="preserve"> </w:t>
      </w:r>
      <w:r w:rsidR="00F77DC0" w:rsidRPr="00AF14D0">
        <w:rPr>
          <w:rFonts w:ascii="Times New Roman" w:hAnsi="Times New Roman" w:cs="Times New Roman"/>
          <w:b/>
          <w:bCs/>
          <w:sz w:val="28"/>
          <w:szCs w:val="28"/>
        </w:rPr>
        <w:t>Biosafety Level 2 (BSL-2)</w:t>
      </w:r>
    </w:p>
    <w:p w14:paraId="4DBE7CE3" w14:textId="2E5EB09F" w:rsidR="00401BE9" w:rsidRPr="00605DB9" w:rsidRDefault="00401BE9" w:rsidP="000B2C75">
      <w:pPr>
        <w:spacing w:line="240" w:lineRule="auto"/>
        <w:ind w:firstLine="708"/>
        <w:jc w:val="both"/>
        <w:rPr>
          <w:rFonts w:ascii="Times New Roman" w:hAnsi="Times New Roman" w:cs="Times New Roman"/>
          <w:sz w:val="28"/>
          <w:szCs w:val="28"/>
        </w:rPr>
      </w:pPr>
      <w:bookmarkStart w:id="53" w:name="_Hlk164848001"/>
      <w:bookmarkEnd w:id="52"/>
      <w:r w:rsidRPr="00605DB9">
        <w:rPr>
          <w:rFonts w:ascii="Times New Roman" w:hAnsi="Times New Roman" w:cs="Times New Roman"/>
          <w:sz w:val="28"/>
          <w:szCs w:val="28"/>
        </w:rPr>
        <w:t>Biosecurity level 2 (BSL-2) applies to all laboratories working with pathogens associated with human diseases, that is, pathogenic or infectious organisms that pose a moderate health risk. Common examples of pathogens in the BSL-2 laboratory are equine encephalitis viruses, HIV</w:t>
      </w:r>
      <w:r w:rsidR="0084105C">
        <w:rPr>
          <w:rFonts w:ascii="Times New Roman" w:hAnsi="Times New Roman" w:cs="Times New Roman"/>
          <w:sz w:val="28"/>
          <w:szCs w:val="28"/>
        </w:rPr>
        <w:t>,</w:t>
      </w:r>
      <w:r w:rsidRPr="00605DB9">
        <w:rPr>
          <w:rFonts w:ascii="Times New Roman" w:hAnsi="Times New Roman" w:cs="Times New Roman"/>
          <w:sz w:val="28"/>
          <w:szCs w:val="28"/>
        </w:rPr>
        <w:t xml:space="preserve"> and staphylococcus aureus (staphylococcal infections).</w:t>
      </w:r>
    </w:p>
    <w:p w14:paraId="6FD981FA" w14:textId="11ED8058" w:rsidR="00401BE9" w:rsidRPr="00605DB9" w:rsidRDefault="00A412E7" w:rsidP="000B2C7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As mentioned above, </w:t>
      </w:r>
      <w:r w:rsidR="00401BE9" w:rsidRPr="00605DB9">
        <w:rPr>
          <w:rFonts w:ascii="Times New Roman" w:hAnsi="Times New Roman" w:cs="Times New Roman"/>
          <w:sz w:val="28"/>
          <w:szCs w:val="28"/>
        </w:rPr>
        <w:t>BSL-2 labs must maintain the same standard microbial practices as BSL-1 labs and enhanced measures due to the potential risk the microbes</w:t>
      </w:r>
      <w:r>
        <w:rPr>
          <w:rFonts w:ascii="Times New Roman" w:hAnsi="Times New Roman" w:cs="Times New Roman"/>
          <w:sz w:val="28"/>
          <w:szCs w:val="28"/>
        </w:rPr>
        <w:t> pose</w:t>
      </w:r>
      <w:r w:rsidR="00401BE9" w:rsidRPr="00605DB9">
        <w:rPr>
          <w:rFonts w:ascii="Times New Roman" w:hAnsi="Times New Roman" w:cs="Times New Roman"/>
          <w:sz w:val="28"/>
          <w:szCs w:val="28"/>
        </w:rPr>
        <w:t xml:space="preserve">. Personnel working in biosafety level 2 laboratories are expected to take even </w:t>
      </w:r>
      <w:r w:rsidR="0084105C">
        <w:rPr>
          <w:rFonts w:ascii="Times New Roman" w:hAnsi="Times New Roman" w:cs="Times New Roman"/>
          <w:sz w:val="28"/>
          <w:szCs w:val="28"/>
        </w:rPr>
        <w:t>mo</w:t>
      </w:r>
      <w:r w:rsidR="00401BE9" w:rsidRPr="00605DB9">
        <w:rPr>
          <w:rFonts w:ascii="Times New Roman" w:hAnsi="Times New Roman" w:cs="Times New Roman"/>
          <w:sz w:val="28"/>
          <w:szCs w:val="28"/>
        </w:rPr>
        <w:t>re</w:t>
      </w:r>
      <w:r w:rsidR="0084105C">
        <w:rPr>
          <w:rFonts w:ascii="Times New Roman" w:hAnsi="Times New Roman" w:cs="Times New Roman"/>
          <w:sz w:val="28"/>
          <w:szCs w:val="28"/>
        </w:rPr>
        <w:t xml:space="preserve"> excellen</w:t>
      </w:r>
      <w:r w:rsidR="00401BE9" w:rsidRPr="00605DB9">
        <w:rPr>
          <w:rFonts w:ascii="Times New Roman" w:hAnsi="Times New Roman" w:cs="Times New Roman"/>
          <w:sz w:val="28"/>
          <w:szCs w:val="28"/>
        </w:rPr>
        <w:t>t care to prevent injuries, such as cuts and other breakage to the skin, as well as ingestion and mucous membrane exposures.</w:t>
      </w:r>
    </w:p>
    <w:p w14:paraId="16554B7A" w14:textId="77777777" w:rsidR="00401BE9" w:rsidRPr="00605DB9" w:rsidRDefault="00401BE9" w:rsidP="000B2C75">
      <w:pPr>
        <w:spacing w:line="240" w:lineRule="auto"/>
        <w:jc w:val="both"/>
        <w:rPr>
          <w:rFonts w:ascii="Times New Roman" w:hAnsi="Times New Roman" w:cs="Times New Roman"/>
          <w:sz w:val="28"/>
          <w:szCs w:val="28"/>
        </w:rPr>
      </w:pPr>
      <w:r w:rsidRPr="00605DB9">
        <w:rPr>
          <w:rFonts w:ascii="Times New Roman" w:hAnsi="Times New Roman" w:cs="Times New Roman"/>
          <w:sz w:val="28"/>
          <w:szCs w:val="28"/>
        </w:rPr>
        <w:lastRenderedPageBreak/>
        <w:t>In addition to the safety protocols established for BSL-1 laboratories, the following safety controls are applied in BSL-2 laboratories:</w:t>
      </w:r>
    </w:p>
    <w:p w14:paraId="613D4FA0" w14:textId="77777777" w:rsidR="00401BE9" w:rsidRPr="00605DB9" w:rsidRDefault="00401BE9" w:rsidP="000B2C75">
      <w:pPr>
        <w:spacing w:line="240" w:lineRule="auto"/>
        <w:jc w:val="both"/>
        <w:rPr>
          <w:rFonts w:ascii="Times New Roman" w:hAnsi="Times New Roman" w:cs="Times New Roman"/>
          <w:sz w:val="28"/>
          <w:szCs w:val="28"/>
        </w:rPr>
      </w:pPr>
      <w:r w:rsidRPr="00605DB9">
        <w:rPr>
          <w:rFonts w:ascii="Times New Roman" w:hAnsi="Times New Roman" w:cs="Times New Roman"/>
          <w:sz w:val="28"/>
          <w:szCs w:val="28"/>
        </w:rPr>
        <w:t>The use of PPE, including laboratory gowns, gloves, eye protection, and in some cases protective masks</w:t>
      </w:r>
    </w:p>
    <w:p w14:paraId="082491D5" w14:textId="77777777" w:rsidR="00401BE9" w:rsidRPr="00605DB9" w:rsidRDefault="00401BE9" w:rsidP="000B2C75">
      <w:pPr>
        <w:spacing w:line="240" w:lineRule="auto"/>
        <w:jc w:val="both"/>
        <w:rPr>
          <w:rFonts w:ascii="Times New Roman" w:hAnsi="Times New Roman" w:cs="Times New Roman"/>
          <w:sz w:val="28"/>
          <w:szCs w:val="28"/>
        </w:rPr>
      </w:pPr>
      <w:r w:rsidRPr="00605DB9">
        <w:rPr>
          <w:rFonts w:ascii="Times New Roman" w:hAnsi="Times New Roman" w:cs="Times New Roman"/>
          <w:sz w:val="28"/>
          <w:szCs w:val="28"/>
        </w:rPr>
        <w:t>All procedures that may lead to contamination by aerosols or splashes should be carried out in a biosafety workbench.</w:t>
      </w:r>
    </w:p>
    <w:p w14:paraId="7DFB50A6" w14:textId="77777777" w:rsidR="00401BE9" w:rsidRPr="00605DB9" w:rsidRDefault="00401BE9" w:rsidP="000B2C75">
      <w:pPr>
        <w:spacing w:line="240" w:lineRule="auto"/>
        <w:jc w:val="both"/>
        <w:rPr>
          <w:rFonts w:ascii="Times New Roman" w:hAnsi="Times New Roman" w:cs="Times New Roman"/>
          <w:sz w:val="28"/>
          <w:szCs w:val="28"/>
        </w:rPr>
      </w:pPr>
      <w:r w:rsidRPr="00605DB9">
        <w:rPr>
          <w:rFonts w:ascii="Times New Roman" w:hAnsi="Times New Roman" w:cs="Times New Roman"/>
          <w:sz w:val="28"/>
          <w:szCs w:val="28"/>
        </w:rPr>
        <w:t>Infectious material should usually be disinfected with an autoclave before disposal</w:t>
      </w:r>
    </w:p>
    <w:p w14:paraId="2D51D9F4" w14:textId="77777777" w:rsidR="00401BE9" w:rsidRPr="00605DB9" w:rsidRDefault="00401BE9" w:rsidP="000B2C75">
      <w:pPr>
        <w:spacing w:line="240" w:lineRule="auto"/>
        <w:jc w:val="both"/>
        <w:rPr>
          <w:rFonts w:ascii="Times New Roman" w:hAnsi="Times New Roman" w:cs="Times New Roman"/>
          <w:sz w:val="28"/>
          <w:szCs w:val="28"/>
        </w:rPr>
      </w:pPr>
      <w:r w:rsidRPr="00605DB9">
        <w:rPr>
          <w:rFonts w:ascii="Times New Roman" w:hAnsi="Times New Roman" w:cs="Times New Roman"/>
          <w:sz w:val="28"/>
          <w:szCs w:val="28"/>
        </w:rPr>
        <w:t>Self-closing lockable doors</w:t>
      </w:r>
    </w:p>
    <w:p w14:paraId="382343FA" w14:textId="77777777" w:rsidR="00401BE9" w:rsidRPr="00605DB9" w:rsidRDefault="00401BE9" w:rsidP="000B2C75">
      <w:pPr>
        <w:spacing w:line="240" w:lineRule="auto"/>
        <w:jc w:val="both"/>
        <w:rPr>
          <w:rFonts w:ascii="Times New Roman" w:hAnsi="Times New Roman" w:cs="Times New Roman"/>
          <w:sz w:val="28"/>
          <w:szCs w:val="28"/>
        </w:rPr>
      </w:pPr>
      <w:r w:rsidRPr="00605DB9">
        <w:rPr>
          <w:rFonts w:ascii="Times New Roman" w:hAnsi="Times New Roman" w:cs="Times New Roman"/>
          <w:sz w:val="28"/>
          <w:szCs w:val="28"/>
        </w:rPr>
        <w:t>Access to the washbasin and eyewash area</w:t>
      </w:r>
    </w:p>
    <w:p w14:paraId="54B95D2B" w14:textId="66381941" w:rsidR="00401BE9" w:rsidRDefault="00401BE9" w:rsidP="000B2C75">
      <w:pPr>
        <w:spacing w:line="240" w:lineRule="auto"/>
        <w:jc w:val="both"/>
        <w:rPr>
          <w:rFonts w:ascii="Times New Roman" w:hAnsi="Times New Roman" w:cs="Times New Roman"/>
          <w:sz w:val="28"/>
          <w:szCs w:val="28"/>
        </w:rPr>
      </w:pPr>
      <w:r w:rsidRPr="00605DB9">
        <w:rPr>
          <w:rFonts w:ascii="Times New Roman" w:hAnsi="Times New Roman" w:cs="Times New Roman"/>
          <w:sz w:val="28"/>
          <w:szCs w:val="28"/>
        </w:rPr>
        <w:t>Warning signs of biological hazards.</w:t>
      </w:r>
    </w:p>
    <w:bookmarkEnd w:id="53"/>
    <w:p w14:paraId="12AC9F43" w14:textId="0D64D3D6" w:rsidR="00D864DA" w:rsidRPr="00AF14D0" w:rsidRDefault="006B34DF" w:rsidP="000B2C75">
      <w:pPr>
        <w:spacing w:line="240" w:lineRule="auto"/>
        <w:jc w:val="both"/>
        <w:rPr>
          <w:rFonts w:ascii="Times New Roman" w:hAnsi="Times New Roman" w:cs="Times New Roman"/>
          <w:sz w:val="28"/>
          <w:szCs w:val="28"/>
        </w:rPr>
      </w:pPr>
      <w:r w:rsidRPr="00605DB9">
        <w:rPr>
          <w:rFonts w:ascii="Times New Roman" w:hAnsi="Times New Roman" w:cs="Times New Roman"/>
          <w:sz w:val="28"/>
          <w:szCs w:val="28"/>
        </w:rPr>
        <w:t xml:space="preserve">Access to the biosafety level 2 laboratory is much more limited than the biosafety level 1 laboratory. </w:t>
      </w:r>
      <w:r w:rsidR="0084105C" w:rsidRPr="0084105C">
        <w:rPr>
          <w:rFonts w:ascii="Times New Roman" w:hAnsi="Times New Roman" w:cs="Times New Roman"/>
          <w:sz w:val="28"/>
          <w:szCs w:val="28"/>
        </w:rPr>
        <w:t>External personnel or people at increased risk of infection are often </w:t>
      </w:r>
      <w:r w:rsidRPr="00605DB9">
        <w:rPr>
          <w:rFonts w:ascii="Times New Roman" w:hAnsi="Times New Roman" w:cs="Times New Roman"/>
          <w:sz w:val="28"/>
          <w:szCs w:val="28"/>
        </w:rPr>
        <w:t>not allowed to enter the premises during work</w:t>
      </w:r>
      <w:r w:rsidRPr="006B34DF">
        <w:rPr>
          <w:rFonts w:ascii="Times New Roman" w:hAnsi="Times New Roman" w:cs="Times New Roman"/>
          <w:sz w:val="28"/>
          <w:szCs w:val="28"/>
        </w:rPr>
        <w:t xml:space="preserve"> </w:t>
      </w:r>
      <w:r w:rsidR="00F06404">
        <w:rPr>
          <w:rFonts w:ascii="Times New Roman" w:hAnsi="Times New Roman" w:cs="Times New Roman"/>
          <w:sz w:val="28"/>
          <w:szCs w:val="28"/>
        </w:rPr>
        <w:t xml:space="preserve">[source: </w:t>
      </w:r>
      <w:hyperlink r:id="rId33" w:history="1">
        <w:r w:rsidR="00F06404">
          <w:rPr>
            <w:rStyle w:val="a4"/>
          </w:rPr>
          <w:t>Biosafety Levels 1, 2, 3 &amp; 4: What’s the Difference? (consteril.com)</w:t>
        </w:r>
      </w:hyperlink>
      <w:r w:rsidR="00F06404">
        <w:t xml:space="preserve">] </w:t>
      </w:r>
    </w:p>
    <w:p w14:paraId="3A7E3EB0" w14:textId="1ED6F0E5" w:rsidR="007D34FD" w:rsidRPr="00AF14D0" w:rsidRDefault="007D34FD" w:rsidP="000B2C75">
      <w:pPr>
        <w:spacing w:line="240" w:lineRule="auto"/>
        <w:jc w:val="both"/>
        <w:rPr>
          <w:rFonts w:ascii="Times New Roman" w:hAnsi="Times New Roman" w:cs="Times New Roman"/>
          <w:b/>
          <w:bCs/>
          <w:sz w:val="28"/>
          <w:szCs w:val="28"/>
        </w:rPr>
      </w:pPr>
      <w:bookmarkStart w:id="54" w:name="_Hlk164103281"/>
      <w:r w:rsidRPr="00AF14D0">
        <w:rPr>
          <w:rFonts w:ascii="Times New Roman" w:hAnsi="Times New Roman" w:cs="Times New Roman"/>
          <w:b/>
          <w:bCs/>
          <w:sz w:val="28"/>
          <w:szCs w:val="28"/>
        </w:rPr>
        <w:t>2.</w:t>
      </w:r>
      <w:r w:rsidR="005D496B">
        <w:rPr>
          <w:rFonts w:ascii="Times New Roman" w:hAnsi="Times New Roman" w:cs="Times New Roman"/>
          <w:b/>
          <w:bCs/>
          <w:sz w:val="28"/>
          <w:szCs w:val="28"/>
        </w:rPr>
        <w:t>1</w:t>
      </w:r>
      <w:r w:rsidR="00384AAC">
        <w:rPr>
          <w:rFonts w:ascii="Times New Roman" w:hAnsi="Times New Roman" w:cs="Times New Roman"/>
          <w:b/>
          <w:bCs/>
          <w:sz w:val="28"/>
          <w:szCs w:val="28"/>
        </w:rPr>
        <w:t>3</w:t>
      </w:r>
      <w:r w:rsidR="005D496B">
        <w:rPr>
          <w:rFonts w:ascii="Times New Roman" w:hAnsi="Times New Roman" w:cs="Times New Roman"/>
          <w:b/>
          <w:bCs/>
          <w:sz w:val="28"/>
          <w:szCs w:val="28"/>
        </w:rPr>
        <w:t>.</w:t>
      </w:r>
      <w:r w:rsidR="005D496B" w:rsidRPr="00AF14D0">
        <w:rPr>
          <w:rFonts w:ascii="Times New Roman" w:hAnsi="Times New Roman" w:cs="Times New Roman"/>
          <w:b/>
          <w:bCs/>
          <w:sz w:val="28"/>
          <w:szCs w:val="28"/>
        </w:rPr>
        <w:t xml:space="preserve"> </w:t>
      </w:r>
      <w:r w:rsidR="006B2437">
        <w:rPr>
          <w:rFonts w:ascii="Times New Roman" w:hAnsi="Times New Roman" w:cs="Times New Roman"/>
          <w:b/>
          <w:bCs/>
          <w:sz w:val="28"/>
          <w:szCs w:val="28"/>
        </w:rPr>
        <w:t>D</w:t>
      </w:r>
      <w:r w:rsidR="0078423C">
        <w:rPr>
          <w:rFonts w:ascii="Times New Roman" w:hAnsi="Times New Roman" w:cs="Times New Roman"/>
          <w:b/>
          <w:bCs/>
          <w:sz w:val="28"/>
          <w:szCs w:val="28"/>
        </w:rPr>
        <w:t>ose-de</w:t>
      </w:r>
      <w:r w:rsidR="003D55ED" w:rsidRPr="003D55ED">
        <w:rPr>
          <w:rFonts w:ascii="Times New Roman" w:hAnsi="Times New Roman" w:cs="Times New Roman"/>
          <w:b/>
          <w:bCs/>
          <w:sz w:val="28"/>
          <w:szCs w:val="28"/>
        </w:rPr>
        <w:t xml:space="preserve">-escalation </w:t>
      </w:r>
      <w:r w:rsidR="003D55ED" w:rsidRPr="0078423C">
        <w:rPr>
          <w:rFonts w:ascii="Times New Roman" w:hAnsi="Times New Roman" w:cs="Times New Roman"/>
          <w:b/>
          <w:bCs/>
          <w:i/>
          <w:iCs/>
          <w:sz w:val="28"/>
          <w:szCs w:val="28"/>
        </w:rPr>
        <w:t>in vitro</w:t>
      </w:r>
      <w:r w:rsidRPr="00AF14D0">
        <w:rPr>
          <w:rFonts w:ascii="Times New Roman" w:hAnsi="Times New Roman" w:cs="Times New Roman"/>
          <w:b/>
          <w:bCs/>
          <w:sz w:val="28"/>
          <w:szCs w:val="28"/>
        </w:rPr>
        <w:t xml:space="preserve"> </w:t>
      </w:r>
    </w:p>
    <w:p w14:paraId="6B2B0F35" w14:textId="05BFE3E1" w:rsidR="00B507FA" w:rsidRDefault="007D34FD"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The 24 wells with vero E6 cells were filled with further drug concentration patterns: Favipiravir concentrations were: 1270µM,</w:t>
      </w:r>
      <w:r w:rsidR="00FD1B07">
        <w:rPr>
          <w:rFonts w:ascii="Times New Roman" w:hAnsi="Times New Roman" w:cs="Times New Roman"/>
          <w:sz w:val="28"/>
          <w:szCs w:val="28"/>
        </w:rPr>
        <w:t xml:space="preserve"> </w:t>
      </w:r>
      <w:r w:rsidR="00FD1B07" w:rsidRPr="00FD1B07">
        <w:rPr>
          <w:rFonts w:ascii="Times New Roman" w:hAnsi="Times New Roman" w:cs="Times New Roman"/>
          <w:b/>
          <w:bCs/>
          <w:sz w:val="28"/>
          <w:szCs w:val="28"/>
        </w:rPr>
        <w:t>318 µM,</w:t>
      </w:r>
      <w:r w:rsidRPr="00AF14D0">
        <w:rPr>
          <w:rFonts w:ascii="Times New Roman" w:hAnsi="Times New Roman" w:cs="Times New Roman"/>
          <w:sz w:val="28"/>
          <w:szCs w:val="28"/>
        </w:rPr>
        <w:t xml:space="preserve"> 127µM,12,7µM,1,27µM, 0,127µM and control Ribavirin concentrations were: 820µM,</w:t>
      </w:r>
      <w:r w:rsidR="00FD1B07">
        <w:rPr>
          <w:rFonts w:ascii="Times New Roman" w:hAnsi="Times New Roman" w:cs="Times New Roman"/>
          <w:sz w:val="28"/>
          <w:szCs w:val="28"/>
        </w:rPr>
        <w:t xml:space="preserve"> </w:t>
      </w:r>
      <w:r w:rsidR="00FD1B07" w:rsidRPr="00FD1B07">
        <w:rPr>
          <w:rFonts w:ascii="Times New Roman" w:hAnsi="Times New Roman" w:cs="Times New Roman"/>
          <w:b/>
          <w:bCs/>
          <w:sz w:val="28"/>
          <w:szCs w:val="28"/>
        </w:rPr>
        <w:t>205 µM</w:t>
      </w:r>
      <w:r w:rsidR="00FD1B07">
        <w:rPr>
          <w:rFonts w:ascii="Times New Roman" w:hAnsi="Times New Roman" w:cs="Times New Roman"/>
          <w:b/>
          <w:bCs/>
          <w:sz w:val="28"/>
          <w:szCs w:val="28"/>
        </w:rPr>
        <w:t>,</w:t>
      </w:r>
      <w:r w:rsidRPr="00AF14D0">
        <w:rPr>
          <w:rFonts w:ascii="Times New Roman" w:hAnsi="Times New Roman" w:cs="Times New Roman"/>
          <w:sz w:val="28"/>
          <w:szCs w:val="28"/>
        </w:rPr>
        <w:t xml:space="preserve"> 82µM,8,2µM,0,82µM, 0,082µM and control</w:t>
      </w:r>
      <w:r w:rsidR="00FA6DE4" w:rsidRPr="00AF14D0">
        <w:rPr>
          <w:rFonts w:ascii="Times New Roman" w:hAnsi="Times New Roman" w:cs="Times New Roman"/>
          <w:sz w:val="28"/>
          <w:szCs w:val="28"/>
        </w:rPr>
        <w:t xml:space="preserve"> </w:t>
      </w:r>
      <w:r w:rsidRPr="00AF14D0">
        <w:rPr>
          <w:rFonts w:ascii="Times New Roman" w:hAnsi="Times New Roman" w:cs="Times New Roman"/>
          <w:sz w:val="28"/>
          <w:szCs w:val="28"/>
        </w:rPr>
        <w:t>Tenofovir concentrations were: 1050µM,</w:t>
      </w:r>
      <w:r w:rsidR="002118D7" w:rsidRPr="00AF14D0">
        <w:rPr>
          <w:rFonts w:ascii="Times New Roman" w:hAnsi="Times New Roman" w:cs="Times New Roman"/>
          <w:sz w:val="28"/>
          <w:szCs w:val="28"/>
        </w:rPr>
        <w:t xml:space="preserve"> </w:t>
      </w:r>
      <w:r w:rsidRPr="00FD1B07">
        <w:rPr>
          <w:rFonts w:ascii="Times New Roman" w:hAnsi="Times New Roman" w:cs="Times New Roman"/>
          <w:b/>
          <w:bCs/>
          <w:sz w:val="28"/>
          <w:szCs w:val="28"/>
        </w:rPr>
        <w:t>1</w:t>
      </w:r>
      <w:r w:rsidR="00FD1B07" w:rsidRPr="00FD1B07">
        <w:rPr>
          <w:rFonts w:ascii="Times New Roman" w:hAnsi="Times New Roman" w:cs="Times New Roman"/>
          <w:b/>
          <w:bCs/>
          <w:sz w:val="28"/>
          <w:szCs w:val="28"/>
        </w:rPr>
        <w:t>74</w:t>
      </w:r>
      <w:r w:rsidRPr="00FD1B07">
        <w:rPr>
          <w:rFonts w:ascii="Times New Roman" w:hAnsi="Times New Roman" w:cs="Times New Roman"/>
          <w:b/>
          <w:bCs/>
          <w:sz w:val="28"/>
          <w:szCs w:val="28"/>
        </w:rPr>
        <w:t>µM</w:t>
      </w:r>
      <w:r w:rsidRPr="00AF14D0">
        <w:rPr>
          <w:rFonts w:ascii="Times New Roman" w:hAnsi="Times New Roman" w:cs="Times New Roman"/>
          <w:sz w:val="28"/>
          <w:szCs w:val="28"/>
        </w:rPr>
        <w:t xml:space="preserve">,10,5µM,1,5µM, 0.105µM and </w:t>
      </w:r>
      <w:r w:rsidR="00FA6DE4" w:rsidRPr="00AF14D0">
        <w:rPr>
          <w:rFonts w:ascii="Times New Roman" w:hAnsi="Times New Roman" w:cs="Times New Roman"/>
          <w:sz w:val="28"/>
          <w:szCs w:val="28"/>
        </w:rPr>
        <w:t>control. Dexamethasone</w:t>
      </w:r>
      <w:r w:rsidRPr="00AF14D0">
        <w:rPr>
          <w:rFonts w:ascii="Times New Roman" w:hAnsi="Times New Roman" w:cs="Times New Roman"/>
          <w:sz w:val="28"/>
          <w:szCs w:val="28"/>
        </w:rPr>
        <w:t xml:space="preserve"> concentrations were</w:t>
      </w:r>
      <w:r w:rsidR="0084105C">
        <w:rPr>
          <w:rFonts w:ascii="Times New Roman" w:hAnsi="Times New Roman" w:cs="Times New Roman"/>
          <w:sz w:val="28"/>
          <w:szCs w:val="28"/>
        </w:rPr>
        <w:t> 10µM, 20µM,30µM,</w:t>
      </w:r>
      <w:r w:rsidRPr="00AF14D0">
        <w:rPr>
          <w:rFonts w:ascii="Times New Roman" w:hAnsi="Times New Roman" w:cs="Times New Roman"/>
          <w:sz w:val="28"/>
          <w:szCs w:val="28"/>
        </w:rPr>
        <w:t xml:space="preserve"> and control</w:t>
      </w:r>
      <w:r w:rsidR="00FA6DE4" w:rsidRPr="00AF14D0">
        <w:rPr>
          <w:rFonts w:ascii="Times New Roman" w:hAnsi="Times New Roman" w:cs="Times New Roman"/>
          <w:sz w:val="28"/>
          <w:szCs w:val="28"/>
        </w:rPr>
        <w:t xml:space="preserve"> and</w:t>
      </w:r>
      <w:r w:rsidRPr="00AF14D0">
        <w:rPr>
          <w:rFonts w:ascii="Times New Roman" w:hAnsi="Times New Roman" w:cs="Times New Roman"/>
          <w:sz w:val="28"/>
          <w:szCs w:val="28"/>
        </w:rPr>
        <w:t xml:space="preserve"> then were transferred to the 5% CO2 incubator at 370C for 48h</w:t>
      </w:r>
      <w:r w:rsidR="00FA6DE4" w:rsidRPr="00AF14D0">
        <w:rPr>
          <w:rFonts w:ascii="Times New Roman" w:hAnsi="Times New Roman" w:cs="Times New Roman"/>
          <w:sz w:val="28"/>
          <w:szCs w:val="28"/>
        </w:rPr>
        <w:t>.</w:t>
      </w:r>
      <w:r w:rsidR="00B507FA" w:rsidRPr="00AF14D0">
        <w:rPr>
          <w:rFonts w:ascii="Times New Roman" w:hAnsi="Times New Roman" w:cs="Times New Roman"/>
          <w:sz w:val="28"/>
          <w:szCs w:val="28"/>
        </w:rPr>
        <w:t xml:space="preserve"> </w:t>
      </w:r>
      <w:bookmarkStart w:id="55" w:name="_Hlk164847908"/>
      <w:bookmarkStart w:id="56" w:name="_Hlk164847950"/>
      <w:r w:rsidR="0084105C">
        <w:rPr>
          <w:rFonts w:ascii="Times New Roman" w:hAnsi="Times New Roman" w:cs="Times New Roman"/>
          <w:sz w:val="28"/>
          <w:szCs w:val="28"/>
        </w:rPr>
        <w:t>According to the manufacturer's instructions, v</w:t>
      </w:r>
      <w:r w:rsidR="006A6349" w:rsidRPr="00605DB9">
        <w:rPr>
          <w:rFonts w:ascii="Times New Roman" w:hAnsi="Times New Roman" w:cs="Times New Roman"/>
          <w:sz w:val="28"/>
          <w:szCs w:val="28"/>
        </w:rPr>
        <w:t>iral RNA was isolated from virus-containing material using the QIAamp Viral RNA Mini Kit, Qiagen</w:t>
      </w:r>
      <w:bookmarkEnd w:id="55"/>
      <w:r w:rsidR="006A6349" w:rsidRPr="00605DB9">
        <w:rPr>
          <w:rFonts w:ascii="Times New Roman" w:hAnsi="Times New Roman" w:cs="Times New Roman"/>
          <w:sz w:val="28"/>
          <w:szCs w:val="28"/>
        </w:rPr>
        <w:t>.</w:t>
      </w:r>
      <w:r w:rsidR="00B507FA" w:rsidRPr="00AF14D0">
        <w:rPr>
          <w:rFonts w:ascii="Times New Roman" w:hAnsi="Times New Roman" w:cs="Times New Roman"/>
          <w:sz w:val="28"/>
          <w:szCs w:val="28"/>
        </w:rPr>
        <w:t xml:space="preserve"> An isolate of coronavirus infection was used as an object of research.</w:t>
      </w:r>
    </w:p>
    <w:p w14:paraId="3DCF6021" w14:textId="7F417893" w:rsidR="00CE633B" w:rsidRDefault="00CE633B" w:rsidP="000B2C75">
      <w:pPr>
        <w:spacing w:line="240" w:lineRule="auto"/>
        <w:jc w:val="both"/>
        <w:rPr>
          <w:rFonts w:ascii="Times New Roman" w:hAnsi="Times New Roman" w:cs="Times New Roman"/>
          <w:b/>
          <w:bCs/>
          <w:sz w:val="28"/>
          <w:szCs w:val="28"/>
        </w:rPr>
      </w:pPr>
      <w:r w:rsidRPr="00CE633B">
        <w:rPr>
          <w:rFonts w:ascii="Times New Roman" w:hAnsi="Times New Roman" w:cs="Times New Roman"/>
          <w:b/>
          <w:bCs/>
          <w:sz w:val="28"/>
          <w:szCs w:val="28"/>
        </w:rPr>
        <w:t>2.</w:t>
      </w:r>
      <w:r w:rsidR="005D496B">
        <w:rPr>
          <w:rFonts w:ascii="Times New Roman" w:hAnsi="Times New Roman" w:cs="Times New Roman"/>
          <w:b/>
          <w:bCs/>
          <w:sz w:val="28"/>
          <w:szCs w:val="28"/>
        </w:rPr>
        <w:t>1</w:t>
      </w:r>
      <w:r w:rsidR="00384AAC">
        <w:rPr>
          <w:rFonts w:ascii="Times New Roman" w:hAnsi="Times New Roman" w:cs="Times New Roman"/>
          <w:b/>
          <w:bCs/>
          <w:sz w:val="28"/>
          <w:szCs w:val="28"/>
        </w:rPr>
        <w:t>4</w:t>
      </w:r>
      <w:r w:rsidR="005D496B">
        <w:rPr>
          <w:rFonts w:ascii="Times New Roman" w:hAnsi="Times New Roman" w:cs="Times New Roman"/>
          <w:b/>
          <w:bCs/>
          <w:sz w:val="28"/>
          <w:szCs w:val="28"/>
        </w:rPr>
        <w:t>.</w:t>
      </w:r>
      <w:r w:rsidRPr="00CE633B">
        <w:rPr>
          <w:rFonts w:ascii="Times New Roman" w:hAnsi="Times New Roman" w:cs="Times New Roman"/>
          <w:b/>
          <w:bCs/>
          <w:sz w:val="28"/>
          <w:szCs w:val="28"/>
        </w:rPr>
        <w:t xml:space="preserve"> CCK8 test for cell-viability in 4 drugs of concentration 50µg/ml</w:t>
      </w:r>
    </w:p>
    <w:bookmarkEnd w:id="56"/>
    <w:p w14:paraId="52D70028" w14:textId="7554531E" w:rsidR="00326799" w:rsidRDefault="00CE633B" w:rsidP="000B2C75">
      <w:pPr>
        <w:spacing w:line="240" w:lineRule="auto"/>
        <w:ind w:firstLine="708"/>
        <w:jc w:val="both"/>
        <w:rPr>
          <w:rFonts w:ascii="Times New Roman" w:hAnsi="Times New Roman" w:cs="Times New Roman"/>
          <w:sz w:val="28"/>
          <w:szCs w:val="28"/>
        </w:rPr>
      </w:pPr>
      <w:r w:rsidRPr="00CE633B">
        <w:rPr>
          <w:rFonts w:ascii="Times New Roman" w:hAnsi="Times New Roman" w:cs="Times New Roman"/>
          <w:sz w:val="28"/>
          <w:szCs w:val="28"/>
        </w:rPr>
        <w:t xml:space="preserve">The CD8-Kit-8 (KK-8) enables sensitive colorimetric analyses to determine the viability of cells in the </w:t>
      </w:r>
      <w:r w:rsidR="0084105C">
        <w:rPr>
          <w:rFonts w:ascii="Times New Roman" w:hAnsi="Times New Roman" w:cs="Times New Roman"/>
          <w:sz w:val="28"/>
          <w:szCs w:val="28"/>
        </w:rPr>
        <w:t>stud</w:t>
      </w:r>
      <w:r w:rsidRPr="00CE633B">
        <w:rPr>
          <w:rFonts w:ascii="Times New Roman" w:hAnsi="Times New Roman" w:cs="Times New Roman"/>
          <w:sz w:val="28"/>
          <w:szCs w:val="28"/>
        </w:rPr>
        <w:t>y of cell proliferation and cytotoxicity. The dojo-tetrazole salt, WST-8, soluble in water, is restored in the cells by dehydrogenase</w:t>
      </w:r>
      <w:r w:rsidR="0084105C">
        <w:rPr>
          <w:rFonts w:ascii="Times New Roman" w:hAnsi="Times New Roman" w:cs="Times New Roman"/>
          <w:sz w:val="28"/>
          <w:szCs w:val="28"/>
        </w:rPr>
        <w:t xml:space="preserve"> activity</w:t>
      </w:r>
      <w:r w:rsidRPr="00CE633B">
        <w:rPr>
          <w:rFonts w:ascii="Times New Roman" w:hAnsi="Times New Roman" w:cs="Times New Roman"/>
          <w:sz w:val="28"/>
          <w:szCs w:val="28"/>
        </w:rPr>
        <w:t xml:space="preserve">, forming a yellow formazan dye, soluble in a medium for tissue culture. The amount of the dye formazan, formed </w:t>
      </w:r>
      <w:r w:rsidR="0084105C">
        <w:rPr>
          <w:rFonts w:ascii="Times New Roman" w:hAnsi="Times New Roman" w:cs="Times New Roman"/>
          <w:sz w:val="28"/>
          <w:szCs w:val="28"/>
        </w:rPr>
        <w:t>d</w:t>
      </w:r>
      <w:r w:rsidRPr="00CE633B">
        <w:rPr>
          <w:rFonts w:ascii="Times New Roman" w:hAnsi="Times New Roman" w:cs="Times New Roman"/>
          <w:sz w:val="28"/>
          <w:szCs w:val="28"/>
        </w:rPr>
        <w:t>u</w:t>
      </w:r>
      <w:r w:rsidR="0084105C">
        <w:rPr>
          <w:rFonts w:ascii="Times New Roman" w:hAnsi="Times New Roman" w:cs="Times New Roman"/>
          <w:sz w:val="28"/>
          <w:szCs w:val="28"/>
        </w:rPr>
        <w:t xml:space="preserve">e </w:t>
      </w:r>
      <w:r w:rsidRPr="00CE633B">
        <w:rPr>
          <w:rFonts w:ascii="Times New Roman" w:hAnsi="Times New Roman" w:cs="Times New Roman"/>
          <w:sz w:val="28"/>
          <w:szCs w:val="28"/>
        </w:rPr>
        <w:t>to the activity of dehydrogenases in cells, is directly proportional to the number of living cells.</w:t>
      </w:r>
      <w:r w:rsidR="00326799">
        <w:rPr>
          <w:rFonts w:ascii="Times New Roman" w:hAnsi="Times New Roman" w:cs="Times New Roman"/>
          <w:sz w:val="28"/>
          <w:szCs w:val="28"/>
        </w:rPr>
        <w:t xml:space="preserve"> Step 1: </w:t>
      </w:r>
      <w:r w:rsidR="00326799" w:rsidRPr="00326799">
        <w:rPr>
          <w:rFonts w:ascii="Times New Roman" w:hAnsi="Times New Roman" w:cs="Times New Roman"/>
          <w:sz w:val="28"/>
          <w:szCs w:val="28"/>
        </w:rPr>
        <w:t>Add 10 Pl of Cell Counting Kit-8 to each well in a 96</w:t>
      </w:r>
      <w:r w:rsidR="00A412E7">
        <w:rPr>
          <w:rFonts w:ascii="Times New Roman" w:hAnsi="Times New Roman" w:cs="Times New Roman"/>
          <w:sz w:val="28"/>
          <w:szCs w:val="28"/>
        </w:rPr>
        <w:t>-</w:t>
      </w:r>
      <w:r w:rsidR="00326799" w:rsidRPr="00326799">
        <w:rPr>
          <w:rFonts w:ascii="Times New Roman" w:hAnsi="Times New Roman" w:cs="Times New Roman"/>
          <w:sz w:val="28"/>
          <w:szCs w:val="28"/>
        </w:rPr>
        <w:t>well microplate.</w:t>
      </w:r>
      <w:r w:rsidR="00326799">
        <w:rPr>
          <w:rFonts w:ascii="Times New Roman" w:hAnsi="Times New Roman" w:cs="Times New Roman"/>
          <w:sz w:val="28"/>
          <w:szCs w:val="28"/>
        </w:rPr>
        <w:t xml:space="preserve"> Step 2:</w:t>
      </w:r>
      <w:r w:rsidR="00326799" w:rsidRPr="00326799">
        <w:t xml:space="preserve"> </w:t>
      </w:r>
      <w:r w:rsidR="00326799" w:rsidRPr="00326799">
        <w:rPr>
          <w:rFonts w:ascii="Times New Roman" w:hAnsi="Times New Roman" w:cs="Times New Roman"/>
          <w:sz w:val="28"/>
          <w:szCs w:val="28"/>
        </w:rPr>
        <w:t>Place in a CO2 incubator for 1-4 hours to react.</w:t>
      </w:r>
      <w:r w:rsidR="00326799">
        <w:rPr>
          <w:rFonts w:ascii="Times New Roman" w:hAnsi="Times New Roman" w:cs="Times New Roman"/>
          <w:sz w:val="28"/>
          <w:szCs w:val="28"/>
        </w:rPr>
        <w:t xml:space="preserve"> Step 3: </w:t>
      </w:r>
      <w:r w:rsidR="00326799" w:rsidRPr="00326799">
        <w:rPr>
          <w:rFonts w:ascii="Times New Roman" w:hAnsi="Times New Roman" w:cs="Times New Roman"/>
          <w:sz w:val="28"/>
          <w:szCs w:val="28"/>
        </w:rPr>
        <w:t>Measure the absorbance at 450 nm with a</w:t>
      </w:r>
      <w:r w:rsidR="00326799">
        <w:rPr>
          <w:rFonts w:ascii="Times New Roman" w:hAnsi="Times New Roman" w:cs="Times New Roman"/>
          <w:sz w:val="28"/>
          <w:szCs w:val="28"/>
        </w:rPr>
        <w:t xml:space="preserve"> </w:t>
      </w:r>
      <w:r w:rsidR="00326799" w:rsidRPr="00326799">
        <w:rPr>
          <w:rFonts w:ascii="Times New Roman" w:hAnsi="Times New Roman" w:cs="Times New Roman"/>
          <w:sz w:val="28"/>
          <w:szCs w:val="28"/>
        </w:rPr>
        <w:t>microplate reader.</w:t>
      </w:r>
    </w:p>
    <w:p w14:paraId="6ACC08DC" w14:textId="6FDBA697" w:rsidR="00B507FA" w:rsidRPr="00326799"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b/>
          <w:bCs/>
          <w:sz w:val="28"/>
          <w:szCs w:val="28"/>
        </w:rPr>
        <w:t>2.</w:t>
      </w:r>
      <w:r w:rsidR="005D496B">
        <w:rPr>
          <w:rFonts w:ascii="Times New Roman" w:hAnsi="Times New Roman" w:cs="Times New Roman"/>
          <w:b/>
          <w:bCs/>
          <w:sz w:val="28"/>
          <w:szCs w:val="28"/>
        </w:rPr>
        <w:t>1</w:t>
      </w:r>
      <w:r w:rsidR="00384AAC">
        <w:rPr>
          <w:rFonts w:ascii="Times New Roman" w:hAnsi="Times New Roman" w:cs="Times New Roman"/>
          <w:b/>
          <w:bCs/>
          <w:sz w:val="28"/>
          <w:szCs w:val="28"/>
        </w:rPr>
        <w:t>5</w:t>
      </w:r>
      <w:r w:rsidR="005D496B">
        <w:rPr>
          <w:rFonts w:ascii="Times New Roman" w:hAnsi="Times New Roman" w:cs="Times New Roman"/>
          <w:b/>
          <w:bCs/>
          <w:sz w:val="28"/>
          <w:szCs w:val="28"/>
        </w:rPr>
        <w:t>.</w:t>
      </w:r>
      <w:r w:rsidRPr="00AF14D0">
        <w:rPr>
          <w:rFonts w:ascii="Times New Roman" w:hAnsi="Times New Roman" w:cs="Times New Roman"/>
          <w:b/>
          <w:bCs/>
          <w:sz w:val="28"/>
          <w:szCs w:val="28"/>
        </w:rPr>
        <w:t xml:space="preserve"> Equipment</w:t>
      </w:r>
    </w:p>
    <w:p w14:paraId="08756E76" w14:textId="22227BD8"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 - oligonucleotide synthesizer H-16, </w:t>
      </w:r>
      <w:proofErr w:type="spellStart"/>
      <w:r w:rsidRPr="00AF14D0">
        <w:rPr>
          <w:rFonts w:ascii="Times New Roman" w:hAnsi="Times New Roman" w:cs="Times New Roman"/>
          <w:sz w:val="28"/>
          <w:szCs w:val="28"/>
        </w:rPr>
        <w:t>K&amp;Laborgeraete</w:t>
      </w:r>
      <w:proofErr w:type="spellEnd"/>
      <w:r w:rsidRPr="00AF14D0">
        <w:rPr>
          <w:rFonts w:ascii="Times New Roman" w:hAnsi="Times New Roman" w:cs="Times New Roman"/>
          <w:sz w:val="28"/>
          <w:szCs w:val="28"/>
        </w:rPr>
        <w:t>, Germany;</w:t>
      </w:r>
    </w:p>
    <w:p w14:paraId="1C1B6B9A"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thermal cycler GeneAmp PCR System 9600, Applied Biosystems;</w:t>
      </w:r>
    </w:p>
    <w:p w14:paraId="62FBB867"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thermal cycler TC-512, Techne;</w:t>
      </w:r>
    </w:p>
    <w:p w14:paraId="6DDE2FDE"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lastRenderedPageBreak/>
        <w:t xml:space="preserve">- thermal boards </w:t>
      </w:r>
      <w:proofErr w:type="spellStart"/>
      <w:r w:rsidRPr="00AF14D0">
        <w:rPr>
          <w:rFonts w:ascii="Times New Roman" w:hAnsi="Times New Roman" w:cs="Times New Roman"/>
          <w:sz w:val="28"/>
          <w:szCs w:val="28"/>
        </w:rPr>
        <w:t>DryBlockHeater</w:t>
      </w:r>
      <w:proofErr w:type="spellEnd"/>
      <w:r w:rsidRPr="00AF14D0">
        <w:rPr>
          <w:rFonts w:ascii="Times New Roman" w:hAnsi="Times New Roman" w:cs="Times New Roman"/>
          <w:sz w:val="28"/>
          <w:szCs w:val="28"/>
        </w:rPr>
        <w:t>, Techne;</w:t>
      </w:r>
    </w:p>
    <w:p w14:paraId="7FDF396D" w14:textId="4EFAFBF8"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shakers, vortexes Vortex</w:t>
      </w:r>
      <w:r w:rsidR="00A412E7">
        <w:rPr>
          <w:rFonts w:ascii="Times New Roman" w:hAnsi="Times New Roman" w:cs="Times New Roman"/>
          <w:sz w:val="28"/>
          <w:szCs w:val="28"/>
        </w:rPr>
        <w:t>-</w:t>
      </w:r>
      <w:r w:rsidRPr="00AF14D0">
        <w:rPr>
          <w:rFonts w:ascii="Times New Roman" w:hAnsi="Times New Roman" w:cs="Times New Roman"/>
          <w:sz w:val="28"/>
          <w:szCs w:val="28"/>
        </w:rPr>
        <w:t>Genie 2 Shaker, Cole-Parmer;</w:t>
      </w:r>
    </w:p>
    <w:p w14:paraId="31AB0C73"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automatic micropipettes, Eppendorf;</w:t>
      </w:r>
    </w:p>
    <w:p w14:paraId="0A096961"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apparatus for electrophoresis of nucleic acids G100, Pharmacia;</w:t>
      </w:r>
    </w:p>
    <w:p w14:paraId="261C5A4C" w14:textId="10DADCBC" w:rsidR="00B507FA" w:rsidRPr="00B51427" w:rsidRDefault="00B507FA" w:rsidP="000B2C75">
      <w:pPr>
        <w:spacing w:line="240" w:lineRule="auto"/>
        <w:ind w:firstLine="708"/>
        <w:jc w:val="both"/>
        <w:rPr>
          <w:rFonts w:ascii="Times New Roman" w:hAnsi="Times New Roman" w:cs="Times New Roman"/>
          <w:sz w:val="28"/>
          <w:szCs w:val="28"/>
          <w:lang w:val="de-DE"/>
        </w:rPr>
      </w:pPr>
      <w:r w:rsidRPr="00B51427">
        <w:rPr>
          <w:rFonts w:ascii="Times New Roman" w:hAnsi="Times New Roman" w:cs="Times New Roman"/>
          <w:sz w:val="28"/>
          <w:szCs w:val="28"/>
          <w:lang w:val="de-DE"/>
        </w:rPr>
        <w:t xml:space="preserve">- gel </w:t>
      </w:r>
      <w:proofErr w:type="spellStart"/>
      <w:r w:rsidRPr="00B51427">
        <w:rPr>
          <w:rFonts w:ascii="Times New Roman" w:hAnsi="Times New Roman" w:cs="Times New Roman"/>
          <w:sz w:val="28"/>
          <w:szCs w:val="28"/>
          <w:lang w:val="de-DE"/>
        </w:rPr>
        <w:t>documenting</w:t>
      </w:r>
      <w:proofErr w:type="spellEnd"/>
      <w:r w:rsidRPr="00B51427">
        <w:rPr>
          <w:rFonts w:ascii="Times New Roman" w:hAnsi="Times New Roman" w:cs="Times New Roman"/>
          <w:sz w:val="28"/>
          <w:szCs w:val="28"/>
          <w:lang w:val="de-DE"/>
        </w:rPr>
        <w:t xml:space="preserve"> </w:t>
      </w:r>
      <w:proofErr w:type="spellStart"/>
      <w:r w:rsidRPr="00B51427">
        <w:rPr>
          <w:rFonts w:ascii="Times New Roman" w:hAnsi="Times New Roman" w:cs="Times New Roman"/>
          <w:sz w:val="28"/>
          <w:szCs w:val="28"/>
          <w:lang w:val="de-DE"/>
        </w:rPr>
        <w:t>system</w:t>
      </w:r>
      <w:proofErr w:type="spellEnd"/>
      <w:r w:rsidRPr="00B51427">
        <w:rPr>
          <w:rFonts w:ascii="Times New Roman" w:hAnsi="Times New Roman" w:cs="Times New Roman"/>
          <w:sz w:val="28"/>
          <w:szCs w:val="28"/>
          <w:lang w:val="de-DE"/>
        </w:rPr>
        <w:t xml:space="preserve"> “</w:t>
      </w:r>
      <w:proofErr w:type="spellStart"/>
      <w:r w:rsidRPr="00B51427">
        <w:rPr>
          <w:rFonts w:ascii="Times New Roman" w:hAnsi="Times New Roman" w:cs="Times New Roman"/>
          <w:sz w:val="28"/>
          <w:szCs w:val="28"/>
          <w:lang w:val="de-DE"/>
        </w:rPr>
        <w:t>BioRad</w:t>
      </w:r>
      <w:proofErr w:type="spellEnd"/>
      <w:r w:rsidRPr="00B51427">
        <w:rPr>
          <w:rFonts w:ascii="Times New Roman" w:hAnsi="Times New Roman" w:cs="Times New Roman"/>
          <w:sz w:val="28"/>
          <w:szCs w:val="28"/>
          <w:lang w:val="de-DE"/>
        </w:rPr>
        <w:t>,</w:t>
      </w:r>
      <w:r w:rsidR="00A412E7">
        <w:rPr>
          <w:rFonts w:ascii="Times New Roman" w:hAnsi="Times New Roman" w:cs="Times New Roman"/>
          <w:sz w:val="28"/>
          <w:szCs w:val="28"/>
          <w:lang w:val="de-DE"/>
        </w:rPr>
        <w:t>”</w:t>
      </w:r>
      <w:r w:rsidRPr="00B51427">
        <w:rPr>
          <w:rFonts w:ascii="Times New Roman" w:hAnsi="Times New Roman" w:cs="Times New Roman"/>
          <w:sz w:val="28"/>
          <w:szCs w:val="28"/>
          <w:lang w:val="de-DE"/>
        </w:rPr>
        <w:t xml:space="preserve"> USA;</w:t>
      </w:r>
    </w:p>
    <w:p w14:paraId="28C0E7F5"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microcentrifuge “MiniSpin”, Eppendorf;</w:t>
      </w:r>
    </w:p>
    <w:p w14:paraId="0B8F6D63"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refrigerator – 20 °C;</w:t>
      </w:r>
    </w:p>
    <w:p w14:paraId="74D904DF" w14:textId="73473EC1" w:rsidR="00B51427"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 </w:t>
      </w:r>
      <w:r w:rsidR="00A412E7" w:rsidRPr="00A412E7">
        <w:rPr>
          <w:rFonts w:ascii="Times New Roman" w:hAnsi="Times New Roman" w:cs="Times New Roman"/>
          <w:sz w:val="28"/>
          <w:szCs w:val="28"/>
        </w:rPr>
        <w:t xml:space="preserve">a package of application programs for analyzing DNA sequences: DNASYS MAX 1.0, </w:t>
      </w:r>
      <w:proofErr w:type="spellStart"/>
      <w:r w:rsidR="00A412E7" w:rsidRPr="00A412E7">
        <w:rPr>
          <w:rFonts w:ascii="Times New Roman" w:hAnsi="Times New Roman" w:cs="Times New Roman"/>
          <w:sz w:val="28"/>
          <w:szCs w:val="28"/>
        </w:rPr>
        <w:t>Sequencher</w:t>
      </w:r>
      <w:proofErr w:type="spellEnd"/>
      <w:r w:rsidR="00A412E7" w:rsidRPr="00A412E7">
        <w:rPr>
          <w:rFonts w:ascii="Times New Roman" w:hAnsi="Times New Roman" w:cs="Times New Roman"/>
          <w:sz w:val="28"/>
          <w:szCs w:val="28"/>
        </w:rPr>
        <w:t xml:space="preserve">, Vector NTI, </w:t>
      </w:r>
      <w:proofErr w:type="spellStart"/>
      <w:r w:rsidR="00A412E7" w:rsidRPr="00A412E7">
        <w:rPr>
          <w:rFonts w:ascii="Times New Roman" w:hAnsi="Times New Roman" w:cs="Times New Roman"/>
          <w:sz w:val="28"/>
          <w:szCs w:val="28"/>
        </w:rPr>
        <w:t>BioEdit</w:t>
      </w:r>
      <w:proofErr w:type="spellEnd"/>
      <w:r w:rsidR="00A412E7" w:rsidRPr="00A412E7">
        <w:rPr>
          <w:rFonts w:ascii="Times New Roman" w:hAnsi="Times New Roman" w:cs="Times New Roman"/>
          <w:sz w:val="28"/>
          <w:szCs w:val="28"/>
        </w:rPr>
        <w:t>, GENEDOC, and </w:t>
      </w:r>
      <w:r w:rsidRPr="00AF14D0">
        <w:rPr>
          <w:rFonts w:ascii="Times New Roman" w:hAnsi="Times New Roman" w:cs="Times New Roman"/>
          <w:sz w:val="28"/>
          <w:szCs w:val="28"/>
        </w:rPr>
        <w:t>Staden package.</w:t>
      </w:r>
    </w:p>
    <w:p w14:paraId="7E9F05A7" w14:textId="78F968E4" w:rsidR="00CE633B" w:rsidRPr="005D496B" w:rsidRDefault="002B4DB6"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26799">
        <w:rPr>
          <w:rFonts w:ascii="Times New Roman" w:hAnsi="Times New Roman" w:cs="Times New Roman"/>
          <w:sz w:val="28"/>
          <w:szCs w:val="28"/>
        </w:rPr>
        <w:t>m</w:t>
      </w:r>
      <w:r w:rsidR="00326799" w:rsidRPr="00326799">
        <w:rPr>
          <w:rFonts w:ascii="Times New Roman" w:hAnsi="Times New Roman" w:cs="Times New Roman"/>
          <w:sz w:val="28"/>
          <w:szCs w:val="28"/>
        </w:rPr>
        <w:t>icroplate reader</w:t>
      </w:r>
      <w:r w:rsidR="00326799" w:rsidRPr="002B4DB6">
        <w:rPr>
          <w:rFonts w:ascii="Times New Roman" w:hAnsi="Times New Roman" w:cs="Times New Roman"/>
          <w:sz w:val="28"/>
          <w:szCs w:val="28"/>
        </w:rPr>
        <w:t xml:space="preserve"> </w:t>
      </w:r>
      <w:r w:rsidRPr="002B4DB6">
        <w:rPr>
          <w:rFonts w:ascii="Times New Roman" w:hAnsi="Times New Roman" w:cs="Times New Roman"/>
          <w:sz w:val="28"/>
          <w:szCs w:val="28"/>
        </w:rPr>
        <w:t>OD</w:t>
      </w:r>
      <w:r>
        <w:rPr>
          <w:rFonts w:ascii="Times New Roman" w:hAnsi="Times New Roman" w:cs="Times New Roman"/>
          <w:sz w:val="28"/>
          <w:szCs w:val="28"/>
        </w:rPr>
        <w:t xml:space="preserve"> (optical density)</w:t>
      </w:r>
      <w:r w:rsidRPr="002B4DB6">
        <w:rPr>
          <w:rFonts w:ascii="Times New Roman" w:hAnsi="Times New Roman" w:cs="Times New Roman"/>
          <w:sz w:val="28"/>
          <w:szCs w:val="28"/>
        </w:rPr>
        <w:t xml:space="preserve"> Plate</w:t>
      </w:r>
      <w:r>
        <w:rPr>
          <w:rFonts w:ascii="Times New Roman" w:hAnsi="Times New Roman" w:cs="Times New Roman"/>
          <w:sz w:val="28"/>
          <w:szCs w:val="28"/>
        </w:rPr>
        <w:t xml:space="preserve"> </w:t>
      </w:r>
      <w:r w:rsidRPr="002B4DB6">
        <w:rPr>
          <w:rFonts w:ascii="Times New Roman" w:hAnsi="Times New Roman" w:cs="Times New Roman"/>
          <w:sz w:val="28"/>
          <w:szCs w:val="28"/>
        </w:rPr>
        <w:t>Verification instrument for Hipo MPP-96</w:t>
      </w:r>
      <w:r>
        <w:rPr>
          <w:rFonts w:ascii="Times New Roman" w:hAnsi="Times New Roman" w:cs="Times New Roman"/>
          <w:sz w:val="28"/>
          <w:szCs w:val="28"/>
        </w:rPr>
        <w:t xml:space="preserve">, </w:t>
      </w:r>
      <w:proofErr w:type="spellStart"/>
      <w:r>
        <w:rPr>
          <w:rFonts w:ascii="Times New Roman" w:hAnsi="Times New Roman" w:cs="Times New Roman"/>
          <w:sz w:val="28"/>
          <w:szCs w:val="28"/>
        </w:rPr>
        <w:t>BioSAN</w:t>
      </w:r>
      <w:proofErr w:type="spellEnd"/>
    </w:p>
    <w:p w14:paraId="6434A943" w14:textId="164ED69E" w:rsidR="00B507FA" w:rsidRPr="00AF14D0" w:rsidRDefault="00B507FA" w:rsidP="000B2C75">
      <w:pPr>
        <w:spacing w:line="240" w:lineRule="auto"/>
        <w:ind w:firstLine="708"/>
        <w:jc w:val="both"/>
        <w:rPr>
          <w:rFonts w:ascii="Times New Roman" w:hAnsi="Times New Roman" w:cs="Times New Roman"/>
          <w:b/>
          <w:bCs/>
          <w:sz w:val="28"/>
          <w:szCs w:val="28"/>
        </w:rPr>
      </w:pPr>
      <w:r w:rsidRPr="00AF14D0">
        <w:rPr>
          <w:rFonts w:ascii="Times New Roman" w:hAnsi="Times New Roman" w:cs="Times New Roman"/>
          <w:b/>
          <w:bCs/>
          <w:sz w:val="28"/>
          <w:szCs w:val="28"/>
        </w:rPr>
        <w:t>2.</w:t>
      </w:r>
      <w:r w:rsidR="005D496B">
        <w:rPr>
          <w:rFonts w:ascii="Times New Roman" w:hAnsi="Times New Roman" w:cs="Times New Roman"/>
          <w:b/>
          <w:bCs/>
          <w:sz w:val="28"/>
          <w:szCs w:val="28"/>
        </w:rPr>
        <w:t>1</w:t>
      </w:r>
      <w:r w:rsidR="00384AAC">
        <w:rPr>
          <w:rFonts w:ascii="Times New Roman" w:hAnsi="Times New Roman" w:cs="Times New Roman"/>
          <w:b/>
          <w:bCs/>
          <w:sz w:val="28"/>
          <w:szCs w:val="28"/>
        </w:rPr>
        <w:t>6</w:t>
      </w:r>
      <w:r w:rsidR="005D496B">
        <w:rPr>
          <w:rFonts w:ascii="Times New Roman" w:hAnsi="Times New Roman" w:cs="Times New Roman"/>
          <w:b/>
          <w:bCs/>
          <w:sz w:val="28"/>
          <w:szCs w:val="28"/>
        </w:rPr>
        <w:t>.</w:t>
      </w:r>
      <w:r w:rsidRPr="00AF14D0">
        <w:rPr>
          <w:rFonts w:ascii="Times New Roman" w:hAnsi="Times New Roman" w:cs="Times New Roman"/>
          <w:b/>
          <w:bCs/>
          <w:sz w:val="28"/>
          <w:szCs w:val="28"/>
        </w:rPr>
        <w:t xml:space="preserve"> Materials, reagents, and solutions</w:t>
      </w:r>
    </w:p>
    <w:p w14:paraId="534E61C1"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Recombinant Taq DNA Polymerase 5000 unit/mL, SIGMA.</w:t>
      </w:r>
    </w:p>
    <w:p w14:paraId="010910F8"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T4 DNA Ligase;</w:t>
      </w:r>
    </w:p>
    <w:p w14:paraId="53DCA421"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ProtoScript® II First Strand cDNA Synthesis Kit;</w:t>
      </w:r>
    </w:p>
    <w:p w14:paraId="52915C02"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RNAZap</w:t>
      </w:r>
      <w:proofErr w:type="spellEnd"/>
      <w:r w:rsidRPr="00AF14D0">
        <w:rPr>
          <w:rFonts w:ascii="Times New Roman" w:hAnsi="Times New Roman" w:cs="Times New Roman"/>
          <w:sz w:val="28"/>
          <w:szCs w:val="28"/>
        </w:rPr>
        <w:t xml:space="preserve"> decontamination solution;</w:t>
      </w:r>
    </w:p>
    <w:bookmarkEnd w:id="54"/>
    <w:p w14:paraId="2D838BC0" w14:textId="79290158"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Super</w:t>
      </w:r>
      <w:r w:rsidR="001F7579" w:rsidRPr="00AF14D0">
        <w:rPr>
          <w:rFonts w:ascii="Times New Roman" w:hAnsi="Times New Roman" w:cs="Times New Roman"/>
          <w:sz w:val="28"/>
          <w:szCs w:val="28"/>
        </w:rPr>
        <w:t xml:space="preserve"> </w:t>
      </w:r>
      <w:r w:rsidRPr="00AF14D0">
        <w:rPr>
          <w:rFonts w:ascii="Times New Roman" w:hAnsi="Times New Roman" w:cs="Times New Roman"/>
          <w:sz w:val="28"/>
          <w:szCs w:val="28"/>
        </w:rPr>
        <w:t>Script IV One-Step RT-PCR System with Platinum Taq DNA Polymerase (Invitrogen, USA) (100 reaction</w:t>
      </w:r>
      <w:r w:rsidR="00A412E7">
        <w:rPr>
          <w:rFonts w:ascii="Times New Roman" w:hAnsi="Times New Roman" w:cs="Times New Roman"/>
          <w:sz w:val="28"/>
          <w:szCs w:val="28"/>
        </w:rPr>
        <w:t>s</w:t>
      </w:r>
      <w:r w:rsidRPr="00AF14D0">
        <w:rPr>
          <w:rFonts w:ascii="Times New Roman" w:hAnsi="Times New Roman" w:cs="Times New Roman"/>
          <w:sz w:val="28"/>
          <w:szCs w:val="28"/>
        </w:rPr>
        <w:t>);</w:t>
      </w:r>
    </w:p>
    <w:p w14:paraId="2A95021E"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- 310 and 31xx Running Buffer, 10X;</w:t>
      </w:r>
    </w:p>
    <w:p w14:paraId="317F09AC"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BigDye™ Terminator v3.1 Cycle Sequencing Kit, 100 reactions;</w:t>
      </w:r>
    </w:p>
    <w:p w14:paraId="71A2DDFA"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Reagent for safe staining of agarose gel SYBR Safe DNA gel stain;</w:t>
      </w:r>
    </w:p>
    <w:p w14:paraId="102ABF80"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UltraPure</w:t>
      </w:r>
      <w:proofErr w:type="spellEnd"/>
      <w:r w:rsidRPr="00AF14D0">
        <w:rPr>
          <w:rFonts w:ascii="Times New Roman" w:hAnsi="Times New Roman" w:cs="Times New Roman"/>
          <w:sz w:val="28"/>
          <w:szCs w:val="28"/>
        </w:rPr>
        <w:t>™ nuclease-free distilled water;</w:t>
      </w:r>
    </w:p>
    <w:p w14:paraId="530158C2"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Microcentrifuge tubes, 1.5 ml, 500 pcs. pack; Eppendorf;</w:t>
      </w:r>
    </w:p>
    <w:p w14:paraId="75B6DA59" w14:textId="77777777" w:rsidR="00B507FA" w:rsidRPr="00AF14D0"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Microtubes 0.2 ml with flat cap 1000 pcs/pack Tubes, 0.2 mL, flat cap 1000/pc Eppendorf;</w:t>
      </w:r>
    </w:p>
    <w:p w14:paraId="02E37A4D" w14:textId="77777777" w:rsidR="00B507FA" w:rsidRDefault="00B507FA"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Microtubes 0.5 ml with flat cap 1000pcs/pack Tubes, 0.5 mL, flat cap 1000/pc Eppendorf.</w:t>
      </w:r>
    </w:p>
    <w:p w14:paraId="5BFCA62D" w14:textId="18938E62" w:rsidR="009D3295" w:rsidRDefault="00326799" w:rsidP="000B2C7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26799">
        <w:rPr>
          <w:rFonts w:ascii="Times New Roman" w:hAnsi="Times New Roman" w:cs="Times New Roman"/>
          <w:sz w:val="28"/>
          <w:szCs w:val="28"/>
        </w:rPr>
        <w:t>Cell Counting Kit -8 [product code: CK04]</w:t>
      </w:r>
      <w:r>
        <w:rPr>
          <w:rFonts w:ascii="Times New Roman" w:hAnsi="Times New Roman" w:cs="Times New Roman"/>
          <w:sz w:val="28"/>
          <w:szCs w:val="28"/>
        </w:rPr>
        <w:t xml:space="preserve"> </w:t>
      </w:r>
    </w:p>
    <w:p w14:paraId="2CAB7C00" w14:textId="77777777" w:rsidR="00A621C8" w:rsidRPr="00AF14D0" w:rsidRDefault="00A621C8" w:rsidP="000B2C75">
      <w:pPr>
        <w:spacing w:line="240" w:lineRule="auto"/>
        <w:ind w:firstLine="708"/>
        <w:jc w:val="both"/>
        <w:rPr>
          <w:rFonts w:ascii="Times New Roman" w:hAnsi="Times New Roman" w:cs="Times New Roman"/>
          <w:sz w:val="28"/>
          <w:szCs w:val="28"/>
        </w:rPr>
      </w:pPr>
    </w:p>
    <w:p w14:paraId="2606387B" w14:textId="418BD1E6" w:rsidR="001F7579" w:rsidRPr="00AF14D0" w:rsidRDefault="001F7579" w:rsidP="000B2C75">
      <w:pPr>
        <w:spacing w:line="240" w:lineRule="auto"/>
        <w:ind w:firstLine="708"/>
        <w:jc w:val="both"/>
        <w:rPr>
          <w:rFonts w:ascii="Times New Roman" w:hAnsi="Times New Roman" w:cs="Times New Roman"/>
          <w:b/>
          <w:bCs/>
          <w:sz w:val="28"/>
          <w:szCs w:val="28"/>
        </w:rPr>
      </w:pPr>
      <w:r w:rsidRPr="00AF14D0">
        <w:rPr>
          <w:rFonts w:ascii="Times New Roman" w:hAnsi="Times New Roman" w:cs="Times New Roman"/>
          <w:b/>
          <w:bCs/>
          <w:sz w:val="28"/>
          <w:szCs w:val="28"/>
        </w:rPr>
        <w:t>2.</w:t>
      </w:r>
      <w:r w:rsidR="005D496B">
        <w:rPr>
          <w:rFonts w:ascii="Times New Roman" w:hAnsi="Times New Roman" w:cs="Times New Roman"/>
          <w:b/>
          <w:bCs/>
          <w:sz w:val="28"/>
          <w:szCs w:val="28"/>
        </w:rPr>
        <w:t>1</w:t>
      </w:r>
      <w:r w:rsidR="00384AAC">
        <w:rPr>
          <w:rFonts w:ascii="Times New Roman" w:hAnsi="Times New Roman" w:cs="Times New Roman"/>
          <w:b/>
          <w:bCs/>
          <w:sz w:val="28"/>
          <w:szCs w:val="28"/>
        </w:rPr>
        <w:t>7</w:t>
      </w:r>
      <w:r w:rsidRPr="00AF14D0">
        <w:rPr>
          <w:rFonts w:ascii="Times New Roman" w:hAnsi="Times New Roman" w:cs="Times New Roman"/>
          <w:b/>
          <w:bCs/>
          <w:sz w:val="28"/>
          <w:szCs w:val="28"/>
        </w:rPr>
        <w:t>. Production of virus fragments by PCR</w:t>
      </w:r>
    </w:p>
    <w:p w14:paraId="6B98E0D6" w14:textId="24601275" w:rsidR="00215C36" w:rsidRDefault="0043464C" w:rsidP="000B2C75">
      <w:pPr>
        <w:spacing w:line="240" w:lineRule="auto"/>
        <w:ind w:firstLine="708"/>
        <w:jc w:val="both"/>
        <w:rPr>
          <w:rFonts w:ascii="Times New Roman" w:hAnsi="Times New Roman" w:cs="Times New Roman"/>
          <w:sz w:val="28"/>
          <w:szCs w:val="28"/>
        </w:rPr>
      </w:pPr>
      <w:r w:rsidRPr="004976EA">
        <w:rPr>
          <w:rFonts w:ascii="Times New Roman" w:hAnsi="Times New Roman" w:cs="Times New Roman"/>
          <w:sz w:val="28"/>
          <w:szCs w:val="28"/>
        </w:rPr>
        <w:t>For two</w:t>
      </w:r>
      <w:r w:rsidR="00A412E7">
        <w:rPr>
          <w:rFonts w:ascii="Times New Roman" w:hAnsi="Times New Roman" w:cs="Times New Roman"/>
          <w:sz w:val="28"/>
          <w:szCs w:val="28"/>
        </w:rPr>
        <w:t>-</w:t>
      </w:r>
      <w:r w:rsidRPr="004976EA">
        <w:rPr>
          <w:rFonts w:ascii="Times New Roman" w:hAnsi="Times New Roman" w:cs="Times New Roman"/>
          <w:sz w:val="28"/>
          <w:szCs w:val="28"/>
        </w:rPr>
        <w:t xml:space="preserve">thirds (~ 70%) of the genome sequencing of SARS-CoV-2 virus variants, the total RNA was successfully isolated from virus-containing material, </w:t>
      </w:r>
      <w:r w:rsidRPr="004976EA">
        <w:rPr>
          <w:rFonts w:ascii="Times New Roman" w:hAnsi="Times New Roman" w:cs="Times New Roman"/>
          <w:sz w:val="28"/>
          <w:szCs w:val="28"/>
        </w:rPr>
        <w:lastRenderedPageBreak/>
        <w:t>followed by reverse transcription (cDNA) according to the manufacturer's protocol.</w:t>
      </w:r>
      <w:r>
        <w:rPr>
          <w:rFonts w:ascii="Times New Roman" w:hAnsi="Times New Roman" w:cs="Times New Roman"/>
          <w:sz w:val="28"/>
          <w:szCs w:val="28"/>
        </w:rPr>
        <w:t xml:space="preserve"> </w:t>
      </w:r>
      <w:r w:rsidR="001F7579" w:rsidRPr="00AF14D0">
        <w:rPr>
          <w:rFonts w:ascii="Times New Roman" w:hAnsi="Times New Roman" w:cs="Times New Roman"/>
          <w:sz w:val="28"/>
          <w:szCs w:val="28"/>
        </w:rPr>
        <w:t>Amplicons of the ORF1ab gene of variants of the SARS-CoV</w:t>
      </w:r>
      <w:r>
        <w:rPr>
          <w:rFonts w:ascii="Times New Roman" w:hAnsi="Times New Roman" w:cs="Times New Roman"/>
          <w:sz w:val="28"/>
          <w:szCs w:val="28"/>
        </w:rPr>
        <w:t xml:space="preserve"> type two</w:t>
      </w:r>
      <w:r w:rsidR="001F7579" w:rsidRPr="00AF14D0">
        <w:rPr>
          <w:rFonts w:ascii="Times New Roman" w:hAnsi="Times New Roman" w:cs="Times New Roman"/>
          <w:sz w:val="28"/>
          <w:szCs w:val="28"/>
        </w:rPr>
        <w:t xml:space="preserve"> virus, obtained through classical PCR, were then loaded into a 1.</w:t>
      </w:r>
      <w:r w:rsidR="005D496B">
        <w:rPr>
          <w:rFonts w:ascii="Times New Roman" w:hAnsi="Times New Roman" w:cs="Times New Roman"/>
          <w:sz w:val="28"/>
          <w:szCs w:val="28"/>
        </w:rPr>
        <w:t>0</w:t>
      </w:r>
      <w:r w:rsidR="001F7579" w:rsidRPr="00AF14D0">
        <w:rPr>
          <w:rFonts w:ascii="Times New Roman" w:hAnsi="Times New Roman" w:cs="Times New Roman"/>
          <w:sz w:val="28"/>
          <w:szCs w:val="28"/>
        </w:rPr>
        <w:t xml:space="preserve">% agarose gel and documented using the Gel Capture program on a MiniBIS Pro transilluminator device. </w:t>
      </w:r>
      <w:r w:rsidR="001D09A3">
        <w:rPr>
          <w:rFonts w:ascii="Times New Roman" w:hAnsi="Times New Roman" w:cs="Times New Roman"/>
          <w:sz w:val="28"/>
          <w:szCs w:val="28"/>
        </w:rPr>
        <w:t>The PCR</w:t>
      </w:r>
      <w:r w:rsidR="00A412E7">
        <w:rPr>
          <w:rFonts w:ascii="Times New Roman" w:hAnsi="Times New Roman" w:cs="Times New Roman"/>
          <w:sz w:val="28"/>
          <w:szCs w:val="28"/>
        </w:rPr>
        <w:t xml:space="preserve"> </w:t>
      </w:r>
      <w:r w:rsidR="001D09A3">
        <w:rPr>
          <w:rFonts w:ascii="Times New Roman" w:hAnsi="Times New Roman" w:cs="Times New Roman"/>
          <w:sz w:val="28"/>
          <w:szCs w:val="28"/>
        </w:rPr>
        <w:t>report</w:t>
      </w:r>
      <w:r w:rsidR="001F7579" w:rsidRPr="00AF14D0">
        <w:rPr>
          <w:rFonts w:ascii="Times New Roman" w:hAnsi="Times New Roman" w:cs="Times New Roman"/>
          <w:sz w:val="28"/>
          <w:szCs w:val="28"/>
        </w:rPr>
        <w:t xml:space="preserve"> shows the results of PCR using the developed 46 pairs of primers for the ORF1ab gene of variants of the SARS-CoV</w:t>
      </w:r>
      <w:r>
        <w:rPr>
          <w:rFonts w:ascii="Times New Roman" w:hAnsi="Times New Roman" w:cs="Times New Roman"/>
          <w:sz w:val="28"/>
          <w:szCs w:val="28"/>
        </w:rPr>
        <w:t xml:space="preserve"> type two</w:t>
      </w:r>
      <w:r w:rsidR="001F7579" w:rsidRPr="00AF14D0">
        <w:rPr>
          <w:rFonts w:ascii="Times New Roman" w:hAnsi="Times New Roman" w:cs="Times New Roman"/>
          <w:sz w:val="28"/>
          <w:szCs w:val="28"/>
        </w:rPr>
        <w:t xml:space="preserve"> virus</w:t>
      </w:r>
      <w:r w:rsidR="00D7106E">
        <w:rPr>
          <w:rFonts w:ascii="Times New Roman" w:hAnsi="Times New Roman" w:cs="Times New Roman"/>
          <w:sz w:val="28"/>
          <w:szCs w:val="28"/>
        </w:rPr>
        <w:t xml:space="preserve">. </w:t>
      </w:r>
    </w:p>
    <w:p w14:paraId="17CD4DAE" w14:textId="77777777" w:rsidR="00FD311D" w:rsidRDefault="00FD311D" w:rsidP="000B2C75">
      <w:pPr>
        <w:spacing w:line="240" w:lineRule="auto"/>
        <w:ind w:firstLine="708"/>
        <w:jc w:val="both"/>
        <w:rPr>
          <w:rFonts w:ascii="Times New Roman" w:hAnsi="Times New Roman" w:cs="Times New Roman"/>
          <w:sz w:val="28"/>
          <w:szCs w:val="28"/>
        </w:rPr>
      </w:pPr>
    </w:p>
    <w:p w14:paraId="1F81B080" w14:textId="77777777" w:rsidR="00215C36" w:rsidRDefault="00215C36" w:rsidP="000B2C75">
      <w:pPr>
        <w:spacing w:line="240" w:lineRule="auto"/>
        <w:ind w:firstLine="708"/>
        <w:jc w:val="both"/>
        <w:rPr>
          <w:rFonts w:ascii="Times New Roman" w:hAnsi="Times New Roman" w:cs="Times New Roman"/>
          <w:sz w:val="28"/>
          <w:szCs w:val="28"/>
        </w:rPr>
      </w:pPr>
    </w:p>
    <w:p w14:paraId="35675882" w14:textId="77777777" w:rsidR="004B1460" w:rsidRDefault="004B1460" w:rsidP="000B2C75">
      <w:pPr>
        <w:spacing w:line="240" w:lineRule="auto"/>
        <w:ind w:firstLine="708"/>
        <w:jc w:val="both"/>
        <w:rPr>
          <w:rFonts w:ascii="Times New Roman" w:hAnsi="Times New Roman" w:cs="Times New Roman"/>
          <w:sz w:val="28"/>
          <w:szCs w:val="28"/>
        </w:rPr>
      </w:pPr>
    </w:p>
    <w:p w14:paraId="24ECF253" w14:textId="77777777" w:rsidR="004B1460" w:rsidRDefault="004B1460" w:rsidP="000B2C75">
      <w:pPr>
        <w:spacing w:line="240" w:lineRule="auto"/>
        <w:ind w:firstLine="708"/>
        <w:jc w:val="both"/>
        <w:rPr>
          <w:rFonts w:ascii="Times New Roman" w:hAnsi="Times New Roman" w:cs="Times New Roman"/>
          <w:sz w:val="28"/>
          <w:szCs w:val="28"/>
        </w:rPr>
      </w:pPr>
    </w:p>
    <w:p w14:paraId="2A7CFC08" w14:textId="77777777" w:rsidR="004B1460" w:rsidRDefault="004B1460" w:rsidP="000B2C75">
      <w:pPr>
        <w:spacing w:line="240" w:lineRule="auto"/>
        <w:ind w:firstLine="708"/>
        <w:jc w:val="both"/>
        <w:rPr>
          <w:rFonts w:ascii="Times New Roman" w:hAnsi="Times New Roman" w:cs="Times New Roman"/>
          <w:sz w:val="28"/>
          <w:szCs w:val="28"/>
        </w:rPr>
      </w:pPr>
    </w:p>
    <w:p w14:paraId="27E3EF78" w14:textId="77777777" w:rsidR="004B1460" w:rsidRDefault="004B1460" w:rsidP="000B2C75">
      <w:pPr>
        <w:spacing w:line="240" w:lineRule="auto"/>
        <w:ind w:firstLine="708"/>
        <w:jc w:val="both"/>
        <w:rPr>
          <w:rFonts w:ascii="Times New Roman" w:hAnsi="Times New Roman" w:cs="Times New Roman"/>
          <w:sz w:val="28"/>
          <w:szCs w:val="28"/>
        </w:rPr>
      </w:pPr>
    </w:p>
    <w:p w14:paraId="72BA631B" w14:textId="77777777" w:rsidR="004B1460" w:rsidRDefault="004B1460" w:rsidP="000B2C75">
      <w:pPr>
        <w:spacing w:line="240" w:lineRule="auto"/>
        <w:ind w:firstLine="708"/>
        <w:jc w:val="both"/>
        <w:rPr>
          <w:rFonts w:ascii="Times New Roman" w:hAnsi="Times New Roman" w:cs="Times New Roman"/>
          <w:sz w:val="28"/>
          <w:szCs w:val="28"/>
        </w:rPr>
      </w:pPr>
    </w:p>
    <w:p w14:paraId="03DFE291" w14:textId="77777777" w:rsidR="004B1460" w:rsidRDefault="004B1460" w:rsidP="000B2C75">
      <w:pPr>
        <w:spacing w:line="240" w:lineRule="auto"/>
        <w:ind w:firstLine="708"/>
        <w:jc w:val="both"/>
        <w:rPr>
          <w:rFonts w:ascii="Times New Roman" w:hAnsi="Times New Roman" w:cs="Times New Roman"/>
          <w:sz w:val="28"/>
          <w:szCs w:val="28"/>
        </w:rPr>
      </w:pPr>
    </w:p>
    <w:p w14:paraId="0426A1E1" w14:textId="77777777" w:rsidR="004B1460" w:rsidRDefault="004B1460" w:rsidP="000B2C75">
      <w:pPr>
        <w:spacing w:line="240" w:lineRule="auto"/>
        <w:ind w:firstLine="708"/>
        <w:jc w:val="both"/>
        <w:rPr>
          <w:rFonts w:ascii="Times New Roman" w:hAnsi="Times New Roman" w:cs="Times New Roman"/>
          <w:sz w:val="28"/>
          <w:szCs w:val="28"/>
        </w:rPr>
      </w:pPr>
    </w:p>
    <w:p w14:paraId="46CB8338" w14:textId="77777777" w:rsidR="004B1460" w:rsidRDefault="004B1460" w:rsidP="000B2C75">
      <w:pPr>
        <w:spacing w:line="240" w:lineRule="auto"/>
        <w:ind w:firstLine="708"/>
        <w:jc w:val="both"/>
        <w:rPr>
          <w:rFonts w:ascii="Times New Roman" w:hAnsi="Times New Roman" w:cs="Times New Roman"/>
          <w:sz w:val="28"/>
          <w:szCs w:val="28"/>
        </w:rPr>
      </w:pPr>
    </w:p>
    <w:p w14:paraId="2B973CB7" w14:textId="77777777" w:rsidR="004B1460" w:rsidRDefault="004B1460" w:rsidP="000B2C75">
      <w:pPr>
        <w:spacing w:line="240" w:lineRule="auto"/>
        <w:jc w:val="both"/>
        <w:rPr>
          <w:rFonts w:ascii="Times New Roman" w:hAnsi="Times New Roman" w:cs="Times New Roman"/>
          <w:sz w:val="28"/>
          <w:szCs w:val="28"/>
        </w:rPr>
      </w:pPr>
    </w:p>
    <w:p w14:paraId="1F04EA46" w14:textId="77777777" w:rsidR="00384AAC" w:rsidRDefault="00384AAC" w:rsidP="000B2C75">
      <w:pPr>
        <w:spacing w:line="240" w:lineRule="auto"/>
        <w:jc w:val="both"/>
        <w:rPr>
          <w:rFonts w:ascii="Times New Roman" w:hAnsi="Times New Roman" w:cs="Times New Roman"/>
          <w:sz w:val="28"/>
          <w:szCs w:val="28"/>
        </w:rPr>
      </w:pPr>
    </w:p>
    <w:p w14:paraId="7681D2A1" w14:textId="77777777" w:rsidR="00384AAC" w:rsidRDefault="00384AAC" w:rsidP="000B2C75">
      <w:pPr>
        <w:spacing w:line="240" w:lineRule="auto"/>
        <w:jc w:val="both"/>
        <w:rPr>
          <w:rFonts w:ascii="Times New Roman" w:hAnsi="Times New Roman" w:cs="Times New Roman"/>
          <w:sz w:val="28"/>
          <w:szCs w:val="28"/>
        </w:rPr>
      </w:pPr>
    </w:p>
    <w:p w14:paraId="0BEBBF05" w14:textId="77777777" w:rsidR="00384AAC" w:rsidRDefault="00384AAC" w:rsidP="000B2C75">
      <w:pPr>
        <w:spacing w:line="240" w:lineRule="auto"/>
        <w:jc w:val="both"/>
        <w:rPr>
          <w:rFonts w:ascii="Times New Roman" w:hAnsi="Times New Roman" w:cs="Times New Roman"/>
          <w:sz w:val="28"/>
          <w:szCs w:val="28"/>
        </w:rPr>
      </w:pPr>
    </w:p>
    <w:p w14:paraId="58314105" w14:textId="77777777" w:rsidR="00384AAC" w:rsidRDefault="00384AAC" w:rsidP="000B2C75">
      <w:pPr>
        <w:spacing w:line="240" w:lineRule="auto"/>
        <w:jc w:val="both"/>
        <w:rPr>
          <w:rFonts w:ascii="Times New Roman" w:hAnsi="Times New Roman" w:cs="Times New Roman"/>
          <w:sz w:val="28"/>
          <w:szCs w:val="28"/>
        </w:rPr>
      </w:pPr>
    </w:p>
    <w:p w14:paraId="0F169577" w14:textId="77777777" w:rsidR="00384AAC" w:rsidRDefault="00384AAC" w:rsidP="000B2C75">
      <w:pPr>
        <w:spacing w:line="240" w:lineRule="auto"/>
        <w:jc w:val="both"/>
        <w:rPr>
          <w:rFonts w:ascii="Times New Roman" w:hAnsi="Times New Roman" w:cs="Times New Roman"/>
          <w:sz w:val="28"/>
          <w:szCs w:val="28"/>
        </w:rPr>
      </w:pPr>
    </w:p>
    <w:p w14:paraId="2D08D7FB" w14:textId="77777777" w:rsidR="00384AAC" w:rsidRDefault="00384AAC" w:rsidP="000B2C75">
      <w:pPr>
        <w:spacing w:line="240" w:lineRule="auto"/>
        <w:jc w:val="both"/>
        <w:rPr>
          <w:rFonts w:ascii="Times New Roman" w:hAnsi="Times New Roman" w:cs="Times New Roman"/>
          <w:sz w:val="28"/>
          <w:szCs w:val="28"/>
        </w:rPr>
      </w:pPr>
    </w:p>
    <w:p w14:paraId="4196F172" w14:textId="77777777" w:rsidR="00384AAC" w:rsidRDefault="00384AAC" w:rsidP="000B2C75">
      <w:pPr>
        <w:spacing w:line="240" w:lineRule="auto"/>
        <w:jc w:val="both"/>
        <w:rPr>
          <w:rFonts w:ascii="Times New Roman" w:hAnsi="Times New Roman" w:cs="Times New Roman"/>
          <w:sz w:val="28"/>
          <w:szCs w:val="28"/>
        </w:rPr>
      </w:pPr>
    </w:p>
    <w:p w14:paraId="221D7B1A" w14:textId="77777777" w:rsidR="00384AAC" w:rsidRDefault="00384AAC" w:rsidP="000B2C75">
      <w:pPr>
        <w:spacing w:line="240" w:lineRule="auto"/>
        <w:jc w:val="both"/>
        <w:rPr>
          <w:rFonts w:ascii="Times New Roman" w:hAnsi="Times New Roman" w:cs="Times New Roman"/>
          <w:sz w:val="28"/>
          <w:szCs w:val="28"/>
        </w:rPr>
      </w:pPr>
    </w:p>
    <w:p w14:paraId="3B1D5EFD" w14:textId="77777777" w:rsidR="00384AAC" w:rsidRDefault="00384AAC" w:rsidP="000B2C75">
      <w:pPr>
        <w:spacing w:line="240" w:lineRule="auto"/>
        <w:jc w:val="both"/>
        <w:rPr>
          <w:rFonts w:ascii="Times New Roman" w:hAnsi="Times New Roman" w:cs="Times New Roman"/>
          <w:sz w:val="28"/>
          <w:szCs w:val="28"/>
        </w:rPr>
      </w:pPr>
    </w:p>
    <w:p w14:paraId="499F881A" w14:textId="77777777" w:rsidR="00384AAC" w:rsidRDefault="00384AAC" w:rsidP="000B2C75">
      <w:pPr>
        <w:spacing w:line="240" w:lineRule="auto"/>
        <w:jc w:val="both"/>
        <w:rPr>
          <w:rFonts w:ascii="Times New Roman" w:hAnsi="Times New Roman" w:cs="Times New Roman"/>
          <w:sz w:val="28"/>
          <w:szCs w:val="28"/>
        </w:rPr>
      </w:pPr>
    </w:p>
    <w:p w14:paraId="27071342" w14:textId="77777777" w:rsidR="00384AAC" w:rsidRPr="000B39F4" w:rsidRDefault="00384AAC" w:rsidP="000B2C75">
      <w:pPr>
        <w:spacing w:line="240" w:lineRule="auto"/>
        <w:jc w:val="both"/>
        <w:rPr>
          <w:rFonts w:ascii="Times New Roman" w:hAnsi="Times New Roman" w:cs="Times New Roman"/>
          <w:sz w:val="28"/>
          <w:szCs w:val="28"/>
        </w:rPr>
      </w:pPr>
    </w:p>
    <w:p w14:paraId="10974EDD" w14:textId="77777777" w:rsidR="00762FF0" w:rsidRPr="000B39F4" w:rsidRDefault="00762FF0" w:rsidP="000B2C75">
      <w:pPr>
        <w:spacing w:line="240" w:lineRule="auto"/>
        <w:jc w:val="both"/>
        <w:rPr>
          <w:rFonts w:ascii="Times New Roman" w:hAnsi="Times New Roman" w:cs="Times New Roman"/>
          <w:sz w:val="28"/>
          <w:szCs w:val="28"/>
        </w:rPr>
      </w:pPr>
    </w:p>
    <w:p w14:paraId="383C72B9" w14:textId="77777777" w:rsidR="00762FF0" w:rsidRPr="000B39F4" w:rsidRDefault="00762FF0" w:rsidP="000B2C75">
      <w:pPr>
        <w:spacing w:line="240" w:lineRule="auto"/>
        <w:jc w:val="both"/>
        <w:rPr>
          <w:rFonts w:ascii="Times New Roman" w:hAnsi="Times New Roman" w:cs="Times New Roman"/>
          <w:sz w:val="28"/>
          <w:szCs w:val="28"/>
        </w:rPr>
      </w:pPr>
    </w:p>
    <w:p w14:paraId="0CA2F976" w14:textId="77777777" w:rsidR="004B1460" w:rsidRPr="008719C6" w:rsidRDefault="004B1460" w:rsidP="000B2C75">
      <w:pPr>
        <w:spacing w:line="240" w:lineRule="auto"/>
        <w:jc w:val="both"/>
        <w:rPr>
          <w:rFonts w:ascii="Times New Roman" w:hAnsi="Times New Roman" w:cs="Times New Roman"/>
          <w:sz w:val="28"/>
          <w:szCs w:val="28"/>
        </w:rPr>
      </w:pPr>
    </w:p>
    <w:p w14:paraId="0AF81BE5" w14:textId="557E8CF6" w:rsidR="00E45474" w:rsidRDefault="00FA6DE4" w:rsidP="000B2C75">
      <w:p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lastRenderedPageBreak/>
        <w:t>3.</w:t>
      </w:r>
      <w:r w:rsidR="00A412E7">
        <w:rPr>
          <w:rFonts w:ascii="Times New Roman" w:hAnsi="Times New Roman" w:cs="Times New Roman"/>
          <w:b/>
          <w:bCs/>
          <w:sz w:val="28"/>
          <w:szCs w:val="28"/>
        </w:rPr>
        <w:t> </w:t>
      </w:r>
      <w:r w:rsidR="00E45474" w:rsidRPr="00AF14D0">
        <w:rPr>
          <w:rFonts w:ascii="Times New Roman" w:hAnsi="Times New Roman" w:cs="Times New Roman"/>
          <w:b/>
          <w:bCs/>
          <w:sz w:val="28"/>
          <w:szCs w:val="28"/>
        </w:rPr>
        <w:t xml:space="preserve">Results </w:t>
      </w:r>
    </w:p>
    <w:p w14:paraId="7C79B40F" w14:textId="6F257FF9" w:rsidR="005D496B" w:rsidRPr="00072D71" w:rsidRDefault="005D496B" w:rsidP="000B2C75">
      <w:pPr>
        <w:spacing w:line="240" w:lineRule="auto"/>
        <w:jc w:val="both"/>
        <w:rPr>
          <w:rFonts w:ascii="Times New Roman" w:hAnsi="Times New Roman" w:cs="Times New Roman"/>
          <w:b/>
          <w:bCs/>
          <w:iCs/>
          <w:sz w:val="28"/>
          <w:szCs w:val="28"/>
        </w:rPr>
      </w:pPr>
      <w:bookmarkStart w:id="57" w:name="_Hlk170046525"/>
      <w:bookmarkStart w:id="58" w:name="_Hlk165642829"/>
      <w:r w:rsidRPr="005D496B">
        <w:rPr>
          <w:rFonts w:ascii="Times New Roman" w:hAnsi="Times New Roman" w:cs="Times New Roman"/>
          <w:b/>
          <w:bCs/>
          <w:iCs/>
          <w:sz w:val="28"/>
          <w:szCs w:val="28"/>
        </w:rPr>
        <w:t>3.1.</w:t>
      </w:r>
      <w:r w:rsidR="00072D71">
        <w:rPr>
          <w:rFonts w:ascii="Times New Roman" w:hAnsi="Times New Roman" w:cs="Times New Roman"/>
          <w:b/>
          <w:bCs/>
          <w:iCs/>
          <w:sz w:val="28"/>
          <w:szCs w:val="28"/>
        </w:rPr>
        <w:t>1</w:t>
      </w:r>
      <w:r w:rsidRPr="005D496B">
        <w:rPr>
          <w:rFonts w:ascii="Times New Roman" w:hAnsi="Times New Roman" w:cs="Times New Roman"/>
          <w:b/>
          <w:bCs/>
          <w:iCs/>
          <w:sz w:val="28"/>
          <w:szCs w:val="28"/>
        </w:rPr>
        <w:t xml:space="preserve">. </w:t>
      </w:r>
      <w:bookmarkEnd w:id="57"/>
      <w:r w:rsidRPr="005D496B">
        <w:rPr>
          <w:rFonts w:ascii="Times New Roman" w:hAnsi="Times New Roman" w:cs="Times New Roman"/>
          <w:b/>
          <w:bCs/>
          <w:iCs/>
          <w:sz w:val="28"/>
          <w:szCs w:val="28"/>
        </w:rPr>
        <w:t>RT-PCR test results</w:t>
      </w:r>
    </w:p>
    <w:p w14:paraId="63FD9497" w14:textId="77777777" w:rsidR="005D496B" w:rsidRPr="005D496B" w:rsidRDefault="005D496B" w:rsidP="000B2C75">
      <w:pPr>
        <w:spacing w:line="240" w:lineRule="auto"/>
        <w:jc w:val="center"/>
        <w:rPr>
          <w:rFonts w:ascii="Times New Roman" w:hAnsi="Times New Roman" w:cs="Times New Roman"/>
          <w:b/>
          <w:bCs/>
          <w:iCs/>
          <w:sz w:val="28"/>
          <w:szCs w:val="28"/>
          <w:lang w:val="ru-RU"/>
        </w:rPr>
      </w:pPr>
      <w:r w:rsidRPr="005D496B">
        <w:rPr>
          <w:rFonts w:ascii="Times New Roman" w:hAnsi="Times New Roman" w:cs="Times New Roman"/>
          <w:b/>
          <w:bCs/>
          <w:iCs/>
          <w:noProof/>
          <w:sz w:val="28"/>
          <w:szCs w:val="28"/>
          <w:lang w:val="ru-RU"/>
        </w:rPr>
        <w:drawing>
          <wp:inline distT="0" distB="0" distL="0" distR="0" wp14:anchorId="4B0670AF" wp14:editId="511DD82C">
            <wp:extent cx="4819015" cy="2723515"/>
            <wp:effectExtent l="152400" t="152400" r="362585" b="343535"/>
            <wp:docPr id="22508778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015" cy="2723515"/>
                    </a:xfrm>
                    <a:prstGeom prst="rect">
                      <a:avLst/>
                    </a:prstGeom>
                    <a:ln>
                      <a:noFill/>
                    </a:ln>
                    <a:effectLst>
                      <a:outerShdw blurRad="292100" dist="139700" dir="2700000" algn="tl" rotWithShape="0">
                        <a:srgbClr val="333333">
                          <a:alpha val="65000"/>
                        </a:srgbClr>
                      </a:outerShdw>
                    </a:effectLst>
                  </pic:spPr>
                </pic:pic>
              </a:graphicData>
            </a:graphic>
          </wp:inline>
        </w:drawing>
      </w:r>
    </w:p>
    <w:bookmarkEnd w:id="58"/>
    <w:p w14:paraId="123A497D" w14:textId="77777777" w:rsidR="005D496B" w:rsidRPr="005D496B" w:rsidRDefault="005D496B" w:rsidP="000B2C75">
      <w:pPr>
        <w:spacing w:line="240" w:lineRule="auto"/>
        <w:jc w:val="center"/>
        <w:rPr>
          <w:rFonts w:ascii="Times New Roman" w:hAnsi="Times New Roman" w:cs="Times New Roman"/>
          <w:b/>
          <w:bCs/>
          <w:iCs/>
          <w:sz w:val="28"/>
          <w:szCs w:val="28"/>
        </w:rPr>
      </w:pPr>
      <w:r w:rsidRPr="005D496B">
        <w:rPr>
          <w:rFonts w:ascii="Times New Roman" w:hAnsi="Times New Roman" w:cs="Times New Roman"/>
          <w:b/>
          <w:bCs/>
          <w:iCs/>
          <w:noProof/>
          <w:sz w:val="28"/>
          <w:szCs w:val="28"/>
        </w:rPr>
        <w:drawing>
          <wp:inline distT="0" distB="0" distL="0" distR="0" wp14:anchorId="00FADE5D" wp14:editId="3331491D">
            <wp:extent cx="4819015" cy="2723515"/>
            <wp:effectExtent l="152400" t="152400" r="343535" b="343535"/>
            <wp:docPr id="4961953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9015" cy="2723515"/>
                    </a:xfrm>
                    <a:prstGeom prst="rect">
                      <a:avLst/>
                    </a:prstGeom>
                    <a:ln>
                      <a:noFill/>
                    </a:ln>
                    <a:effectLst>
                      <a:outerShdw blurRad="292100" dist="139700" dir="2700000" algn="tl" rotWithShape="0">
                        <a:srgbClr val="333333">
                          <a:alpha val="65000"/>
                        </a:srgbClr>
                      </a:outerShdw>
                    </a:effectLst>
                  </pic:spPr>
                </pic:pic>
              </a:graphicData>
            </a:graphic>
          </wp:inline>
        </w:drawing>
      </w:r>
    </w:p>
    <w:p w14:paraId="6121F1B6" w14:textId="0A9BA321" w:rsidR="005D496B" w:rsidRPr="005D496B" w:rsidRDefault="00B0769D" w:rsidP="000B2C75">
      <w:pPr>
        <w:spacing w:line="240" w:lineRule="auto"/>
        <w:jc w:val="center"/>
        <w:rPr>
          <w:rFonts w:ascii="Times New Roman" w:hAnsi="Times New Roman" w:cs="Times New Roman"/>
          <w:iCs/>
          <w:sz w:val="20"/>
          <w:szCs w:val="20"/>
          <w:u w:val="single"/>
        </w:rPr>
      </w:pPr>
      <w:r>
        <w:rPr>
          <w:rFonts w:ascii="Times New Roman" w:hAnsi="Times New Roman" w:cs="Times New Roman"/>
          <w:iCs/>
          <w:sz w:val="20"/>
          <w:szCs w:val="20"/>
        </w:rPr>
        <w:t>PCR-chart 1</w:t>
      </w:r>
      <w:r w:rsidR="005D496B" w:rsidRPr="005D496B">
        <w:rPr>
          <w:rFonts w:ascii="Times New Roman" w:hAnsi="Times New Roman" w:cs="Times New Roman"/>
          <w:iCs/>
          <w:sz w:val="20"/>
          <w:szCs w:val="20"/>
        </w:rPr>
        <w:t xml:space="preserve"> and </w:t>
      </w:r>
      <w:r>
        <w:rPr>
          <w:rFonts w:ascii="Times New Roman" w:hAnsi="Times New Roman" w:cs="Times New Roman"/>
          <w:iCs/>
          <w:sz w:val="20"/>
          <w:szCs w:val="20"/>
        </w:rPr>
        <w:t>PCR-chart 2</w:t>
      </w:r>
      <w:r w:rsidR="00A70456">
        <w:rPr>
          <w:rFonts w:ascii="Times New Roman" w:hAnsi="Times New Roman" w:cs="Times New Roman"/>
          <w:iCs/>
          <w:sz w:val="20"/>
          <w:szCs w:val="20"/>
        </w:rPr>
        <w:t xml:space="preserve"> -</w:t>
      </w:r>
      <w:r w:rsidRPr="005D496B">
        <w:rPr>
          <w:rFonts w:ascii="Times New Roman" w:hAnsi="Times New Roman" w:cs="Times New Roman"/>
          <w:iCs/>
          <w:sz w:val="20"/>
          <w:szCs w:val="20"/>
        </w:rPr>
        <w:t xml:space="preserve"> </w:t>
      </w:r>
      <w:r w:rsidR="005D496B" w:rsidRPr="005D496B">
        <w:rPr>
          <w:rFonts w:ascii="Times New Roman" w:hAnsi="Times New Roman" w:cs="Times New Roman"/>
          <w:iCs/>
          <w:sz w:val="20"/>
          <w:szCs w:val="20"/>
        </w:rPr>
        <w:t>The initial data is the fluorescent signal Cycling A. Red and Quantitative data for Cycling A. Red. According to the peaks report</w:t>
      </w:r>
      <w:r w:rsidR="00A412E7">
        <w:rPr>
          <w:rFonts w:ascii="Times New Roman" w:hAnsi="Times New Roman" w:cs="Times New Roman"/>
          <w:iCs/>
          <w:sz w:val="20"/>
          <w:szCs w:val="20"/>
        </w:rPr>
        <w:t>,</w:t>
      </w:r>
      <w:r w:rsidR="005D496B" w:rsidRPr="005D496B">
        <w:rPr>
          <w:rFonts w:ascii="Times New Roman" w:hAnsi="Times New Roman" w:cs="Times New Roman"/>
          <w:iCs/>
          <w:sz w:val="20"/>
          <w:szCs w:val="20"/>
        </w:rPr>
        <w:t xml:space="preserve"> the following samples were taken for further proceedings with subsequent CT (cycle threshold) value</w:t>
      </w:r>
      <w:r w:rsidR="00A412E7">
        <w:rPr>
          <w:rFonts w:ascii="Times New Roman" w:hAnsi="Times New Roman" w:cs="Times New Roman"/>
          <w:iCs/>
          <w:sz w:val="20"/>
          <w:szCs w:val="20"/>
        </w:rPr>
        <w:t>s</w:t>
      </w:r>
      <w:r w:rsidR="005D496B" w:rsidRPr="005D496B">
        <w:rPr>
          <w:rFonts w:ascii="Times New Roman" w:hAnsi="Times New Roman" w:cs="Times New Roman"/>
          <w:iCs/>
          <w:sz w:val="20"/>
          <w:szCs w:val="20"/>
        </w:rPr>
        <w:t xml:space="preserve">: untreated- samples #1-20, -sample #2-21, -sample#3-23, -sample #4 - 24, -sample #5-25, Other samples above 25cycles and lover 20cycles were excluded. Over CT25 </w:t>
      </w:r>
      <w:r w:rsidR="00A412E7">
        <w:rPr>
          <w:rFonts w:ascii="Times New Roman" w:hAnsi="Times New Roman" w:cs="Times New Roman"/>
          <w:iCs/>
          <w:sz w:val="20"/>
          <w:szCs w:val="20"/>
        </w:rPr>
        <w:t xml:space="preserve">is </w:t>
      </w:r>
      <w:r w:rsidR="005D496B" w:rsidRPr="005D496B">
        <w:rPr>
          <w:rFonts w:ascii="Times New Roman" w:hAnsi="Times New Roman" w:cs="Times New Roman"/>
          <w:iCs/>
          <w:sz w:val="20"/>
          <w:szCs w:val="20"/>
        </w:rPr>
        <w:t xml:space="preserve">not informative, </w:t>
      </w:r>
      <w:r w:rsidR="00A412E7">
        <w:rPr>
          <w:rFonts w:ascii="Times New Roman" w:hAnsi="Times New Roman" w:cs="Times New Roman"/>
          <w:iCs/>
          <w:sz w:val="20"/>
          <w:szCs w:val="20"/>
        </w:rPr>
        <w:t xml:space="preserve">and the </w:t>
      </w:r>
      <w:r w:rsidR="005D496B" w:rsidRPr="005D496B">
        <w:rPr>
          <w:rFonts w:ascii="Times New Roman" w:hAnsi="Times New Roman" w:cs="Times New Roman"/>
          <w:iCs/>
          <w:sz w:val="20"/>
          <w:szCs w:val="20"/>
        </w:rPr>
        <w:t xml:space="preserve">lower CT20 </w:t>
      </w:r>
      <w:r w:rsidR="00A412E7">
        <w:rPr>
          <w:rFonts w:ascii="Times New Roman" w:hAnsi="Times New Roman" w:cs="Times New Roman"/>
          <w:iCs/>
          <w:sz w:val="20"/>
          <w:szCs w:val="20"/>
        </w:rPr>
        <w:t>has</w:t>
      </w:r>
      <w:r w:rsidR="005D496B" w:rsidRPr="005D496B">
        <w:rPr>
          <w:rFonts w:ascii="Times New Roman" w:hAnsi="Times New Roman" w:cs="Times New Roman"/>
          <w:iCs/>
          <w:sz w:val="20"/>
          <w:szCs w:val="20"/>
        </w:rPr>
        <w:t xml:space="preserve"> </w:t>
      </w:r>
      <w:r w:rsidR="00A412E7">
        <w:rPr>
          <w:rFonts w:ascii="Times New Roman" w:hAnsi="Times New Roman" w:cs="Times New Roman"/>
          <w:iCs/>
          <w:sz w:val="20"/>
          <w:szCs w:val="20"/>
        </w:rPr>
        <w:t>a</w:t>
      </w:r>
      <w:r w:rsidR="005D496B" w:rsidRPr="005D496B">
        <w:rPr>
          <w:rFonts w:ascii="Times New Roman" w:hAnsi="Times New Roman" w:cs="Times New Roman"/>
          <w:iCs/>
          <w:sz w:val="20"/>
          <w:szCs w:val="20"/>
        </w:rPr>
        <w:t xml:space="preserve"> viral load</w:t>
      </w:r>
      <w:r w:rsidR="00A412E7">
        <w:rPr>
          <w:rFonts w:ascii="Times New Roman" w:hAnsi="Times New Roman" w:cs="Times New Roman"/>
          <w:iCs/>
          <w:sz w:val="20"/>
          <w:szCs w:val="20"/>
        </w:rPr>
        <w:t xml:space="preserve"> that is too high</w:t>
      </w:r>
      <w:r w:rsidR="005D496B" w:rsidRPr="005D496B">
        <w:rPr>
          <w:rFonts w:ascii="Times New Roman" w:hAnsi="Times New Roman" w:cs="Times New Roman"/>
          <w:iCs/>
          <w:sz w:val="20"/>
          <w:szCs w:val="20"/>
        </w:rPr>
        <w:t>. The same, but treated samples #1-5 (Dexamethasone, Control, Tenofovir, Ribavirin and Favipiravir) were run Real</w:t>
      </w:r>
      <w:r w:rsidR="00A412E7">
        <w:rPr>
          <w:rFonts w:ascii="Times New Roman" w:hAnsi="Times New Roman" w:cs="Times New Roman"/>
          <w:iCs/>
          <w:sz w:val="20"/>
          <w:szCs w:val="20"/>
        </w:rPr>
        <w:t>-</w:t>
      </w:r>
      <w:r w:rsidR="005D496B" w:rsidRPr="005D496B">
        <w:rPr>
          <w:rFonts w:ascii="Times New Roman" w:hAnsi="Times New Roman" w:cs="Times New Roman"/>
          <w:iCs/>
          <w:sz w:val="20"/>
          <w:szCs w:val="20"/>
        </w:rPr>
        <w:t>time – Reverse Transcriptase PCR procedures and showed CT-levels D25, C26.T35, R30, F28)   In addition, it shows the stages of the subsequent RT-PCR analysis as an example of sample recognition by CT peaks; a typical RT-PCR analysis comprises a maximum of 40 thermal cycles. The lower the CT value, the higher the amount of viral genetic material in the sample (as an approximate indicator of viral load). The CT values obtained this way are semi-quantitative and make distinguish</w:t>
      </w:r>
      <w:r w:rsidR="00A412E7">
        <w:rPr>
          <w:rFonts w:ascii="Times New Roman" w:hAnsi="Times New Roman" w:cs="Times New Roman"/>
          <w:iCs/>
          <w:sz w:val="20"/>
          <w:szCs w:val="20"/>
        </w:rPr>
        <w:t>ing</w:t>
      </w:r>
      <w:r w:rsidR="005D496B" w:rsidRPr="005D496B">
        <w:rPr>
          <w:rFonts w:ascii="Times New Roman" w:hAnsi="Times New Roman" w:cs="Times New Roman"/>
          <w:iCs/>
          <w:sz w:val="20"/>
          <w:szCs w:val="20"/>
        </w:rPr>
        <w:t xml:space="preserve"> between high and low viral loads</w:t>
      </w:r>
      <w:r w:rsidR="00A412E7">
        <w:rPr>
          <w:rFonts w:ascii="Times New Roman" w:hAnsi="Times New Roman" w:cs="Times New Roman"/>
          <w:iCs/>
          <w:sz w:val="20"/>
          <w:szCs w:val="20"/>
        </w:rPr>
        <w:t xml:space="preserve"> possible</w:t>
      </w:r>
      <w:r w:rsidR="005D496B" w:rsidRPr="005D496B">
        <w:rPr>
          <w:rFonts w:ascii="Times New Roman" w:hAnsi="Times New Roman" w:cs="Times New Roman"/>
          <w:iCs/>
          <w:sz w:val="20"/>
          <w:szCs w:val="20"/>
        </w:rPr>
        <w:t>. An increase in the CT value by 3 points approximately corresponds to a 10-fold decrease in viral genetic material.</w:t>
      </w:r>
    </w:p>
    <w:p w14:paraId="6E42C0E2" w14:textId="77777777" w:rsidR="005D496B" w:rsidRPr="005D496B" w:rsidRDefault="005D496B" w:rsidP="000B2C75">
      <w:pPr>
        <w:spacing w:line="240" w:lineRule="auto"/>
        <w:jc w:val="both"/>
        <w:rPr>
          <w:rFonts w:ascii="Times New Roman" w:hAnsi="Times New Roman" w:cs="Times New Roman"/>
          <w:b/>
          <w:bCs/>
          <w:iCs/>
          <w:sz w:val="28"/>
          <w:szCs w:val="28"/>
          <w:u w:val="single"/>
        </w:rPr>
      </w:pPr>
    </w:p>
    <w:tbl>
      <w:tblPr>
        <w:tblW w:w="0" w:type="auto"/>
        <w:jc w:val="center"/>
        <w:tblCellMar>
          <w:left w:w="0" w:type="dxa"/>
          <w:right w:w="0" w:type="dxa"/>
        </w:tblCellMar>
        <w:tblLook w:val="04A0" w:firstRow="1" w:lastRow="0" w:firstColumn="1" w:lastColumn="0" w:noHBand="0" w:noVBand="1"/>
      </w:tblPr>
      <w:tblGrid>
        <w:gridCol w:w="3130"/>
        <w:gridCol w:w="2961"/>
      </w:tblGrid>
      <w:tr w:rsidR="005D496B" w:rsidRPr="005D496B" w14:paraId="0BD45A53"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1EEA247"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lastRenderedPageBreak/>
              <w:t>Название Теста</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AD44128"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Тест 2021-03-29 (1)</w:t>
            </w:r>
          </w:p>
        </w:tc>
      </w:tr>
      <w:tr w:rsidR="005D496B" w:rsidRPr="005D496B" w14:paraId="17B5A542"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C99DDDE"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Начало Теста</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5E184EF"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29.03.2021 10:24:30</w:t>
            </w:r>
          </w:p>
        </w:tc>
      </w:tr>
      <w:tr w:rsidR="005D496B" w:rsidRPr="005D496B" w14:paraId="1107B6C4"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E91A60D"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Тест Закончен</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49C08BB"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29.03.2021 12:10:50</w:t>
            </w:r>
          </w:p>
        </w:tc>
      </w:tr>
      <w:tr w:rsidR="005D496B" w:rsidRPr="005D496B" w14:paraId="42EDB497"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FFB45F5"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Оператор</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5B7B028"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Нурлан</w:t>
            </w:r>
          </w:p>
        </w:tc>
      </w:tr>
      <w:tr w:rsidR="005D496B" w:rsidRPr="005D496B" w14:paraId="1CF6A7EE"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435D854"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Замечания</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0B8CF55"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 нет</w:t>
            </w:r>
          </w:p>
        </w:tc>
      </w:tr>
      <w:tr w:rsidR="005D496B" w:rsidRPr="005D496B" w14:paraId="47CDA0BF"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D9503D8"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Тест</w:t>
            </w:r>
            <w:proofErr w:type="gramStart"/>
            <w:r w:rsidRPr="005D496B">
              <w:rPr>
                <w:rFonts w:ascii="Times New Roman" w:hAnsi="Times New Roman" w:cs="Times New Roman"/>
                <w:iCs/>
                <w:sz w:val="20"/>
                <w:szCs w:val="20"/>
                <w:lang w:val="ru-RU"/>
              </w:rPr>
              <w:t>.</w:t>
            </w:r>
            <w:proofErr w:type="gramEnd"/>
            <w:r w:rsidRPr="005D496B">
              <w:rPr>
                <w:rFonts w:ascii="Times New Roman" w:hAnsi="Times New Roman" w:cs="Times New Roman"/>
                <w:iCs/>
                <w:sz w:val="20"/>
                <w:szCs w:val="20"/>
                <w:lang w:val="ru-RU"/>
              </w:rPr>
              <w:t xml:space="preserve"> выполнен программой версии</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8C139A8" w14:textId="77777777" w:rsidR="005D496B" w:rsidRPr="005D496B" w:rsidRDefault="005D496B" w:rsidP="000B2C75">
            <w:pPr>
              <w:spacing w:line="240" w:lineRule="auto"/>
              <w:jc w:val="both"/>
              <w:rPr>
                <w:rFonts w:ascii="Times New Roman" w:hAnsi="Times New Roman" w:cs="Times New Roman"/>
                <w:iCs/>
                <w:sz w:val="20"/>
                <w:szCs w:val="20"/>
                <w:lang w:val="ru-RU"/>
              </w:rPr>
            </w:pPr>
            <w:proofErr w:type="spellStart"/>
            <w:r w:rsidRPr="005D496B">
              <w:rPr>
                <w:rFonts w:ascii="Times New Roman" w:hAnsi="Times New Roman" w:cs="Times New Roman"/>
                <w:iCs/>
                <w:sz w:val="20"/>
                <w:szCs w:val="20"/>
                <w:lang w:val="ru-RU"/>
              </w:rPr>
              <w:t>Rotor-Gene</w:t>
            </w:r>
            <w:proofErr w:type="spellEnd"/>
            <w:r w:rsidRPr="005D496B">
              <w:rPr>
                <w:rFonts w:ascii="Times New Roman" w:hAnsi="Times New Roman" w:cs="Times New Roman"/>
                <w:iCs/>
                <w:sz w:val="20"/>
                <w:szCs w:val="20"/>
                <w:lang w:val="ru-RU"/>
              </w:rPr>
              <w:t xml:space="preserve"> 1.8.17.5</w:t>
            </w:r>
          </w:p>
        </w:tc>
      </w:tr>
      <w:tr w:rsidR="005D496B" w:rsidRPr="005D496B" w14:paraId="1ADBB58F"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69C9A80"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Подпись Теста</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0DFF58B"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Подпись Теста правильна.</w:t>
            </w:r>
          </w:p>
        </w:tc>
      </w:tr>
      <w:tr w:rsidR="005D496B" w:rsidRPr="005D496B" w14:paraId="1B12D91D"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9D0DD2D"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Уровень сигнала Green</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C20A52"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5,</w:t>
            </w:r>
          </w:p>
        </w:tc>
      </w:tr>
      <w:tr w:rsidR="005D496B" w:rsidRPr="005D496B" w14:paraId="51255477"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D1FE189"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Уровень сигнала Orange</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B1C20DC"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5,</w:t>
            </w:r>
          </w:p>
        </w:tc>
      </w:tr>
      <w:tr w:rsidR="005D496B" w:rsidRPr="005D496B" w14:paraId="0AF34D21"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0262A15"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Уровень сигнала Red</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3291ABA"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5,</w:t>
            </w:r>
          </w:p>
        </w:tc>
      </w:tr>
      <w:tr w:rsidR="005D496B" w:rsidRPr="005D496B" w14:paraId="74CD81C9"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E2B2B2" w14:textId="77777777" w:rsidR="005D496B" w:rsidRPr="005D496B" w:rsidRDefault="005D496B" w:rsidP="000B2C75">
            <w:pPr>
              <w:spacing w:line="240" w:lineRule="auto"/>
              <w:jc w:val="both"/>
              <w:rPr>
                <w:rFonts w:ascii="Times New Roman" w:hAnsi="Times New Roman" w:cs="Times New Roman"/>
                <w:iCs/>
                <w:sz w:val="20"/>
                <w:szCs w:val="20"/>
                <w:lang w:val="ru-RU"/>
              </w:rPr>
            </w:pP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EE29FC" w14:textId="77777777" w:rsidR="005D496B" w:rsidRPr="005D496B" w:rsidRDefault="005D496B" w:rsidP="000B2C75">
            <w:pPr>
              <w:spacing w:line="240" w:lineRule="auto"/>
              <w:jc w:val="both"/>
              <w:rPr>
                <w:rFonts w:ascii="Times New Roman" w:hAnsi="Times New Roman" w:cs="Times New Roman"/>
                <w:iCs/>
                <w:sz w:val="20"/>
                <w:szCs w:val="20"/>
                <w:lang w:val="ru-RU"/>
              </w:rPr>
            </w:pPr>
          </w:p>
        </w:tc>
      </w:tr>
      <w:tr w:rsidR="005D496B" w:rsidRPr="005D496B" w14:paraId="2D4A5DA8"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F8E2AD"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Порог</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1CB4A2"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0,05139</w:t>
            </w:r>
          </w:p>
        </w:tc>
      </w:tr>
      <w:tr w:rsidR="005D496B" w:rsidRPr="005D496B" w14:paraId="63DFE16A"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F7AF5B"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Исключить циклы до</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0EE7CF"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1,000</w:t>
            </w:r>
          </w:p>
        </w:tc>
      </w:tr>
      <w:tr w:rsidR="005D496B" w:rsidRPr="005D496B" w14:paraId="10EA26F4"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D78B08" w14:textId="77777777" w:rsidR="005D496B" w:rsidRPr="005D496B" w:rsidRDefault="005D496B" w:rsidP="000B2C75">
            <w:pPr>
              <w:spacing w:line="240" w:lineRule="auto"/>
              <w:jc w:val="both"/>
              <w:rPr>
                <w:rFonts w:ascii="Times New Roman" w:hAnsi="Times New Roman" w:cs="Times New Roman"/>
                <w:iCs/>
                <w:sz w:val="20"/>
                <w:szCs w:val="20"/>
                <w:lang w:val="ru-RU"/>
              </w:rPr>
            </w:pPr>
            <w:proofErr w:type="spellStart"/>
            <w:r w:rsidRPr="005D496B">
              <w:rPr>
                <w:rFonts w:ascii="Times New Roman" w:hAnsi="Times New Roman" w:cs="Times New Roman"/>
                <w:iCs/>
                <w:sz w:val="20"/>
                <w:szCs w:val="20"/>
                <w:lang w:val="ru-RU"/>
              </w:rPr>
              <w:t>Станд</w:t>
            </w:r>
            <w:proofErr w:type="spellEnd"/>
            <w:r w:rsidRPr="005D496B">
              <w:rPr>
                <w:rFonts w:ascii="Times New Roman" w:hAnsi="Times New Roman" w:cs="Times New Roman"/>
                <w:iCs/>
                <w:sz w:val="20"/>
                <w:szCs w:val="20"/>
                <w:lang w:val="ru-RU"/>
              </w:rPr>
              <w:t>. кривая импортирована</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FD7E7C"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Нет</w:t>
            </w:r>
          </w:p>
        </w:tc>
      </w:tr>
      <w:tr w:rsidR="005D496B" w:rsidRPr="005D496B" w14:paraId="79B85651"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E51232"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 xml:space="preserve">График </w:t>
            </w:r>
            <w:proofErr w:type="spellStart"/>
            <w:r w:rsidRPr="005D496B">
              <w:rPr>
                <w:rFonts w:ascii="Times New Roman" w:hAnsi="Times New Roman" w:cs="Times New Roman"/>
                <w:iCs/>
                <w:sz w:val="20"/>
                <w:szCs w:val="20"/>
                <w:lang w:val="ru-RU"/>
              </w:rPr>
              <w:t>станд</w:t>
            </w:r>
            <w:proofErr w:type="spellEnd"/>
            <w:r w:rsidRPr="005D496B">
              <w:rPr>
                <w:rFonts w:ascii="Times New Roman" w:hAnsi="Times New Roman" w:cs="Times New Roman"/>
                <w:iCs/>
                <w:sz w:val="20"/>
                <w:szCs w:val="20"/>
                <w:lang w:val="ru-RU"/>
              </w:rPr>
              <w:t>. (1)</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F7BA71"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N/A</w:t>
            </w:r>
          </w:p>
        </w:tc>
      </w:tr>
      <w:tr w:rsidR="005D496B" w:rsidRPr="005D496B" w14:paraId="4CF7021E"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D46D65"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 xml:space="preserve">График </w:t>
            </w:r>
            <w:proofErr w:type="spellStart"/>
            <w:r w:rsidRPr="005D496B">
              <w:rPr>
                <w:rFonts w:ascii="Times New Roman" w:hAnsi="Times New Roman" w:cs="Times New Roman"/>
                <w:iCs/>
                <w:sz w:val="20"/>
                <w:szCs w:val="20"/>
                <w:lang w:val="ru-RU"/>
              </w:rPr>
              <w:t>станд</w:t>
            </w:r>
            <w:proofErr w:type="spellEnd"/>
            <w:r w:rsidRPr="005D496B">
              <w:rPr>
                <w:rFonts w:ascii="Times New Roman" w:hAnsi="Times New Roman" w:cs="Times New Roman"/>
                <w:iCs/>
                <w:sz w:val="20"/>
                <w:szCs w:val="20"/>
                <w:lang w:val="ru-RU"/>
              </w:rPr>
              <w:t>. (2)</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757ADC"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N/A</w:t>
            </w:r>
          </w:p>
        </w:tc>
      </w:tr>
      <w:tr w:rsidR="005D496B" w:rsidRPr="005D496B" w14:paraId="3FD19B5E"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191B94"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 xml:space="preserve">Начать нормализацию с цикла </w:t>
            </w:r>
            <w:r w:rsidRPr="005D496B">
              <w:rPr>
                <w:rFonts w:ascii="Times New Roman" w:hAnsi="Times New Roman" w:cs="Times New Roman"/>
                <w:sz w:val="20"/>
                <w:szCs w:val="20"/>
                <w:lang w:val="ru-RU"/>
              </w:rPr>
              <w:t>(</w:t>
            </w:r>
            <w:r w:rsidRPr="005D496B">
              <w:rPr>
                <w:rFonts w:ascii="Times New Roman" w:hAnsi="Times New Roman" w:cs="Times New Roman"/>
                <w:sz w:val="20"/>
                <w:szCs w:val="20"/>
              </w:rPr>
              <w:t>Cq</w:t>
            </w:r>
            <w:r w:rsidRPr="005D496B">
              <w:rPr>
                <w:rFonts w:ascii="Times New Roman" w:hAnsi="Times New Roman" w:cs="Times New Roman"/>
                <w:sz w:val="20"/>
                <w:szCs w:val="20"/>
                <w:lang w:val="ru-RU"/>
              </w:rPr>
              <w:t>)</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43DF12"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11</w:t>
            </w:r>
          </w:p>
        </w:tc>
      </w:tr>
      <w:tr w:rsidR="005D496B" w:rsidRPr="005D496B" w14:paraId="15EDF0F1"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423937"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Корректировка уклона</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99EB8A"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Нет</w:t>
            </w:r>
          </w:p>
        </w:tc>
      </w:tr>
      <w:tr w:rsidR="005D496B" w:rsidRPr="005D496B" w14:paraId="6225F16E"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40FEED"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Порог Фона (NTC)</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80BED6"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 xml:space="preserve">0% </w:t>
            </w:r>
          </w:p>
        </w:tc>
      </w:tr>
      <w:tr w:rsidR="005D496B" w:rsidRPr="005D496B" w14:paraId="78DDBB1A"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ABF30F"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Порог Эффективности Реакции</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986815"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 xml:space="preserve">Отключён </w:t>
            </w:r>
          </w:p>
        </w:tc>
      </w:tr>
      <w:tr w:rsidR="005D496B" w:rsidRPr="005D496B" w14:paraId="5E130F6E" w14:textId="77777777" w:rsidTr="00211276">
        <w:trPr>
          <w:jc w:val="center"/>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5FCD9A" w14:textId="77777777" w:rsidR="005D496B" w:rsidRPr="005D496B" w:rsidRDefault="005D496B" w:rsidP="000B2C75">
            <w:pPr>
              <w:spacing w:line="240" w:lineRule="auto"/>
              <w:jc w:val="both"/>
              <w:rPr>
                <w:rFonts w:ascii="Times New Roman" w:hAnsi="Times New Roman" w:cs="Times New Roman"/>
                <w:iCs/>
                <w:sz w:val="20"/>
                <w:szCs w:val="20"/>
                <w:lang w:val="ru-RU"/>
              </w:rPr>
            </w:pPr>
            <w:r w:rsidRPr="005D496B">
              <w:rPr>
                <w:rFonts w:ascii="Times New Roman" w:hAnsi="Times New Roman" w:cs="Times New Roman"/>
                <w:iCs/>
                <w:sz w:val="20"/>
                <w:szCs w:val="20"/>
                <w:lang w:val="ru-RU"/>
              </w:rPr>
              <w:t>Метод нормализации</w:t>
            </w:r>
          </w:p>
        </w:tc>
        <w:tc>
          <w:tcPr>
            <w:tcW w:w="29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5F8236" w14:textId="77777777" w:rsidR="005D496B" w:rsidRPr="005D496B" w:rsidRDefault="005D496B" w:rsidP="000B2C75">
            <w:pPr>
              <w:spacing w:line="240" w:lineRule="auto"/>
              <w:jc w:val="both"/>
              <w:rPr>
                <w:rFonts w:ascii="Times New Roman" w:hAnsi="Times New Roman" w:cs="Times New Roman"/>
                <w:iCs/>
                <w:sz w:val="20"/>
                <w:szCs w:val="20"/>
                <w:lang w:val="ru-RU"/>
              </w:rPr>
            </w:pPr>
            <w:proofErr w:type="spellStart"/>
            <w:r w:rsidRPr="005D496B">
              <w:rPr>
                <w:rFonts w:ascii="Times New Roman" w:hAnsi="Times New Roman" w:cs="Times New Roman"/>
                <w:iCs/>
                <w:sz w:val="20"/>
                <w:szCs w:val="20"/>
                <w:lang w:val="ru-RU"/>
              </w:rPr>
              <w:t>Динамич</w:t>
            </w:r>
            <w:proofErr w:type="spellEnd"/>
            <w:r w:rsidRPr="005D496B">
              <w:rPr>
                <w:rFonts w:ascii="Times New Roman" w:hAnsi="Times New Roman" w:cs="Times New Roman"/>
                <w:iCs/>
                <w:sz w:val="20"/>
                <w:szCs w:val="20"/>
                <w:lang w:val="ru-RU"/>
              </w:rPr>
              <w:t>. фон нормализация</w:t>
            </w:r>
          </w:p>
        </w:tc>
      </w:tr>
    </w:tbl>
    <w:p w14:paraId="1C43E98C" w14:textId="77777777" w:rsidR="005D496B" w:rsidRPr="005D496B" w:rsidRDefault="005D496B" w:rsidP="000B2C75">
      <w:pPr>
        <w:spacing w:line="240" w:lineRule="auto"/>
        <w:jc w:val="both"/>
        <w:rPr>
          <w:rFonts w:ascii="Times New Roman" w:hAnsi="Times New Roman" w:cs="Times New Roman"/>
          <w:b/>
          <w:bCs/>
          <w:iCs/>
          <w:sz w:val="28"/>
          <w:szCs w:val="28"/>
          <w:u w:val="single"/>
        </w:rPr>
      </w:pPr>
    </w:p>
    <w:p w14:paraId="2272510E" w14:textId="507EA18D" w:rsidR="005D496B" w:rsidRPr="00486718" w:rsidRDefault="005D496B" w:rsidP="000B2C75">
      <w:pPr>
        <w:spacing w:line="240" w:lineRule="auto"/>
        <w:jc w:val="center"/>
        <w:rPr>
          <w:rFonts w:ascii="Times New Roman" w:hAnsi="Times New Roman" w:cs="Times New Roman"/>
          <w:iCs/>
          <w:sz w:val="20"/>
          <w:szCs w:val="20"/>
        </w:rPr>
      </w:pPr>
      <w:r w:rsidRPr="005D496B">
        <w:rPr>
          <w:rFonts w:ascii="Times New Roman" w:hAnsi="Times New Roman" w:cs="Times New Roman"/>
          <w:iCs/>
          <w:sz w:val="20"/>
          <w:szCs w:val="20"/>
        </w:rPr>
        <w:t>Table -6 Quantitative report, information about the test</w:t>
      </w:r>
      <w:r w:rsidR="00A412E7">
        <w:rPr>
          <w:rFonts w:ascii="Times New Roman" w:hAnsi="Times New Roman" w:cs="Times New Roman"/>
          <w:iCs/>
          <w:sz w:val="20"/>
          <w:szCs w:val="20"/>
        </w:rPr>
        <w:t>,</w:t>
      </w:r>
      <w:r w:rsidRPr="005D496B">
        <w:rPr>
          <w:rFonts w:ascii="Times New Roman" w:hAnsi="Times New Roman" w:cs="Times New Roman"/>
          <w:iCs/>
          <w:sz w:val="20"/>
          <w:szCs w:val="20"/>
        </w:rPr>
        <w:t xml:space="preserve"> a</w:t>
      </w:r>
      <w:r w:rsidR="00A412E7">
        <w:rPr>
          <w:rFonts w:ascii="Times New Roman" w:hAnsi="Times New Roman" w:cs="Times New Roman"/>
          <w:iCs/>
          <w:sz w:val="20"/>
          <w:szCs w:val="20"/>
        </w:rPr>
        <w:t>nd</w:t>
      </w:r>
      <w:r w:rsidRPr="005D496B">
        <w:rPr>
          <w:rFonts w:ascii="Times New Roman" w:hAnsi="Times New Roman" w:cs="Times New Roman"/>
          <w:iCs/>
          <w:sz w:val="20"/>
          <w:szCs w:val="20"/>
        </w:rPr>
        <w:t xml:space="preserve"> Quantitative analysis parameters. The samples </w:t>
      </w:r>
      <w:r w:rsidR="00A412E7">
        <w:rPr>
          <w:rFonts w:ascii="Times New Roman" w:hAnsi="Times New Roman" w:cs="Times New Roman"/>
          <w:iCs/>
          <w:sz w:val="20"/>
          <w:szCs w:val="20"/>
        </w:rPr>
        <w:t xml:space="preserve">were </w:t>
      </w:r>
      <w:r w:rsidRPr="005D496B">
        <w:rPr>
          <w:rFonts w:ascii="Times New Roman" w:hAnsi="Times New Roman" w:cs="Times New Roman"/>
          <w:iCs/>
          <w:sz w:val="20"/>
          <w:szCs w:val="20"/>
        </w:rPr>
        <w:t>taken from sick patients during the COVID-19 pandemic from the Scientific and Practical Center for Sanitary and Epidemiological Expertise and Monitoring, Almaty.</w:t>
      </w:r>
      <w:r w:rsidRPr="005D496B">
        <w:rPr>
          <w:rFonts w:ascii="Times New Roman" w:hAnsi="Times New Roman" w:cs="Times New Roman"/>
          <w:sz w:val="20"/>
          <w:szCs w:val="20"/>
        </w:rPr>
        <w:t xml:space="preserve"> </w:t>
      </w:r>
      <w:r w:rsidRPr="005D496B">
        <w:rPr>
          <w:rFonts w:ascii="Times New Roman" w:hAnsi="Times New Roman" w:cs="Times New Roman"/>
          <w:iCs/>
          <w:sz w:val="20"/>
          <w:szCs w:val="20"/>
        </w:rPr>
        <w:t>During identification in Real-Time PCR, all samples showed a positive result, where the peak range was from 17 to 30 cycles.</w:t>
      </w:r>
    </w:p>
    <w:p w14:paraId="022B1D0F" w14:textId="4AB302C8" w:rsidR="005D496B" w:rsidRPr="005D496B" w:rsidRDefault="005D496B" w:rsidP="000B2C75">
      <w:pPr>
        <w:spacing w:line="240" w:lineRule="auto"/>
        <w:ind w:firstLine="708"/>
        <w:jc w:val="both"/>
        <w:rPr>
          <w:rFonts w:ascii="Times New Roman" w:hAnsi="Times New Roman" w:cs="Times New Roman"/>
          <w:iCs/>
          <w:sz w:val="28"/>
          <w:szCs w:val="28"/>
        </w:rPr>
      </w:pPr>
      <w:r w:rsidRPr="005D496B">
        <w:rPr>
          <w:rFonts w:ascii="Times New Roman" w:hAnsi="Times New Roman" w:cs="Times New Roman"/>
          <w:iCs/>
          <w:sz w:val="28"/>
          <w:szCs w:val="28"/>
        </w:rPr>
        <w:t xml:space="preserve">There is no difference between Ct and Cq values. All these values are the same but have different names. Ct </w:t>
      </w:r>
      <w:r w:rsidR="00A412E7">
        <w:rPr>
          <w:rFonts w:ascii="Times New Roman" w:hAnsi="Times New Roman" w:cs="Times New Roman"/>
          <w:iCs/>
          <w:sz w:val="28"/>
          <w:szCs w:val="28"/>
        </w:rPr>
        <w:t>i</w:t>
      </w:r>
      <w:r w:rsidRPr="005D496B">
        <w:rPr>
          <w:rFonts w:ascii="Times New Roman" w:hAnsi="Times New Roman" w:cs="Times New Roman"/>
          <w:iCs/>
          <w:sz w:val="28"/>
          <w:szCs w:val="28"/>
        </w:rPr>
        <w:t>s a threshold value cycle</w:t>
      </w:r>
      <w:r w:rsidR="00A412E7">
        <w:rPr>
          <w:rFonts w:ascii="Times New Roman" w:hAnsi="Times New Roman" w:cs="Times New Roman"/>
          <w:iCs/>
          <w:sz w:val="28"/>
          <w:szCs w:val="28"/>
        </w:rPr>
        <w:t>,</w:t>
      </w:r>
      <w:r w:rsidRPr="005D496B">
        <w:rPr>
          <w:rFonts w:ascii="Times New Roman" w:hAnsi="Times New Roman" w:cs="Times New Roman"/>
          <w:iCs/>
          <w:sz w:val="28"/>
          <w:szCs w:val="28"/>
        </w:rPr>
        <w:t xml:space="preserve"> and Cq </w:t>
      </w:r>
      <w:r w:rsidR="00A412E7">
        <w:rPr>
          <w:rFonts w:ascii="Times New Roman" w:hAnsi="Times New Roman" w:cs="Times New Roman"/>
          <w:iCs/>
          <w:sz w:val="28"/>
          <w:szCs w:val="28"/>
        </w:rPr>
        <w:t>is</w:t>
      </w:r>
      <w:r w:rsidRPr="005D496B">
        <w:rPr>
          <w:rFonts w:ascii="Times New Roman" w:hAnsi="Times New Roman" w:cs="Times New Roman"/>
          <w:iCs/>
          <w:sz w:val="28"/>
          <w:szCs w:val="28"/>
        </w:rPr>
        <w:t xml:space="preserve"> a quantification cycle. </w:t>
      </w:r>
      <w:r w:rsidR="00A412E7">
        <w:rPr>
          <w:rFonts w:ascii="Times New Roman" w:hAnsi="Times New Roman" w:cs="Times New Roman"/>
          <w:iCs/>
          <w:sz w:val="28"/>
          <w:szCs w:val="28"/>
        </w:rPr>
        <w:t>T</w:t>
      </w:r>
      <w:r w:rsidRPr="005D496B">
        <w:rPr>
          <w:rFonts w:ascii="Times New Roman" w:hAnsi="Times New Roman" w:cs="Times New Roman"/>
          <w:iCs/>
          <w:sz w:val="28"/>
          <w:szCs w:val="28"/>
        </w:rPr>
        <w:t xml:space="preserve">o standardize the nomenclature of PCR analysis, the MIQE manual (minimal information on the publication of quantitative real-time PCR experiments) recommends using the more general term "quantitative evaluation cycle" (Cq). Real-time PCR usually determines the </w:t>
      </w:r>
      <w:r w:rsidR="00A412E7">
        <w:rPr>
          <w:rFonts w:ascii="Times New Roman" w:hAnsi="Times New Roman" w:cs="Times New Roman"/>
          <w:iCs/>
          <w:sz w:val="28"/>
          <w:szCs w:val="28"/>
        </w:rPr>
        <w:t xml:space="preserve">target sequence's </w:t>
      </w:r>
      <w:r w:rsidRPr="005D496B">
        <w:rPr>
          <w:rFonts w:ascii="Times New Roman" w:hAnsi="Times New Roman" w:cs="Times New Roman"/>
          <w:iCs/>
          <w:sz w:val="28"/>
          <w:szCs w:val="28"/>
        </w:rPr>
        <w:t>absolute number o</w:t>
      </w:r>
      <w:r w:rsidR="00A412E7">
        <w:rPr>
          <w:rFonts w:ascii="Times New Roman" w:hAnsi="Times New Roman" w:cs="Times New Roman"/>
          <w:iCs/>
          <w:sz w:val="28"/>
          <w:szCs w:val="28"/>
        </w:rPr>
        <w:t>r compares</w:t>
      </w:r>
      <w:r w:rsidRPr="005D496B">
        <w:rPr>
          <w:rFonts w:ascii="Times New Roman" w:hAnsi="Times New Roman" w:cs="Times New Roman"/>
          <w:iCs/>
          <w:sz w:val="28"/>
          <w:szCs w:val="28"/>
        </w:rPr>
        <w:t xml:space="preserve"> the target sequence</w:t>
      </w:r>
      <w:r w:rsidR="00A412E7">
        <w:rPr>
          <w:rFonts w:ascii="Times New Roman" w:hAnsi="Times New Roman" w:cs="Times New Roman"/>
          <w:iCs/>
          <w:sz w:val="28"/>
          <w:szCs w:val="28"/>
        </w:rPr>
        <w:t>'</w:t>
      </w:r>
      <w:r w:rsidRPr="005D496B">
        <w:rPr>
          <w:rFonts w:ascii="Times New Roman" w:hAnsi="Times New Roman" w:cs="Times New Roman"/>
          <w:iCs/>
          <w:sz w:val="28"/>
          <w:szCs w:val="28"/>
        </w:rPr>
        <w:t xml:space="preserve">s relative amounts in the samples. Although fluorescent dyes and real-time PCR probes must be sequential, there is significant background fluorescence in </w:t>
      </w:r>
      <w:r w:rsidRPr="005D496B">
        <w:rPr>
          <w:rFonts w:ascii="Times New Roman" w:hAnsi="Times New Roman" w:cs="Times New Roman"/>
          <w:iCs/>
          <w:sz w:val="28"/>
          <w:szCs w:val="28"/>
        </w:rPr>
        <w:lastRenderedPageBreak/>
        <w:t>most real-time PCR experiments. Therefore, it is e</w:t>
      </w:r>
      <w:r w:rsidR="00A412E7">
        <w:rPr>
          <w:rFonts w:ascii="Times New Roman" w:hAnsi="Times New Roman" w:cs="Times New Roman"/>
          <w:iCs/>
          <w:sz w:val="28"/>
          <w:szCs w:val="28"/>
        </w:rPr>
        <w:t>ss</w:t>
      </w:r>
      <w:r w:rsidRPr="005D496B">
        <w:rPr>
          <w:rFonts w:ascii="Times New Roman" w:hAnsi="Times New Roman" w:cs="Times New Roman"/>
          <w:iCs/>
          <w:sz w:val="28"/>
          <w:szCs w:val="28"/>
        </w:rPr>
        <w:t>e</w:t>
      </w:r>
      <w:r w:rsidR="00A412E7">
        <w:rPr>
          <w:rFonts w:ascii="Times New Roman" w:hAnsi="Times New Roman" w:cs="Times New Roman"/>
          <w:iCs/>
          <w:sz w:val="28"/>
          <w:szCs w:val="28"/>
        </w:rPr>
        <w:t>n</w:t>
      </w:r>
      <w:r w:rsidRPr="005D496B">
        <w:rPr>
          <w:rFonts w:ascii="Times New Roman" w:hAnsi="Times New Roman" w:cs="Times New Roman"/>
          <w:iCs/>
          <w:sz w:val="28"/>
          <w:szCs w:val="28"/>
        </w:rPr>
        <w:t>t</w:t>
      </w:r>
      <w:r w:rsidR="00A412E7">
        <w:rPr>
          <w:rFonts w:ascii="Times New Roman" w:hAnsi="Times New Roman" w:cs="Times New Roman"/>
          <w:iCs/>
          <w:sz w:val="28"/>
          <w:szCs w:val="28"/>
        </w:rPr>
        <w:t>i</w:t>
      </w:r>
      <w:r w:rsidRPr="005D496B">
        <w:rPr>
          <w:rFonts w:ascii="Times New Roman" w:hAnsi="Times New Roman" w:cs="Times New Roman"/>
          <w:iCs/>
          <w:sz w:val="28"/>
          <w:szCs w:val="28"/>
        </w:rPr>
        <w:t>a</w:t>
      </w:r>
      <w:r w:rsidR="00A412E7">
        <w:rPr>
          <w:rFonts w:ascii="Times New Roman" w:hAnsi="Times New Roman" w:cs="Times New Roman"/>
          <w:iCs/>
          <w:sz w:val="28"/>
          <w:szCs w:val="28"/>
        </w:rPr>
        <w:t>l</w:t>
      </w:r>
      <w:r w:rsidRPr="005D496B">
        <w:rPr>
          <w:rFonts w:ascii="Times New Roman" w:hAnsi="Times New Roman" w:cs="Times New Roman"/>
          <w:iCs/>
          <w:sz w:val="28"/>
          <w:szCs w:val="28"/>
        </w:rPr>
        <w:t xml:space="preserve"> to bypass this background signal to get meaningful information about your goal. T</w:t>
      </w:r>
      <w:r w:rsidR="00A412E7">
        <w:rPr>
          <w:rFonts w:ascii="Times New Roman" w:hAnsi="Times New Roman" w:cs="Times New Roman"/>
          <w:iCs/>
          <w:sz w:val="28"/>
          <w:szCs w:val="28"/>
        </w:rPr>
        <w:t>wo</w:t>
      </w:r>
      <w:r w:rsidRPr="005D496B">
        <w:rPr>
          <w:rFonts w:ascii="Times New Roman" w:hAnsi="Times New Roman" w:cs="Times New Roman"/>
          <w:iCs/>
          <w:sz w:val="28"/>
          <w:szCs w:val="28"/>
        </w:rPr>
        <w:t xml:space="preserve"> </w:t>
      </w:r>
      <w:r w:rsidR="00A412E7">
        <w:rPr>
          <w:rFonts w:ascii="Times New Roman" w:hAnsi="Times New Roman" w:cs="Times New Roman"/>
          <w:iCs/>
          <w:sz w:val="28"/>
          <w:szCs w:val="28"/>
        </w:rPr>
        <w:t>va</w:t>
      </w:r>
      <w:r w:rsidRPr="005D496B">
        <w:rPr>
          <w:rFonts w:ascii="Times New Roman" w:hAnsi="Times New Roman" w:cs="Times New Roman"/>
          <w:iCs/>
          <w:sz w:val="28"/>
          <w:szCs w:val="28"/>
        </w:rPr>
        <w:t>l</w:t>
      </w:r>
      <w:r w:rsidR="00A412E7">
        <w:rPr>
          <w:rFonts w:ascii="Times New Roman" w:hAnsi="Times New Roman" w:cs="Times New Roman"/>
          <w:iCs/>
          <w:sz w:val="28"/>
          <w:szCs w:val="28"/>
        </w:rPr>
        <w:t>u</w:t>
      </w:r>
      <w:r w:rsidRPr="005D496B">
        <w:rPr>
          <w:rFonts w:ascii="Times New Roman" w:hAnsi="Times New Roman" w:cs="Times New Roman"/>
          <w:iCs/>
          <w:sz w:val="28"/>
          <w:szCs w:val="28"/>
        </w:rPr>
        <w:t xml:space="preserve">es solve </w:t>
      </w:r>
      <w:r w:rsidR="00A412E7">
        <w:rPr>
          <w:rFonts w:ascii="Times New Roman" w:hAnsi="Times New Roman" w:cs="Times New Roman"/>
          <w:iCs/>
          <w:sz w:val="28"/>
          <w:szCs w:val="28"/>
        </w:rPr>
        <w:t>this</w:t>
      </w:r>
      <w:r w:rsidRPr="005D496B">
        <w:rPr>
          <w:rFonts w:ascii="Times New Roman" w:hAnsi="Times New Roman" w:cs="Times New Roman"/>
          <w:iCs/>
          <w:sz w:val="28"/>
          <w:szCs w:val="28"/>
        </w:rPr>
        <w:t xml:space="preserve"> </w:t>
      </w:r>
      <w:r w:rsidR="00A412E7">
        <w:rPr>
          <w:rFonts w:ascii="Times New Roman" w:hAnsi="Times New Roman" w:cs="Times New Roman"/>
          <w:iCs/>
          <w:sz w:val="28"/>
          <w:szCs w:val="28"/>
        </w:rPr>
        <w:t>pr</w:t>
      </w:r>
      <w:r w:rsidRPr="005D496B">
        <w:rPr>
          <w:rFonts w:ascii="Times New Roman" w:hAnsi="Times New Roman" w:cs="Times New Roman"/>
          <w:iCs/>
          <w:sz w:val="28"/>
          <w:szCs w:val="28"/>
        </w:rPr>
        <w:t>o</w:t>
      </w:r>
      <w:r w:rsidR="00A412E7">
        <w:rPr>
          <w:rFonts w:ascii="Times New Roman" w:hAnsi="Times New Roman" w:cs="Times New Roman"/>
          <w:iCs/>
          <w:sz w:val="28"/>
          <w:szCs w:val="28"/>
        </w:rPr>
        <w:t>b</w:t>
      </w:r>
      <w:r w:rsidRPr="005D496B">
        <w:rPr>
          <w:rFonts w:ascii="Times New Roman" w:hAnsi="Times New Roman" w:cs="Times New Roman"/>
          <w:iCs/>
          <w:sz w:val="28"/>
          <w:szCs w:val="28"/>
        </w:rPr>
        <w:t>le</w:t>
      </w:r>
      <w:r w:rsidR="00A412E7">
        <w:rPr>
          <w:rFonts w:ascii="Times New Roman" w:hAnsi="Times New Roman" w:cs="Times New Roman"/>
          <w:iCs/>
          <w:sz w:val="28"/>
          <w:szCs w:val="28"/>
        </w:rPr>
        <w:t>m</w:t>
      </w:r>
      <w:r w:rsidRPr="005D496B">
        <w:rPr>
          <w:rFonts w:ascii="Times New Roman" w:hAnsi="Times New Roman" w:cs="Times New Roman"/>
          <w:iCs/>
          <w:sz w:val="28"/>
          <w:szCs w:val="28"/>
        </w:rPr>
        <w:t xml:space="preserve"> in the PCR in real</w:t>
      </w:r>
      <w:r w:rsidR="00A412E7">
        <w:rPr>
          <w:rFonts w:ascii="Times New Roman" w:hAnsi="Times New Roman" w:cs="Times New Roman"/>
          <w:iCs/>
          <w:sz w:val="28"/>
          <w:szCs w:val="28"/>
        </w:rPr>
        <w:t>-</w:t>
      </w:r>
      <w:r w:rsidRPr="005D496B">
        <w:rPr>
          <w:rFonts w:ascii="Times New Roman" w:hAnsi="Times New Roman" w:cs="Times New Roman"/>
          <w:iCs/>
          <w:sz w:val="28"/>
          <w:szCs w:val="28"/>
        </w:rPr>
        <w:t>time, namely the threshold line and the Cq value. A threshold line is a point or detection stage at which the fluorescence</w:t>
      </w:r>
      <w:r w:rsidR="00A412E7">
        <w:rPr>
          <w:rFonts w:ascii="Times New Roman" w:hAnsi="Times New Roman" w:cs="Times New Roman"/>
          <w:iCs/>
          <w:sz w:val="28"/>
          <w:szCs w:val="28"/>
        </w:rPr>
        <w:t xml:space="preserve"> intensity</w:t>
      </w:r>
      <w:r w:rsidRPr="005D496B">
        <w:rPr>
          <w:rFonts w:ascii="Times New Roman" w:hAnsi="Times New Roman" w:cs="Times New Roman"/>
          <w:iCs/>
          <w:sz w:val="28"/>
          <w:szCs w:val="28"/>
        </w:rPr>
        <w:t xml:space="preserve"> in a reaction reaches a value greater than the background level. Before performing the PCR, the software will set a threshold value in your cycler. </w:t>
      </w:r>
      <w:r w:rsidR="00A412E7" w:rsidRPr="00A412E7">
        <w:rPr>
          <w:rFonts w:ascii="Times New Roman" w:hAnsi="Times New Roman" w:cs="Times New Roman"/>
          <w:iCs/>
          <w:sz w:val="28"/>
          <w:szCs w:val="28"/>
        </w:rPr>
        <w:t xml:space="preserve">A line in your graph represents a level </w:t>
      </w:r>
      <w:r w:rsidR="00A412E7">
        <w:rPr>
          <w:rFonts w:ascii="Times New Roman" w:hAnsi="Times New Roman" w:cs="Times New Roman"/>
          <w:iCs/>
          <w:sz w:val="28"/>
          <w:szCs w:val="28"/>
        </w:rPr>
        <w:t>mo</w:t>
      </w:r>
      <w:r w:rsidR="00A412E7" w:rsidRPr="00A412E7">
        <w:rPr>
          <w:rFonts w:ascii="Times New Roman" w:hAnsi="Times New Roman" w:cs="Times New Roman"/>
          <w:iCs/>
          <w:sz w:val="28"/>
          <w:szCs w:val="28"/>
        </w:rPr>
        <w:t>re</w:t>
      </w:r>
      <w:r w:rsidR="00A412E7">
        <w:rPr>
          <w:rFonts w:ascii="Times New Roman" w:hAnsi="Times New Roman" w:cs="Times New Roman"/>
          <w:iCs/>
          <w:sz w:val="28"/>
          <w:szCs w:val="28"/>
        </w:rPr>
        <w:t xml:space="preserve"> signific</w:t>
      </w:r>
      <w:r w:rsidR="00A412E7" w:rsidRPr="00A412E7">
        <w:rPr>
          <w:rFonts w:ascii="Times New Roman" w:hAnsi="Times New Roman" w:cs="Times New Roman"/>
          <w:iCs/>
          <w:sz w:val="28"/>
          <w:szCs w:val="28"/>
        </w:rPr>
        <w:t>a</w:t>
      </w:r>
      <w:r w:rsidR="00A412E7">
        <w:rPr>
          <w:rFonts w:ascii="Times New Roman" w:hAnsi="Times New Roman" w:cs="Times New Roman"/>
          <w:iCs/>
          <w:sz w:val="28"/>
          <w:szCs w:val="28"/>
        </w:rPr>
        <w:t>n</w:t>
      </w:r>
      <w:r w:rsidR="00A412E7" w:rsidRPr="00A412E7">
        <w:rPr>
          <w:rFonts w:ascii="Times New Roman" w:hAnsi="Times New Roman" w:cs="Times New Roman"/>
          <w:iCs/>
          <w:sz w:val="28"/>
          <w:szCs w:val="28"/>
        </w:rPr>
        <w:t>t than the background fluorescence, which also crosses your reaction curve </w:t>
      </w:r>
      <w:r w:rsidRPr="005D496B">
        <w:rPr>
          <w:rFonts w:ascii="Times New Roman" w:hAnsi="Times New Roman" w:cs="Times New Roman"/>
          <w:iCs/>
          <w:sz w:val="28"/>
          <w:szCs w:val="28"/>
        </w:rPr>
        <w:t xml:space="preserve">at the beginning of your exponential phase. The Cq value is the cycle number of the PCR at which the reaction curve of your sample exceeds this threshold line. This value indicates how many cycles it took to detect a </w:t>
      </w:r>
      <w:r w:rsidR="00A412E7">
        <w:rPr>
          <w:rFonts w:ascii="Times New Roman" w:hAnsi="Times New Roman" w:cs="Times New Roman"/>
          <w:iCs/>
          <w:sz w:val="28"/>
          <w:szCs w:val="28"/>
        </w:rPr>
        <w:t>fundam</w:t>
      </w:r>
      <w:r w:rsidRPr="005D496B">
        <w:rPr>
          <w:rFonts w:ascii="Times New Roman" w:hAnsi="Times New Roman" w:cs="Times New Roman"/>
          <w:iCs/>
          <w:sz w:val="28"/>
          <w:szCs w:val="28"/>
        </w:rPr>
        <w:t>e</w:t>
      </w:r>
      <w:r w:rsidR="00A412E7">
        <w:rPr>
          <w:rFonts w:ascii="Times New Roman" w:hAnsi="Times New Roman" w:cs="Times New Roman"/>
          <w:iCs/>
          <w:sz w:val="28"/>
          <w:szCs w:val="28"/>
        </w:rPr>
        <w:t>nt</w:t>
      </w:r>
      <w:r w:rsidRPr="005D496B">
        <w:rPr>
          <w:rFonts w:ascii="Times New Roman" w:hAnsi="Times New Roman" w:cs="Times New Roman"/>
          <w:iCs/>
          <w:sz w:val="28"/>
          <w:szCs w:val="28"/>
        </w:rPr>
        <w:t>al signal in your samples. If the PCR is performed in real</w:t>
      </w:r>
      <w:r w:rsidR="00A412E7">
        <w:rPr>
          <w:rFonts w:ascii="Times New Roman" w:hAnsi="Times New Roman" w:cs="Times New Roman"/>
          <w:iCs/>
          <w:sz w:val="28"/>
          <w:szCs w:val="28"/>
        </w:rPr>
        <w:t>-</w:t>
      </w:r>
      <w:r w:rsidRPr="005D496B">
        <w:rPr>
          <w:rFonts w:ascii="Times New Roman" w:hAnsi="Times New Roman" w:cs="Times New Roman"/>
          <w:iCs/>
          <w:sz w:val="28"/>
          <w:szCs w:val="28"/>
        </w:rPr>
        <w:t xml:space="preserve">time, a reaction curve </w:t>
      </w:r>
      <w:r w:rsidR="00A412E7">
        <w:rPr>
          <w:rFonts w:ascii="Times New Roman" w:hAnsi="Times New Roman" w:cs="Times New Roman"/>
          <w:iCs/>
          <w:sz w:val="28"/>
          <w:szCs w:val="28"/>
        </w:rPr>
        <w:t>will be cre</w:t>
      </w:r>
      <w:r w:rsidRPr="005D496B">
        <w:rPr>
          <w:rFonts w:ascii="Times New Roman" w:hAnsi="Times New Roman" w:cs="Times New Roman"/>
          <w:iCs/>
          <w:sz w:val="28"/>
          <w:szCs w:val="28"/>
        </w:rPr>
        <w:t>a</w:t>
      </w:r>
      <w:r w:rsidR="00A412E7">
        <w:rPr>
          <w:rFonts w:ascii="Times New Roman" w:hAnsi="Times New Roman" w:cs="Times New Roman"/>
          <w:iCs/>
          <w:sz w:val="28"/>
          <w:szCs w:val="28"/>
        </w:rPr>
        <w:t>te</w:t>
      </w:r>
      <w:r w:rsidRPr="005D496B">
        <w:rPr>
          <w:rFonts w:ascii="Times New Roman" w:hAnsi="Times New Roman" w:cs="Times New Roman"/>
          <w:iCs/>
          <w:sz w:val="28"/>
          <w:szCs w:val="28"/>
        </w:rPr>
        <w:t>d</w:t>
      </w:r>
      <w:r w:rsidR="00A412E7">
        <w:rPr>
          <w:rFonts w:ascii="Times New Roman" w:hAnsi="Times New Roman" w:cs="Times New Roman"/>
          <w:iCs/>
          <w:sz w:val="28"/>
          <w:szCs w:val="28"/>
        </w:rPr>
        <w:t>, and</w:t>
      </w:r>
      <w:r w:rsidRPr="005D496B">
        <w:rPr>
          <w:rFonts w:ascii="Times New Roman" w:hAnsi="Times New Roman" w:cs="Times New Roman"/>
          <w:iCs/>
          <w:sz w:val="28"/>
          <w:szCs w:val="28"/>
        </w:rPr>
        <w:t xml:space="preserve"> thus</w:t>
      </w:r>
      <w:r w:rsidR="00A412E7">
        <w:rPr>
          <w:rFonts w:ascii="Times New Roman" w:hAnsi="Times New Roman" w:cs="Times New Roman"/>
          <w:iCs/>
          <w:sz w:val="28"/>
          <w:szCs w:val="28"/>
        </w:rPr>
        <w:t>,</w:t>
      </w:r>
      <w:r w:rsidRPr="005D496B">
        <w:rPr>
          <w:rFonts w:ascii="Times New Roman" w:hAnsi="Times New Roman" w:cs="Times New Roman"/>
          <w:iCs/>
          <w:sz w:val="28"/>
          <w:szCs w:val="28"/>
        </w:rPr>
        <w:t xml:space="preserve"> </w:t>
      </w:r>
      <w:r w:rsidR="00A412E7">
        <w:rPr>
          <w:rFonts w:ascii="Times New Roman" w:hAnsi="Times New Roman" w:cs="Times New Roman"/>
          <w:iCs/>
          <w:sz w:val="28"/>
          <w:szCs w:val="28"/>
        </w:rPr>
        <w:t>m</w:t>
      </w:r>
      <w:r w:rsidRPr="005D496B">
        <w:rPr>
          <w:rFonts w:ascii="Times New Roman" w:hAnsi="Times New Roman" w:cs="Times New Roman"/>
          <w:iCs/>
          <w:sz w:val="28"/>
          <w:szCs w:val="28"/>
        </w:rPr>
        <w:t>an</w:t>
      </w:r>
      <w:r w:rsidR="00A412E7">
        <w:rPr>
          <w:rFonts w:ascii="Times New Roman" w:hAnsi="Times New Roman" w:cs="Times New Roman"/>
          <w:iCs/>
          <w:sz w:val="28"/>
          <w:szCs w:val="28"/>
        </w:rPr>
        <w:t>y</w:t>
      </w:r>
      <w:r w:rsidRPr="005D496B">
        <w:rPr>
          <w:rFonts w:ascii="Times New Roman" w:hAnsi="Times New Roman" w:cs="Times New Roman"/>
          <w:iCs/>
          <w:sz w:val="28"/>
          <w:szCs w:val="28"/>
        </w:rPr>
        <w:t xml:space="preserve"> Cq values </w:t>
      </w:r>
      <w:r w:rsidR="00A412E7">
        <w:rPr>
          <w:rFonts w:ascii="Times New Roman" w:hAnsi="Times New Roman" w:cs="Times New Roman"/>
          <w:iCs/>
          <w:sz w:val="28"/>
          <w:szCs w:val="28"/>
        </w:rPr>
        <w:t>will b</w:t>
      </w:r>
      <w:r w:rsidRPr="005D496B">
        <w:rPr>
          <w:rFonts w:ascii="Times New Roman" w:hAnsi="Times New Roman" w:cs="Times New Roman"/>
          <w:iCs/>
          <w:sz w:val="28"/>
          <w:szCs w:val="28"/>
        </w:rPr>
        <w:t xml:space="preserve">e generated for each sample. Your cycler's software calculates and displays the Cq value for each of your samples in a </w:t>
      </w:r>
      <w:r w:rsidR="00486718" w:rsidRPr="005D496B">
        <w:rPr>
          <w:rFonts w:ascii="Times New Roman" w:hAnsi="Times New Roman" w:cs="Times New Roman"/>
          <w:iCs/>
          <w:sz w:val="28"/>
          <w:szCs w:val="28"/>
        </w:rPr>
        <w:t>graph. The</w:t>
      </w:r>
      <w:r w:rsidRPr="005D496B">
        <w:rPr>
          <w:rFonts w:ascii="Times New Roman" w:hAnsi="Times New Roman" w:cs="Times New Roman"/>
          <w:iCs/>
          <w:sz w:val="28"/>
          <w:szCs w:val="28"/>
        </w:rPr>
        <w:t xml:space="preserve"> Cq values are inversely proportional to the amount of nucleic acid contained in your sample and correlate with the number of target copies in your sample. Lower Cq values (usually less than 28 cycles) indicate </w:t>
      </w:r>
      <w:r w:rsidR="00A412E7">
        <w:rPr>
          <w:rFonts w:ascii="Times New Roman" w:hAnsi="Times New Roman" w:cs="Times New Roman"/>
          <w:iCs/>
          <w:sz w:val="28"/>
          <w:szCs w:val="28"/>
        </w:rPr>
        <w:t>m</w:t>
      </w:r>
      <w:r w:rsidRPr="005D496B">
        <w:rPr>
          <w:rFonts w:ascii="Times New Roman" w:hAnsi="Times New Roman" w:cs="Times New Roman"/>
          <w:iCs/>
          <w:sz w:val="28"/>
          <w:szCs w:val="28"/>
        </w:rPr>
        <w:t>an</w:t>
      </w:r>
      <w:r w:rsidR="00A412E7">
        <w:rPr>
          <w:rFonts w:ascii="Times New Roman" w:hAnsi="Times New Roman" w:cs="Times New Roman"/>
          <w:iCs/>
          <w:sz w:val="28"/>
          <w:szCs w:val="28"/>
        </w:rPr>
        <w:t>y</w:t>
      </w:r>
      <w:r w:rsidRPr="005D496B">
        <w:rPr>
          <w:rFonts w:ascii="Times New Roman" w:hAnsi="Times New Roman" w:cs="Times New Roman"/>
          <w:iCs/>
          <w:sz w:val="28"/>
          <w:szCs w:val="28"/>
        </w:rPr>
        <w:t xml:space="preserve"> target sequences. Higher Cq values (more than 38 cycles) mean le</w:t>
      </w:r>
      <w:r w:rsidR="00A412E7">
        <w:rPr>
          <w:rFonts w:ascii="Times New Roman" w:hAnsi="Times New Roman" w:cs="Times New Roman"/>
          <w:iCs/>
          <w:sz w:val="28"/>
          <w:szCs w:val="28"/>
        </w:rPr>
        <w:t>ss</w:t>
      </w:r>
      <w:r w:rsidRPr="005D496B">
        <w:rPr>
          <w:rFonts w:ascii="Times New Roman" w:hAnsi="Times New Roman" w:cs="Times New Roman"/>
          <w:iCs/>
          <w:sz w:val="28"/>
          <w:szCs w:val="28"/>
        </w:rPr>
        <w:t xml:space="preserve"> of your target nucleic acid. However, high Cq values may also indicate problems with the target or PCR setting.</w:t>
      </w:r>
    </w:p>
    <w:p w14:paraId="2795ACF4" w14:textId="7C98AC8C" w:rsidR="005D496B" w:rsidRPr="00072D71" w:rsidRDefault="00072D71" w:rsidP="000B2C75">
      <w:pPr>
        <w:spacing w:line="240" w:lineRule="auto"/>
        <w:jc w:val="both"/>
        <w:rPr>
          <w:rFonts w:ascii="Times New Roman" w:hAnsi="Times New Roman" w:cs="Times New Roman"/>
          <w:b/>
          <w:bCs/>
          <w:sz w:val="28"/>
          <w:szCs w:val="28"/>
        </w:rPr>
      </w:pPr>
      <w:bookmarkStart w:id="59" w:name="_Hlk170065107"/>
      <w:r w:rsidRPr="00072D71">
        <w:rPr>
          <w:rFonts w:ascii="Times New Roman" w:hAnsi="Times New Roman" w:cs="Times New Roman"/>
          <w:b/>
          <w:bCs/>
          <w:sz w:val="28"/>
          <w:szCs w:val="28"/>
        </w:rPr>
        <w:t>3.1.</w:t>
      </w:r>
      <w:r w:rsidR="009D3295">
        <w:rPr>
          <w:rFonts w:ascii="Times New Roman" w:hAnsi="Times New Roman" w:cs="Times New Roman"/>
          <w:b/>
          <w:bCs/>
          <w:sz w:val="28"/>
          <w:szCs w:val="28"/>
        </w:rPr>
        <w:t>2</w:t>
      </w:r>
      <w:r w:rsidRPr="00072D71">
        <w:rPr>
          <w:rFonts w:ascii="Times New Roman" w:hAnsi="Times New Roman" w:cs="Times New Roman"/>
          <w:b/>
          <w:bCs/>
          <w:sz w:val="28"/>
          <w:szCs w:val="28"/>
        </w:rPr>
        <w:t>. Determination of morphological characteristics of viral strains of the SARS-COV-2 virus.</w:t>
      </w:r>
    </w:p>
    <w:bookmarkEnd w:id="59"/>
    <w:p w14:paraId="3F08488F" w14:textId="0340A7C7" w:rsidR="005D496B" w:rsidRDefault="00072D71" w:rsidP="000B2C75">
      <w:pPr>
        <w:spacing w:line="240" w:lineRule="auto"/>
        <w:ind w:firstLine="708"/>
        <w:jc w:val="both"/>
        <w:rPr>
          <w:rFonts w:ascii="Times New Roman" w:hAnsi="Times New Roman" w:cs="Times New Roman"/>
          <w:sz w:val="28"/>
          <w:szCs w:val="28"/>
        </w:rPr>
      </w:pPr>
      <w:r w:rsidRPr="00072D71">
        <w:rPr>
          <w:rFonts w:ascii="Times New Roman" w:hAnsi="Times New Roman" w:cs="Times New Roman"/>
          <w:sz w:val="28"/>
          <w:szCs w:val="28"/>
        </w:rPr>
        <w:t>To determine and compare morphological characteristics, viral preparations related to various variants of the SARS-COV-2 virus were taken: Wuhan, British, Delta</w:t>
      </w:r>
      <w:r w:rsidR="00A412E7">
        <w:rPr>
          <w:rFonts w:ascii="Times New Roman" w:hAnsi="Times New Roman" w:cs="Times New Roman"/>
          <w:sz w:val="28"/>
          <w:szCs w:val="28"/>
        </w:rPr>
        <w:t>,</w:t>
      </w:r>
      <w:r w:rsidRPr="00072D71">
        <w:rPr>
          <w:rFonts w:ascii="Times New Roman" w:hAnsi="Times New Roman" w:cs="Times New Roman"/>
          <w:sz w:val="28"/>
          <w:szCs w:val="28"/>
        </w:rPr>
        <w:t xml:space="preserve"> and Omicron.</w:t>
      </w:r>
      <w:r>
        <w:rPr>
          <w:rFonts w:ascii="Times New Roman" w:hAnsi="Times New Roman" w:cs="Times New Roman"/>
          <w:sz w:val="28"/>
          <w:szCs w:val="28"/>
        </w:rPr>
        <w:t xml:space="preserve"> </w:t>
      </w:r>
      <w:r w:rsidRPr="00072D71">
        <w:rPr>
          <w:rFonts w:ascii="Times New Roman" w:hAnsi="Times New Roman" w:cs="Times New Roman"/>
          <w:sz w:val="28"/>
          <w:szCs w:val="28"/>
        </w:rPr>
        <w:t>As a result, it was found that virions are spherical, with a size of 115-125 nanometers in the presence of spikes (surface glycoproteins) with a length of about 10 nanometers. Electron microscopy of the virus is presented below.</w:t>
      </w:r>
    </w:p>
    <w:p w14:paraId="10615193" w14:textId="3C9974C7" w:rsidR="00586A36" w:rsidRDefault="00586A36" w:rsidP="000B2C75">
      <w:pPr>
        <w:spacing w:line="240" w:lineRule="auto"/>
        <w:ind w:firstLine="708"/>
        <w:jc w:val="both"/>
        <w:rPr>
          <w:rFonts w:ascii="Times New Roman" w:hAnsi="Times New Roman" w:cs="Times New Roman"/>
          <w:sz w:val="28"/>
          <w:szCs w:val="28"/>
        </w:rPr>
      </w:pPr>
      <w:r>
        <w:rPr>
          <w:rFonts w:ascii="Times New Roman" w:hAnsi="Times New Roman" w:cs="Times New Roman"/>
          <w:noProof/>
          <w:color w:val="000000"/>
          <w:sz w:val="24"/>
          <w:szCs w:val="24"/>
        </w:rPr>
        <w:drawing>
          <wp:inline distT="0" distB="0" distL="0" distR="0" wp14:anchorId="436CAB19" wp14:editId="3AECC1AA">
            <wp:extent cx="3307080" cy="2377440"/>
            <wp:effectExtent l="0" t="0" r="762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3080" t="16321" r="10202" b="2850"/>
                    <a:stretch/>
                  </pic:blipFill>
                  <pic:spPr bwMode="auto">
                    <a:xfrm>
                      <a:off x="0" y="0"/>
                      <a:ext cx="3310610" cy="23799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34B860AE" wp14:editId="121EA480">
            <wp:extent cx="1823085" cy="2371725"/>
            <wp:effectExtent l="0" t="0" r="5715" b="9525"/>
            <wp:docPr id="94078418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3085" cy="2371725"/>
                    </a:xfrm>
                    <a:prstGeom prst="rect">
                      <a:avLst/>
                    </a:prstGeom>
                    <a:noFill/>
                  </pic:spPr>
                </pic:pic>
              </a:graphicData>
            </a:graphic>
          </wp:inline>
        </w:drawing>
      </w:r>
    </w:p>
    <w:p w14:paraId="3E43ED47" w14:textId="307FE5AA" w:rsidR="00586A36" w:rsidRDefault="00586A36" w:rsidP="000B2C75">
      <w:pPr>
        <w:spacing w:line="240" w:lineRule="auto"/>
        <w:ind w:firstLine="708"/>
        <w:jc w:val="center"/>
        <w:rPr>
          <w:rFonts w:ascii="Times New Roman" w:hAnsi="Times New Roman" w:cs="Times New Roman"/>
          <w:sz w:val="20"/>
          <w:szCs w:val="20"/>
        </w:rPr>
      </w:pPr>
      <w:r w:rsidRPr="00586A36">
        <w:rPr>
          <w:rFonts w:ascii="Times New Roman" w:hAnsi="Times New Roman" w:cs="Times New Roman"/>
          <w:sz w:val="20"/>
          <w:szCs w:val="20"/>
        </w:rPr>
        <w:t xml:space="preserve">Image 1 - Electron microscopy of the SARS-COV-2 virus. </w:t>
      </w:r>
      <w:proofErr w:type="spellStart"/>
      <w:r w:rsidRPr="00586A36">
        <w:rPr>
          <w:rFonts w:ascii="Times New Roman" w:hAnsi="Times New Roman" w:cs="Times New Roman"/>
          <w:sz w:val="20"/>
          <w:szCs w:val="20"/>
        </w:rPr>
        <w:t>Uv</w:t>
      </w:r>
      <w:proofErr w:type="spellEnd"/>
      <w:r w:rsidRPr="00586A36">
        <w:rPr>
          <w:rFonts w:ascii="Times New Roman" w:hAnsi="Times New Roman" w:cs="Times New Roman"/>
          <w:sz w:val="20"/>
          <w:szCs w:val="20"/>
        </w:rPr>
        <w:t>. 120,000,</w:t>
      </w:r>
      <w:r>
        <w:rPr>
          <w:rFonts w:ascii="Times New Roman" w:hAnsi="Times New Roman" w:cs="Times New Roman"/>
          <w:sz w:val="20"/>
          <w:szCs w:val="20"/>
        </w:rPr>
        <w:t xml:space="preserve"> </w:t>
      </w:r>
      <w:r w:rsidRPr="00586A36">
        <w:rPr>
          <w:rFonts w:ascii="Times New Roman" w:hAnsi="Times New Roman" w:cs="Times New Roman"/>
          <w:sz w:val="20"/>
          <w:szCs w:val="20"/>
        </w:rPr>
        <w:t xml:space="preserve">on the microscope Jeol Jem 100 XC (provided by </w:t>
      </w:r>
      <w:proofErr w:type="spellStart"/>
      <w:r w:rsidRPr="00586A36">
        <w:rPr>
          <w:rFonts w:ascii="Times New Roman" w:hAnsi="Times New Roman" w:cs="Times New Roman"/>
          <w:sz w:val="20"/>
          <w:szCs w:val="20"/>
        </w:rPr>
        <w:t>Kozhabergenov</w:t>
      </w:r>
      <w:proofErr w:type="spellEnd"/>
      <w:r w:rsidRPr="00586A36">
        <w:rPr>
          <w:rFonts w:ascii="Times New Roman" w:hAnsi="Times New Roman" w:cs="Times New Roman"/>
          <w:sz w:val="20"/>
          <w:szCs w:val="20"/>
        </w:rPr>
        <w:t xml:space="preserve"> N.S.)</w:t>
      </w:r>
    </w:p>
    <w:p w14:paraId="4E812B72" w14:textId="77777777" w:rsidR="00DC1D14" w:rsidRDefault="00DC1D14" w:rsidP="000B2C75">
      <w:pPr>
        <w:spacing w:line="240" w:lineRule="auto"/>
        <w:ind w:firstLine="708"/>
        <w:jc w:val="center"/>
        <w:rPr>
          <w:rFonts w:ascii="Times New Roman" w:hAnsi="Times New Roman" w:cs="Times New Roman"/>
          <w:sz w:val="20"/>
          <w:szCs w:val="20"/>
        </w:rPr>
      </w:pPr>
    </w:p>
    <w:p w14:paraId="39FF09BD" w14:textId="77777777" w:rsidR="00C93676" w:rsidRPr="00586A36" w:rsidRDefault="00C93676" w:rsidP="000B2C75">
      <w:pPr>
        <w:spacing w:line="240" w:lineRule="auto"/>
        <w:ind w:firstLine="708"/>
        <w:jc w:val="center"/>
        <w:rPr>
          <w:rFonts w:ascii="Times New Roman" w:hAnsi="Times New Roman" w:cs="Times New Roman"/>
          <w:sz w:val="20"/>
          <w:szCs w:val="20"/>
        </w:rPr>
      </w:pPr>
    </w:p>
    <w:p w14:paraId="5ECEB5B1" w14:textId="198AC1C4" w:rsidR="005D496B" w:rsidRDefault="00586A36" w:rsidP="000B2C75">
      <w:pPr>
        <w:spacing w:line="240" w:lineRule="auto"/>
        <w:jc w:val="both"/>
        <w:rPr>
          <w:rFonts w:ascii="Times New Roman" w:hAnsi="Times New Roman" w:cs="Times New Roman"/>
          <w:b/>
          <w:bCs/>
          <w:sz w:val="28"/>
          <w:szCs w:val="28"/>
        </w:rPr>
      </w:pPr>
      <w:bookmarkStart w:id="60" w:name="_Hlk170065388"/>
      <w:r w:rsidRPr="00586A36">
        <w:rPr>
          <w:rFonts w:ascii="Times New Roman" w:hAnsi="Times New Roman" w:cs="Times New Roman"/>
          <w:b/>
          <w:bCs/>
          <w:sz w:val="28"/>
          <w:szCs w:val="28"/>
        </w:rPr>
        <w:lastRenderedPageBreak/>
        <w:t>3.1.</w:t>
      </w:r>
      <w:r w:rsidR="009D3295">
        <w:rPr>
          <w:rFonts w:ascii="Times New Roman" w:hAnsi="Times New Roman" w:cs="Times New Roman"/>
          <w:b/>
          <w:bCs/>
          <w:sz w:val="28"/>
          <w:szCs w:val="28"/>
        </w:rPr>
        <w:t>3</w:t>
      </w:r>
      <w:r w:rsidRPr="00586A36">
        <w:rPr>
          <w:rFonts w:ascii="Times New Roman" w:hAnsi="Times New Roman" w:cs="Times New Roman"/>
          <w:b/>
          <w:bCs/>
          <w:sz w:val="28"/>
          <w:szCs w:val="28"/>
        </w:rPr>
        <w:t xml:space="preserve"> Study of biological properties of isolated isolates and their subsequent deposition</w:t>
      </w:r>
    </w:p>
    <w:bookmarkEnd w:id="60"/>
    <w:p w14:paraId="36AB0810" w14:textId="48FF0BAF" w:rsidR="008824C8" w:rsidRPr="008824C8" w:rsidRDefault="008824C8" w:rsidP="000B2C75">
      <w:pPr>
        <w:spacing w:line="240" w:lineRule="auto"/>
        <w:ind w:firstLine="708"/>
        <w:jc w:val="both"/>
        <w:rPr>
          <w:rFonts w:ascii="Times New Roman" w:hAnsi="Times New Roman" w:cs="Times New Roman"/>
          <w:sz w:val="28"/>
          <w:szCs w:val="28"/>
        </w:rPr>
      </w:pPr>
      <w:r w:rsidRPr="008824C8">
        <w:rPr>
          <w:rFonts w:ascii="Times New Roman" w:hAnsi="Times New Roman" w:cs="Times New Roman"/>
          <w:sz w:val="28"/>
          <w:szCs w:val="28"/>
        </w:rPr>
        <w:t>Isolates were isolated from the Scientific and Practical Center for Sanitary and Epidemiological Expertise and Monitoring</w:t>
      </w:r>
      <w:r w:rsidR="00A412E7">
        <w:rPr>
          <w:rFonts w:ascii="Times New Roman" w:hAnsi="Times New Roman" w:cs="Times New Roman"/>
          <w:sz w:val="28"/>
          <w:szCs w:val="28"/>
        </w:rPr>
        <w:t xml:space="preserve"> samples</w:t>
      </w:r>
      <w:r w:rsidRPr="008824C8">
        <w:rPr>
          <w:rFonts w:ascii="Times New Roman" w:hAnsi="Times New Roman" w:cs="Times New Roman"/>
          <w:sz w:val="28"/>
          <w:szCs w:val="28"/>
        </w:rPr>
        <w:t xml:space="preserve">. </w:t>
      </w:r>
    </w:p>
    <w:p w14:paraId="780F02BF" w14:textId="5A611E36" w:rsidR="00586A36" w:rsidRDefault="008824C8" w:rsidP="000B2C75">
      <w:pPr>
        <w:spacing w:line="240" w:lineRule="auto"/>
        <w:ind w:firstLine="708"/>
        <w:jc w:val="both"/>
        <w:rPr>
          <w:rFonts w:ascii="Times New Roman" w:hAnsi="Times New Roman" w:cs="Times New Roman"/>
          <w:sz w:val="28"/>
          <w:szCs w:val="28"/>
        </w:rPr>
      </w:pPr>
      <w:r w:rsidRPr="008824C8">
        <w:rPr>
          <w:rFonts w:ascii="Times New Roman" w:hAnsi="Times New Roman" w:cs="Times New Roman"/>
          <w:sz w:val="28"/>
          <w:szCs w:val="28"/>
        </w:rPr>
        <w:t>After studying the biological properties, these isolates were deposited in collections of microorganisms under the following names: SARS-CoV-2 / human / KAZ / B1.1/2021 and SARS-CoV-2 / human / KAZ / Britain / 2021.</w:t>
      </w:r>
    </w:p>
    <w:p w14:paraId="5060836A" w14:textId="17AC7E9D" w:rsidR="00324331" w:rsidRDefault="00324331" w:rsidP="000B2C75">
      <w:pPr>
        <w:spacing w:line="240" w:lineRule="auto"/>
        <w:ind w:firstLine="708"/>
        <w:jc w:val="both"/>
        <w:rPr>
          <w:rFonts w:ascii="Times New Roman" w:hAnsi="Times New Roman" w:cs="Times New Roman"/>
          <w:sz w:val="28"/>
          <w:szCs w:val="28"/>
        </w:rPr>
      </w:pPr>
      <w:r w:rsidRPr="00324331">
        <w:rPr>
          <w:rFonts w:ascii="Times New Roman" w:hAnsi="Times New Roman" w:cs="Times New Roman"/>
          <w:sz w:val="28"/>
          <w:szCs w:val="28"/>
        </w:rPr>
        <w:t>Sequencing of significant viral genes. Comparative and phylogenetic analysis of the nucleotide sequence of viral genes.</w:t>
      </w:r>
    </w:p>
    <w:p w14:paraId="5CC7B064" w14:textId="3886957C" w:rsidR="00324331" w:rsidRDefault="00324331" w:rsidP="000B2C75">
      <w:pPr>
        <w:spacing w:line="240" w:lineRule="auto"/>
        <w:ind w:firstLine="708"/>
        <w:jc w:val="both"/>
        <w:rPr>
          <w:rFonts w:ascii="Times New Roman" w:hAnsi="Times New Roman" w:cs="Times New Roman"/>
          <w:b/>
          <w:bCs/>
          <w:sz w:val="28"/>
          <w:szCs w:val="28"/>
        </w:rPr>
      </w:pPr>
      <w:bookmarkStart w:id="61" w:name="_Hlk170065513"/>
      <w:r w:rsidRPr="00324331">
        <w:rPr>
          <w:rFonts w:ascii="Times New Roman" w:hAnsi="Times New Roman" w:cs="Times New Roman"/>
          <w:b/>
          <w:bCs/>
          <w:sz w:val="28"/>
          <w:szCs w:val="28"/>
        </w:rPr>
        <w:t>3.1.</w:t>
      </w:r>
      <w:r w:rsidR="009D3295">
        <w:rPr>
          <w:rFonts w:ascii="Times New Roman" w:hAnsi="Times New Roman" w:cs="Times New Roman"/>
          <w:b/>
          <w:bCs/>
          <w:sz w:val="28"/>
          <w:szCs w:val="28"/>
        </w:rPr>
        <w:t>4</w:t>
      </w:r>
      <w:r w:rsidRPr="00324331">
        <w:rPr>
          <w:rFonts w:ascii="Times New Roman" w:hAnsi="Times New Roman" w:cs="Times New Roman"/>
          <w:b/>
          <w:bCs/>
          <w:sz w:val="28"/>
          <w:szCs w:val="28"/>
        </w:rPr>
        <w:t>. PCR production of fragments of SARS-COV-2 virus genes and sequencing of significant infection genes</w:t>
      </w:r>
    </w:p>
    <w:bookmarkEnd w:id="61"/>
    <w:p w14:paraId="1B74454E" w14:textId="6D6A7105" w:rsidR="00FF6559" w:rsidRDefault="00A412E7" w:rsidP="000B2C75">
      <w:pPr>
        <w:spacing w:line="240" w:lineRule="auto"/>
        <w:ind w:firstLine="708"/>
        <w:jc w:val="both"/>
        <w:rPr>
          <w:rFonts w:ascii="Times New Roman" w:hAnsi="Times New Roman" w:cs="Times New Roman"/>
          <w:sz w:val="28"/>
          <w:szCs w:val="28"/>
        </w:rPr>
      </w:pPr>
      <w:r w:rsidRPr="00A412E7">
        <w:rPr>
          <w:rFonts w:ascii="Times New Roman" w:hAnsi="Times New Roman" w:cs="Times New Roman"/>
          <w:sz w:val="28"/>
          <w:szCs w:val="28"/>
        </w:rPr>
        <w:t>In most cases, the leading indicators of PCR (sensitivity, specificity, product yield, and the possibility of further manipulations with the final product) </w:t>
      </w:r>
      <w:r w:rsidR="00845F39" w:rsidRPr="00845F39">
        <w:rPr>
          <w:rFonts w:ascii="Times New Roman" w:hAnsi="Times New Roman" w:cs="Times New Roman"/>
          <w:sz w:val="28"/>
          <w:szCs w:val="28"/>
        </w:rPr>
        <w:t>are determined by how well the specific structures of the primers are selected and developed [45]. Currently, there are several information databases (Ref</w:t>
      </w:r>
      <w:r w:rsidR="00FF6559">
        <w:rPr>
          <w:rFonts w:ascii="Times New Roman" w:hAnsi="Times New Roman" w:cs="Times New Roman"/>
          <w:sz w:val="28"/>
          <w:szCs w:val="28"/>
        </w:rPr>
        <w:t xml:space="preserve"> </w:t>
      </w:r>
      <w:r w:rsidR="00845F39" w:rsidRPr="00845F39">
        <w:rPr>
          <w:rFonts w:ascii="Times New Roman" w:hAnsi="Times New Roman" w:cs="Times New Roman"/>
          <w:sz w:val="28"/>
          <w:szCs w:val="28"/>
        </w:rPr>
        <w:t>Seq, GenBank) and many programs (Primer3, Fast</w:t>
      </w:r>
      <w:r w:rsidR="00FF6559">
        <w:rPr>
          <w:rFonts w:ascii="Times New Roman" w:hAnsi="Times New Roman" w:cs="Times New Roman"/>
          <w:sz w:val="28"/>
          <w:szCs w:val="28"/>
        </w:rPr>
        <w:t xml:space="preserve"> </w:t>
      </w:r>
      <w:r w:rsidR="00845F39" w:rsidRPr="00845F39">
        <w:rPr>
          <w:rFonts w:ascii="Times New Roman" w:hAnsi="Times New Roman" w:cs="Times New Roman"/>
          <w:sz w:val="28"/>
          <w:szCs w:val="28"/>
        </w:rPr>
        <w:t>PCR, etc.).) for the design of primers depending on the purpose. The search and development of nucleotide sequence primers w</w:t>
      </w:r>
      <w:r>
        <w:rPr>
          <w:rFonts w:ascii="Times New Roman" w:hAnsi="Times New Roman" w:cs="Times New Roman"/>
          <w:sz w:val="28"/>
          <w:szCs w:val="28"/>
        </w:rPr>
        <w:t>e</w:t>
      </w:r>
      <w:r w:rsidR="00845F39" w:rsidRPr="00845F39">
        <w:rPr>
          <w:rFonts w:ascii="Times New Roman" w:hAnsi="Times New Roman" w:cs="Times New Roman"/>
          <w:sz w:val="28"/>
          <w:szCs w:val="28"/>
        </w:rPr>
        <w:t>re manually</w:t>
      </w:r>
      <w:r>
        <w:rPr>
          <w:rFonts w:ascii="Times New Roman" w:hAnsi="Times New Roman" w:cs="Times New Roman"/>
          <w:sz w:val="28"/>
          <w:szCs w:val="28"/>
        </w:rPr>
        <w:t xml:space="preserve"> searched</w:t>
      </w:r>
      <w:r w:rsidR="00845F39" w:rsidRPr="00845F39">
        <w:rPr>
          <w:rFonts w:ascii="Times New Roman" w:hAnsi="Times New Roman" w:cs="Times New Roman"/>
          <w:sz w:val="28"/>
          <w:szCs w:val="28"/>
        </w:rPr>
        <w:t xml:space="preserve"> on the NCBI website using the GenBank database. The nucleotide sequence of specific primers was selected based on the reference strain MN908947.3. The specificity of the primers was verified with the NCBI Primer</w:t>
      </w:r>
      <w:r>
        <w:rPr>
          <w:rFonts w:ascii="Times New Roman" w:hAnsi="Times New Roman" w:cs="Times New Roman"/>
          <w:sz w:val="28"/>
          <w:szCs w:val="28"/>
        </w:rPr>
        <w:t>-</w:t>
      </w:r>
      <w:r w:rsidR="00845F39" w:rsidRPr="00845F39">
        <w:rPr>
          <w:rFonts w:ascii="Times New Roman" w:hAnsi="Times New Roman" w:cs="Times New Roman"/>
          <w:sz w:val="28"/>
          <w:szCs w:val="28"/>
        </w:rPr>
        <w:t>BLAST Service. The primers were c</w:t>
      </w:r>
      <w:r>
        <w:rPr>
          <w:rFonts w:ascii="Times New Roman" w:hAnsi="Times New Roman" w:cs="Times New Roman"/>
          <w:sz w:val="28"/>
          <w:szCs w:val="28"/>
        </w:rPr>
        <w:t>hos</w:t>
      </w:r>
      <w:r w:rsidR="00845F39" w:rsidRPr="00845F39">
        <w:rPr>
          <w:rFonts w:ascii="Times New Roman" w:hAnsi="Times New Roman" w:cs="Times New Roman"/>
          <w:sz w:val="28"/>
          <w:szCs w:val="28"/>
        </w:rPr>
        <w:t>e</w:t>
      </w:r>
      <w:r>
        <w:rPr>
          <w:rFonts w:ascii="Times New Roman" w:hAnsi="Times New Roman" w:cs="Times New Roman"/>
          <w:sz w:val="28"/>
          <w:szCs w:val="28"/>
        </w:rPr>
        <w:t>n</w:t>
      </w:r>
      <w:r w:rsidR="00845F39" w:rsidRPr="00845F39">
        <w:rPr>
          <w:rFonts w:ascii="Times New Roman" w:hAnsi="Times New Roman" w:cs="Times New Roman"/>
          <w:sz w:val="28"/>
          <w:szCs w:val="28"/>
        </w:rPr>
        <w:t xml:space="preserve"> so that each pair of primers overlapped, and their sequence was conservative among all variants of the SARS-CoV-2 virus. As a result, 65 pairs of sequencing primers were selected to develop the complete genome of SARS-CoV-2 virus variants with an overlap of about 100 nucleotide pairs (bp). The estimated amplitude length ranges from 604 to 772 bp.</w:t>
      </w:r>
    </w:p>
    <w:p w14:paraId="7A46F48B" w14:textId="77777777" w:rsidR="00DC1D14" w:rsidRDefault="00DC1D14" w:rsidP="000B2C75">
      <w:pPr>
        <w:spacing w:line="240" w:lineRule="auto"/>
        <w:ind w:firstLine="708"/>
        <w:jc w:val="both"/>
        <w:rPr>
          <w:rFonts w:ascii="Times New Roman" w:hAnsi="Times New Roman" w:cs="Times New Roman"/>
          <w:sz w:val="28"/>
          <w:szCs w:val="28"/>
        </w:rPr>
      </w:pPr>
    </w:p>
    <w:p w14:paraId="51827A92" w14:textId="77777777" w:rsidR="00DC1D14" w:rsidRDefault="00DC1D14" w:rsidP="000B2C75">
      <w:pPr>
        <w:spacing w:line="240" w:lineRule="auto"/>
        <w:ind w:firstLine="708"/>
        <w:jc w:val="both"/>
        <w:rPr>
          <w:rFonts w:ascii="Times New Roman" w:hAnsi="Times New Roman" w:cs="Times New Roman"/>
          <w:sz w:val="28"/>
          <w:szCs w:val="28"/>
        </w:rPr>
      </w:pPr>
    </w:p>
    <w:p w14:paraId="77846A10" w14:textId="77777777" w:rsidR="00DC1D14" w:rsidRDefault="00DC1D14" w:rsidP="000B2C75">
      <w:pPr>
        <w:spacing w:line="240" w:lineRule="auto"/>
        <w:ind w:firstLine="708"/>
        <w:jc w:val="both"/>
        <w:rPr>
          <w:rFonts w:ascii="Times New Roman" w:hAnsi="Times New Roman" w:cs="Times New Roman"/>
          <w:sz w:val="28"/>
          <w:szCs w:val="28"/>
        </w:rPr>
      </w:pPr>
    </w:p>
    <w:p w14:paraId="672DFCC5" w14:textId="77777777" w:rsidR="00DC1D14" w:rsidRDefault="00DC1D14" w:rsidP="000B2C75">
      <w:pPr>
        <w:spacing w:line="240" w:lineRule="auto"/>
        <w:ind w:firstLine="708"/>
        <w:jc w:val="both"/>
        <w:rPr>
          <w:rFonts w:ascii="Times New Roman" w:hAnsi="Times New Roman" w:cs="Times New Roman"/>
          <w:sz w:val="28"/>
          <w:szCs w:val="28"/>
        </w:rPr>
      </w:pPr>
    </w:p>
    <w:p w14:paraId="3E711E91" w14:textId="77777777" w:rsidR="00DC1D14" w:rsidRDefault="00DC1D14" w:rsidP="000B2C75">
      <w:pPr>
        <w:spacing w:line="240" w:lineRule="auto"/>
        <w:ind w:firstLine="708"/>
        <w:jc w:val="both"/>
        <w:rPr>
          <w:rFonts w:ascii="Times New Roman" w:hAnsi="Times New Roman" w:cs="Times New Roman"/>
          <w:sz w:val="28"/>
          <w:szCs w:val="28"/>
        </w:rPr>
      </w:pPr>
    </w:p>
    <w:p w14:paraId="01603101" w14:textId="77777777" w:rsidR="00DC1D14" w:rsidRDefault="00DC1D14" w:rsidP="000B2C75">
      <w:pPr>
        <w:spacing w:line="240" w:lineRule="auto"/>
        <w:ind w:firstLine="708"/>
        <w:jc w:val="both"/>
        <w:rPr>
          <w:rFonts w:ascii="Times New Roman" w:hAnsi="Times New Roman" w:cs="Times New Roman"/>
          <w:sz w:val="28"/>
          <w:szCs w:val="28"/>
        </w:rPr>
      </w:pPr>
    </w:p>
    <w:p w14:paraId="7EF23594" w14:textId="77777777" w:rsidR="00DC1D14" w:rsidRDefault="00DC1D14" w:rsidP="000B2C75">
      <w:pPr>
        <w:spacing w:line="240" w:lineRule="auto"/>
        <w:ind w:firstLine="708"/>
        <w:jc w:val="both"/>
        <w:rPr>
          <w:rFonts w:ascii="Times New Roman" w:hAnsi="Times New Roman" w:cs="Times New Roman"/>
          <w:sz w:val="28"/>
          <w:szCs w:val="28"/>
        </w:rPr>
      </w:pPr>
    </w:p>
    <w:p w14:paraId="34DA9589" w14:textId="77777777" w:rsidR="00DC1D14" w:rsidRDefault="00DC1D14" w:rsidP="000B2C75">
      <w:pPr>
        <w:spacing w:line="240" w:lineRule="auto"/>
        <w:ind w:firstLine="708"/>
        <w:jc w:val="both"/>
        <w:rPr>
          <w:rFonts w:ascii="Times New Roman" w:hAnsi="Times New Roman" w:cs="Times New Roman"/>
          <w:sz w:val="28"/>
          <w:szCs w:val="28"/>
        </w:rPr>
      </w:pPr>
    </w:p>
    <w:p w14:paraId="743F185E" w14:textId="77777777" w:rsidR="00DC1D14" w:rsidRDefault="00DC1D14" w:rsidP="000B2C75">
      <w:pPr>
        <w:spacing w:line="240" w:lineRule="auto"/>
        <w:ind w:firstLine="708"/>
        <w:jc w:val="both"/>
        <w:rPr>
          <w:rFonts w:ascii="Times New Roman" w:hAnsi="Times New Roman" w:cs="Times New Roman"/>
          <w:sz w:val="28"/>
          <w:szCs w:val="28"/>
        </w:rPr>
      </w:pPr>
    </w:p>
    <w:p w14:paraId="3B5785CA" w14:textId="77777777" w:rsidR="00DC1D14" w:rsidRDefault="00DC1D14" w:rsidP="000B2C75">
      <w:pPr>
        <w:spacing w:line="240" w:lineRule="auto"/>
        <w:ind w:firstLine="708"/>
        <w:jc w:val="both"/>
        <w:rPr>
          <w:rFonts w:ascii="Times New Roman" w:hAnsi="Times New Roman" w:cs="Times New Roman"/>
          <w:sz w:val="28"/>
          <w:szCs w:val="28"/>
        </w:rPr>
      </w:pPr>
    </w:p>
    <w:p w14:paraId="513C2120" w14:textId="77777777" w:rsidR="00DC1D14" w:rsidRPr="00AF14D0" w:rsidRDefault="00DC1D14" w:rsidP="000B2C75">
      <w:pPr>
        <w:spacing w:line="240" w:lineRule="auto"/>
        <w:ind w:firstLine="708"/>
        <w:jc w:val="both"/>
        <w:rPr>
          <w:rFonts w:ascii="Times New Roman" w:hAnsi="Times New Roman" w:cs="Times New Roman"/>
          <w:sz w:val="28"/>
          <w:szCs w:val="28"/>
        </w:rPr>
      </w:pPr>
    </w:p>
    <w:tbl>
      <w:tblPr>
        <w:tblpPr w:leftFromText="180" w:rightFromText="180" w:vertAnchor="text" w:tblpXSpec="center"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3123"/>
        <w:gridCol w:w="1101"/>
        <w:gridCol w:w="1134"/>
        <w:gridCol w:w="1446"/>
        <w:gridCol w:w="567"/>
        <w:gridCol w:w="992"/>
      </w:tblGrid>
      <w:tr w:rsidR="00FF6559" w:rsidRPr="00DC1D14" w14:paraId="6C2F625A" w14:textId="77777777" w:rsidTr="00F90B75">
        <w:trPr>
          <w:tblHeader/>
        </w:trPr>
        <w:tc>
          <w:tcPr>
            <w:tcW w:w="704" w:type="dxa"/>
            <w:shd w:val="clear" w:color="auto" w:fill="auto"/>
          </w:tcPr>
          <w:p w14:paraId="56937449" w14:textId="77777777" w:rsidR="00FF6559" w:rsidRPr="00DC1D14" w:rsidRDefault="00FF6559" w:rsidP="000B2C75">
            <w:pPr>
              <w:spacing w:after="0" w:line="240" w:lineRule="auto"/>
              <w:contextualSpacing/>
              <w:jc w:val="center"/>
              <w:rPr>
                <w:rFonts w:ascii="Times New Roman" w:eastAsia="Calibri" w:hAnsi="Times New Roman" w:cs="Times New Roman"/>
                <w:b/>
                <w:sz w:val="18"/>
                <w:szCs w:val="18"/>
              </w:rPr>
            </w:pPr>
            <w:r w:rsidRPr="00DC1D14">
              <w:rPr>
                <w:rFonts w:ascii="Times New Roman" w:hAnsi="Times New Roman" w:cs="Times New Roman"/>
                <w:b/>
                <w:bCs/>
                <w:iCs/>
                <w:color w:val="00000A"/>
                <w:sz w:val="18"/>
                <w:szCs w:val="18"/>
              </w:rPr>
              <w:lastRenderedPageBreak/>
              <w:t>#</w:t>
            </w:r>
          </w:p>
        </w:tc>
        <w:tc>
          <w:tcPr>
            <w:tcW w:w="1276" w:type="dxa"/>
            <w:shd w:val="clear" w:color="auto" w:fill="auto"/>
          </w:tcPr>
          <w:p w14:paraId="71E10223" w14:textId="77777777" w:rsidR="00FF6559" w:rsidRPr="00DC1D14" w:rsidRDefault="00FF6559" w:rsidP="000B2C75">
            <w:pPr>
              <w:spacing w:after="0" w:line="240" w:lineRule="auto"/>
              <w:contextualSpacing/>
              <w:jc w:val="center"/>
              <w:rPr>
                <w:rFonts w:ascii="Times New Roman" w:eastAsia="Calibri" w:hAnsi="Times New Roman" w:cs="Times New Roman"/>
                <w:b/>
                <w:bCs/>
                <w:sz w:val="18"/>
                <w:szCs w:val="18"/>
              </w:rPr>
            </w:pPr>
            <w:r w:rsidRPr="00DC1D14">
              <w:rPr>
                <w:rFonts w:ascii="Times New Roman" w:hAnsi="Times New Roman" w:cs="Times New Roman"/>
                <w:b/>
                <w:bCs/>
                <w:iCs/>
                <w:color w:val="00000A"/>
                <w:sz w:val="18"/>
                <w:szCs w:val="18"/>
              </w:rPr>
              <w:t>Primer orientation</w:t>
            </w:r>
          </w:p>
        </w:tc>
        <w:tc>
          <w:tcPr>
            <w:tcW w:w="3123" w:type="dxa"/>
            <w:shd w:val="clear" w:color="auto" w:fill="auto"/>
          </w:tcPr>
          <w:p w14:paraId="601BEEF3" w14:textId="77777777" w:rsidR="00FF6559" w:rsidRPr="00DC1D14" w:rsidRDefault="00FF6559" w:rsidP="000B2C75">
            <w:pPr>
              <w:spacing w:after="0" w:line="240" w:lineRule="auto"/>
              <w:contextualSpacing/>
              <w:jc w:val="center"/>
              <w:rPr>
                <w:rFonts w:ascii="Times New Roman" w:eastAsia="Calibri" w:hAnsi="Times New Roman" w:cs="Times New Roman"/>
                <w:b/>
                <w:bCs/>
                <w:sz w:val="18"/>
                <w:szCs w:val="18"/>
              </w:rPr>
            </w:pPr>
            <w:r w:rsidRPr="00DC1D14">
              <w:rPr>
                <w:rFonts w:ascii="Times New Roman" w:eastAsia="Calibri" w:hAnsi="Times New Roman" w:cs="Times New Roman"/>
                <w:b/>
                <w:bCs/>
                <w:sz w:val="18"/>
                <w:szCs w:val="18"/>
              </w:rPr>
              <w:t>Sequence (5'-&gt;3')</w:t>
            </w:r>
          </w:p>
        </w:tc>
        <w:tc>
          <w:tcPr>
            <w:tcW w:w="1101" w:type="dxa"/>
            <w:shd w:val="clear" w:color="auto" w:fill="auto"/>
          </w:tcPr>
          <w:p w14:paraId="2AAAD265" w14:textId="77777777" w:rsidR="00FF6559" w:rsidRPr="00DC1D14" w:rsidRDefault="00FF6559" w:rsidP="000B2C75">
            <w:pPr>
              <w:spacing w:after="0" w:line="240" w:lineRule="auto"/>
              <w:contextualSpacing/>
              <w:jc w:val="center"/>
              <w:rPr>
                <w:rFonts w:ascii="Times New Roman" w:eastAsia="Calibri" w:hAnsi="Times New Roman" w:cs="Times New Roman"/>
                <w:b/>
                <w:bCs/>
                <w:sz w:val="18"/>
                <w:szCs w:val="18"/>
              </w:rPr>
            </w:pPr>
            <w:r w:rsidRPr="00DC1D14">
              <w:rPr>
                <w:rFonts w:ascii="Times New Roman" w:hAnsi="Times New Roman" w:cs="Times New Roman"/>
                <w:b/>
                <w:bCs/>
                <w:iCs/>
                <w:color w:val="00000A"/>
                <w:sz w:val="18"/>
                <w:szCs w:val="18"/>
              </w:rPr>
              <w:t>Start</w:t>
            </w:r>
          </w:p>
        </w:tc>
        <w:tc>
          <w:tcPr>
            <w:tcW w:w="1134" w:type="dxa"/>
            <w:shd w:val="clear" w:color="auto" w:fill="auto"/>
          </w:tcPr>
          <w:p w14:paraId="765638AA" w14:textId="77777777" w:rsidR="00FF6559" w:rsidRPr="00DC1D14" w:rsidRDefault="00FF6559" w:rsidP="000B2C75">
            <w:pPr>
              <w:spacing w:after="0" w:line="240" w:lineRule="auto"/>
              <w:contextualSpacing/>
              <w:jc w:val="center"/>
              <w:rPr>
                <w:rFonts w:ascii="Times New Roman" w:eastAsia="Calibri" w:hAnsi="Times New Roman" w:cs="Times New Roman"/>
                <w:b/>
                <w:bCs/>
                <w:sz w:val="18"/>
                <w:szCs w:val="18"/>
              </w:rPr>
            </w:pPr>
            <w:r w:rsidRPr="00DC1D14">
              <w:rPr>
                <w:rFonts w:ascii="Times New Roman" w:hAnsi="Times New Roman" w:cs="Times New Roman"/>
                <w:b/>
                <w:bCs/>
                <w:iCs/>
                <w:color w:val="00000A"/>
                <w:sz w:val="18"/>
                <w:szCs w:val="18"/>
                <w:u w:val="single"/>
              </w:rPr>
              <w:t>Stop</w:t>
            </w:r>
          </w:p>
        </w:tc>
        <w:tc>
          <w:tcPr>
            <w:tcW w:w="1446" w:type="dxa"/>
          </w:tcPr>
          <w:p w14:paraId="64C8D900" w14:textId="77777777" w:rsidR="00FF6559" w:rsidRPr="00DC1D14" w:rsidRDefault="00FF6559" w:rsidP="000B2C75">
            <w:pPr>
              <w:spacing w:after="0" w:line="240" w:lineRule="auto"/>
              <w:contextualSpacing/>
              <w:jc w:val="center"/>
              <w:rPr>
                <w:rFonts w:ascii="Times New Roman" w:eastAsia="Calibri" w:hAnsi="Times New Roman" w:cs="Times New Roman"/>
                <w:b/>
                <w:bCs/>
                <w:sz w:val="18"/>
                <w:szCs w:val="18"/>
              </w:rPr>
            </w:pPr>
            <w:r w:rsidRPr="00DC1D14">
              <w:rPr>
                <w:rFonts w:ascii="Times New Roman" w:hAnsi="Times New Roman" w:cs="Times New Roman"/>
                <w:b/>
                <w:bCs/>
                <w:iCs/>
                <w:color w:val="00000A"/>
                <w:sz w:val="18"/>
                <w:szCs w:val="18"/>
                <w:u w:val="single"/>
              </w:rPr>
              <w:t>T C</w:t>
            </w:r>
            <w:r w:rsidRPr="00DC1D14">
              <w:rPr>
                <w:rFonts w:ascii="Times New Roman" w:hAnsi="Times New Roman" w:cs="Times New Roman"/>
                <w:b/>
                <w:bCs/>
                <w:iCs/>
                <w:color w:val="00000A"/>
                <w:sz w:val="18"/>
                <w:szCs w:val="18"/>
                <w:u w:val="single"/>
                <w:vertAlign w:val="superscript"/>
              </w:rPr>
              <w:t xml:space="preserve">0 </w:t>
            </w:r>
            <w:r w:rsidRPr="00DC1D14">
              <w:rPr>
                <w:rFonts w:ascii="Times New Roman" w:hAnsi="Times New Roman" w:cs="Times New Roman"/>
                <w:b/>
                <w:bCs/>
                <w:iCs/>
                <w:color w:val="00000A"/>
                <w:sz w:val="18"/>
                <w:szCs w:val="18"/>
                <w:u w:val="single"/>
              </w:rPr>
              <w:t>(primer heat temp</w:t>
            </w:r>
          </w:p>
        </w:tc>
        <w:tc>
          <w:tcPr>
            <w:tcW w:w="567" w:type="dxa"/>
          </w:tcPr>
          <w:p w14:paraId="0839CFF6" w14:textId="77777777" w:rsidR="00FF6559" w:rsidRPr="00DC1D14" w:rsidRDefault="00FF6559" w:rsidP="000B2C75">
            <w:pPr>
              <w:spacing w:after="0" w:line="240" w:lineRule="auto"/>
              <w:contextualSpacing/>
              <w:jc w:val="center"/>
              <w:rPr>
                <w:rFonts w:ascii="Times New Roman" w:eastAsia="Calibri" w:hAnsi="Times New Roman" w:cs="Times New Roman"/>
                <w:b/>
                <w:bCs/>
                <w:sz w:val="18"/>
                <w:szCs w:val="18"/>
              </w:rPr>
            </w:pPr>
            <w:r w:rsidRPr="00DC1D14">
              <w:rPr>
                <w:rFonts w:ascii="Times New Roman" w:hAnsi="Times New Roman" w:cs="Times New Roman"/>
                <w:b/>
                <w:bCs/>
                <w:iCs/>
                <w:color w:val="00000A"/>
                <w:sz w:val="18"/>
                <w:szCs w:val="18"/>
                <w:u w:val="single"/>
              </w:rPr>
              <w:t>GC%</w:t>
            </w:r>
          </w:p>
        </w:tc>
        <w:tc>
          <w:tcPr>
            <w:tcW w:w="992" w:type="dxa"/>
          </w:tcPr>
          <w:p w14:paraId="2CEBC69E" w14:textId="77777777" w:rsidR="00FF6559" w:rsidRPr="00DC1D14" w:rsidRDefault="00FF6559" w:rsidP="000B2C75">
            <w:pPr>
              <w:spacing w:after="0" w:line="240" w:lineRule="auto"/>
              <w:contextualSpacing/>
              <w:jc w:val="center"/>
              <w:rPr>
                <w:rFonts w:ascii="Times New Roman" w:eastAsia="Calibri" w:hAnsi="Times New Roman" w:cs="Times New Roman"/>
                <w:b/>
                <w:bCs/>
                <w:sz w:val="18"/>
                <w:szCs w:val="18"/>
              </w:rPr>
            </w:pPr>
            <w:r w:rsidRPr="00DC1D14">
              <w:rPr>
                <w:rFonts w:ascii="Times New Roman" w:hAnsi="Times New Roman" w:cs="Times New Roman"/>
                <w:b/>
                <w:bCs/>
                <w:iCs/>
                <w:color w:val="00000A"/>
                <w:sz w:val="18"/>
                <w:szCs w:val="18"/>
                <w:u w:val="single"/>
              </w:rPr>
              <w:t>Product size(bp)</w:t>
            </w:r>
          </w:p>
        </w:tc>
      </w:tr>
      <w:tr w:rsidR="00FF6559" w:rsidRPr="00DC1D14" w14:paraId="4882E0A4" w14:textId="77777777" w:rsidTr="00F90B75">
        <w:tc>
          <w:tcPr>
            <w:tcW w:w="704" w:type="dxa"/>
            <w:vMerge w:val="restart"/>
            <w:shd w:val="clear" w:color="auto" w:fill="auto"/>
            <w:vAlign w:val="center"/>
          </w:tcPr>
          <w:p w14:paraId="70DD176B"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PP 28</w:t>
            </w:r>
          </w:p>
        </w:tc>
        <w:tc>
          <w:tcPr>
            <w:tcW w:w="1276" w:type="dxa"/>
            <w:shd w:val="clear" w:color="auto" w:fill="auto"/>
            <w:vAlign w:val="center"/>
          </w:tcPr>
          <w:p w14:paraId="6CD86678"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Forward</w:t>
            </w:r>
          </w:p>
        </w:tc>
        <w:tc>
          <w:tcPr>
            <w:tcW w:w="3123" w:type="dxa"/>
            <w:shd w:val="clear" w:color="auto" w:fill="auto"/>
            <w:vAlign w:val="center"/>
          </w:tcPr>
          <w:p w14:paraId="44DFFA83"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TGGAACCACCTTGTAGGTTT</w:t>
            </w:r>
          </w:p>
        </w:tc>
        <w:tc>
          <w:tcPr>
            <w:tcW w:w="1101" w:type="dxa"/>
            <w:shd w:val="clear" w:color="auto" w:fill="auto"/>
            <w:vAlign w:val="center"/>
          </w:tcPr>
          <w:p w14:paraId="5F9A433D"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12891</w:t>
            </w:r>
          </w:p>
        </w:tc>
        <w:tc>
          <w:tcPr>
            <w:tcW w:w="1134" w:type="dxa"/>
            <w:shd w:val="clear" w:color="auto" w:fill="auto"/>
            <w:vAlign w:val="center"/>
          </w:tcPr>
          <w:p w14:paraId="3C125839"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12910</w:t>
            </w:r>
          </w:p>
        </w:tc>
        <w:tc>
          <w:tcPr>
            <w:tcW w:w="1446" w:type="dxa"/>
            <w:shd w:val="clear" w:color="auto" w:fill="auto"/>
            <w:vAlign w:val="center"/>
          </w:tcPr>
          <w:p w14:paraId="26CF4D1D"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56.57</w:t>
            </w:r>
          </w:p>
        </w:tc>
        <w:tc>
          <w:tcPr>
            <w:tcW w:w="567" w:type="dxa"/>
            <w:shd w:val="clear" w:color="auto" w:fill="auto"/>
            <w:vAlign w:val="center"/>
          </w:tcPr>
          <w:p w14:paraId="79CE132B"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45.00</w:t>
            </w:r>
          </w:p>
        </w:tc>
        <w:tc>
          <w:tcPr>
            <w:tcW w:w="992" w:type="dxa"/>
            <w:vMerge w:val="restart"/>
            <w:shd w:val="clear" w:color="auto" w:fill="auto"/>
            <w:vAlign w:val="center"/>
          </w:tcPr>
          <w:p w14:paraId="71C25D51"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eastAsia="Calibri" w:hAnsi="Times New Roman" w:cs="Times New Roman"/>
                <w:sz w:val="18"/>
                <w:szCs w:val="18"/>
              </w:rPr>
              <w:t>652</w:t>
            </w:r>
          </w:p>
        </w:tc>
      </w:tr>
      <w:tr w:rsidR="00FF6559" w:rsidRPr="00DC1D14" w14:paraId="7E339105" w14:textId="77777777" w:rsidTr="00F90B75">
        <w:tc>
          <w:tcPr>
            <w:tcW w:w="704" w:type="dxa"/>
            <w:vMerge/>
            <w:shd w:val="clear" w:color="auto" w:fill="auto"/>
            <w:vAlign w:val="center"/>
          </w:tcPr>
          <w:p w14:paraId="5FF0C2ED"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p>
        </w:tc>
        <w:tc>
          <w:tcPr>
            <w:tcW w:w="1276" w:type="dxa"/>
            <w:shd w:val="clear" w:color="auto" w:fill="auto"/>
            <w:vAlign w:val="center"/>
          </w:tcPr>
          <w:p w14:paraId="3272E5A6"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Reverse</w:t>
            </w:r>
          </w:p>
        </w:tc>
        <w:tc>
          <w:tcPr>
            <w:tcW w:w="3123" w:type="dxa"/>
            <w:shd w:val="clear" w:color="auto" w:fill="auto"/>
            <w:vAlign w:val="center"/>
          </w:tcPr>
          <w:p w14:paraId="7CE0EC30"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AGCCCTGTATACGACATCAG</w:t>
            </w:r>
          </w:p>
        </w:tc>
        <w:tc>
          <w:tcPr>
            <w:tcW w:w="1101" w:type="dxa"/>
            <w:shd w:val="clear" w:color="auto" w:fill="auto"/>
            <w:vAlign w:val="center"/>
          </w:tcPr>
          <w:p w14:paraId="5BD1FA4D"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13542</w:t>
            </w:r>
          </w:p>
        </w:tc>
        <w:tc>
          <w:tcPr>
            <w:tcW w:w="1134" w:type="dxa"/>
            <w:shd w:val="clear" w:color="auto" w:fill="auto"/>
            <w:vAlign w:val="center"/>
          </w:tcPr>
          <w:p w14:paraId="217C4865"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13523</w:t>
            </w:r>
          </w:p>
        </w:tc>
        <w:tc>
          <w:tcPr>
            <w:tcW w:w="1446" w:type="dxa"/>
            <w:shd w:val="clear" w:color="auto" w:fill="auto"/>
            <w:vAlign w:val="center"/>
          </w:tcPr>
          <w:p w14:paraId="37F21E2A"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56.52</w:t>
            </w:r>
          </w:p>
        </w:tc>
        <w:tc>
          <w:tcPr>
            <w:tcW w:w="567" w:type="dxa"/>
            <w:shd w:val="clear" w:color="auto" w:fill="auto"/>
            <w:vAlign w:val="center"/>
          </w:tcPr>
          <w:p w14:paraId="5E7BF212"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50.00</w:t>
            </w:r>
          </w:p>
        </w:tc>
        <w:tc>
          <w:tcPr>
            <w:tcW w:w="992" w:type="dxa"/>
            <w:vMerge/>
            <w:shd w:val="clear" w:color="auto" w:fill="auto"/>
            <w:vAlign w:val="center"/>
          </w:tcPr>
          <w:p w14:paraId="54027AF3"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p>
        </w:tc>
      </w:tr>
      <w:tr w:rsidR="00FF6559" w:rsidRPr="00DC1D14" w14:paraId="35F77AD8" w14:textId="77777777" w:rsidTr="00F90B75">
        <w:tc>
          <w:tcPr>
            <w:tcW w:w="704" w:type="dxa"/>
            <w:vMerge w:val="restart"/>
            <w:shd w:val="clear" w:color="auto" w:fill="auto"/>
            <w:vAlign w:val="center"/>
          </w:tcPr>
          <w:p w14:paraId="1B4F575E"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PP 29</w:t>
            </w:r>
          </w:p>
        </w:tc>
        <w:tc>
          <w:tcPr>
            <w:tcW w:w="1276" w:type="dxa"/>
            <w:shd w:val="clear" w:color="auto" w:fill="auto"/>
            <w:vAlign w:val="center"/>
          </w:tcPr>
          <w:p w14:paraId="4DD77003"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Forward</w:t>
            </w:r>
          </w:p>
        </w:tc>
        <w:tc>
          <w:tcPr>
            <w:tcW w:w="3123" w:type="dxa"/>
            <w:shd w:val="clear" w:color="auto" w:fill="auto"/>
            <w:vAlign w:val="center"/>
          </w:tcPr>
          <w:p w14:paraId="5CF10C23"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ACCCTGTGGGTTTTACACTT</w:t>
            </w:r>
          </w:p>
        </w:tc>
        <w:tc>
          <w:tcPr>
            <w:tcW w:w="1101" w:type="dxa"/>
            <w:shd w:val="clear" w:color="auto" w:fill="auto"/>
            <w:vAlign w:val="center"/>
          </w:tcPr>
          <w:p w14:paraId="266B8DE2"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13341</w:t>
            </w:r>
          </w:p>
        </w:tc>
        <w:tc>
          <w:tcPr>
            <w:tcW w:w="1134" w:type="dxa"/>
            <w:shd w:val="clear" w:color="auto" w:fill="auto"/>
            <w:vAlign w:val="center"/>
          </w:tcPr>
          <w:p w14:paraId="072ED18D"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13360</w:t>
            </w:r>
          </w:p>
        </w:tc>
        <w:tc>
          <w:tcPr>
            <w:tcW w:w="1446" w:type="dxa"/>
            <w:shd w:val="clear" w:color="auto" w:fill="auto"/>
            <w:vAlign w:val="center"/>
          </w:tcPr>
          <w:p w14:paraId="2A29B569"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56.86</w:t>
            </w:r>
          </w:p>
        </w:tc>
        <w:tc>
          <w:tcPr>
            <w:tcW w:w="567" w:type="dxa"/>
            <w:shd w:val="clear" w:color="auto" w:fill="auto"/>
            <w:vAlign w:val="center"/>
          </w:tcPr>
          <w:p w14:paraId="1D2156E9"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45.00</w:t>
            </w:r>
          </w:p>
        </w:tc>
        <w:tc>
          <w:tcPr>
            <w:tcW w:w="992" w:type="dxa"/>
            <w:vMerge w:val="restart"/>
            <w:shd w:val="clear" w:color="auto" w:fill="auto"/>
            <w:vAlign w:val="center"/>
          </w:tcPr>
          <w:p w14:paraId="230FF35A"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eastAsia="Calibri" w:hAnsi="Times New Roman" w:cs="Times New Roman"/>
                <w:sz w:val="18"/>
                <w:szCs w:val="18"/>
              </w:rPr>
              <w:t>706</w:t>
            </w:r>
          </w:p>
        </w:tc>
      </w:tr>
      <w:tr w:rsidR="00FF6559" w:rsidRPr="00DC1D14" w14:paraId="15D548C4" w14:textId="77777777" w:rsidTr="00F90B75">
        <w:tc>
          <w:tcPr>
            <w:tcW w:w="704" w:type="dxa"/>
            <w:vMerge/>
            <w:shd w:val="clear" w:color="auto" w:fill="auto"/>
            <w:vAlign w:val="center"/>
          </w:tcPr>
          <w:p w14:paraId="72307E51"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p>
        </w:tc>
        <w:tc>
          <w:tcPr>
            <w:tcW w:w="1276" w:type="dxa"/>
            <w:shd w:val="clear" w:color="auto" w:fill="auto"/>
            <w:vAlign w:val="center"/>
          </w:tcPr>
          <w:p w14:paraId="496ADF10"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Reverse</w:t>
            </w:r>
          </w:p>
        </w:tc>
        <w:tc>
          <w:tcPr>
            <w:tcW w:w="3123" w:type="dxa"/>
            <w:shd w:val="clear" w:color="auto" w:fill="auto"/>
            <w:vAlign w:val="center"/>
          </w:tcPr>
          <w:p w14:paraId="23FC498C"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AACAATACCAGCATTTCGCA</w:t>
            </w:r>
          </w:p>
        </w:tc>
        <w:tc>
          <w:tcPr>
            <w:tcW w:w="1101" w:type="dxa"/>
            <w:shd w:val="clear" w:color="auto" w:fill="auto"/>
            <w:vAlign w:val="center"/>
          </w:tcPr>
          <w:p w14:paraId="209E4672"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14046</w:t>
            </w:r>
          </w:p>
        </w:tc>
        <w:tc>
          <w:tcPr>
            <w:tcW w:w="1134" w:type="dxa"/>
            <w:shd w:val="clear" w:color="auto" w:fill="auto"/>
            <w:vAlign w:val="center"/>
          </w:tcPr>
          <w:p w14:paraId="73013AEF"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14027</w:t>
            </w:r>
          </w:p>
        </w:tc>
        <w:tc>
          <w:tcPr>
            <w:tcW w:w="1446" w:type="dxa"/>
            <w:shd w:val="clear" w:color="auto" w:fill="auto"/>
            <w:vAlign w:val="center"/>
          </w:tcPr>
          <w:p w14:paraId="113ED385"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56.32</w:t>
            </w:r>
          </w:p>
        </w:tc>
        <w:tc>
          <w:tcPr>
            <w:tcW w:w="567" w:type="dxa"/>
            <w:shd w:val="clear" w:color="auto" w:fill="auto"/>
            <w:vAlign w:val="center"/>
          </w:tcPr>
          <w:p w14:paraId="32454FFD"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40.00</w:t>
            </w:r>
          </w:p>
        </w:tc>
        <w:tc>
          <w:tcPr>
            <w:tcW w:w="992" w:type="dxa"/>
            <w:vMerge/>
            <w:shd w:val="clear" w:color="auto" w:fill="auto"/>
            <w:vAlign w:val="center"/>
          </w:tcPr>
          <w:p w14:paraId="281A5901"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p>
        </w:tc>
      </w:tr>
      <w:tr w:rsidR="00FF6559" w:rsidRPr="00DC1D14" w14:paraId="6C360F84" w14:textId="77777777" w:rsidTr="00F90B75">
        <w:tc>
          <w:tcPr>
            <w:tcW w:w="704" w:type="dxa"/>
            <w:vMerge w:val="restart"/>
            <w:shd w:val="clear" w:color="auto" w:fill="auto"/>
            <w:vAlign w:val="center"/>
          </w:tcPr>
          <w:p w14:paraId="32555308"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PP 30</w:t>
            </w:r>
          </w:p>
        </w:tc>
        <w:tc>
          <w:tcPr>
            <w:tcW w:w="1276" w:type="dxa"/>
            <w:shd w:val="clear" w:color="auto" w:fill="auto"/>
            <w:vAlign w:val="center"/>
          </w:tcPr>
          <w:p w14:paraId="0E5F2CDB"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Forward</w:t>
            </w:r>
          </w:p>
        </w:tc>
        <w:tc>
          <w:tcPr>
            <w:tcW w:w="3123" w:type="dxa"/>
            <w:shd w:val="clear" w:color="auto" w:fill="auto"/>
            <w:vAlign w:val="center"/>
          </w:tcPr>
          <w:p w14:paraId="744883F4"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TACGCCAACTTAGGTGAACG</w:t>
            </w:r>
          </w:p>
        </w:tc>
        <w:tc>
          <w:tcPr>
            <w:tcW w:w="1101" w:type="dxa"/>
            <w:shd w:val="clear" w:color="auto" w:fill="auto"/>
            <w:vAlign w:val="center"/>
          </w:tcPr>
          <w:p w14:paraId="1CFB22E6"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13963</w:t>
            </w:r>
          </w:p>
        </w:tc>
        <w:tc>
          <w:tcPr>
            <w:tcW w:w="1134" w:type="dxa"/>
            <w:shd w:val="clear" w:color="auto" w:fill="auto"/>
            <w:vAlign w:val="center"/>
          </w:tcPr>
          <w:p w14:paraId="6976A3C0"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13982</w:t>
            </w:r>
          </w:p>
        </w:tc>
        <w:tc>
          <w:tcPr>
            <w:tcW w:w="1446" w:type="dxa"/>
            <w:shd w:val="clear" w:color="auto" w:fill="auto"/>
            <w:vAlign w:val="center"/>
          </w:tcPr>
          <w:p w14:paraId="0774E08F"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57.93</w:t>
            </w:r>
          </w:p>
        </w:tc>
        <w:tc>
          <w:tcPr>
            <w:tcW w:w="567" w:type="dxa"/>
            <w:shd w:val="clear" w:color="auto" w:fill="auto"/>
            <w:vAlign w:val="center"/>
          </w:tcPr>
          <w:p w14:paraId="29D77F54"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50.00</w:t>
            </w:r>
          </w:p>
        </w:tc>
        <w:tc>
          <w:tcPr>
            <w:tcW w:w="992" w:type="dxa"/>
            <w:vMerge w:val="restart"/>
            <w:shd w:val="clear" w:color="auto" w:fill="auto"/>
            <w:vAlign w:val="center"/>
          </w:tcPr>
          <w:p w14:paraId="4B3C87E4"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eastAsia="Calibri" w:hAnsi="Times New Roman" w:cs="Times New Roman"/>
                <w:sz w:val="18"/>
                <w:szCs w:val="18"/>
              </w:rPr>
              <w:t>639</w:t>
            </w:r>
          </w:p>
        </w:tc>
      </w:tr>
      <w:tr w:rsidR="00FF6559" w:rsidRPr="00DC1D14" w14:paraId="5413FA94" w14:textId="77777777" w:rsidTr="00F90B75">
        <w:tc>
          <w:tcPr>
            <w:tcW w:w="704" w:type="dxa"/>
            <w:vMerge/>
            <w:shd w:val="clear" w:color="auto" w:fill="auto"/>
            <w:vAlign w:val="center"/>
          </w:tcPr>
          <w:p w14:paraId="70FE250D"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p>
        </w:tc>
        <w:tc>
          <w:tcPr>
            <w:tcW w:w="1276" w:type="dxa"/>
            <w:shd w:val="clear" w:color="auto" w:fill="auto"/>
            <w:vAlign w:val="center"/>
          </w:tcPr>
          <w:p w14:paraId="60E0455A"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Reverse</w:t>
            </w:r>
          </w:p>
        </w:tc>
        <w:tc>
          <w:tcPr>
            <w:tcW w:w="3123" w:type="dxa"/>
            <w:shd w:val="clear" w:color="auto" w:fill="auto"/>
            <w:vAlign w:val="center"/>
          </w:tcPr>
          <w:p w14:paraId="16D1819D"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TAGATTACCAGAAGCAGCGT</w:t>
            </w:r>
          </w:p>
        </w:tc>
        <w:tc>
          <w:tcPr>
            <w:tcW w:w="1101" w:type="dxa"/>
            <w:shd w:val="clear" w:color="auto" w:fill="auto"/>
            <w:vAlign w:val="center"/>
          </w:tcPr>
          <w:p w14:paraId="7E66176F"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14601</w:t>
            </w:r>
          </w:p>
        </w:tc>
        <w:tc>
          <w:tcPr>
            <w:tcW w:w="1134" w:type="dxa"/>
            <w:shd w:val="clear" w:color="auto" w:fill="auto"/>
            <w:vAlign w:val="center"/>
          </w:tcPr>
          <w:p w14:paraId="2D9DEE64"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14582</w:t>
            </w:r>
          </w:p>
        </w:tc>
        <w:tc>
          <w:tcPr>
            <w:tcW w:w="1446" w:type="dxa"/>
            <w:shd w:val="clear" w:color="auto" w:fill="auto"/>
            <w:vAlign w:val="center"/>
          </w:tcPr>
          <w:p w14:paraId="1ECF4FEA"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56.36</w:t>
            </w:r>
          </w:p>
        </w:tc>
        <w:tc>
          <w:tcPr>
            <w:tcW w:w="567" w:type="dxa"/>
            <w:shd w:val="clear" w:color="auto" w:fill="auto"/>
            <w:vAlign w:val="center"/>
          </w:tcPr>
          <w:p w14:paraId="123998D4"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45.00</w:t>
            </w:r>
          </w:p>
        </w:tc>
        <w:tc>
          <w:tcPr>
            <w:tcW w:w="992" w:type="dxa"/>
            <w:vMerge/>
            <w:shd w:val="clear" w:color="auto" w:fill="auto"/>
            <w:vAlign w:val="center"/>
          </w:tcPr>
          <w:p w14:paraId="46A8C82B"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p>
        </w:tc>
      </w:tr>
      <w:tr w:rsidR="00FF6559" w:rsidRPr="00DC1D14" w14:paraId="09E090F0" w14:textId="77777777" w:rsidTr="00F90B75">
        <w:tc>
          <w:tcPr>
            <w:tcW w:w="704" w:type="dxa"/>
            <w:vMerge w:val="restart"/>
            <w:shd w:val="clear" w:color="auto" w:fill="auto"/>
            <w:vAlign w:val="center"/>
          </w:tcPr>
          <w:p w14:paraId="1D80DB41"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PP 31</w:t>
            </w:r>
          </w:p>
        </w:tc>
        <w:tc>
          <w:tcPr>
            <w:tcW w:w="1276" w:type="dxa"/>
            <w:shd w:val="clear" w:color="auto" w:fill="auto"/>
            <w:vAlign w:val="center"/>
          </w:tcPr>
          <w:p w14:paraId="73681E22"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Forward</w:t>
            </w:r>
          </w:p>
        </w:tc>
        <w:tc>
          <w:tcPr>
            <w:tcW w:w="3123" w:type="dxa"/>
            <w:shd w:val="clear" w:color="auto" w:fill="auto"/>
            <w:vAlign w:val="center"/>
          </w:tcPr>
          <w:p w14:paraId="7C58F02A"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CCACTTCAGAGAGCTAGGTG</w:t>
            </w:r>
          </w:p>
        </w:tc>
        <w:tc>
          <w:tcPr>
            <w:tcW w:w="1101" w:type="dxa"/>
            <w:shd w:val="clear" w:color="auto" w:fill="auto"/>
            <w:vAlign w:val="center"/>
          </w:tcPr>
          <w:p w14:paraId="7B027829"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14478</w:t>
            </w:r>
          </w:p>
        </w:tc>
        <w:tc>
          <w:tcPr>
            <w:tcW w:w="1134" w:type="dxa"/>
            <w:shd w:val="clear" w:color="auto" w:fill="auto"/>
            <w:vAlign w:val="center"/>
          </w:tcPr>
          <w:p w14:paraId="28C8B54E"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14497</w:t>
            </w:r>
          </w:p>
        </w:tc>
        <w:tc>
          <w:tcPr>
            <w:tcW w:w="1446" w:type="dxa"/>
            <w:shd w:val="clear" w:color="auto" w:fill="auto"/>
            <w:vAlign w:val="center"/>
          </w:tcPr>
          <w:p w14:paraId="36E04748"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57.04</w:t>
            </w:r>
          </w:p>
        </w:tc>
        <w:tc>
          <w:tcPr>
            <w:tcW w:w="567" w:type="dxa"/>
            <w:shd w:val="clear" w:color="auto" w:fill="auto"/>
            <w:vAlign w:val="center"/>
          </w:tcPr>
          <w:p w14:paraId="551B55BE"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55.00</w:t>
            </w:r>
          </w:p>
        </w:tc>
        <w:tc>
          <w:tcPr>
            <w:tcW w:w="992" w:type="dxa"/>
            <w:vMerge w:val="restart"/>
            <w:shd w:val="clear" w:color="auto" w:fill="auto"/>
            <w:vAlign w:val="center"/>
          </w:tcPr>
          <w:p w14:paraId="14B549E5"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eastAsia="Calibri" w:hAnsi="Times New Roman" w:cs="Times New Roman"/>
                <w:sz w:val="18"/>
                <w:szCs w:val="18"/>
              </w:rPr>
              <w:t>713</w:t>
            </w:r>
          </w:p>
        </w:tc>
      </w:tr>
      <w:tr w:rsidR="00FF6559" w:rsidRPr="00DC1D14" w14:paraId="26636F29" w14:textId="77777777" w:rsidTr="00F90B75">
        <w:tc>
          <w:tcPr>
            <w:tcW w:w="704" w:type="dxa"/>
            <w:vMerge/>
            <w:shd w:val="clear" w:color="auto" w:fill="auto"/>
            <w:vAlign w:val="center"/>
          </w:tcPr>
          <w:p w14:paraId="07250A41"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p>
        </w:tc>
        <w:tc>
          <w:tcPr>
            <w:tcW w:w="1276" w:type="dxa"/>
            <w:shd w:val="clear" w:color="auto" w:fill="auto"/>
            <w:vAlign w:val="center"/>
          </w:tcPr>
          <w:p w14:paraId="33070288"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Reverse</w:t>
            </w:r>
          </w:p>
        </w:tc>
        <w:tc>
          <w:tcPr>
            <w:tcW w:w="3123" w:type="dxa"/>
            <w:shd w:val="clear" w:color="auto" w:fill="auto"/>
            <w:vAlign w:val="center"/>
          </w:tcPr>
          <w:p w14:paraId="2EF8E79C"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CTCTAGTGGCGGCTATTGAT</w:t>
            </w:r>
          </w:p>
        </w:tc>
        <w:tc>
          <w:tcPr>
            <w:tcW w:w="1101" w:type="dxa"/>
            <w:shd w:val="clear" w:color="auto" w:fill="auto"/>
            <w:vAlign w:val="center"/>
          </w:tcPr>
          <w:p w14:paraId="1DDA1B19"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15190</w:t>
            </w:r>
          </w:p>
        </w:tc>
        <w:tc>
          <w:tcPr>
            <w:tcW w:w="1134" w:type="dxa"/>
            <w:shd w:val="clear" w:color="auto" w:fill="auto"/>
            <w:vAlign w:val="center"/>
          </w:tcPr>
          <w:p w14:paraId="534E563D"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15171</w:t>
            </w:r>
          </w:p>
        </w:tc>
        <w:tc>
          <w:tcPr>
            <w:tcW w:w="1446" w:type="dxa"/>
            <w:shd w:val="clear" w:color="auto" w:fill="auto"/>
            <w:vAlign w:val="center"/>
          </w:tcPr>
          <w:p w14:paraId="7F4F38EC"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56.88</w:t>
            </w:r>
          </w:p>
        </w:tc>
        <w:tc>
          <w:tcPr>
            <w:tcW w:w="567" w:type="dxa"/>
            <w:shd w:val="clear" w:color="auto" w:fill="auto"/>
            <w:vAlign w:val="center"/>
          </w:tcPr>
          <w:p w14:paraId="1D47C2FA"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50.00</w:t>
            </w:r>
          </w:p>
        </w:tc>
        <w:tc>
          <w:tcPr>
            <w:tcW w:w="992" w:type="dxa"/>
            <w:vMerge/>
            <w:shd w:val="clear" w:color="auto" w:fill="auto"/>
            <w:vAlign w:val="center"/>
          </w:tcPr>
          <w:p w14:paraId="650FB36E"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p>
        </w:tc>
      </w:tr>
      <w:tr w:rsidR="00FF6559" w:rsidRPr="00DC1D14" w14:paraId="371709AF" w14:textId="77777777" w:rsidTr="00F90B75">
        <w:tc>
          <w:tcPr>
            <w:tcW w:w="704" w:type="dxa"/>
            <w:vMerge w:val="restart"/>
            <w:shd w:val="clear" w:color="auto" w:fill="auto"/>
            <w:vAlign w:val="center"/>
          </w:tcPr>
          <w:p w14:paraId="4FAC3676"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PP 32</w:t>
            </w:r>
          </w:p>
        </w:tc>
        <w:tc>
          <w:tcPr>
            <w:tcW w:w="1276" w:type="dxa"/>
            <w:shd w:val="clear" w:color="auto" w:fill="auto"/>
            <w:vAlign w:val="center"/>
          </w:tcPr>
          <w:p w14:paraId="1CB21A0C"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Forward</w:t>
            </w:r>
          </w:p>
        </w:tc>
        <w:tc>
          <w:tcPr>
            <w:tcW w:w="3123" w:type="dxa"/>
            <w:shd w:val="clear" w:color="auto" w:fill="auto"/>
            <w:vAlign w:val="center"/>
          </w:tcPr>
          <w:p w14:paraId="779DF547"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CCAAGTCATCGTCAACAACC</w:t>
            </w:r>
          </w:p>
        </w:tc>
        <w:tc>
          <w:tcPr>
            <w:tcW w:w="1101" w:type="dxa"/>
            <w:shd w:val="clear" w:color="auto" w:fill="auto"/>
            <w:vAlign w:val="center"/>
          </w:tcPr>
          <w:p w14:paraId="01D7AA78"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14913</w:t>
            </w:r>
          </w:p>
        </w:tc>
        <w:tc>
          <w:tcPr>
            <w:tcW w:w="1134" w:type="dxa"/>
            <w:shd w:val="clear" w:color="auto" w:fill="auto"/>
            <w:vAlign w:val="center"/>
          </w:tcPr>
          <w:p w14:paraId="49B372DE"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14932</w:t>
            </w:r>
          </w:p>
        </w:tc>
        <w:tc>
          <w:tcPr>
            <w:tcW w:w="1446" w:type="dxa"/>
            <w:shd w:val="clear" w:color="auto" w:fill="auto"/>
            <w:vAlign w:val="center"/>
          </w:tcPr>
          <w:p w14:paraId="044A8E1D"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57.03</w:t>
            </w:r>
          </w:p>
        </w:tc>
        <w:tc>
          <w:tcPr>
            <w:tcW w:w="567" w:type="dxa"/>
            <w:shd w:val="clear" w:color="auto" w:fill="auto"/>
            <w:vAlign w:val="center"/>
          </w:tcPr>
          <w:p w14:paraId="3B3AA263"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50.00</w:t>
            </w:r>
          </w:p>
        </w:tc>
        <w:tc>
          <w:tcPr>
            <w:tcW w:w="992" w:type="dxa"/>
            <w:vMerge w:val="restart"/>
            <w:shd w:val="clear" w:color="auto" w:fill="auto"/>
            <w:vAlign w:val="center"/>
          </w:tcPr>
          <w:p w14:paraId="53747E1D"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eastAsia="Calibri" w:hAnsi="Times New Roman" w:cs="Times New Roman"/>
                <w:sz w:val="18"/>
                <w:szCs w:val="18"/>
              </w:rPr>
              <w:t>644</w:t>
            </w:r>
          </w:p>
        </w:tc>
      </w:tr>
      <w:tr w:rsidR="00FF6559" w:rsidRPr="00DC1D14" w14:paraId="67441D5E" w14:textId="77777777" w:rsidTr="00F90B75">
        <w:tc>
          <w:tcPr>
            <w:tcW w:w="704" w:type="dxa"/>
            <w:vMerge/>
            <w:shd w:val="clear" w:color="auto" w:fill="auto"/>
            <w:vAlign w:val="center"/>
          </w:tcPr>
          <w:p w14:paraId="09DB4EAD"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p>
        </w:tc>
        <w:tc>
          <w:tcPr>
            <w:tcW w:w="1276" w:type="dxa"/>
            <w:shd w:val="clear" w:color="auto" w:fill="auto"/>
            <w:vAlign w:val="center"/>
          </w:tcPr>
          <w:p w14:paraId="3D65FCFE"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Reverse</w:t>
            </w:r>
          </w:p>
        </w:tc>
        <w:tc>
          <w:tcPr>
            <w:tcW w:w="3123" w:type="dxa"/>
            <w:shd w:val="clear" w:color="auto" w:fill="auto"/>
            <w:vAlign w:val="center"/>
          </w:tcPr>
          <w:p w14:paraId="0CA77451"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CATTAACATTGGCCGTGACA</w:t>
            </w:r>
          </w:p>
        </w:tc>
        <w:tc>
          <w:tcPr>
            <w:tcW w:w="1101" w:type="dxa"/>
            <w:shd w:val="clear" w:color="auto" w:fill="auto"/>
            <w:vAlign w:val="center"/>
          </w:tcPr>
          <w:p w14:paraId="0F260B50"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15556</w:t>
            </w:r>
          </w:p>
        </w:tc>
        <w:tc>
          <w:tcPr>
            <w:tcW w:w="1134" w:type="dxa"/>
            <w:shd w:val="clear" w:color="auto" w:fill="auto"/>
            <w:vAlign w:val="center"/>
          </w:tcPr>
          <w:p w14:paraId="418CC545"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15537</w:t>
            </w:r>
          </w:p>
        </w:tc>
        <w:tc>
          <w:tcPr>
            <w:tcW w:w="1446" w:type="dxa"/>
            <w:shd w:val="clear" w:color="auto" w:fill="auto"/>
            <w:vAlign w:val="center"/>
          </w:tcPr>
          <w:p w14:paraId="5078AD4D"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56.71</w:t>
            </w:r>
          </w:p>
        </w:tc>
        <w:tc>
          <w:tcPr>
            <w:tcW w:w="567" w:type="dxa"/>
            <w:shd w:val="clear" w:color="auto" w:fill="auto"/>
            <w:vAlign w:val="center"/>
          </w:tcPr>
          <w:p w14:paraId="409D3685"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45.00</w:t>
            </w:r>
          </w:p>
        </w:tc>
        <w:tc>
          <w:tcPr>
            <w:tcW w:w="992" w:type="dxa"/>
            <w:vMerge/>
            <w:shd w:val="clear" w:color="auto" w:fill="auto"/>
            <w:vAlign w:val="center"/>
          </w:tcPr>
          <w:p w14:paraId="6A415418"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p>
        </w:tc>
      </w:tr>
      <w:tr w:rsidR="00FF6559" w:rsidRPr="00DC1D14" w14:paraId="6EA3E493" w14:textId="77777777" w:rsidTr="00F90B75">
        <w:tc>
          <w:tcPr>
            <w:tcW w:w="704" w:type="dxa"/>
            <w:shd w:val="clear" w:color="auto" w:fill="auto"/>
            <w:vAlign w:val="center"/>
          </w:tcPr>
          <w:p w14:paraId="3B279AA2"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hAnsi="Times New Roman"/>
                <w:sz w:val="18"/>
                <w:szCs w:val="18"/>
              </w:rPr>
              <w:t>PP 33</w:t>
            </w:r>
          </w:p>
        </w:tc>
        <w:tc>
          <w:tcPr>
            <w:tcW w:w="1276" w:type="dxa"/>
            <w:shd w:val="clear" w:color="auto" w:fill="auto"/>
            <w:vAlign w:val="center"/>
          </w:tcPr>
          <w:p w14:paraId="7963F983"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Forward</w:t>
            </w:r>
          </w:p>
        </w:tc>
        <w:tc>
          <w:tcPr>
            <w:tcW w:w="3123" w:type="dxa"/>
            <w:shd w:val="clear" w:color="auto" w:fill="auto"/>
            <w:vAlign w:val="center"/>
          </w:tcPr>
          <w:p w14:paraId="0B680D6E"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GTGTTGTAGCTTGTCACACC</w:t>
            </w:r>
          </w:p>
        </w:tc>
        <w:tc>
          <w:tcPr>
            <w:tcW w:w="1101" w:type="dxa"/>
            <w:shd w:val="clear" w:color="auto" w:fill="auto"/>
            <w:vAlign w:val="center"/>
          </w:tcPr>
          <w:p w14:paraId="31D7EBBC"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15372</w:t>
            </w:r>
          </w:p>
        </w:tc>
        <w:tc>
          <w:tcPr>
            <w:tcW w:w="1134" w:type="dxa"/>
            <w:shd w:val="clear" w:color="auto" w:fill="auto"/>
            <w:vAlign w:val="center"/>
          </w:tcPr>
          <w:p w14:paraId="437B5CAB"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15391</w:t>
            </w:r>
          </w:p>
        </w:tc>
        <w:tc>
          <w:tcPr>
            <w:tcW w:w="1446" w:type="dxa"/>
            <w:shd w:val="clear" w:color="auto" w:fill="auto"/>
            <w:vAlign w:val="center"/>
          </w:tcPr>
          <w:p w14:paraId="6E9EEFFF"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56.96</w:t>
            </w:r>
          </w:p>
        </w:tc>
        <w:tc>
          <w:tcPr>
            <w:tcW w:w="567" w:type="dxa"/>
            <w:shd w:val="clear" w:color="auto" w:fill="auto"/>
            <w:vAlign w:val="center"/>
          </w:tcPr>
          <w:p w14:paraId="626A0EB5"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50.00</w:t>
            </w:r>
          </w:p>
        </w:tc>
        <w:tc>
          <w:tcPr>
            <w:tcW w:w="992" w:type="dxa"/>
            <w:shd w:val="clear" w:color="auto" w:fill="auto"/>
            <w:vAlign w:val="center"/>
          </w:tcPr>
          <w:p w14:paraId="19C32660"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eastAsia="Calibri" w:hAnsi="Times New Roman" w:cs="Times New Roman"/>
                <w:sz w:val="18"/>
                <w:szCs w:val="18"/>
              </w:rPr>
              <w:t>659</w:t>
            </w:r>
          </w:p>
        </w:tc>
      </w:tr>
      <w:tr w:rsidR="00FF6559" w:rsidRPr="00DC1D14" w14:paraId="4C426517" w14:textId="77777777" w:rsidTr="00F90B75">
        <w:tc>
          <w:tcPr>
            <w:tcW w:w="704" w:type="dxa"/>
            <w:shd w:val="clear" w:color="auto" w:fill="auto"/>
            <w:vAlign w:val="center"/>
          </w:tcPr>
          <w:p w14:paraId="2084C1FB"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PP 34</w:t>
            </w:r>
          </w:p>
        </w:tc>
        <w:tc>
          <w:tcPr>
            <w:tcW w:w="1276" w:type="dxa"/>
            <w:shd w:val="clear" w:color="auto" w:fill="auto"/>
            <w:vAlign w:val="center"/>
          </w:tcPr>
          <w:p w14:paraId="20128749"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Forward</w:t>
            </w:r>
          </w:p>
        </w:tc>
        <w:tc>
          <w:tcPr>
            <w:tcW w:w="3123" w:type="dxa"/>
            <w:shd w:val="clear" w:color="auto" w:fill="auto"/>
            <w:vAlign w:val="center"/>
          </w:tcPr>
          <w:p w14:paraId="01DCD1D7"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ATGTTGGACTGAGACTGACC</w:t>
            </w:r>
          </w:p>
        </w:tc>
        <w:tc>
          <w:tcPr>
            <w:tcW w:w="1101" w:type="dxa"/>
            <w:shd w:val="clear" w:color="auto" w:fill="auto"/>
            <w:vAlign w:val="center"/>
          </w:tcPr>
          <w:p w14:paraId="0F6AE22D"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15834</w:t>
            </w:r>
          </w:p>
        </w:tc>
        <w:tc>
          <w:tcPr>
            <w:tcW w:w="1134" w:type="dxa"/>
            <w:shd w:val="clear" w:color="auto" w:fill="auto"/>
            <w:vAlign w:val="center"/>
          </w:tcPr>
          <w:p w14:paraId="12738D41"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15853</w:t>
            </w:r>
          </w:p>
        </w:tc>
        <w:tc>
          <w:tcPr>
            <w:tcW w:w="1446" w:type="dxa"/>
            <w:shd w:val="clear" w:color="auto" w:fill="auto"/>
            <w:vAlign w:val="center"/>
          </w:tcPr>
          <w:p w14:paraId="75FEA3DE"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56.86</w:t>
            </w:r>
          </w:p>
        </w:tc>
        <w:tc>
          <w:tcPr>
            <w:tcW w:w="567" w:type="dxa"/>
            <w:shd w:val="clear" w:color="auto" w:fill="auto"/>
            <w:vAlign w:val="center"/>
          </w:tcPr>
          <w:p w14:paraId="44E170C3"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50.00</w:t>
            </w:r>
          </w:p>
        </w:tc>
        <w:tc>
          <w:tcPr>
            <w:tcW w:w="992" w:type="dxa"/>
            <w:shd w:val="clear" w:color="auto" w:fill="auto"/>
            <w:vAlign w:val="center"/>
          </w:tcPr>
          <w:p w14:paraId="17AFBF16"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eastAsia="Calibri" w:hAnsi="Times New Roman" w:cs="Times New Roman"/>
                <w:sz w:val="18"/>
                <w:szCs w:val="18"/>
              </w:rPr>
              <w:t>669</w:t>
            </w:r>
          </w:p>
        </w:tc>
      </w:tr>
      <w:tr w:rsidR="00FF6559" w:rsidRPr="00DC1D14" w14:paraId="19E8C4F2" w14:textId="77777777" w:rsidTr="00F90B75">
        <w:tc>
          <w:tcPr>
            <w:tcW w:w="704" w:type="dxa"/>
            <w:shd w:val="clear" w:color="auto" w:fill="auto"/>
            <w:vAlign w:val="center"/>
          </w:tcPr>
          <w:p w14:paraId="2A2D02BE"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PP35</w:t>
            </w:r>
          </w:p>
        </w:tc>
        <w:tc>
          <w:tcPr>
            <w:tcW w:w="1276" w:type="dxa"/>
            <w:shd w:val="clear" w:color="auto" w:fill="auto"/>
            <w:vAlign w:val="center"/>
          </w:tcPr>
          <w:p w14:paraId="1BCEEF45"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Forward</w:t>
            </w:r>
          </w:p>
        </w:tc>
        <w:tc>
          <w:tcPr>
            <w:tcW w:w="3123" w:type="dxa"/>
            <w:shd w:val="clear" w:color="auto" w:fill="auto"/>
            <w:vAlign w:val="center"/>
          </w:tcPr>
          <w:p w14:paraId="6CBDDF0A"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TCCGTATGTTTGCAATGCTC</w:t>
            </w:r>
          </w:p>
        </w:tc>
        <w:tc>
          <w:tcPr>
            <w:tcW w:w="1101" w:type="dxa"/>
            <w:shd w:val="clear" w:color="auto" w:fill="auto"/>
            <w:vAlign w:val="center"/>
          </w:tcPr>
          <w:p w14:paraId="4B226C95"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16374</w:t>
            </w:r>
          </w:p>
        </w:tc>
        <w:tc>
          <w:tcPr>
            <w:tcW w:w="1134" w:type="dxa"/>
            <w:shd w:val="clear" w:color="auto" w:fill="auto"/>
            <w:vAlign w:val="center"/>
          </w:tcPr>
          <w:p w14:paraId="02AC63FA"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16393</w:t>
            </w:r>
          </w:p>
        </w:tc>
        <w:tc>
          <w:tcPr>
            <w:tcW w:w="1446" w:type="dxa"/>
            <w:shd w:val="clear" w:color="auto" w:fill="auto"/>
            <w:vAlign w:val="center"/>
          </w:tcPr>
          <w:p w14:paraId="2A842B1D"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56.80</w:t>
            </w:r>
          </w:p>
        </w:tc>
        <w:tc>
          <w:tcPr>
            <w:tcW w:w="567" w:type="dxa"/>
            <w:shd w:val="clear" w:color="auto" w:fill="auto"/>
            <w:vAlign w:val="center"/>
          </w:tcPr>
          <w:p w14:paraId="2B76C158" w14:textId="77777777" w:rsidR="00FF6559" w:rsidRPr="00DC1D14" w:rsidRDefault="00FF6559" w:rsidP="000B2C75">
            <w:pPr>
              <w:spacing w:after="0" w:line="240" w:lineRule="auto"/>
              <w:contextualSpacing/>
              <w:jc w:val="both"/>
              <w:rPr>
                <w:rFonts w:ascii="Times New Roman" w:hAnsi="Times New Roman"/>
                <w:sz w:val="18"/>
                <w:szCs w:val="18"/>
              </w:rPr>
            </w:pPr>
            <w:r w:rsidRPr="00DC1D14">
              <w:rPr>
                <w:rFonts w:ascii="Times New Roman" w:hAnsi="Times New Roman"/>
                <w:sz w:val="18"/>
                <w:szCs w:val="18"/>
              </w:rPr>
              <w:t>45.00</w:t>
            </w:r>
          </w:p>
        </w:tc>
        <w:tc>
          <w:tcPr>
            <w:tcW w:w="992" w:type="dxa"/>
            <w:shd w:val="clear" w:color="auto" w:fill="auto"/>
            <w:vAlign w:val="center"/>
          </w:tcPr>
          <w:p w14:paraId="05E4143B" w14:textId="77777777" w:rsidR="00FF6559" w:rsidRPr="00DC1D14" w:rsidRDefault="00FF6559" w:rsidP="000B2C75">
            <w:pPr>
              <w:spacing w:after="0" w:line="240" w:lineRule="auto"/>
              <w:contextualSpacing/>
              <w:jc w:val="both"/>
              <w:rPr>
                <w:rFonts w:ascii="Times New Roman" w:eastAsia="Calibri" w:hAnsi="Times New Roman" w:cs="Times New Roman"/>
                <w:sz w:val="18"/>
                <w:szCs w:val="18"/>
              </w:rPr>
            </w:pPr>
            <w:r w:rsidRPr="00DC1D14">
              <w:rPr>
                <w:rFonts w:ascii="Times New Roman" w:eastAsia="Calibri" w:hAnsi="Times New Roman" w:cs="Times New Roman"/>
                <w:sz w:val="18"/>
                <w:szCs w:val="18"/>
              </w:rPr>
              <w:t>712</w:t>
            </w:r>
          </w:p>
        </w:tc>
      </w:tr>
    </w:tbl>
    <w:p w14:paraId="11D84385" w14:textId="77777777" w:rsidR="00FF6559" w:rsidRPr="00AF14D0" w:rsidRDefault="00FF6559" w:rsidP="000B2C75">
      <w:pPr>
        <w:spacing w:after="0" w:line="240" w:lineRule="auto"/>
        <w:ind w:firstLine="708"/>
        <w:jc w:val="center"/>
        <w:rPr>
          <w:rFonts w:ascii="Times New Roman" w:hAnsi="Times New Roman" w:cs="Times New Roman"/>
          <w:sz w:val="20"/>
          <w:szCs w:val="20"/>
        </w:rPr>
      </w:pPr>
      <w:bookmarkStart w:id="62" w:name="_Hlk170050059"/>
      <w:r w:rsidRPr="00AF14D0">
        <w:rPr>
          <w:rFonts w:ascii="Times New Roman" w:hAnsi="Times New Roman" w:cs="Times New Roman"/>
          <w:sz w:val="20"/>
          <w:szCs w:val="20"/>
        </w:rPr>
        <w:t xml:space="preserve">Table </w:t>
      </w:r>
      <w:r>
        <w:rPr>
          <w:rFonts w:ascii="Times New Roman" w:hAnsi="Times New Roman" w:cs="Times New Roman"/>
          <w:sz w:val="20"/>
          <w:szCs w:val="20"/>
        </w:rPr>
        <w:t>7</w:t>
      </w:r>
      <w:r w:rsidRPr="00AF14D0">
        <w:rPr>
          <w:rFonts w:ascii="Times New Roman" w:hAnsi="Times New Roman" w:cs="Times New Roman"/>
          <w:sz w:val="20"/>
          <w:szCs w:val="20"/>
        </w:rPr>
        <w:t>– Sequencing primer parameters, the main gen product of SARS</w:t>
      </w:r>
      <w:r w:rsidRPr="00AF14D0">
        <w:rPr>
          <w:rFonts w:ascii="Times New Roman" w:hAnsi="Times New Roman" w:cs="Times New Roman"/>
          <w:i/>
          <w:sz w:val="20"/>
          <w:szCs w:val="20"/>
        </w:rPr>
        <w:t>-CoV-2/human/KAZ/B1.1/2021 on</w:t>
      </w:r>
      <w:r w:rsidRPr="00AF14D0">
        <w:rPr>
          <w:rFonts w:ascii="Times New Roman" w:hAnsi="Times New Roman" w:cs="Times New Roman"/>
          <w:sz w:val="20"/>
          <w:szCs w:val="20"/>
        </w:rPr>
        <w:t xml:space="preserve"> ORF1ab here is NSP12 that is responsible for RNA dependent RNA polymerase with </w:t>
      </w:r>
      <w:r w:rsidRPr="00AF14D0">
        <w:rPr>
          <w:rFonts w:ascii="Times New Roman" w:hAnsi="Times New Roman" w:cs="Times New Roman"/>
          <w:b/>
          <w:bCs/>
          <w:sz w:val="20"/>
          <w:szCs w:val="20"/>
        </w:rPr>
        <w:t>2697</w:t>
      </w:r>
      <w:r w:rsidRPr="00AF14D0">
        <w:rPr>
          <w:rFonts w:ascii="Times New Roman" w:hAnsi="Times New Roman" w:cs="Times New Roman"/>
          <w:sz w:val="20"/>
          <w:szCs w:val="20"/>
        </w:rPr>
        <w:t xml:space="preserve">bp long as same as </w:t>
      </w:r>
      <w:bookmarkStart w:id="63" w:name="_Hlk157894341"/>
      <w:r w:rsidRPr="00AF14D0">
        <w:rPr>
          <w:rFonts w:ascii="Times New Roman" w:hAnsi="Times New Roman" w:cs="Times New Roman"/>
          <w:sz w:val="20"/>
          <w:szCs w:val="20"/>
        </w:rPr>
        <w:t xml:space="preserve">Wuhan-Hu-1 strain </w:t>
      </w:r>
      <w:bookmarkEnd w:id="63"/>
      <w:r w:rsidRPr="00AF14D0">
        <w:rPr>
          <w:rFonts w:ascii="Times New Roman" w:hAnsi="Times New Roman" w:cs="Times New Roman"/>
          <w:sz w:val="20"/>
          <w:szCs w:val="20"/>
        </w:rPr>
        <w:t xml:space="preserve">has </w:t>
      </w:r>
      <w:r w:rsidRPr="00AF14D0">
        <w:rPr>
          <w:rFonts w:ascii="Times New Roman" w:hAnsi="Times New Roman" w:cs="Times New Roman"/>
          <w:b/>
          <w:bCs/>
          <w:sz w:val="20"/>
          <w:szCs w:val="20"/>
        </w:rPr>
        <w:t xml:space="preserve">2696 bp </w:t>
      </w:r>
      <w:bookmarkStart w:id="64" w:name="_Hlk157894359"/>
      <w:r w:rsidRPr="00AF14D0">
        <w:rPr>
          <w:rFonts w:ascii="Times New Roman" w:hAnsi="Times New Roman" w:cs="Times New Roman"/>
          <w:b/>
          <w:bCs/>
          <w:sz w:val="20"/>
          <w:szCs w:val="20"/>
        </w:rPr>
        <w:t>[Wuhan-Hu-1 -GenBank MN908947.3]</w:t>
      </w:r>
      <w:r w:rsidRPr="00AF14D0">
        <w:rPr>
          <w:rFonts w:ascii="Times New Roman" w:hAnsi="Times New Roman" w:cs="Times New Roman"/>
          <w:sz w:val="20"/>
          <w:szCs w:val="20"/>
        </w:rPr>
        <w:t>.</w:t>
      </w:r>
    </w:p>
    <w:bookmarkEnd w:id="64"/>
    <w:p w14:paraId="30A3035C" w14:textId="77777777" w:rsidR="00FF6559" w:rsidRPr="00AF14D0" w:rsidRDefault="00FF6559" w:rsidP="000B2C75">
      <w:pPr>
        <w:spacing w:after="0" w:line="240" w:lineRule="auto"/>
        <w:ind w:firstLine="708"/>
        <w:jc w:val="center"/>
        <w:rPr>
          <w:rFonts w:ascii="Times New Roman" w:hAnsi="Times New Roman" w:cs="Times New Roman"/>
          <w:sz w:val="20"/>
          <w:szCs w:val="20"/>
        </w:rPr>
      </w:pPr>
      <w:r w:rsidRPr="00AF14D0">
        <w:rPr>
          <w:rFonts w:ascii="Times New Roman" w:hAnsi="Times New Roman" w:cs="Times New Roman"/>
          <w:sz w:val="20"/>
          <w:szCs w:val="20"/>
        </w:rPr>
        <w:t>Note: PP – primer pairs, T – temperature.</w:t>
      </w:r>
    </w:p>
    <w:bookmarkEnd w:id="62"/>
    <w:p w14:paraId="78C4A32E" w14:textId="77777777" w:rsidR="00FF6559" w:rsidRPr="00AF14D0" w:rsidRDefault="00FF6559" w:rsidP="000B2C75">
      <w:pPr>
        <w:spacing w:after="0" w:line="240" w:lineRule="auto"/>
        <w:ind w:firstLine="708"/>
        <w:jc w:val="center"/>
        <w:rPr>
          <w:rFonts w:ascii="Times New Roman" w:hAnsi="Times New Roman" w:cs="Times New Roman"/>
          <w:sz w:val="20"/>
          <w:szCs w:val="20"/>
        </w:rPr>
      </w:pPr>
    </w:p>
    <w:tbl>
      <w:tblPr>
        <w:tblStyle w:val="ab"/>
        <w:tblW w:w="4961" w:type="dxa"/>
        <w:tblInd w:w="2122" w:type="dxa"/>
        <w:tblLayout w:type="fixed"/>
        <w:tblLook w:val="0000" w:firstRow="0" w:lastRow="0" w:firstColumn="0" w:lastColumn="0" w:noHBand="0" w:noVBand="0"/>
      </w:tblPr>
      <w:tblGrid>
        <w:gridCol w:w="1559"/>
        <w:gridCol w:w="1701"/>
        <w:gridCol w:w="1701"/>
      </w:tblGrid>
      <w:tr w:rsidR="00FF6559" w:rsidRPr="00AF14D0" w14:paraId="2C5FC7E9" w14:textId="77777777" w:rsidTr="00F90B75">
        <w:tc>
          <w:tcPr>
            <w:tcW w:w="1559" w:type="dxa"/>
          </w:tcPr>
          <w:p w14:paraId="2AB515D8" w14:textId="77777777" w:rsidR="00FF6559" w:rsidRPr="00AF14D0" w:rsidRDefault="00FF6559" w:rsidP="000B2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kern w:val="0"/>
                <w:sz w:val="20"/>
                <w:szCs w:val="20"/>
                <w:lang w:eastAsia="ru-RU"/>
                <w14:ligatures w14:val="none"/>
              </w:rPr>
            </w:pPr>
            <w:bookmarkStart w:id="65" w:name="_Hlk170050117"/>
            <w:r w:rsidRPr="00AF14D0">
              <w:rPr>
                <w:rFonts w:ascii="Times New Roman" w:eastAsia="Times New Roman" w:hAnsi="Times New Roman" w:cs="Times New Roman"/>
                <w:b/>
                <w:kern w:val="0"/>
                <w:sz w:val="20"/>
                <w:szCs w:val="20"/>
                <w:lang w:eastAsia="ru-RU"/>
                <w14:ligatures w14:val="none"/>
              </w:rPr>
              <w:t>Gene:</w:t>
            </w:r>
          </w:p>
          <w:p w14:paraId="0013DC4F" w14:textId="77777777" w:rsidR="00FF6559" w:rsidRPr="00AF14D0" w:rsidRDefault="00FF6559" w:rsidP="000B2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Times New Roman"/>
                <w:b/>
                <w:kern w:val="0"/>
                <w:sz w:val="20"/>
                <w:szCs w:val="20"/>
                <w14:ligatures w14:val="none"/>
              </w:rPr>
            </w:pPr>
            <w:r w:rsidRPr="00AF14D0">
              <w:rPr>
                <w:rFonts w:ascii="Times New Roman" w:eastAsia="Times New Roman" w:hAnsi="Times New Roman" w:cs="Times New Roman"/>
                <w:b/>
                <w:kern w:val="0"/>
                <w:sz w:val="20"/>
                <w:szCs w:val="20"/>
                <w:lang w:eastAsia="ru-RU"/>
                <w14:ligatures w14:val="none"/>
              </w:rPr>
              <w:t xml:space="preserve">ORF1ab </w:t>
            </w:r>
          </w:p>
        </w:tc>
        <w:tc>
          <w:tcPr>
            <w:tcW w:w="1701" w:type="dxa"/>
          </w:tcPr>
          <w:p w14:paraId="14F77833" w14:textId="77777777" w:rsidR="00FF6559" w:rsidRPr="00AF14D0" w:rsidRDefault="00FF6559" w:rsidP="000B2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Times New Roman"/>
                <w:b/>
                <w:kern w:val="0"/>
                <w:sz w:val="20"/>
                <w:szCs w:val="20"/>
                <w14:ligatures w14:val="none"/>
              </w:rPr>
            </w:pPr>
            <w:r w:rsidRPr="00AF14D0">
              <w:rPr>
                <w:rFonts w:ascii="Times New Roman" w:eastAsia="Times New Roman" w:hAnsi="Times New Roman" w:cs="Times New Roman"/>
                <w:b/>
                <w:kern w:val="0"/>
                <w:sz w:val="20"/>
                <w:szCs w:val="20"/>
                <w:lang w:eastAsia="ru-RU"/>
                <w14:ligatures w14:val="none"/>
              </w:rPr>
              <w:t xml:space="preserve">Gene product/region </w:t>
            </w:r>
          </w:p>
        </w:tc>
        <w:tc>
          <w:tcPr>
            <w:tcW w:w="1701" w:type="dxa"/>
          </w:tcPr>
          <w:p w14:paraId="74CB0A87" w14:textId="77777777" w:rsidR="00FF6559" w:rsidRPr="00AF14D0" w:rsidRDefault="00FF6559" w:rsidP="000B2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Times New Roman"/>
                <w:b/>
                <w:kern w:val="0"/>
                <w:sz w:val="20"/>
                <w:szCs w:val="20"/>
                <w14:ligatures w14:val="none"/>
              </w:rPr>
            </w:pPr>
            <w:r w:rsidRPr="00AF14D0">
              <w:rPr>
                <w:rFonts w:ascii="Times New Roman" w:eastAsia="Times New Roman" w:hAnsi="Times New Roman" w:cs="Times New Roman"/>
                <w:b/>
                <w:kern w:val="0"/>
                <w:sz w:val="20"/>
                <w:szCs w:val="20"/>
                <w:lang w:eastAsia="ru-RU"/>
                <w14:ligatures w14:val="none"/>
              </w:rPr>
              <w:t>Nucleotide position</w:t>
            </w:r>
          </w:p>
        </w:tc>
      </w:tr>
      <w:tr w:rsidR="00FF6559" w:rsidRPr="00AF14D0" w14:paraId="2F655F83" w14:textId="77777777" w:rsidTr="00F90B75">
        <w:tc>
          <w:tcPr>
            <w:tcW w:w="3260" w:type="dxa"/>
            <w:gridSpan w:val="2"/>
            <w:vMerge w:val="restart"/>
          </w:tcPr>
          <w:p w14:paraId="71850870" w14:textId="77777777" w:rsidR="00FF6559" w:rsidRPr="00AF14D0" w:rsidRDefault="00FF6559" w:rsidP="000B2C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Times New Roman"/>
                <w:kern w:val="0"/>
                <w:sz w:val="20"/>
                <w:szCs w:val="20"/>
                <w14:ligatures w14:val="none"/>
              </w:rPr>
            </w:pPr>
            <w:r w:rsidRPr="00AF14D0">
              <w:rPr>
                <w:rFonts w:ascii="Times New Roman" w:eastAsia="Times New Roman" w:hAnsi="Times New Roman" w:cs="Times New Roman"/>
                <w:kern w:val="0"/>
                <w:sz w:val="20"/>
                <w:szCs w:val="20"/>
                <w:lang w:eastAsia="ru-RU"/>
                <w14:ligatures w14:val="none"/>
              </w:rPr>
              <w:t>5'UTR</w:t>
            </w:r>
          </w:p>
        </w:tc>
        <w:tc>
          <w:tcPr>
            <w:tcW w:w="1701" w:type="dxa"/>
          </w:tcPr>
          <w:p w14:paraId="17A1A5E1" w14:textId="77777777" w:rsidR="00FF6559" w:rsidRPr="00AF14D0" w:rsidRDefault="00FF6559" w:rsidP="000B2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Times New Roman"/>
                <w:kern w:val="0"/>
                <w:sz w:val="20"/>
                <w:szCs w:val="20"/>
                <w14:ligatures w14:val="none"/>
              </w:rPr>
            </w:pPr>
            <w:r w:rsidRPr="00AF14D0">
              <w:rPr>
                <w:rFonts w:ascii="Times New Roman" w:eastAsia="Times New Roman" w:hAnsi="Times New Roman" w:cs="Times New Roman"/>
                <w:color w:val="000000"/>
                <w:kern w:val="0"/>
                <w:sz w:val="20"/>
                <w:szCs w:val="20"/>
                <w:lang w:eastAsia="ru-RU"/>
                <w14:ligatures w14:val="none"/>
              </w:rPr>
              <w:t>106</w:t>
            </w:r>
          </w:p>
        </w:tc>
      </w:tr>
      <w:tr w:rsidR="00FF6559" w:rsidRPr="00AF14D0" w14:paraId="19A5C999" w14:textId="77777777" w:rsidTr="00F90B75">
        <w:tc>
          <w:tcPr>
            <w:tcW w:w="3260" w:type="dxa"/>
            <w:gridSpan w:val="2"/>
            <w:vMerge/>
          </w:tcPr>
          <w:p w14:paraId="5F0DF5F6" w14:textId="77777777" w:rsidR="00FF6559" w:rsidRPr="00AF14D0" w:rsidRDefault="00FF6559" w:rsidP="000B2C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both"/>
              <w:rPr>
                <w:rFonts w:ascii="Times New Roman" w:eastAsia="Times New Roman" w:hAnsi="Times New Roman" w:cs="Times New Roman"/>
                <w:color w:val="000000"/>
                <w:kern w:val="0"/>
                <w:sz w:val="20"/>
                <w:szCs w:val="20"/>
                <w:lang w:eastAsia="ru-RU"/>
                <w14:ligatures w14:val="none"/>
              </w:rPr>
            </w:pPr>
          </w:p>
        </w:tc>
        <w:tc>
          <w:tcPr>
            <w:tcW w:w="1701" w:type="dxa"/>
          </w:tcPr>
          <w:p w14:paraId="35A1C23F" w14:textId="77777777" w:rsidR="00FF6559" w:rsidRPr="00AF14D0" w:rsidRDefault="00FF6559" w:rsidP="000B2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Times New Roman"/>
                <w:kern w:val="0"/>
                <w:sz w:val="20"/>
                <w:szCs w:val="20"/>
                <w14:ligatures w14:val="none"/>
              </w:rPr>
            </w:pPr>
            <w:r w:rsidRPr="00AF14D0">
              <w:rPr>
                <w:rFonts w:ascii="Times New Roman" w:eastAsia="Times New Roman" w:hAnsi="Times New Roman" w:cs="Times New Roman"/>
                <w:color w:val="000000"/>
                <w:kern w:val="0"/>
                <w:sz w:val="20"/>
                <w:szCs w:val="20"/>
                <w:lang w:eastAsia="ru-RU"/>
                <w14:ligatures w14:val="none"/>
              </w:rPr>
              <w:t>241</w:t>
            </w:r>
          </w:p>
        </w:tc>
      </w:tr>
      <w:tr w:rsidR="00FF6559" w:rsidRPr="00AF14D0" w14:paraId="0BC9C06B" w14:textId="77777777" w:rsidTr="00F90B75">
        <w:tc>
          <w:tcPr>
            <w:tcW w:w="3260" w:type="dxa"/>
            <w:gridSpan w:val="2"/>
            <w:vAlign w:val="center"/>
          </w:tcPr>
          <w:p w14:paraId="0833BCD7" w14:textId="77777777" w:rsidR="00FF6559" w:rsidRPr="00AF14D0" w:rsidRDefault="00FF6559" w:rsidP="000B2C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Calibri" w:eastAsia="Calibri" w:hAnsi="Calibri" w:cs="Times New Roman"/>
                <w:kern w:val="0"/>
                <w:sz w:val="20"/>
                <w:szCs w:val="20"/>
                <w14:ligatures w14:val="none"/>
              </w:rPr>
            </w:pPr>
            <w:r w:rsidRPr="00AF14D0">
              <w:rPr>
                <w:rFonts w:ascii="Times New Roman" w:hAnsi="Times New Roman"/>
                <w:sz w:val="20"/>
                <w:szCs w:val="20"/>
              </w:rPr>
              <w:t xml:space="preserve">     Non-structural protein NSP 12</w:t>
            </w:r>
          </w:p>
        </w:tc>
        <w:tc>
          <w:tcPr>
            <w:tcW w:w="1701" w:type="dxa"/>
            <w:vAlign w:val="center"/>
          </w:tcPr>
          <w:p w14:paraId="43E037CE" w14:textId="77777777" w:rsidR="00FF6559" w:rsidRPr="00AF14D0" w:rsidRDefault="00FF6559" w:rsidP="000B2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Times New Roman"/>
                <w:b/>
                <w:bCs/>
                <w:kern w:val="0"/>
                <w:sz w:val="20"/>
                <w:szCs w:val="20"/>
                <w14:ligatures w14:val="none"/>
              </w:rPr>
            </w:pPr>
            <w:r w:rsidRPr="00AF14D0">
              <w:rPr>
                <w:rFonts w:ascii="Times New Roman" w:eastAsia="Times New Roman" w:hAnsi="Times New Roman"/>
                <w:b/>
                <w:bCs/>
                <w:color w:val="000000"/>
                <w:sz w:val="20"/>
                <w:szCs w:val="20"/>
                <w:lang w:eastAsia="ru-RU"/>
              </w:rPr>
              <w:t>14120</w:t>
            </w:r>
          </w:p>
        </w:tc>
      </w:tr>
      <w:tr w:rsidR="00FF6559" w:rsidRPr="00AF14D0" w14:paraId="09C12874" w14:textId="77777777" w:rsidTr="00F90B75">
        <w:tc>
          <w:tcPr>
            <w:tcW w:w="3260" w:type="dxa"/>
            <w:gridSpan w:val="2"/>
            <w:vAlign w:val="center"/>
          </w:tcPr>
          <w:p w14:paraId="55E76F88" w14:textId="77777777" w:rsidR="00FF6559" w:rsidRPr="00AF14D0" w:rsidRDefault="00FF6559" w:rsidP="000B2C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Calibri" w:eastAsia="Calibri" w:hAnsi="Calibri" w:cs="Times New Roman"/>
                <w:kern w:val="0"/>
                <w:sz w:val="20"/>
                <w:szCs w:val="20"/>
                <w14:ligatures w14:val="none"/>
              </w:rPr>
            </w:pPr>
            <w:r w:rsidRPr="00AF14D0">
              <w:rPr>
                <w:rFonts w:ascii="Times New Roman" w:eastAsia="Times New Roman" w:hAnsi="Times New Roman"/>
                <w:sz w:val="20"/>
                <w:szCs w:val="20"/>
                <w:lang w:eastAsia="ru-RU"/>
              </w:rPr>
              <w:t>Non-structural protein NSP 12</w:t>
            </w:r>
          </w:p>
        </w:tc>
        <w:tc>
          <w:tcPr>
            <w:tcW w:w="1701" w:type="dxa"/>
            <w:vAlign w:val="center"/>
          </w:tcPr>
          <w:p w14:paraId="2AAEAA1F" w14:textId="77777777" w:rsidR="00FF6559" w:rsidRPr="00AF14D0" w:rsidRDefault="00FF6559" w:rsidP="000B2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Times New Roman"/>
                <w:kern w:val="0"/>
                <w:sz w:val="20"/>
                <w:szCs w:val="20"/>
                <w14:ligatures w14:val="none"/>
              </w:rPr>
            </w:pPr>
            <w:r w:rsidRPr="00AF14D0">
              <w:rPr>
                <w:rFonts w:ascii="Times New Roman" w:eastAsia="Times New Roman" w:hAnsi="Times New Roman"/>
                <w:color w:val="000000"/>
                <w:sz w:val="20"/>
                <w:szCs w:val="20"/>
                <w:lang w:eastAsia="ru-RU"/>
              </w:rPr>
              <w:t>14408</w:t>
            </w:r>
          </w:p>
        </w:tc>
      </w:tr>
      <w:tr w:rsidR="00FF6559" w:rsidRPr="00AF14D0" w14:paraId="252ABE66" w14:textId="77777777" w:rsidTr="00F90B75">
        <w:trPr>
          <w:trHeight w:val="47"/>
        </w:trPr>
        <w:tc>
          <w:tcPr>
            <w:tcW w:w="3260" w:type="dxa"/>
            <w:gridSpan w:val="2"/>
            <w:vAlign w:val="center"/>
          </w:tcPr>
          <w:p w14:paraId="52399EAA" w14:textId="77777777" w:rsidR="00FF6559" w:rsidRPr="00AF14D0" w:rsidRDefault="00FF6559" w:rsidP="000B2C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Calibri" w:eastAsia="Calibri" w:hAnsi="Calibri" w:cs="Times New Roman"/>
                <w:kern w:val="0"/>
                <w:sz w:val="20"/>
                <w:szCs w:val="20"/>
                <w14:ligatures w14:val="none"/>
              </w:rPr>
            </w:pPr>
            <w:r w:rsidRPr="00AF14D0">
              <w:rPr>
                <w:rFonts w:ascii="Times New Roman" w:eastAsia="Times New Roman" w:hAnsi="Times New Roman"/>
                <w:sz w:val="20"/>
                <w:szCs w:val="20"/>
                <w:lang w:eastAsia="ru-RU"/>
              </w:rPr>
              <w:t>Non-structural protein NSP 12</w:t>
            </w:r>
          </w:p>
        </w:tc>
        <w:tc>
          <w:tcPr>
            <w:tcW w:w="1701" w:type="dxa"/>
            <w:vAlign w:val="center"/>
          </w:tcPr>
          <w:p w14:paraId="0788C643" w14:textId="77777777" w:rsidR="00FF6559" w:rsidRPr="00AF14D0" w:rsidRDefault="00FF6559" w:rsidP="000B2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Times New Roman"/>
                <w:kern w:val="0"/>
                <w:sz w:val="20"/>
                <w:szCs w:val="20"/>
                <w14:ligatures w14:val="none"/>
              </w:rPr>
            </w:pPr>
            <w:r w:rsidRPr="00AF14D0">
              <w:rPr>
                <w:rFonts w:ascii="Times New Roman" w:eastAsia="Times New Roman" w:hAnsi="Times New Roman"/>
                <w:color w:val="000000"/>
                <w:sz w:val="20"/>
                <w:szCs w:val="20"/>
                <w:lang w:eastAsia="ru-RU"/>
              </w:rPr>
              <w:t>14676</w:t>
            </w:r>
          </w:p>
        </w:tc>
      </w:tr>
      <w:tr w:rsidR="00FF6559" w:rsidRPr="00AF14D0" w14:paraId="016E910C" w14:textId="77777777" w:rsidTr="00F90B75">
        <w:tc>
          <w:tcPr>
            <w:tcW w:w="3260" w:type="dxa"/>
            <w:gridSpan w:val="2"/>
            <w:vAlign w:val="center"/>
          </w:tcPr>
          <w:p w14:paraId="73D72286" w14:textId="77777777" w:rsidR="00FF6559" w:rsidRPr="00AF14D0" w:rsidRDefault="00FF6559" w:rsidP="000B2C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Calibri" w:eastAsia="Calibri" w:hAnsi="Calibri" w:cs="Times New Roman"/>
                <w:kern w:val="0"/>
                <w:sz w:val="20"/>
                <w:szCs w:val="20"/>
                <w14:ligatures w14:val="none"/>
              </w:rPr>
            </w:pPr>
            <w:r w:rsidRPr="00AF14D0">
              <w:rPr>
                <w:rFonts w:ascii="Times New Roman" w:eastAsia="Times New Roman" w:hAnsi="Times New Roman"/>
                <w:sz w:val="20"/>
                <w:szCs w:val="20"/>
                <w:lang w:eastAsia="ru-RU"/>
              </w:rPr>
              <w:t>Non-structural protein NSP 12</w:t>
            </w:r>
          </w:p>
        </w:tc>
        <w:tc>
          <w:tcPr>
            <w:tcW w:w="1701" w:type="dxa"/>
            <w:vAlign w:val="center"/>
          </w:tcPr>
          <w:p w14:paraId="1F5455DC" w14:textId="77777777" w:rsidR="00FF6559" w:rsidRPr="00AF14D0" w:rsidRDefault="00FF6559" w:rsidP="000B2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Times New Roman"/>
                <w:kern w:val="0"/>
                <w:sz w:val="20"/>
                <w:szCs w:val="20"/>
                <w14:ligatures w14:val="none"/>
              </w:rPr>
            </w:pPr>
            <w:r w:rsidRPr="00AF14D0">
              <w:rPr>
                <w:rFonts w:ascii="Times New Roman" w:eastAsia="Times New Roman" w:hAnsi="Times New Roman"/>
                <w:color w:val="000000"/>
                <w:sz w:val="20"/>
                <w:szCs w:val="20"/>
                <w:lang w:eastAsia="ru-RU"/>
              </w:rPr>
              <w:t>15017</w:t>
            </w:r>
          </w:p>
        </w:tc>
      </w:tr>
      <w:tr w:rsidR="00FF6559" w:rsidRPr="00AF14D0" w14:paraId="079321AB" w14:textId="77777777" w:rsidTr="00F90B75">
        <w:tc>
          <w:tcPr>
            <w:tcW w:w="3260" w:type="dxa"/>
            <w:gridSpan w:val="2"/>
            <w:vAlign w:val="center"/>
          </w:tcPr>
          <w:p w14:paraId="09BF2EB6" w14:textId="77777777" w:rsidR="00FF6559" w:rsidRPr="00AF14D0" w:rsidRDefault="00FF6559" w:rsidP="000B2C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Calibri" w:eastAsia="Calibri" w:hAnsi="Calibri" w:cs="Times New Roman"/>
                <w:kern w:val="0"/>
                <w:sz w:val="20"/>
                <w:szCs w:val="20"/>
                <w14:ligatures w14:val="none"/>
              </w:rPr>
            </w:pPr>
            <w:r w:rsidRPr="00AF14D0">
              <w:rPr>
                <w:rFonts w:ascii="Times New Roman" w:eastAsia="Times New Roman" w:hAnsi="Times New Roman"/>
                <w:sz w:val="20"/>
                <w:szCs w:val="20"/>
                <w:lang w:eastAsia="ru-RU"/>
              </w:rPr>
              <w:t>Non-structural protein NSP12</w:t>
            </w:r>
          </w:p>
        </w:tc>
        <w:tc>
          <w:tcPr>
            <w:tcW w:w="1701" w:type="dxa"/>
            <w:vAlign w:val="center"/>
          </w:tcPr>
          <w:p w14:paraId="066FBC30" w14:textId="77777777" w:rsidR="00FF6559" w:rsidRPr="00AF14D0" w:rsidRDefault="00FF6559" w:rsidP="000B2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Times New Roman"/>
                <w:kern w:val="0"/>
                <w:sz w:val="20"/>
                <w:szCs w:val="20"/>
                <w14:ligatures w14:val="none"/>
              </w:rPr>
            </w:pPr>
            <w:r w:rsidRPr="00AF14D0">
              <w:rPr>
                <w:rFonts w:ascii="Times New Roman" w:eastAsia="Times New Roman" w:hAnsi="Times New Roman"/>
                <w:color w:val="000000"/>
                <w:sz w:val="20"/>
                <w:szCs w:val="20"/>
                <w:lang w:eastAsia="ru-RU"/>
              </w:rPr>
              <w:t>15279</w:t>
            </w:r>
          </w:p>
        </w:tc>
      </w:tr>
      <w:tr w:rsidR="00FF6559" w:rsidRPr="00AF14D0" w14:paraId="63F83EE8" w14:textId="77777777" w:rsidTr="00F90B75">
        <w:tc>
          <w:tcPr>
            <w:tcW w:w="3260" w:type="dxa"/>
            <w:gridSpan w:val="2"/>
            <w:vAlign w:val="center"/>
          </w:tcPr>
          <w:p w14:paraId="327F5D00" w14:textId="77777777" w:rsidR="00FF6559" w:rsidRPr="00AF14D0" w:rsidRDefault="00FF6559" w:rsidP="000B2C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Calibri" w:eastAsia="Calibri" w:hAnsi="Calibri" w:cs="Times New Roman"/>
                <w:kern w:val="0"/>
                <w:sz w:val="20"/>
                <w:szCs w:val="20"/>
                <w14:ligatures w14:val="none"/>
              </w:rPr>
            </w:pPr>
            <w:r w:rsidRPr="00AF14D0">
              <w:rPr>
                <w:rFonts w:ascii="Times New Roman" w:eastAsia="Times New Roman" w:hAnsi="Times New Roman"/>
                <w:sz w:val="20"/>
                <w:szCs w:val="20"/>
                <w:lang w:eastAsia="ru-RU"/>
              </w:rPr>
              <w:t>Non-structural protein NSP12</w:t>
            </w:r>
          </w:p>
        </w:tc>
        <w:tc>
          <w:tcPr>
            <w:tcW w:w="1701" w:type="dxa"/>
            <w:vAlign w:val="center"/>
          </w:tcPr>
          <w:p w14:paraId="5B1F89D9" w14:textId="77777777" w:rsidR="00FF6559" w:rsidRPr="00AF14D0" w:rsidRDefault="00FF6559" w:rsidP="000B2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Times New Roman"/>
                <w:b/>
                <w:bCs/>
                <w:kern w:val="0"/>
                <w:sz w:val="20"/>
                <w:szCs w:val="20"/>
                <w14:ligatures w14:val="none"/>
              </w:rPr>
            </w:pPr>
            <w:r w:rsidRPr="00AF14D0">
              <w:rPr>
                <w:rFonts w:ascii="Times New Roman" w:eastAsia="Times New Roman" w:hAnsi="Times New Roman"/>
                <w:b/>
                <w:bCs/>
                <w:color w:val="000000"/>
                <w:sz w:val="20"/>
                <w:szCs w:val="20"/>
                <w:lang w:eastAsia="ru-RU"/>
              </w:rPr>
              <w:t>16176</w:t>
            </w:r>
          </w:p>
        </w:tc>
      </w:tr>
    </w:tbl>
    <w:p w14:paraId="4592302F" w14:textId="77777777" w:rsidR="00FF6559" w:rsidRPr="00B062A9" w:rsidRDefault="00FF6559" w:rsidP="000B2C75">
      <w:pPr>
        <w:spacing w:line="240" w:lineRule="auto"/>
        <w:ind w:firstLine="708"/>
        <w:jc w:val="center"/>
        <w:rPr>
          <w:rFonts w:ascii="Times New Roman" w:hAnsi="Times New Roman" w:cs="Times New Roman"/>
          <w:sz w:val="20"/>
          <w:szCs w:val="20"/>
        </w:rPr>
      </w:pPr>
      <w:bookmarkStart w:id="66" w:name="_Hlk170050135"/>
      <w:bookmarkEnd w:id="65"/>
      <w:r w:rsidRPr="00AF14D0">
        <w:rPr>
          <w:rFonts w:ascii="Times New Roman" w:hAnsi="Times New Roman" w:cs="Times New Roman"/>
          <w:sz w:val="20"/>
          <w:szCs w:val="20"/>
        </w:rPr>
        <w:t xml:space="preserve">Table </w:t>
      </w:r>
      <w:r>
        <w:rPr>
          <w:rFonts w:ascii="Times New Roman" w:hAnsi="Times New Roman" w:cs="Times New Roman"/>
          <w:sz w:val="20"/>
          <w:szCs w:val="20"/>
        </w:rPr>
        <w:t>8</w:t>
      </w:r>
      <w:r w:rsidRPr="00AF14D0">
        <w:rPr>
          <w:rFonts w:ascii="Times New Roman" w:hAnsi="Times New Roman" w:cs="Times New Roman"/>
          <w:b/>
          <w:bCs/>
          <w:sz w:val="20"/>
          <w:szCs w:val="20"/>
        </w:rPr>
        <w:t>-</w:t>
      </w:r>
      <w:r w:rsidRPr="00AF14D0">
        <w:rPr>
          <w:rFonts w:ascii="Times New Roman" w:hAnsi="Times New Roman" w:cs="Times New Roman"/>
          <w:sz w:val="20"/>
          <w:szCs w:val="20"/>
        </w:rPr>
        <w:t xml:space="preserve"> RNA dependent RNA polymerase nucleotide positioning of </w:t>
      </w:r>
      <w:bookmarkStart w:id="67" w:name="_Hlk157894563"/>
      <w:r w:rsidRPr="00AF14D0">
        <w:rPr>
          <w:rFonts w:ascii="Times New Roman" w:hAnsi="Times New Roman" w:cs="Times New Roman"/>
          <w:sz w:val="20"/>
          <w:szCs w:val="20"/>
        </w:rPr>
        <w:t>SARS</w:t>
      </w:r>
      <w:r w:rsidRPr="00AF14D0">
        <w:rPr>
          <w:rFonts w:ascii="Times New Roman" w:hAnsi="Times New Roman" w:cs="Times New Roman"/>
          <w:i/>
          <w:sz w:val="20"/>
          <w:szCs w:val="20"/>
        </w:rPr>
        <w:t>-CoV-2/human/KAZ/B1.1/2021</w:t>
      </w:r>
      <w:bookmarkEnd w:id="67"/>
      <w:r w:rsidRPr="00AF14D0">
        <w:rPr>
          <w:rFonts w:ascii="Times New Roman" w:hAnsi="Times New Roman" w:cs="Times New Roman"/>
          <w:sz w:val="20"/>
          <w:szCs w:val="20"/>
        </w:rPr>
        <w:t>on NSP12, almost the same nucleotide position as Wuhan-Hu-1 strain has: 13442 – 16236 [</w:t>
      </w:r>
      <w:r w:rsidRPr="00AF14D0">
        <w:rPr>
          <w:rFonts w:ascii="Times New Roman" w:hAnsi="Times New Roman" w:cs="Times New Roman"/>
          <w:b/>
          <w:bCs/>
          <w:sz w:val="20"/>
          <w:szCs w:val="20"/>
        </w:rPr>
        <w:t>Wuhan-Hu-1 -GenBank MN908947.3]</w:t>
      </w:r>
      <w:r w:rsidRPr="00AF14D0">
        <w:rPr>
          <w:rFonts w:ascii="Times New Roman" w:hAnsi="Times New Roman" w:cs="Times New Roman"/>
          <w:sz w:val="20"/>
          <w:szCs w:val="20"/>
        </w:rPr>
        <w:t>.</w:t>
      </w:r>
    </w:p>
    <w:bookmarkEnd w:id="66"/>
    <w:p w14:paraId="62565CF4" w14:textId="77777777" w:rsidR="00FF6559" w:rsidRPr="00AF14D0" w:rsidRDefault="00FF6559" w:rsidP="000B2C75">
      <w:pPr>
        <w:spacing w:line="240" w:lineRule="auto"/>
        <w:jc w:val="both"/>
        <w:rPr>
          <w:rFonts w:ascii="Times New Roman" w:hAnsi="Times New Roman" w:cs="Times New Roman"/>
          <w:sz w:val="28"/>
          <w:szCs w:val="28"/>
        </w:rPr>
      </w:pPr>
    </w:p>
    <w:p w14:paraId="2638DD3A" w14:textId="77777777" w:rsidR="00FF6559" w:rsidRPr="00AF14D0" w:rsidRDefault="00FF6559" w:rsidP="000B2C75">
      <w:pPr>
        <w:spacing w:line="240" w:lineRule="auto"/>
        <w:jc w:val="center"/>
        <w:rPr>
          <w:rFonts w:ascii="Times New Roman" w:hAnsi="Times New Roman" w:cs="Times New Roman"/>
          <w:sz w:val="28"/>
          <w:szCs w:val="28"/>
        </w:rPr>
      </w:pPr>
      <w:r w:rsidRPr="00AF14D0">
        <w:rPr>
          <w:rFonts w:ascii="Times New Roman" w:eastAsia="Calibri" w:hAnsi="Times New Roman" w:cs="Times New Roman"/>
          <w:noProof/>
        </w:rPr>
        <w:lastRenderedPageBreak/>
        <w:drawing>
          <wp:inline distT="0" distB="0" distL="0" distR="0" wp14:anchorId="731A5980" wp14:editId="54E87B29">
            <wp:extent cx="5057267" cy="5974454"/>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l="-9" t="-8" r="-9" b="-8"/>
                    <a:stretch>
                      <a:fillRect/>
                    </a:stretch>
                  </pic:blipFill>
                  <pic:spPr bwMode="auto">
                    <a:xfrm>
                      <a:off x="0" y="0"/>
                      <a:ext cx="5077240" cy="5998049"/>
                    </a:xfrm>
                    <a:prstGeom prst="rect">
                      <a:avLst/>
                    </a:prstGeom>
                    <a:solidFill>
                      <a:srgbClr val="FFFFFF"/>
                    </a:solidFill>
                    <a:ln>
                      <a:noFill/>
                    </a:ln>
                  </pic:spPr>
                </pic:pic>
              </a:graphicData>
            </a:graphic>
          </wp:inline>
        </w:drawing>
      </w:r>
    </w:p>
    <w:p w14:paraId="6E8BB2B7" w14:textId="3E5431BE" w:rsidR="00FF6559" w:rsidRDefault="00FF6559" w:rsidP="000B2C75">
      <w:pPr>
        <w:spacing w:line="240" w:lineRule="auto"/>
        <w:jc w:val="center"/>
        <w:rPr>
          <w:rFonts w:ascii="Times New Roman" w:hAnsi="Times New Roman" w:cs="Times New Roman"/>
          <w:sz w:val="20"/>
          <w:szCs w:val="20"/>
        </w:rPr>
      </w:pPr>
      <w:bookmarkStart w:id="68" w:name="_Hlk170050340"/>
      <w:r w:rsidRPr="00AF14D0">
        <w:rPr>
          <w:rFonts w:ascii="Times New Roman" w:hAnsi="Times New Roman" w:cs="Times New Roman"/>
          <w:sz w:val="20"/>
          <w:szCs w:val="20"/>
        </w:rPr>
        <w:t xml:space="preserve">Figure </w:t>
      </w:r>
      <w:r w:rsidRPr="00B626DC">
        <w:rPr>
          <w:rFonts w:ascii="Times New Roman" w:hAnsi="Times New Roman" w:cs="Times New Roman"/>
          <w:sz w:val="20"/>
          <w:szCs w:val="20"/>
        </w:rPr>
        <w:t>5</w:t>
      </w:r>
      <w:r w:rsidR="00AF4E9C">
        <w:rPr>
          <w:rFonts w:ascii="Times New Roman" w:hAnsi="Times New Roman" w:cs="Times New Roman"/>
          <w:sz w:val="20"/>
          <w:szCs w:val="20"/>
        </w:rPr>
        <w:t>—</w:t>
      </w:r>
      <w:r w:rsidRPr="00AF14D0">
        <w:rPr>
          <w:rFonts w:ascii="Times New Roman" w:hAnsi="Times New Roman" w:cs="Times New Roman"/>
          <w:sz w:val="20"/>
          <w:szCs w:val="20"/>
        </w:rPr>
        <w:t xml:space="preserve">Electropherogram of results of RT-PCR genes of </w:t>
      </w:r>
      <w:r w:rsidRPr="00AF14D0">
        <w:rPr>
          <w:rFonts w:ascii="Times New Roman" w:hAnsi="Times New Roman" w:cs="Times New Roman"/>
          <w:b/>
          <w:bCs/>
          <w:sz w:val="20"/>
          <w:szCs w:val="20"/>
        </w:rPr>
        <w:t xml:space="preserve">ORF1ab </w:t>
      </w:r>
      <w:r w:rsidRPr="00AF14D0">
        <w:rPr>
          <w:rFonts w:ascii="Times New Roman" w:hAnsi="Times New Roman" w:cs="Times New Roman"/>
          <w:sz w:val="20"/>
          <w:szCs w:val="20"/>
        </w:rPr>
        <w:t xml:space="preserve">variant B. Virus SARS-CoV-2 As seen from Figure 1, the developed primers make it possible to generate specific PCR products. Electrophoretic analysis yielded products with molecular weights between </w:t>
      </w:r>
      <w:r w:rsidRPr="00AF14D0">
        <w:rPr>
          <w:rFonts w:ascii="Times New Roman" w:hAnsi="Times New Roman" w:cs="Times New Roman"/>
          <w:b/>
          <w:bCs/>
          <w:sz w:val="20"/>
          <w:szCs w:val="20"/>
        </w:rPr>
        <w:t>604 and 772 bp</w:t>
      </w:r>
      <w:r w:rsidRPr="00AF14D0">
        <w:rPr>
          <w:rFonts w:ascii="Times New Roman" w:hAnsi="Times New Roman" w:cs="Times New Roman"/>
          <w:sz w:val="20"/>
          <w:szCs w:val="20"/>
        </w:rPr>
        <w:t xml:space="preserve"> from the ORF1ab gene. The length of the amplicon corresponds to the </w:t>
      </w:r>
      <w:r w:rsidR="00E36BF9">
        <w:rPr>
          <w:rFonts w:ascii="Times New Roman" w:hAnsi="Times New Roman" w:cs="Times New Roman"/>
          <w:sz w:val="20"/>
          <w:szCs w:val="20"/>
        </w:rPr>
        <w:t>siz</w:t>
      </w:r>
      <w:r w:rsidRPr="00AF14D0">
        <w:rPr>
          <w:rFonts w:ascii="Times New Roman" w:hAnsi="Times New Roman" w:cs="Times New Roman"/>
          <w:sz w:val="20"/>
          <w:szCs w:val="20"/>
        </w:rPr>
        <w:t>e of the synthesized primers.</w:t>
      </w:r>
    </w:p>
    <w:bookmarkEnd w:id="68"/>
    <w:p w14:paraId="0053FC9D" w14:textId="77777777" w:rsidR="00FF6559" w:rsidRDefault="00FF6559" w:rsidP="000B2C75">
      <w:pPr>
        <w:spacing w:line="240" w:lineRule="auto"/>
        <w:jc w:val="both"/>
        <w:rPr>
          <w:rFonts w:ascii="Times New Roman" w:hAnsi="Times New Roman" w:cs="Times New Roman"/>
          <w:sz w:val="20"/>
          <w:szCs w:val="20"/>
        </w:rPr>
      </w:pPr>
    </w:p>
    <w:p w14:paraId="310EB654" w14:textId="77777777" w:rsidR="00FF6559" w:rsidRDefault="00FF6559" w:rsidP="000B2C75">
      <w:pPr>
        <w:spacing w:line="240" w:lineRule="auto"/>
        <w:jc w:val="both"/>
        <w:rPr>
          <w:rFonts w:ascii="Times New Roman" w:hAnsi="Times New Roman" w:cs="Times New Roman"/>
          <w:sz w:val="20"/>
          <w:szCs w:val="20"/>
        </w:rPr>
      </w:pPr>
    </w:p>
    <w:p w14:paraId="1C757D33" w14:textId="77777777" w:rsidR="00FF6559" w:rsidRDefault="00FF6559" w:rsidP="000B2C75">
      <w:pPr>
        <w:spacing w:line="240" w:lineRule="auto"/>
        <w:jc w:val="both"/>
        <w:rPr>
          <w:rFonts w:ascii="Times New Roman" w:hAnsi="Times New Roman" w:cs="Times New Roman"/>
          <w:sz w:val="20"/>
          <w:szCs w:val="20"/>
        </w:rPr>
      </w:pPr>
    </w:p>
    <w:p w14:paraId="6250D6BB" w14:textId="77777777" w:rsidR="00FF6559" w:rsidRDefault="00FF6559" w:rsidP="000B2C75">
      <w:pPr>
        <w:spacing w:line="240" w:lineRule="auto"/>
        <w:jc w:val="both"/>
        <w:rPr>
          <w:rFonts w:ascii="Times New Roman" w:hAnsi="Times New Roman" w:cs="Times New Roman"/>
          <w:sz w:val="20"/>
          <w:szCs w:val="20"/>
        </w:rPr>
      </w:pPr>
    </w:p>
    <w:p w14:paraId="03192C97" w14:textId="77777777" w:rsidR="00486718" w:rsidRPr="000B39F4" w:rsidRDefault="00486718" w:rsidP="000B2C75">
      <w:pPr>
        <w:spacing w:line="240" w:lineRule="auto"/>
        <w:jc w:val="both"/>
        <w:rPr>
          <w:rFonts w:ascii="Times New Roman" w:hAnsi="Times New Roman" w:cs="Times New Roman"/>
          <w:sz w:val="20"/>
          <w:szCs w:val="20"/>
        </w:rPr>
      </w:pPr>
    </w:p>
    <w:p w14:paraId="54C4A0F4" w14:textId="77777777" w:rsidR="00762FF0" w:rsidRPr="000B39F4" w:rsidRDefault="00762FF0" w:rsidP="000B2C75">
      <w:pPr>
        <w:spacing w:line="240" w:lineRule="auto"/>
        <w:jc w:val="both"/>
        <w:rPr>
          <w:rFonts w:ascii="Times New Roman" w:hAnsi="Times New Roman" w:cs="Times New Roman"/>
          <w:sz w:val="20"/>
          <w:szCs w:val="20"/>
        </w:rPr>
      </w:pPr>
    </w:p>
    <w:p w14:paraId="69F75D5E" w14:textId="77777777" w:rsidR="00762FF0" w:rsidRPr="000B39F4" w:rsidRDefault="00762FF0" w:rsidP="000B2C75">
      <w:pPr>
        <w:spacing w:line="240" w:lineRule="auto"/>
        <w:jc w:val="both"/>
        <w:rPr>
          <w:rFonts w:ascii="Times New Roman" w:hAnsi="Times New Roman" w:cs="Times New Roman"/>
          <w:sz w:val="20"/>
          <w:szCs w:val="20"/>
        </w:rPr>
      </w:pPr>
    </w:p>
    <w:p w14:paraId="29CF4E27" w14:textId="77777777" w:rsidR="00762FF0" w:rsidRPr="000B39F4" w:rsidRDefault="00762FF0" w:rsidP="000B2C75">
      <w:pPr>
        <w:spacing w:line="240" w:lineRule="auto"/>
        <w:jc w:val="both"/>
        <w:rPr>
          <w:rFonts w:ascii="Times New Roman" w:hAnsi="Times New Roman" w:cs="Times New Roman"/>
          <w:sz w:val="20"/>
          <w:szCs w:val="20"/>
        </w:rPr>
      </w:pPr>
    </w:p>
    <w:p w14:paraId="524AAF88" w14:textId="77777777" w:rsidR="00FF6559" w:rsidRPr="00AF14D0" w:rsidRDefault="00FF6559" w:rsidP="000B2C75">
      <w:pPr>
        <w:spacing w:line="240" w:lineRule="auto"/>
        <w:jc w:val="both"/>
        <w:rPr>
          <w:rFonts w:ascii="Times New Roman" w:hAnsi="Times New Roman" w:cs="Times New Roman"/>
          <w:sz w:val="20"/>
          <w:szCs w:val="20"/>
        </w:rPr>
      </w:pPr>
    </w:p>
    <w:p w14:paraId="163CC7F4" w14:textId="37274E0A" w:rsidR="00FF6559" w:rsidRPr="00AF14D0" w:rsidRDefault="00FF6559" w:rsidP="000B2C75">
      <w:pPr>
        <w:spacing w:line="240" w:lineRule="auto"/>
        <w:jc w:val="both"/>
        <w:rPr>
          <w:rFonts w:ascii="Times New Roman" w:hAnsi="Times New Roman" w:cs="Times New Roman"/>
          <w:b/>
          <w:bCs/>
          <w:sz w:val="28"/>
          <w:szCs w:val="28"/>
        </w:rPr>
      </w:pPr>
      <w:bookmarkStart w:id="69" w:name="_Hlk170065602"/>
      <w:r w:rsidRPr="00AF14D0">
        <w:rPr>
          <w:rFonts w:ascii="Times New Roman" w:hAnsi="Times New Roman" w:cs="Times New Roman"/>
          <w:b/>
          <w:bCs/>
          <w:sz w:val="28"/>
          <w:szCs w:val="28"/>
        </w:rPr>
        <w:lastRenderedPageBreak/>
        <w:t>3.</w:t>
      </w:r>
      <w:r>
        <w:rPr>
          <w:rFonts w:ascii="Times New Roman" w:hAnsi="Times New Roman" w:cs="Times New Roman"/>
          <w:b/>
          <w:bCs/>
          <w:sz w:val="28"/>
          <w:szCs w:val="28"/>
        </w:rPr>
        <w:t xml:space="preserve">2. </w:t>
      </w:r>
      <w:r w:rsidRPr="00AF14D0">
        <w:rPr>
          <w:rFonts w:ascii="Times New Roman" w:hAnsi="Times New Roman" w:cs="Times New Roman"/>
          <w:b/>
          <w:bCs/>
          <w:sz w:val="28"/>
          <w:szCs w:val="28"/>
        </w:rPr>
        <w:t xml:space="preserve">The rest of </w:t>
      </w:r>
      <w:r w:rsidR="00AF4E9C">
        <w:rPr>
          <w:rFonts w:ascii="Times New Roman" w:hAnsi="Times New Roman" w:cs="Times New Roman"/>
          <w:b/>
          <w:bCs/>
          <w:sz w:val="28"/>
          <w:szCs w:val="28"/>
        </w:rPr>
        <w:t>the </w:t>
      </w:r>
      <w:r w:rsidRPr="00AF14D0">
        <w:rPr>
          <w:rFonts w:ascii="Times New Roman" w:hAnsi="Times New Roman" w:cs="Times New Roman"/>
          <w:b/>
          <w:bCs/>
          <w:sz w:val="28"/>
          <w:szCs w:val="28"/>
        </w:rPr>
        <w:t xml:space="preserve">viral genome </w:t>
      </w:r>
    </w:p>
    <w:bookmarkEnd w:id="69"/>
    <w:p w14:paraId="34CFA36C" w14:textId="7002AF5C" w:rsidR="00FF6559" w:rsidRPr="00AF14D0" w:rsidRDefault="00FF6559" w:rsidP="000B2C75">
      <w:pPr>
        <w:spacing w:line="240" w:lineRule="auto"/>
        <w:ind w:firstLine="708"/>
        <w:jc w:val="both"/>
        <w:rPr>
          <w:rFonts w:ascii="Times New Roman" w:hAnsi="Times New Roman" w:cs="Times New Roman"/>
          <w:sz w:val="28"/>
          <w:szCs w:val="28"/>
        </w:rPr>
      </w:pPr>
      <w:r w:rsidRPr="00B9244C">
        <w:rPr>
          <w:rFonts w:ascii="Times New Roman" w:hAnsi="Times New Roman" w:cs="Times New Roman"/>
          <w:sz w:val="28"/>
          <w:szCs w:val="28"/>
        </w:rPr>
        <w:t>In addition to the 16 NSPs previously shown, 30-32% of the SARS-COV</w:t>
      </w:r>
      <w:r w:rsidR="00AF4E9C">
        <w:rPr>
          <w:rFonts w:ascii="Times New Roman" w:hAnsi="Times New Roman" w:cs="Times New Roman"/>
          <w:sz w:val="28"/>
          <w:szCs w:val="28"/>
        </w:rPr>
        <w:t>-</w:t>
      </w:r>
      <w:r w:rsidRPr="00B9244C">
        <w:rPr>
          <w:rFonts w:ascii="Times New Roman" w:hAnsi="Times New Roman" w:cs="Times New Roman"/>
          <w:sz w:val="28"/>
          <w:szCs w:val="28"/>
        </w:rPr>
        <w:t>2 virus genome is occupied by structural proteins: spike-shaped, shell, membrane</w:t>
      </w:r>
      <w:r w:rsidR="00AF4E9C" w:rsidRPr="00AF4E9C">
        <w:rPr>
          <w:rFonts w:ascii="Times New Roman" w:hAnsi="Times New Roman" w:cs="Times New Roman"/>
          <w:sz w:val="28"/>
          <w:szCs w:val="28"/>
        </w:rPr>
        <w:t>, and nucleocapsid proteins. These proteins allow the replicated genome to leave the invaded host cell and continue infecting the surrounding cells. The auxiliary proteins ORF 3 -10 are allocated between and among structural proteins closer to the 3’-UTR </w:t>
      </w:r>
      <w:proofErr w:type="gramStart"/>
      <w:r w:rsidRPr="00AF14D0">
        <w:rPr>
          <w:rFonts w:ascii="Times New Roman" w:hAnsi="Times New Roman" w:cs="Times New Roman"/>
          <w:sz w:val="28"/>
          <w:szCs w:val="28"/>
        </w:rPr>
        <w:t>end</w:t>
      </w:r>
      <w:proofErr w:type="gramEnd"/>
      <w:r w:rsidRPr="00AF14D0">
        <w:rPr>
          <w:rFonts w:ascii="Times New Roman" w:hAnsi="Times New Roman" w:cs="Times New Roman"/>
          <w:sz w:val="28"/>
          <w:szCs w:val="28"/>
        </w:rPr>
        <w:t xml:space="preserve">. </w:t>
      </w:r>
    </w:p>
    <w:p w14:paraId="1CBD4087" w14:textId="77777777" w:rsidR="00FF6559" w:rsidRPr="00AF14D0" w:rsidRDefault="00FF6559" w:rsidP="000B2C75">
      <w:pPr>
        <w:spacing w:line="240" w:lineRule="auto"/>
        <w:jc w:val="center"/>
        <w:rPr>
          <w:rFonts w:ascii="Times New Roman" w:hAnsi="Times New Roman" w:cs="Times New Roman"/>
          <w:sz w:val="28"/>
          <w:szCs w:val="28"/>
        </w:rPr>
      </w:pPr>
      <w:r w:rsidRPr="00AF14D0">
        <w:rPr>
          <w:rFonts w:ascii="Times New Roman" w:eastAsia="Calibri" w:hAnsi="Times New Roman" w:cs="Times New Roman"/>
          <w:noProof/>
        </w:rPr>
        <w:drawing>
          <wp:inline distT="0" distB="0" distL="0" distR="0" wp14:anchorId="75C9B0E1" wp14:editId="55939189">
            <wp:extent cx="6120130" cy="225318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l="-12" t="-38" r="-12" b="-38"/>
                    <a:stretch>
                      <a:fillRect/>
                    </a:stretch>
                  </pic:blipFill>
                  <pic:spPr bwMode="auto">
                    <a:xfrm>
                      <a:off x="0" y="0"/>
                      <a:ext cx="6120130" cy="2253182"/>
                    </a:xfrm>
                    <a:prstGeom prst="rect">
                      <a:avLst/>
                    </a:prstGeom>
                    <a:solidFill>
                      <a:srgbClr val="FFFFFF"/>
                    </a:solidFill>
                    <a:ln>
                      <a:noFill/>
                    </a:ln>
                  </pic:spPr>
                </pic:pic>
              </a:graphicData>
            </a:graphic>
          </wp:inline>
        </w:drawing>
      </w:r>
    </w:p>
    <w:p w14:paraId="236129CD" w14:textId="4A245EA3" w:rsidR="00FF6559" w:rsidRPr="00AF14D0" w:rsidRDefault="00FF6559" w:rsidP="000B2C75">
      <w:pPr>
        <w:spacing w:line="240" w:lineRule="auto"/>
        <w:jc w:val="both"/>
        <w:rPr>
          <w:rFonts w:ascii="Times New Roman" w:hAnsi="Times New Roman" w:cs="Times New Roman"/>
          <w:sz w:val="20"/>
          <w:szCs w:val="20"/>
        </w:rPr>
      </w:pPr>
      <w:r w:rsidRPr="00AF14D0">
        <w:rPr>
          <w:rFonts w:ascii="Times New Roman" w:hAnsi="Times New Roman" w:cs="Times New Roman"/>
          <w:sz w:val="20"/>
          <w:szCs w:val="20"/>
        </w:rPr>
        <w:t xml:space="preserve">Figure </w:t>
      </w:r>
      <w:r w:rsidRPr="00B626DC">
        <w:rPr>
          <w:rFonts w:ascii="Times New Roman" w:hAnsi="Times New Roman" w:cs="Times New Roman"/>
          <w:sz w:val="20"/>
          <w:szCs w:val="20"/>
        </w:rPr>
        <w:t>6</w:t>
      </w:r>
      <w:r w:rsidRPr="00AF14D0">
        <w:rPr>
          <w:rFonts w:ascii="Times New Roman" w:hAnsi="Times New Roman" w:cs="Times New Roman"/>
          <w:sz w:val="20"/>
          <w:szCs w:val="20"/>
        </w:rPr>
        <w:t xml:space="preserve"> - Electropherogram of the results of RT-PCR genes </w:t>
      </w:r>
      <w:r w:rsidRPr="00AF14D0">
        <w:rPr>
          <w:rFonts w:ascii="Times New Roman" w:hAnsi="Times New Roman" w:cs="Times New Roman"/>
          <w:b/>
          <w:bCs/>
          <w:sz w:val="20"/>
          <w:szCs w:val="20"/>
        </w:rPr>
        <w:t>S,</w:t>
      </w:r>
      <w:r w:rsidRPr="00AF14D0">
        <w:rPr>
          <w:rFonts w:ascii="Times New Roman" w:hAnsi="Times New Roman" w:cs="Times New Roman"/>
          <w:sz w:val="20"/>
          <w:szCs w:val="20"/>
        </w:rPr>
        <w:t xml:space="preserve"> ORF3a, </w:t>
      </w:r>
      <w:r w:rsidRPr="00AF14D0">
        <w:rPr>
          <w:rFonts w:ascii="Times New Roman" w:hAnsi="Times New Roman" w:cs="Times New Roman"/>
          <w:b/>
          <w:bCs/>
          <w:sz w:val="20"/>
          <w:szCs w:val="20"/>
        </w:rPr>
        <w:t>E, M</w:t>
      </w:r>
      <w:r w:rsidRPr="00AF14D0">
        <w:rPr>
          <w:rFonts w:ascii="Times New Roman" w:hAnsi="Times New Roman" w:cs="Times New Roman"/>
          <w:sz w:val="20"/>
          <w:szCs w:val="20"/>
        </w:rPr>
        <w:t>, ORF6</w:t>
      </w:r>
      <w:r w:rsidR="00AF4E9C">
        <w:rPr>
          <w:rFonts w:ascii="Times New Roman" w:hAnsi="Times New Roman" w:cs="Times New Roman"/>
          <w:sz w:val="20"/>
          <w:szCs w:val="20"/>
        </w:rPr>
        <w:t>,</w:t>
      </w:r>
      <w:r w:rsidRPr="00AF14D0">
        <w:rPr>
          <w:rFonts w:ascii="Times New Roman" w:hAnsi="Times New Roman" w:cs="Times New Roman"/>
          <w:sz w:val="20"/>
          <w:szCs w:val="20"/>
        </w:rPr>
        <w:t xml:space="preserve"> and ORF7a variants of the SARS-CoV-2 virus. The spike-protein product comes directly after NSP13</w:t>
      </w:r>
      <w:r w:rsidR="00AF4E9C" w:rsidRPr="00AF4E9C">
        <w:rPr>
          <w:rFonts w:ascii="Times New Roman" w:hAnsi="Times New Roman" w:cs="Times New Roman"/>
          <w:sz w:val="20"/>
          <w:szCs w:val="20"/>
        </w:rPr>
        <w:t>, which enforces the theory of S-protein expression's importance for viral replication processes at the beginning of RdRP </w:t>
      </w:r>
      <w:r w:rsidRPr="00AF14D0">
        <w:rPr>
          <w:rFonts w:ascii="Times New Roman" w:hAnsi="Times New Roman" w:cs="Times New Roman"/>
          <w:sz w:val="20"/>
          <w:szCs w:val="20"/>
        </w:rPr>
        <w:t>activity. The spike protein product consists of 1273bp</w:t>
      </w:r>
      <w:r w:rsidR="00AF4E9C">
        <w:rPr>
          <w:rFonts w:ascii="Times New Roman" w:hAnsi="Times New Roman" w:cs="Times New Roman"/>
          <w:sz w:val="20"/>
          <w:szCs w:val="20"/>
        </w:rPr>
        <w:t>,</w:t>
      </w:r>
      <w:r w:rsidRPr="00AF14D0">
        <w:rPr>
          <w:rFonts w:ascii="Times New Roman" w:hAnsi="Times New Roman" w:cs="Times New Roman"/>
          <w:sz w:val="20"/>
          <w:szCs w:val="20"/>
        </w:rPr>
        <w:t xml:space="preserve"> the </w:t>
      </w:r>
      <w:r w:rsidR="00AF4E9C">
        <w:rPr>
          <w:rFonts w:ascii="Times New Roman" w:hAnsi="Times New Roman" w:cs="Times New Roman"/>
          <w:sz w:val="20"/>
          <w:szCs w:val="20"/>
        </w:rPr>
        <w:t>most s</w:t>
      </w:r>
      <w:r w:rsidRPr="00AF14D0">
        <w:rPr>
          <w:rFonts w:ascii="Times New Roman" w:hAnsi="Times New Roman" w:cs="Times New Roman"/>
          <w:sz w:val="20"/>
          <w:szCs w:val="20"/>
        </w:rPr>
        <w:t>ig</w:t>
      </w:r>
      <w:r w:rsidR="00AF4E9C">
        <w:rPr>
          <w:rFonts w:ascii="Times New Roman" w:hAnsi="Times New Roman" w:cs="Times New Roman"/>
          <w:sz w:val="20"/>
          <w:szCs w:val="20"/>
        </w:rPr>
        <w:t>nifican</w:t>
      </w:r>
      <w:r w:rsidRPr="00AF14D0">
        <w:rPr>
          <w:rFonts w:ascii="Times New Roman" w:hAnsi="Times New Roman" w:cs="Times New Roman"/>
          <w:sz w:val="20"/>
          <w:szCs w:val="20"/>
        </w:rPr>
        <w:t>t structural protein product</w:t>
      </w:r>
      <w:r w:rsidR="00AF4E9C">
        <w:rPr>
          <w:rFonts w:ascii="Times New Roman" w:hAnsi="Times New Roman" w:cs="Times New Roman"/>
          <w:sz w:val="20"/>
          <w:szCs w:val="20"/>
        </w:rPr>
        <w:t>,</w:t>
      </w:r>
      <w:r w:rsidRPr="00AF14D0">
        <w:rPr>
          <w:rFonts w:ascii="Times New Roman" w:hAnsi="Times New Roman" w:cs="Times New Roman"/>
          <w:sz w:val="20"/>
          <w:szCs w:val="20"/>
        </w:rPr>
        <w:t xml:space="preserve"> and its nucleotide position barely differs from the original Wuhan strain of 2020. In general, glycoly</w:t>
      </w:r>
      <w:r w:rsidR="00AF4E9C">
        <w:rPr>
          <w:rFonts w:ascii="Times New Roman" w:hAnsi="Times New Roman" w:cs="Times New Roman"/>
          <w:sz w:val="20"/>
          <w:szCs w:val="20"/>
        </w:rPr>
        <w:t>sis</w:t>
      </w:r>
      <w:r w:rsidRPr="00AF14D0">
        <w:rPr>
          <w:rFonts w:ascii="Times New Roman" w:hAnsi="Times New Roman" w:cs="Times New Roman"/>
          <w:sz w:val="20"/>
          <w:szCs w:val="20"/>
        </w:rPr>
        <w:t xml:space="preserve"> spike proteins are the object of vaccine development issues</w:t>
      </w:r>
      <w:r w:rsidR="00AF4E9C">
        <w:rPr>
          <w:rFonts w:ascii="Times New Roman" w:hAnsi="Times New Roman" w:cs="Times New Roman"/>
          <w:sz w:val="20"/>
          <w:szCs w:val="20"/>
        </w:rPr>
        <w:t>,</w:t>
      </w:r>
      <w:r w:rsidRPr="00AF14D0">
        <w:rPr>
          <w:rFonts w:ascii="Times New Roman" w:hAnsi="Times New Roman" w:cs="Times New Roman"/>
          <w:sz w:val="20"/>
          <w:szCs w:val="20"/>
        </w:rPr>
        <w:t xml:space="preserve"> and </w:t>
      </w:r>
      <w:r w:rsidR="00AF4E9C">
        <w:rPr>
          <w:rFonts w:ascii="Times New Roman" w:hAnsi="Times New Roman" w:cs="Times New Roman"/>
          <w:sz w:val="20"/>
          <w:szCs w:val="20"/>
        </w:rPr>
        <w:t>the</w:t>
      </w:r>
      <w:r w:rsidRPr="00AF14D0">
        <w:rPr>
          <w:rFonts w:ascii="Times New Roman" w:hAnsi="Times New Roman" w:cs="Times New Roman"/>
          <w:sz w:val="20"/>
          <w:szCs w:val="20"/>
        </w:rPr>
        <w:t>i</w:t>
      </w:r>
      <w:r w:rsidR="00AF4E9C">
        <w:rPr>
          <w:rFonts w:ascii="Times New Roman" w:hAnsi="Times New Roman" w:cs="Times New Roman"/>
          <w:sz w:val="20"/>
          <w:szCs w:val="20"/>
        </w:rPr>
        <w:t>r</w:t>
      </w:r>
      <w:r w:rsidRPr="00AF14D0">
        <w:rPr>
          <w:rFonts w:ascii="Times New Roman" w:hAnsi="Times New Roman" w:cs="Times New Roman"/>
          <w:sz w:val="20"/>
          <w:szCs w:val="20"/>
        </w:rPr>
        <w:t xml:space="preserve"> neutraliz</w:t>
      </w:r>
      <w:r w:rsidR="00AF4E9C">
        <w:rPr>
          <w:rFonts w:ascii="Times New Roman" w:hAnsi="Times New Roman" w:cs="Times New Roman"/>
          <w:sz w:val="20"/>
          <w:szCs w:val="20"/>
        </w:rPr>
        <w:t>at</w:t>
      </w:r>
      <w:r w:rsidRPr="00AF14D0">
        <w:rPr>
          <w:rFonts w:ascii="Times New Roman" w:hAnsi="Times New Roman" w:cs="Times New Roman"/>
          <w:sz w:val="20"/>
          <w:szCs w:val="20"/>
        </w:rPr>
        <w:t>i</w:t>
      </w:r>
      <w:r w:rsidR="00AF4E9C">
        <w:rPr>
          <w:rFonts w:ascii="Times New Roman" w:hAnsi="Times New Roman" w:cs="Times New Roman"/>
          <w:sz w:val="20"/>
          <w:szCs w:val="20"/>
        </w:rPr>
        <w:t>o</w:t>
      </w:r>
      <w:r w:rsidRPr="00AF14D0">
        <w:rPr>
          <w:rFonts w:ascii="Times New Roman" w:hAnsi="Times New Roman" w:cs="Times New Roman"/>
          <w:sz w:val="20"/>
          <w:szCs w:val="20"/>
        </w:rPr>
        <w:t xml:space="preserve">n must be done in extracellular space before penetrating the host cell membrane. </w:t>
      </w:r>
    </w:p>
    <w:p w14:paraId="618D5E22" w14:textId="77777777" w:rsidR="00FF6559" w:rsidRPr="00AF14D0" w:rsidRDefault="00FF6559" w:rsidP="000B2C75">
      <w:pPr>
        <w:spacing w:line="240" w:lineRule="auto"/>
        <w:jc w:val="both"/>
        <w:rPr>
          <w:rFonts w:ascii="Times New Roman" w:hAnsi="Times New Roman" w:cs="Times New Roman"/>
          <w:sz w:val="20"/>
          <w:szCs w:val="20"/>
        </w:rPr>
      </w:pPr>
    </w:p>
    <w:p w14:paraId="07613531" w14:textId="77777777" w:rsidR="00FF6559" w:rsidRPr="00AF14D0" w:rsidRDefault="00FF6559" w:rsidP="000B2C75">
      <w:pPr>
        <w:spacing w:line="240" w:lineRule="auto"/>
        <w:rPr>
          <w:rFonts w:ascii="Times New Roman" w:hAnsi="Times New Roman" w:cs="Times New Roman"/>
          <w:sz w:val="20"/>
          <w:szCs w:val="20"/>
        </w:rPr>
      </w:pPr>
      <w:r w:rsidRPr="00AF14D0">
        <w:rPr>
          <w:rFonts w:ascii="Times New Roman" w:eastAsia="Calibri" w:hAnsi="Times New Roman" w:cs="Times New Roman"/>
          <w:noProof/>
        </w:rPr>
        <w:drawing>
          <wp:inline distT="0" distB="0" distL="0" distR="0" wp14:anchorId="194320E5" wp14:editId="3F51A8CA">
            <wp:extent cx="6118860" cy="20116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l="-6" t="-20" r="-6" b="-20"/>
                    <a:stretch>
                      <a:fillRect/>
                    </a:stretch>
                  </pic:blipFill>
                  <pic:spPr bwMode="auto">
                    <a:xfrm>
                      <a:off x="0" y="0"/>
                      <a:ext cx="6118860" cy="2011680"/>
                    </a:xfrm>
                    <a:prstGeom prst="rect">
                      <a:avLst/>
                    </a:prstGeom>
                    <a:solidFill>
                      <a:srgbClr val="FFFFFF"/>
                    </a:solidFill>
                    <a:ln>
                      <a:noFill/>
                    </a:ln>
                  </pic:spPr>
                </pic:pic>
              </a:graphicData>
            </a:graphic>
          </wp:inline>
        </w:drawing>
      </w:r>
    </w:p>
    <w:p w14:paraId="37424F6D" w14:textId="77777777" w:rsidR="00FF6559" w:rsidRPr="00AF14D0" w:rsidRDefault="00FF6559" w:rsidP="000B2C75">
      <w:pPr>
        <w:spacing w:line="240" w:lineRule="auto"/>
        <w:jc w:val="center"/>
        <w:rPr>
          <w:rFonts w:ascii="Times New Roman" w:hAnsi="Times New Roman" w:cs="Times New Roman"/>
          <w:sz w:val="20"/>
          <w:szCs w:val="20"/>
        </w:rPr>
      </w:pPr>
      <w:r w:rsidRPr="00AF14D0">
        <w:rPr>
          <w:rFonts w:ascii="Times New Roman" w:hAnsi="Times New Roman" w:cs="Times New Roman"/>
          <w:sz w:val="20"/>
          <w:szCs w:val="20"/>
        </w:rPr>
        <w:t xml:space="preserve">Figure </w:t>
      </w:r>
      <w:r w:rsidRPr="00B626DC">
        <w:rPr>
          <w:rFonts w:ascii="Times New Roman" w:hAnsi="Times New Roman" w:cs="Times New Roman"/>
          <w:sz w:val="20"/>
          <w:szCs w:val="20"/>
        </w:rPr>
        <w:t>7</w:t>
      </w:r>
      <w:r w:rsidRPr="00AF14D0">
        <w:rPr>
          <w:rFonts w:ascii="Times New Roman" w:hAnsi="Times New Roman" w:cs="Times New Roman"/>
          <w:sz w:val="20"/>
          <w:szCs w:val="20"/>
        </w:rPr>
        <w:t>- Electropherogram of the results of RT-PCR genes</w:t>
      </w:r>
    </w:p>
    <w:p w14:paraId="05EDCC09" w14:textId="77777777" w:rsidR="00FF6559" w:rsidRPr="00AF14D0" w:rsidRDefault="00FF6559" w:rsidP="000B2C75">
      <w:pPr>
        <w:spacing w:line="240" w:lineRule="auto"/>
        <w:jc w:val="center"/>
        <w:rPr>
          <w:rFonts w:ascii="Times New Roman" w:hAnsi="Times New Roman" w:cs="Times New Roman"/>
          <w:sz w:val="20"/>
          <w:szCs w:val="20"/>
        </w:rPr>
      </w:pPr>
      <w:r w:rsidRPr="00AF14D0">
        <w:rPr>
          <w:rFonts w:ascii="Times New Roman" w:hAnsi="Times New Roman" w:cs="Times New Roman"/>
          <w:sz w:val="20"/>
          <w:szCs w:val="20"/>
        </w:rPr>
        <w:t>ORF8, N, and ORF10 variants of the SARS-CoV-2 virus</w:t>
      </w:r>
    </w:p>
    <w:p w14:paraId="0EB93B08" w14:textId="61B8FAA6" w:rsidR="00FF6559" w:rsidRPr="00AF14D0" w:rsidRDefault="00FF6559" w:rsidP="000B2C75">
      <w:pPr>
        <w:spacing w:line="240" w:lineRule="auto"/>
        <w:ind w:firstLine="708"/>
        <w:rPr>
          <w:rFonts w:ascii="Times New Roman" w:hAnsi="Times New Roman" w:cs="Times New Roman"/>
          <w:sz w:val="28"/>
          <w:szCs w:val="28"/>
        </w:rPr>
      </w:pPr>
      <w:r w:rsidRPr="00AF14D0">
        <w:rPr>
          <w:rFonts w:ascii="Times New Roman" w:hAnsi="Times New Roman" w:cs="Times New Roman"/>
          <w:sz w:val="28"/>
          <w:szCs w:val="28"/>
        </w:rPr>
        <w:t>As a result of the work, putative products of the SARS-CoV-2 virus were obtained using developed sequencing primers.</w:t>
      </w:r>
    </w:p>
    <w:p w14:paraId="310DD93B" w14:textId="77777777" w:rsidR="00324331" w:rsidRPr="00324331" w:rsidRDefault="00324331" w:rsidP="000B2C75">
      <w:pPr>
        <w:spacing w:line="240" w:lineRule="auto"/>
        <w:ind w:firstLine="708"/>
        <w:jc w:val="both"/>
        <w:rPr>
          <w:rFonts w:ascii="Times New Roman" w:hAnsi="Times New Roman" w:cs="Times New Roman"/>
          <w:b/>
          <w:bCs/>
          <w:sz w:val="28"/>
          <w:szCs w:val="28"/>
        </w:rPr>
      </w:pPr>
    </w:p>
    <w:p w14:paraId="6B53084B" w14:textId="77777777" w:rsidR="005D496B" w:rsidRDefault="005D496B" w:rsidP="000B2C75">
      <w:pPr>
        <w:spacing w:line="240" w:lineRule="auto"/>
        <w:jc w:val="both"/>
        <w:rPr>
          <w:rFonts w:ascii="Times New Roman" w:hAnsi="Times New Roman" w:cs="Times New Roman"/>
          <w:b/>
          <w:bCs/>
          <w:sz w:val="28"/>
          <w:szCs w:val="28"/>
        </w:rPr>
      </w:pPr>
    </w:p>
    <w:p w14:paraId="14784583" w14:textId="77777777" w:rsidR="005D496B" w:rsidRDefault="005D496B" w:rsidP="000B2C75">
      <w:pPr>
        <w:spacing w:line="240" w:lineRule="auto"/>
        <w:jc w:val="both"/>
        <w:rPr>
          <w:rFonts w:ascii="Times New Roman" w:hAnsi="Times New Roman" w:cs="Times New Roman"/>
          <w:b/>
          <w:bCs/>
          <w:sz w:val="28"/>
          <w:szCs w:val="28"/>
        </w:rPr>
      </w:pPr>
    </w:p>
    <w:p w14:paraId="1623EE84" w14:textId="77777777" w:rsidR="00FF6559" w:rsidRPr="00AF14D0" w:rsidRDefault="00FF6559" w:rsidP="000B2C75">
      <w:pPr>
        <w:spacing w:line="240" w:lineRule="auto"/>
        <w:ind w:firstLine="708"/>
        <w:jc w:val="center"/>
        <w:rPr>
          <w:rFonts w:ascii="Times New Roman" w:hAnsi="Times New Roman" w:cs="Times New Roman"/>
          <w:sz w:val="20"/>
          <w:szCs w:val="20"/>
        </w:rPr>
      </w:pPr>
      <w:r w:rsidRPr="00AF14D0">
        <w:rPr>
          <w:noProof/>
        </w:rPr>
        <w:lastRenderedPageBreak/>
        <mc:AlternateContent>
          <mc:Choice Requires="wps">
            <w:drawing>
              <wp:anchor distT="0" distB="0" distL="114300" distR="114300" simplePos="0" relativeHeight="251768832" behindDoc="0" locked="0" layoutInCell="1" allowOverlap="1" wp14:anchorId="00A2DB7A" wp14:editId="02CA833B">
                <wp:simplePos x="0" y="0"/>
                <wp:positionH relativeFrom="column">
                  <wp:posOffset>3375670</wp:posOffset>
                </wp:positionH>
                <wp:positionV relativeFrom="paragraph">
                  <wp:posOffset>2752545</wp:posOffset>
                </wp:positionV>
                <wp:extent cx="600502" cy="266131"/>
                <wp:effectExtent l="0" t="23495" r="43180" b="24130"/>
                <wp:wrapNone/>
                <wp:docPr id="961809132" name="Стрелка: вправо 1"/>
                <wp:cNvGraphicFramePr/>
                <a:graphic xmlns:a="http://schemas.openxmlformats.org/drawingml/2006/main">
                  <a:graphicData uri="http://schemas.microsoft.com/office/word/2010/wordprocessingShape">
                    <wps:wsp>
                      <wps:cNvSpPr/>
                      <wps:spPr>
                        <a:xfrm rot="16200000">
                          <a:off x="0" y="0"/>
                          <a:ext cx="600502" cy="26613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B498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margin-left:265.8pt;margin-top:216.75pt;width:47.3pt;height:20.95pt;rotation:-90;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" adj="16814" fillcolor="#4472c4 [3204]" strokecolor="#09101d [484]" strokeweight="1pt"/>
            </w:pict>
          </mc:Fallback>
        </mc:AlternateContent>
      </w:r>
      <w:r w:rsidRPr="00AF14D0">
        <w:rPr>
          <w:noProof/>
        </w:rPr>
        <mc:AlternateContent>
          <mc:Choice Requires="wps">
            <w:drawing>
              <wp:anchor distT="0" distB="0" distL="114300" distR="114300" simplePos="0" relativeHeight="251769856" behindDoc="0" locked="0" layoutInCell="1" allowOverlap="1" wp14:anchorId="2E1932D9" wp14:editId="17C06797">
                <wp:simplePos x="0" y="0"/>
                <wp:positionH relativeFrom="column">
                  <wp:posOffset>3074992</wp:posOffset>
                </wp:positionH>
                <wp:positionV relativeFrom="paragraph">
                  <wp:posOffset>3209754</wp:posOffset>
                </wp:positionV>
                <wp:extent cx="1241463" cy="423081"/>
                <wp:effectExtent l="0" t="0" r="15875" b="15240"/>
                <wp:wrapNone/>
                <wp:docPr id="2061041924" name="Надпись 2"/>
                <wp:cNvGraphicFramePr/>
                <a:graphic xmlns:a="http://schemas.openxmlformats.org/drawingml/2006/main">
                  <a:graphicData uri="http://schemas.microsoft.com/office/word/2010/wordprocessingShape">
                    <wps:wsp>
                      <wps:cNvSpPr txBox="1"/>
                      <wps:spPr>
                        <a:xfrm>
                          <a:off x="0" y="0"/>
                          <a:ext cx="1241463" cy="42308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B5DA814" w14:textId="77777777" w:rsidR="00FF6559" w:rsidRPr="00AF14D0" w:rsidRDefault="00FF6559" w:rsidP="00FF6559">
                            <w:pPr>
                              <w:jc w:val="center"/>
                              <w:rPr>
                                <w:b/>
                                <w:bCs/>
                                <w:color w:val="227ACB"/>
                                <w:sz w:val="20"/>
                                <w:szCs w:val="20"/>
                              </w:rPr>
                            </w:pPr>
                            <w:r w:rsidRPr="00AF14D0">
                              <w:rPr>
                                <w:b/>
                                <w:bCs/>
                                <w:color w:val="227ACB"/>
                                <w:sz w:val="20"/>
                                <w:szCs w:val="20"/>
                              </w:rPr>
                              <w:t>Nucleoside-analog drugs-target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932D9" id="_x0000_s1043" type="#_x0000_t202" style="position:absolute;left:0;text-align:left;margin-left:242.15pt;margin-top:252.75pt;width:97.75pt;height:3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" fillcolor="white [3201]" strokecolor="#4472c4 [3204]" strokeweight="1pt">
                <v:textbox>
                  <w:txbxContent>
                    <w:p w14:paraId="2B5DA814" w14:textId="77777777" w:rsidR="00FF6559" w:rsidRPr="00AF14D0" w:rsidRDefault="00FF6559" w:rsidP="00FF6559">
                      <w:pPr>
                        <w:jc w:val="center"/>
                        <w:rPr>
                          <w:b/>
                          <w:bCs/>
                          <w:color w:val="227ACB"/>
                          <w:sz w:val="20"/>
                          <w:szCs w:val="20"/>
                        </w:rPr>
                      </w:pPr>
                      <w:r w:rsidRPr="00AF14D0">
                        <w:rPr>
                          <w:b/>
                          <w:bCs/>
                          <w:color w:val="227ACB"/>
                          <w:sz w:val="20"/>
                          <w:szCs w:val="20"/>
                        </w:rPr>
                        <w:t>Nucleoside-analog drugs-target</w:t>
                      </w:r>
                    </w:p>
                  </w:txbxContent>
                </v:textbox>
              </v:shape>
            </w:pict>
          </mc:Fallback>
        </mc:AlternateContent>
      </w:r>
      <w:r w:rsidRPr="00AF14D0">
        <w:rPr>
          <w:noProof/>
        </w:rPr>
        <mc:AlternateContent>
          <mc:Choice Requires="wps">
            <w:drawing>
              <wp:anchor distT="0" distB="0" distL="114300" distR="114300" simplePos="0" relativeHeight="251771904" behindDoc="0" locked="0" layoutInCell="1" allowOverlap="1" wp14:anchorId="4B52D240" wp14:editId="4358C0E5">
                <wp:simplePos x="0" y="0"/>
                <wp:positionH relativeFrom="column">
                  <wp:posOffset>639417</wp:posOffset>
                </wp:positionH>
                <wp:positionV relativeFrom="paragraph">
                  <wp:posOffset>125578</wp:posOffset>
                </wp:positionV>
                <wp:extent cx="2633488" cy="409433"/>
                <wp:effectExtent l="0" t="0" r="14605" b="10160"/>
                <wp:wrapNone/>
                <wp:docPr id="719863742" name="Надпись 4"/>
                <wp:cNvGraphicFramePr/>
                <a:graphic xmlns:a="http://schemas.openxmlformats.org/drawingml/2006/main">
                  <a:graphicData uri="http://schemas.microsoft.com/office/word/2010/wordprocessingShape">
                    <wps:wsp>
                      <wps:cNvSpPr txBox="1"/>
                      <wps:spPr>
                        <a:xfrm>
                          <a:off x="0" y="0"/>
                          <a:ext cx="2633488" cy="40943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305C981" w14:textId="77777777" w:rsidR="00FF6559" w:rsidRPr="00AF14D0" w:rsidRDefault="00FF6559" w:rsidP="00FF6559">
                            <w:pPr>
                              <w:rPr>
                                <w:b/>
                                <w:bCs/>
                                <w:color w:val="A66500"/>
                                <w:sz w:val="20"/>
                                <w:szCs w:val="20"/>
                              </w:rPr>
                            </w:pPr>
                            <w:r w:rsidRPr="00AF14D0">
                              <w:rPr>
                                <w:b/>
                                <w:bCs/>
                                <w:color w:val="A66500"/>
                                <w:sz w:val="20"/>
                                <w:szCs w:val="20"/>
                              </w:rPr>
                              <w:t>Innate immunity, e.g. Interferon-proteins neutralization and primary ribosome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2D240" id="_x0000_s1044" type="#_x0000_t202" style="position:absolute;left:0;text-align:left;margin-left:50.35pt;margin-top:9.9pt;width:207.35pt;height:3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" fillcolor="white [3201]" strokecolor="#ed7d31 [3205]" strokeweight="1pt">
                <v:textbox>
                  <w:txbxContent>
                    <w:p w14:paraId="4305C981" w14:textId="77777777" w:rsidR="00FF6559" w:rsidRPr="00AF14D0" w:rsidRDefault="00FF6559" w:rsidP="00FF6559">
                      <w:pPr>
                        <w:rPr>
                          <w:b/>
                          <w:bCs/>
                          <w:color w:val="A66500"/>
                          <w:sz w:val="20"/>
                          <w:szCs w:val="20"/>
                        </w:rPr>
                      </w:pPr>
                      <w:r w:rsidRPr="00AF14D0">
                        <w:rPr>
                          <w:b/>
                          <w:bCs/>
                          <w:color w:val="A66500"/>
                          <w:sz w:val="20"/>
                          <w:szCs w:val="20"/>
                        </w:rPr>
                        <w:t>Innate immunity, e.g. Interferon-proteins neutralization and primary ribosome contact</w:t>
                      </w:r>
                    </w:p>
                  </w:txbxContent>
                </v:textbox>
              </v:shape>
            </w:pict>
          </mc:Fallback>
        </mc:AlternateContent>
      </w:r>
      <w:r w:rsidRPr="00AF14D0">
        <w:rPr>
          <w:noProof/>
        </w:rPr>
        <mc:AlternateContent>
          <mc:Choice Requires="wps">
            <w:drawing>
              <wp:anchor distT="0" distB="0" distL="114300" distR="114300" simplePos="0" relativeHeight="251773952" behindDoc="0" locked="0" layoutInCell="1" allowOverlap="1" wp14:anchorId="3EECF90B" wp14:editId="241AEB65">
                <wp:simplePos x="0" y="0"/>
                <wp:positionH relativeFrom="column">
                  <wp:posOffset>3607568</wp:posOffset>
                </wp:positionH>
                <wp:positionV relativeFrom="paragraph">
                  <wp:posOffset>200660</wp:posOffset>
                </wp:positionV>
                <wp:extent cx="2442608" cy="348018"/>
                <wp:effectExtent l="0" t="0" r="15240" b="13970"/>
                <wp:wrapNone/>
                <wp:docPr id="866862403" name="Надпись 6"/>
                <wp:cNvGraphicFramePr/>
                <a:graphic xmlns:a="http://schemas.openxmlformats.org/drawingml/2006/main">
                  <a:graphicData uri="http://schemas.microsoft.com/office/word/2010/wordprocessingShape">
                    <wps:wsp>
                      <wps:cNvSpPr txBox="1"/>
                      <wps:spPr>
                        <a:xfrm>
                          <a:off x="0" y="0"/>
                          <a:ext cx="2442608" cy="34801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0102338" w14:textId="77777777" w:rsidR="00FF6559" w:rsidRPr="00AF14D0" w:rsidRDefault="00FF6559" w:rsidP="00FF6559">
                            <w:pPr>
                              <w:jc w:val="center"/>
                              <w:rPr>
                                <w:color w:val="388600"/>
                              </w:rPr>
                            </w:pPr>
                            <w:r w:rsidRPr="00AF14D0">
                              <w:rPr>
                                <w:color w:val="388600"/>
                              </w:rPr>
                              <w:t>Structural and auxiliary proteins 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CF90B" id="Надпись 6" o:spid="_x0000_s1045" type="#_x0000_t202" style="position:absolute;left:0;text-align:left;margin-left:284.05pt;margin-top:15.8pt;width:192.35pt;height:27.4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" fillcolor="white [3201]" strokecolor="#70ad47 [3209]" strokeweight="1pt">
                <v:textbox>
                  <w:txbxContent>
                    <w:p w14:paraId="50102338" w14:textId="77777777" w:rsidR="00FF6559" w:rsidRPr="00AF14D0" w:rsidRDefault="00FF6559" w:rsidP="00FF6559">
                      <w:pPr>
                        <w:jc w:val="center"/>
                        <w:rPr>
                          <w:color w:val="388600"/>
                        </w:rPr>
                      </w:pPr>
                      <w:r w:rsidRPr="00AF14D0">
                        <w:rPr>
                          <w:color w:val="388600"/>
                        </w:rPr>
                        <w:t>Structural and auxiliary proteins proteins</w:t>
                      </w:r>
                    </w:p>
                  </w:txbxContent>
                </v:textbox>
              </v:shape>
            </w:pict>
          </mc:Fallback>
        </mc:AlternateContent>
      </w:r>
      <w:r w:rsidRPr="00AF14D0">
        <w:rPr>
          <w:noProof/>
        </w:rPr>
        <mc:AlternateContent>
          <mc:Choice Requires="wps">
            <w:drawing>
              <wp:anchor distT="0" distB="0" distL="114300" distR="114300" simplePos="0" relativeHeight="251772928" behindDoc="0" locked="0" layoutInCell="1" allowOverlap="1" wp14:anchorId="37C557B6" wp14:editId="28C2A8AD">
                <wp:simplePos x="0" y="0"/>
                <wp:positionH relativeFrom="column">
                  <wp:posOffset>4637718</wp:posOffset>
                </wp:positionH>
                <wp:positionV relativeFrom="paragraph">
                  <wp:posOffset>569045</wp:posOffset>
                </wp:positionV>
                <wp:extent cx="436729" cy="245660"/>
                <wp:effectExtent l="38100" t="0" r="1905" b="40640"/>
                <wp:wrapNone/>
                <wp:docPr id="1492463769" name="Стрелка: вниз 5"/>
                <wp:cNvGraphicFramePr/>
                <a:graphic xmlns:a="http://schemas.openxmlformats.org/drawingml/2006/main">
                  <a:graphicData uri="http://schemas.microsoft.com/office/word/2010/wordprocessingShape">
                    <wps:wsp>
                      <wps:cNvSpPr/>
                      <wps:spPr>
                        <a:xfrm>
                          <a:off x="0" y="0"/>
                          <a:ext cx="436729" cy="245660"/>
                        </a:xfrm>
                        <a:prstGeom prst="down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14AA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365.15pt;margin-top:44.8pt;width:34.4pt;height:19.3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" adj="10800" fillcolor="#70ad47 [3209]" strokecolor="#10190a [489]" strokeweight="1pt"/>
            </w:pict>
          </mc:Fallback>
        </mc:AlternateContent>
      </w:r>
      <w:r w:rsidRPr="00AF14D0">
        <w:rPr>
          <w:noProof/>
        </w:rPr>
        <mc:AlternateContent>
          <mc:Choice Requires="wps">
            <w:drawing>
              <wp:anchor distT="0" distB="0" distL="114300" distR="114300" simplePos="0" relativeHeight="251770880" behindDoc="0" locked="0" layoutInCell="1" allowOverlap="1" wp14:anchorId="4ECDBA3B" wp14:editId="456E4AEA">
                <wp:simplePos x="0" y="0"/>
                <wp:positionH relativeFrom="column">
                  <wp:posOffset>1714813</wp:posOffset>
                </wp:positionH>
                <wp:positionV relativeFrom="paragraph">
                  <wp:posOffset>549152</wp:posOffset>
                </wp:positionV>
                <wp:extent cx="425924" cy="210990"/>
                <wp:effectExtent l="38100" t="0" r="0" b="36830"/>
                <wp:wrapNone/>
                <wp:docPr id="243264166" name="Стрелка: вниз 3"/>
                <wp:cNvGraphicFramePr/>
                <a:graphic xmlns:a="http://schemas.openxmlformats.org/drawingml/2006/main">
                  <a:graphicData uri="http://schemas.microsoft.com/office/word/2010/wordprocessingShape">
                    <wps:wsp>
                      <wps:cNvSpPr/>
                      <wps:spPr>
                        <a:xfrm>
                          <a:off x="0" y="0"/>
                          <a:ext cx="425924" cy="210990"/>
                        </a:xfrm>
                        <a:prstGeom prst="downArrow">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B2322" id="Стрелка: вниз 3" o:spid="_x0000_s1026" type="#_x0000_t67" style="position:absolute;margin-left:135pt;margin-top:43.25pt;width:33.55pt;height:16.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" adj="10800" fillcolor="#ffc000 [3207]" strokecolor="#261c00 [487]" strokeweight="1pt"/>
            </w:pict>
          </mc:Fallback>
        </mc:AlternateContent>
      </w:r>
      <w:r w:rsidRPr="00AF14D0">
        <w:rPr>
          <w:noProof/>
        </w:rPr>
        <w:drawing>
          <wp:inline distT="0" distB="0" distL="0" distR="0" wp14:anchorId="333CD8E9" wp14:editId="405A3DAF">
            <wp:extent cx="5794317" cy="4551529"/>
            <wp:effectExtent l="0" t="0" r="0" b="1905"/>
            <wp:docPr id="12866208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4317" cy="4551529"/>
                    </a:xfrm>
                    <a:prstGeom prst="rect">
                      <a:avLst/>
                    </a:prstGeom>
                    <a:noFill/>
                    <a:ln>
                      <a:noFill/>
                    </a:ln>
                  </pic:spPr>
                </pic:pic>
              </a:graphicData>
            </a:graphic>
          </wp:inline>
        </w:drawing>
      </w:r>
    </w:p>
    <w:p w14:paraId="7B820941" w14:textId="4BABE85E" w:rsidR="00FF6559" w:rsidRPr="008C117B" w:rsidRDefault="00FF6559" w:rsidP="000B2C75">
      <w:pPr>
        <w:spacing w:line="240" w:lineRule="auto"/>
        <w:ind w:firstLine="708"/>
        <w:jc w:val="both"/>
        <w:rPr>
          <w:rFonts w:ascii="Times New Roman" w:hAnsi="Times New Roman" w:cs="Times New Roman"/>
          <w:sz w:val="24"/>
          <w:szCs w:val="24"/>
        </w:rPr>
      </w:pPr>
      <w:r w:rsidRPr="00B626DC">
        <w:rPr>
          <w:rFonts w:ascii="Times New Roman" w:hAnsi="Times New Roman" w:cs="Times New Roman"/>
          <w:sz w:val="24"/>
          <w:szCs w:val="24"/>
        </w:rPr>
        <w:t>Diagram 1</w:t>
      </w:r>
      <w:r w:rsidRPr="008C117B">
        <w:rPr>
          <w:rFonts w:ascii="Times New Roman" w:hAnsi="Times New Roman" w:cs="Times New Roman"/>
          <w:b/>
          <w:bCs/>
          <w:sz w:val="24"/>
          <w:szCs w:val="24"/>
        </w:rPr>
        <w:t xml:space="preserve"> – </w:t>
      </w:r>
      <w:r w:rsidRPr="008C117B">
        <w:rPr>
          <w:rFonts w:ascii="Times New Roman" w:hAnsi="Times New Roman" w:cs="Times New Roman"/>
          <w:sz w:val="24"/>
          <w:szCs w:val="24"/>
        </w:rPr>
        <w:t>the genome overview of SARS-COV-2, Wuhan- Hu-1 strain, December 2019, from 5’-UTR to 3’-UTR with four main antiviral sites: a) ORF1a (NSP3 and NSP5</w:t>
      </w:r>
      <w:r w:rsidR="00AF4E9C">
        <w:rPr>
          <w:rFonts w:ascii="Times New Roman" w:hAnsi="Times New Roman" w:cs="Times New Roman"/>
          <w:sz w:val="24"/>
          <w:szCs w:val="24"/>
        </w:rPr>
        <w:t>,</w:t>
      </w:r>
      <w:r w:rsidRPr="008C117B">
        <w:rPr>
          <w:rFonts w:ascii="Times New Roman" w:hAnsi="Times New Roman" w:cs="Times New Roman"/>
          <w:sz w:val="24"/>
          <w:szCs w:val="24"/>
        </w:rPr>
        <w:t xml:space="preserve"> for instance) – innate immune system induction – interferon activity-viral replication. b) ORF1b (NSP12 -RNA dependent RNA polymerase and NSP13</w:t>
      </w:r>
      <w:r w:rsidR="00AF4E9C">
        <w:rPr>
          <w:rFonts w:ascii="Times New Roman" w:hAnsi="Times New Roman" w:cs="Times New Roman"/>
          <w:sz w:val="24"/>
          <w:szCs w:val="24"/>
        </w:rPr>
        <w:t>,</w:t>
      </w:r>
      <w:r w:rsidRPr="008C117B">
        <w:rPr>
          <w:rFonts w:ascii="Times New Roman" w:hAnsi="Times New Roman" w:cs="Times New Roman"/>
          <w:sz w:val="24"/>
          <w:szCs w:val="24"/>
        </w:rPr>
        <w:t xml:space="preserve"> for instance) – nucleotide analogs in our case purine analogs-</w:t>
      </w:r>
      <w:r w:rsidRPr="008C117B">
        <w:rPr>
          <w:rFonts w:ascii="Times New Roman" w:hAnsi="Times New Roman" w:cs="Times New Roman"/>
          <w:b/>
          <w:bCs/>
          <w:i/>
          <w:iCs/>
          <w:sz w:val="24"/>
          <w:szCs w:val="24"/>
        </w:rPr>
        <w:t xml:space="preserve"> </w:t>
      </w:r>
      <w:r w:rsidRPr="008C117B">
        <w:rPr>
          <w:rFonts w:ascii="Times New Roman" w:hAnsi="Times New Roman" w:cs="Times New Roman"/>
          <w:i/>
          <w:iCs/>
          <w:sz w:val="24"/>
          <w:szCs w:val="24"/>
        </w:rPr>
        <w:t>Tenvir (Tenofovir)- RdRP inhibitor –</w:t>
      </w:r>
      <w:r w:rsidRPr="008C117B">
        <w:rPr>
          <w:rFonts w:ascii="Times New Roman" w:hAnsi="Times New Roman" w:cs="Times New Roman"/>
          <w:sz w:val="24"/>
          <w:szCs w:val="24"/>
        </w:rPr>
        <w:t>is used primarily against HIV</w:t>
      </w:r>
      <w:r w:rsidR="00AF4E9C">
        <w:rPr>
          <w:rFonts w:ascii="Times New Roman" w:hAnsi="Times New Roman" w:cs="Times New Roman"/>
          <w:sz w:val="24"/>
          <w:szCs w:val="24"/>
        </w:rPr>
        <w:t xml:space="preserve"> </w:t>
      </w:r>
      <w:r w:rsidRPr="008C117B">
        <w:rPr>
          <w:rFonts w:ascii="Times New Roman" w:hAnsi="Times New Roman" w:cs="Times New Roman"/>
          <w:sz w:val="24"/>
          <w:szCs w:val="24"/>
        </w:rPr>
        <w:t>infection before COVID</w:t>
      </w:r>
      <w:r w:rsidR="00AF4E9C">
        <w:rPr>
          <w:rFonts w:ascii="Times New Roman" w:hAnsi="Times New Roman" w:cs="Times New Roman"/>
          <w:sz w:val="24"/>
          <w:szCs w:val="24"/>
        </w:rPr>
        <w:t>-</w:t>
      </w:r>
      <w:r w:rsidRPr="008C117B">
        <w:rPr>
          <w:rFonts w:ascii="Times New Roman" w:hAnsi="Times New Roman" w:cs="Times New Roman"/>
          <w:sz w:val="24"/>
          <w:szCs w:val="24"/>
        </w:rPr>
        <w:t xml:space="preserve">19 pandemics occurred c) structural proteins, especially, spike protein is main target for vaccination strategies worldwide to induce adaptive immunity-IgGs that neutralize viruses and virions effectively d) the accessory proteins (ORF8a and ORF8ab for instance) help to suppress the host interferon cellular activity during innate immunity encounter, these ORFs are located close and dense to structural proteins, spike protein recognition by naturally and synthetically derived monoclonal antibodies neutralize the accessory proteins activity too [6].   </w:t>
      </w:r>
      <w:r w:rsidRPr="008C117B">
        <w:rPr>
          <w:rFonts w:ascii="Times New Roman" w:hAnsi="Times New Roman" w:cs="Times New Roman"/>
          <w:i/>
          <w:iCs/>
          <w:sz w:val="24"/>
          <w:szCs w:val="24"/>
        </w:rPr>
        <w:t xml:space="preserve">  </w:t>
      </w:r>
    </w:p>
    <w:p w14:paraId="46A9F182" w14:textId="77777777" w:rsidR="00FF6559" w:rsidRPr="008C117B" w:rsidRDefault="00FF6559" w:rsidP="000B2C75">
      <w:pPr>
        <w:spacing w:line="240" w:lineRule="auto"/>
        <w:ind w:firstLine="708"/>
        <w:jc w:val="center"/>
        <w:rPr>
          <w:rFonts w:ascii="Times New Roman" w:hAnsi="Times New Roman" w:cs="Times New Roman"/>
          <w:sz w:val="24"/>
          <w:szCs w:val="24"/>
        </w:rPr>
      </w:pPr>
      <w:r w:rsidRPr="008C117B">
        <w:rPr>
          <w:rFonts w:ascii="Times New Roman" w:hAnsi="Times New Roman" w:cs="Times New Roman"/>
          <w:b/>
          <w:bCs/>
          <w:sz w:val="24"/>
          <w:szCs w:val="24"/>
        </w:rPr>
        <w:t>Source</w:t>
      </w:r>
      <w:bookmarkStart w:id="70" w:name="_Hlk158021174"/>
      <w:r w:rsidRPr="008C117B">
        <w:rPr>
          <w:rFonts w:ascii="Times New Roman" w:hAnsi="Times New Roman" w:cs="Times New Roman"/>
          <w:sz w:val="24"/>
          <w:szCs w:val="24"/>
        </w:rPr>
        <w:t xml:space="preserve">: </w:t>
      </w:r>
      <w:hyperlink r:id="rId42" w:history="1">
        <w:r w:rsidRPr="008C117B">
          <w:rPr>
            <w:rStyle w:val="a4"/>
            <w:rFonts w:ascii="Times New Roman" w:hAnsi="Times New Roman" w:cs="Times New Roman"/>
            <w:sz w:val="24"/>
            <w:szCs w:val="24"/>
          </w:rPr>
          <w:t>https://doi.org/10.3390/pathogens9050331</w:t>
        </w:r>
      </w:hyperlink>
      <w:bookmarkEnd w:id="70"/>
    </w:p>
    <w:p w14:paraId="1AA32DA9" w14:textId="77777777" w:rsidR="005D496B" w:rsidRDefault="005D496B" w:rsidP="000B2C75">
      <w:pPr>
        <w:spacing w:line="240" w:lineRule="auto"/>
        <w:jc w:val="both"/>
        <w:rPr>
          <w:rFonts w:ascii="Times New Roman" w:hAnsi="Times New Roman" w:cs="Times New Roman"/>
          <w:b/>
          <w:bCs/>
          <w:sz w:val="28"/>
          <w:szCs w:val="28"/>
        </w:rPr>
      </w:pPr>
    </w:p>
    <w:p w14:paraId="150E1F19" w14:textId="77777777" w:rsidR="005D496B" w:rsidRDefault="005D496B" w:rsidP="000B2C75">
      <w:pPr>
        <w:spacing w:line="240" w:lineRule="auto"/>
        <w:jc w:val="both"/>
        <w:rPr>
          <w:rFonts w:ascii="Times New Roman" w:hAnsi="Times New Roman" w:cs="Times New Roman"/>
          <w:b/>
          <w:bCs/>
          <w:sz w:val="28"/>
          <w:szCs w:val="28"/>
        </w:rPr>
      </w:pPr>
    </w:p>
    <w:p w14:paraId="7688518D" w14:textId="77777777" w:rsidR="005D496B" w:rsidRDefault="005D496B" w:rsidP="000B2C75">
      <w:pPr>
        <w:spacing w:line="240" w:lineRule="auto"/>
        <w:jc w:val="both"/>
        <w:rPr>
          <w:rFonts w:ascii="Times New Roman" w:hAnsi="Times New Roman" w:cs="Times New Roman"/>
          <w:b/>
          <w:bCs/>
          <w:sz w:val="28"/>
          <w:szCs w:val="28"/>
        </w:rPr>
      </w:pPr>
    </w:p>
    <w:p w14:paraId="2A8E654F" w14:textId="77777777" w:rsidR="005D496B" w:rsidRDefault="005D496B" w:rsidP="000B2C75">
      <w:pPr>
        <w:spacing w:line="240" w:lineRule="auto"/>
        <w:jc w:val="both"/>
        <w:rPr>
          <w:rFonts w:ascii="Times New Roman" w:hAnsi="Times New Roman" w:cs="Times New Roman"/>
          <w:b/>
          <w:bCs/>
          <w:sz w:val="28"/>
          <w:szCs w:val="28"/>
        </w:rPr>
      </w:pPr>
    </w:p>
    <w:p w14:paraId="0C78E739" w14:textId="77777777" w:rsidR="00845F39" w:rsidRDefault="00845F39" w:rsidP="000B2C75">
      <w:pPr>
        <w:spacing w:line="240" w:lineRule="auto"/>
        <w:jc w:val="both"/>
        <w:rPr>
          <w:rFonts w:ascii="Times New Roman" w:hAnsi="Times New Roman" w:cs="Times New Roman"/>
          <w:b/>
          <w:bCs/>
          <w:sz w:val="28"/>
          <w:szCs w:val="28"/>
        </w:rPr>
      </w:pPr>
    </w:p>
    <w:p w14:paraId="6C40347B" w14:textId="77777777" w:rsidR="00FF6559" w:rsidRDefault="00FF6559" w:rsidP="000B2C75">
      <w:pPr>
        <w:spacing w:line="240" w:lineRule="auto"/>
        <w:jc w:val="both"/>
        <w:rPr>
          <w:rFonts w:ascii="Times New Roman" w:hAnsi="Times New Roman" w:cs="Times New Roman"/>
          <w:b/>
          <w:bCs/>
          <w:sz w:val="28"/>
          <w:szCs w:val="28"/>
        </w:rPr>
      </w:pPr>
    </w:p>
    <w:p w14:paraId="738E8A9E" w14:textId="77777777" w:rsidR="00EE5545" w:rsidRDefault="00EE5545" w:rsidP="000B2C75">
      <w:pPr>
        <w:spacing w:line="240" w:lineRule="auto"/>
        <w:jc w:val="both"/>
        <w:rPr>
          <w:rFonts w:ascii="Times New Roman" w:hAnsi="Times New Roman" w:cs="Times New Roman"/>
          <w:b/>
          <w:bCs/>
          <w:sz w:val="28"/>
          <w:szCs w:val="28"/>
        </w:rPr>
      </w:pPr>
      <w:bookmarkStart w:id="71" w:name="_Hlk170050399"/>
    </w:p>
    <w:p w14:paraId="735AADC3" w14:textId="5A75C835" w:rsidR="00EE5545" w:rsidRPr="00EE5545" w:rsidRDefault="00EE5545" w:rsidP="000B2C75">
      <w:pPr>
        <w:spacing w:line="240" w:lineRule="auto"/>
        <w:jc w:val="both"/>
        <w:rPr>
          <w:rFonts w:ascii="Times New Roman" w:hAnsi="Times New Roman" w:cs="Times New Roman"/>
          <w:b/>
          <w:bCs/>
          <w:i/>
          <w:iCs/>
          <w:sz w:val="28"/>
          <w:szCs w:val="28"/>
        </w:rPr>
      </w:pPr>
      <w:bookmarkStart w:id="72" w:name="_Hlk170065715"/>
      <w:r w:rsidRPr="00EE5545">
        <w:rPr>
          <w:rFonts w:ascii="Times New Roman" w:hAnsi="Times New Roman" w:cs="Times New Roman"/>
          <w:b/>
          <w:bCs/>
          <w:kern w:val="2"/>
          <w:sz w:val="24"/>
          <w:szCs w:val="24"/>
          <w14:ligatures w14:val="standardContextual"/>
        </w:rPr>
        <w:lastRenderedPageBreak/>
        <w:t xml:space="preserve"> </w:t>
      </w:r>
      <w:r w:rsidRPr="00EE5545">
        <w:rPr>
          <w:rFonts w:ascii="Times New Roman" w:hAnsi="Times New Roman" w:cs="Times New Roman"/>
          <w:b/>
          <w:bCs/>
          <w:sz w:val="28"/>
          <w:szCs w:val="28"/>
        </w:rPr>
        <w:t>3.</w:t>
      </w:r>
      <w:r>
        <w:rPr>
          <w:rFonts w:ascii="Times New Roman" w:hAnsi="Times New Roman" w:cs="Times New Roman"/>
          <w:b/>
          <w:bCs/>
          <w:sz w:val="28"/>
          <w:szCs w:val="28"/>
        </w:rPr>
        <w:t>3</w:t>
      </w:r>
      <w:r w:rsidRPr="00EE5545">
        <w:rPr>
          <w:rFonts w:ascii="Times New Roman" w:hAnsi="Times New Roman" w:cs="Times New Roman"/>
          <w:b/>
          <w:bCs/>
          <w:sz w:val="28"/>
          <w:szCs w:val="28"/>
        </w:rPr>
        <w:t>.1. Phylogenetic analysis of the SARS-CoV-2 strain/human/</w:t>
      </w:r>
      <w:r w:rsidRPr="00EE5545">
        <w:rPr>
          <w:rFonts w:ascii="Times New Roman" w:hAnsi="Times New Roman" w:cs="Times New Roman"/>
          <w:b/>
          <w:bCs/>
          <w:i/>
          <w:iCs/>
          <w:sz w:val="28"/>
          <w:szCs w:val="28"/>
        </w:rPr>
        <w:t>KAZ/Britain/2021</w:t>
      </w:r>
    </w:p>
    <w:bookmarkEnd w:id="72"/>
    <w:p w14:paraId="54EB8463" w14:textId="5A22F0DD" w:rsidR="00EE5545" w:rsidRDefault="00EE5545" w:rsidP="000B2C75">
      <w:pPr>
        <w:spacing w:line="240" w:lineRule="auto"/>
        <w:jc w:val="both"/>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097F2342" wp14:editId="6D784DB3">
            <wp:extent cx="4688205" cy="6254750"/>
            <wp:effectExtent l="0" t="0" r="0" b="0"/>
            <wp:docPr id="205377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8205" cy="6254750"/>
                    </a:xfrm>
                    <a:prstGeom prst="rect">
                      <a:avLst/>
                    </a:prstGeom>
                    <a:noFill/>
                  </pic:spPr>
                </pic:pic>
              </a:graphicData>
            </a:graphic>
          </wp:inline>
        </w:drawing>
      </w:r>
    </w:p>
    <w:p w14:paraId="526A0BAB" w14:textId="4CC34B12" w:rsidR="00EE5545" w:rsidRPr="00EE5545" w:rsidRDefault="00555987" w:rsidP="000B2C75">
      <w:pPr>
        <w:spacing w:line="240" w:lineRule="auto"/>
        <w:jc w:val="center"/>
        <w:rPr>
          <w:rFonts w:ascii="Times New Roman" w:hAnsi="Times New Roman" w:cs="Times New Roman"/>
          <w:sz w:val="20"/>
          <w:szCs w:val="20"/>
        </w:rPr>
      </w:pPr>
      <w:bookmarkStart w:id="73" w:name="_Hlk170058604"/>
      <w:r>
        <w:rPr>
          <w:rFonts w:ascii="Times New Roman" w:hAnsi="Times New Roman" w:cs="Times New Roman"/>
          <w:sz w:val="20"/>
          <w:szCs w:val="20"/>
        </w:rPr>
        <w:t>Figure 8</w:t>
      </w:r>
      <w:r w:rsidR="00EE5545" w:rsidRPr="00EE5545">
        <w:rPr>
          <w:rFonts w:ascii="Times New Roman" w:hAnsi="Times New Roman" w:cs="Times New Roman"/>
          <w:sz w:val="20"/>
          <w:szCs w:val="20"/>
        </w:rPr>
        <w:t xml:space="preserve"> - </w:t>
      </w:r>
      <w:bookmarkEnd w:id="73"/>
      <w:r w:rsidR="00EE5545" w:rsidRPr="00EE5545">
        <w:rPr>
          <w:rFonts w:ascii="Times New Roman" w:hAnsi="Times New Roman" w:cs="Times New Roman"/>
          <w:sz w:val="20"/>
          <w:szCs w:val="20"/>
        </w:rPr>
        <w:t xml:space="preserve">Phylogenetic analysis of the SARS-CoV-2 </w:t>
      </w:r>
      <w:r w:rsidR="00EE5545" w:rsidRPr="00EE5545">
        <w:rPr>
          <w:rFonts w:ascii="Times New Roman" w:hAnsi="Times New Roman" w:cs="Times New Roman"/>
          <w:b/>
          <w:bCs/>
          <w:sz w:val="20"/>
          <w:szCs w:val="20"/>
        </w:rPr>
        <w:t>strain/human/KAZ/Britain/2021</w:t>
      </w:r>
      <w:r w:rsidR="00EE5545" w:rsidRPr="00EE5545">
        <w:rPr>
          <w:rFonts w:ascii="Times New Roman" w:hAnsi="Times New Roman" w:cs="Times New Roman"/>
          <w:sz w:val="20"/>
          <w:szCs w:val="20"/>
        </w:rPr>
        <w:t xml:space="preserve"> [</w:t>
      </w:r>
      <w:r w:rsidR="007C4825">
        <w:rPr>
          <w:rFonts w:ascii="Times New Roman" w:hAnsi="Times New Roman" w:cs="Times New Roman"/>
          <w:sz w:val="20"/>
          <w:szCs w:val="20"/>
        </w:rPr>
        <w:t>17</w:t>
      </w:r>
      <w:r w:rsidR="00EE5545" w:rsidRPr="00EE5545">
        <w:rPr>
          <w:rFonts w:ascii="Times New Roman" w:hAnsi="Times New Roman" w:cs="Times New Roman"/>
          <w:sz w:val="20"/>
          <w:szCs w:val="20"/>
        </w:rPr>
        <w:t>].</w:t>
      </w:r>
    </w:p>
    <w:p w14:paraId="312AC207" w14:textId="77777777" w:rsidR="00EE5545" w:rsidRPr="00EE5545" w:rsidRDefault="00EE5545" w:rsidP="000B2C75">
      <w:pPr>
        <w:spacing w:line="240" w:lineRule="auto"/>
        <w:jc w:val="both"/>
        <w:rPr>
          <w:rFonts w:ascii="Times New Roman" w:hAnsi="Times New Roman" w:cs="Times New Roman"/>
          <w:sz w:val="20"/>
          <w:szCs w:val="20"/>
        </w:rPr>
      </w:pPr>
    </w:p>
    <w:p w14:paraId="4512D30D" w14:textId="78C91077" w:rsidR="00EE5545" w:rsidRPr="00EE5545" w:rsidRDefault="00EE5545" w:rsidP="000B2C75">
      <w:pPr>
        <w:spacing w:line="240" w:lineRule="auto"/>
        <w:jc w:val="both"/>
        <w:rPr>
          <w:rFonts w:ascii="Times New Roman" w:hAnsi="Times New Roman" w:cs="Times New Roman"/>
          <w:sz w:val="28"/>
          <w:szCs w:val="28"/>
        </w:rPr>
      </w:pPr>
    </w:p>
    <w:p w14:paraId="2EC99EF6" w14:textId="77777777" w:rsidR="00EE5545" w:rsidRDefault="00EE5545" w:rsidP="000B2C75">
      <w:pPr>
        <w:spacing w:line="240" w:lineRule="auto"/>
        <w:jc w:val="both"/>
        <w:rPr>
          <w:rFonts w:ascii="Times New Roman" w:hAnsi="Times New Roman" w:cs="Times New Roman"/>
          <w:b/>
          <w:bCs/>
          <w:i/>
          <w:iCs/>
          <w:sz w:val="28"/>
          <w:szCs w:val="28"/>
        </w:rPr>
      </w:pPr>
    </w:p>
    <w:p w14:paraId="6199BA77" w14:textId="77777777" w:rsidR="007C4825" w:rsidRDefault="007C4825" w:rsidP="000B2C75">
      <w:pPr>
        <w:spacing w:line="240" w:lineRule="auto"/>
        <w:jc w:val="both"/>
        <w:rPr>
          <w:rFonts w:ascii="Times New Roman" w:hAnsi="Times New Roman" w:cs="Times New Roman"/>
          <w:b/>
          <w:bCs/>
          <w:i/>
          <w:iCs/>
          <w:sz w:val="28"/>
          <w:szCs w:val="28"/>
        </w:rPr>
      </w:pPr>
    </w:p>
    <w:p w14:paraId="41B6E8D4" w14:textId="77777777" w:rsidR="00EE5545" w:rsidRPr="000B39F4" w:rsidRDefault="00EE5545" w:rsidP="000B2C75">
      <w:pPr>
        <w:spacing w:line="240" w:lineRule="auto"/>
        <w:jc w:val="both"/>
        <w:rPr>
          <w:rFonts w:ascii="Times New Roman" w:hAnsi="Times New Roman" w:cs="Times New Roman"/>
          <w:b/>
          <w:bCs/>
          <w:i/>
          <w:iCs/>
          <w:sz w:val="28"/>
          <w:szCs w:val="28"/>
        </w:rPr>
      </w:pPr>
    </w:p>
    <w:p w14:paraId="59D2F6F0" w14:textId="77777777" w:rsidR="003205B4" w:rsidRPr="000B39F4" w:rsidRDefault="003205B4" w:rsidP="000B2C75">
      <w:pPr>
        <w:spacing w:line="240" w:lineRule="auto"/>
        <w:jc w:val="both"/>
        <w:rPr>
          <w:rFonts w:ascii="Times New Roman" w:hAnsi="Times New Roman" w:cs="Times New Roman"/>
          <w:b/>
          <w:bCs/>
          <w:i/>
          <w:iCs/>
          <w:sz w:val="28"/>
          <w:szCs w:val="28"/>
        </w:rPr>
      </w:pPr>
    </w:p>
    <w:p w14:paraId="0B83EC0C" w14:textId="77777777" w:rsidR="003205B4" w:rsidRPr="000B39F4" w:rsidRDefault="003205B4" w:rsidP="000B2C75">
      <w:pPr>
        <w:spacing w:line="240" w:lineRule="auto"/>
        <w:jc w:val="both"/>
        <w:rPr>
          <w:rFonts w:ascii="Times New Roman" w:hAnsi="Times New Roman" w:cs="Times New Roman"/>
          <w:b/>
          <w:bCs/>
          <w:i/>
          <w:iCs/>
          <w:sz w:val="28"/>
          <w:szCs w:val="28"/>
        </w:rPr>
      </w:pPr>
    </w:p>
    <w:p w14:paraId="51E55A09" w14:textId="62F1B33C" w:rsidR="007C4825" w:rsidRPr="007C4825" w:rsidRDefault="007C4825" w:rsidP="000B2C75">
      <w:pPr>
        <w:spacing w:line="240" w:lineRule="auto"/>
        <w:rPr>
          <w:rFonts w:ascii="Times New Roman" w:hAnsi="Times New Roman" w:cs="Times New Roman"/>
          <w:b/>
          <w:bCs/>
          <w:i/>
          <w:iCs/>
          <w:sz w:val="28"/>
          <w:szCs w:val="28"/>
        </w:rPr>
      </w:pPr>
      <w:bookmarkStart w:id="74" w:name="_Hlk170065809"/>
      <w:r w:rsidRPr="007C4825">
        <w:rPr>
          <w:rFonts w:ascii="Times New Roman" w:hAnsi="Times New Roman" w:cs="Times New Roman"/>
          <w:b/>
          <w:bCs/>
          <w:sz w:val="28"/>
          <w:szCs w:val="28"/>
        </w:rPr>
        <w:lastRenderedPageBreak/>
        <w:t xml:space="preserve">3.3.2. Phylogenetic analysis of the SARS-CoV-2 </w:t>
      </w:r>
      <w:r w:rsidRPr="007C4825">
        <w:rPr>
          <w:rFonts w:ascii="Times New Roman" w:hAnsi="Times New Roman" w:cs="Times New Roman"/>
          <w:b/>
          <w:bCs/>
          <w:i/>
          <w:iCs/>
          <w:sz w:val="28"/>
          <w:szCs w:val="28"/>
        </w:rPr>
        <w:t>strain/human/KAZ/B 1.1/2021</w:t>
      </w:r>
    </w:p>
    <w:bookmarkEnd w:id="74"/>
    <w:p w14:paraId="55871C8A" w14:textId="77777777" w:rsidR="00EE5545" w:rsidRPr="007C4825" w:rsidRDefault="00EE5545" w:rsidP="000B2C75">
      <w:pPr>
        <w:spacing w:line="240" w:lineRule="auto"/>
        <w:jc w:val="both"/>
        <w:rPr>
          <w:rFonts w:ascii="Times New Roman" w:hAnsi="Times New Roman" w:cs="Times New Roman"/>
          <w:b/>
          <w:bCs/>
          <w:sz w:val="28"/>
          <w:szCs w:val="28"/>
        </w:rPr>
      </w:pPr>
    </w:p>
    <w:p w14:paraId="3A05F652" w14:textId="4F3B3AF8" w:rsidR="00EE5545" w:rsidRDefault="007C4825" w:rsidP="000B2C75">
      <w:pPr>
        <w:spacing w:line="240" w:lineRule="auto"/>
        <w:jc w:val="both"/>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2E522E83" wp14:editId="53696A95">
            <wp:extent cx="6120130" cy="4986609"/>
            <wp:effectExtent l="0" t="0" r="0" b="5080"/>
            <wp:docPr id="17340984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986609"/>
                    </a:xfrm>
                    <a:prstGeom prst="rect">
                      <a:avLst/>
                    </a:prstGeom>
                    <a:noFill/>
                  </pic:spPr>
                </pic:pic>
              </a:graphicData>
            </a:graphic>
          </wp:inline>
        </w:drawing>
      </w:r>
    </w:p>
    <w:p w14:paraId="164EB309" w14:textId="31D48458" w:rsidR="007C4825" w:rsidRPr="007C4825" w:rsidRDefault="00555987" w:rsidP="000B2C75">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9</w:t>
      </w:r>
      <w:r w:rsidR="007C4825" w:rsidRPr="007C4825">
        <w:rPr>
          <w:rFonts w:ascii="Times New Roman" w:hAnsi="Times New Roman" w:cs="Times New Roman"/>
          <w:sz w:val="20"/>
          <w:szCs w:val="20"/>
        </w:rPr>
        <w:t>- Phylogenetic analysis of the SARS-CoV-2 strain/human/KAZ/B 1.1/2021 [17].</w:t>
      </w:r>
    </w:p>
    <w:p w14:paraId="2D7452C8" w14:textId="77777777" w:rsidR="00EE5545" w:rsidRPr="007C4825" w:rsidRDefault="00EE5545" w:rsidP="000B2C75">
      <w:pPr>
        <w:spacing w:line="240" w:lineRule="auto"/>
        <w:jc w:val="both"/>
        <w:rPr>
          <w:rFonts w:ascii="Times New Roman" w:hAnsi="Times New Roman" w:cs="Times New Roman"/>
          <w:sz w:val="28"/>
          <w:szCs w:val="28"/>
        </w:rPr>
      </w:pPr>
    </w:p>
    <w:p w14:paraId="66CE4A1E" w14:textId="053B6FF0" w:rsidR="007C4825" w:rsidRPr="007C4825" w:rsidRDefault="007C4825" w:rsidP="000B2C75">
      <w:pPr>
        <w:spacing w:line="240" w:lineRule="auto"/>
        <w:jc w:val="both"/>
        <w:rPr>
          <w:rFonts w:ascii="Times New Roman" w:hAnsi="Times New Roman" w:cs="Times New Roman"/>
          <w:b/>
          <w:bCs/>
          <w:sz w:val="28"/>
          <w:szCs w:val="28"/>
        </w:rPr>
      </w:pPr>
      <w:bookmarkStart w:id="75" w:name="_Hlk170065890"/>
      <w:r w:rsidRPr="007C4825">
        <w:rPr>
          <w:rFonts w:ascii="Times New Roman" w:hAnsi="Times New Roman" w:cs="Times New Roman"/>
          <w:b/>
          <w:bCs/>
          <w:sz w:val="28"/>
          <w:szCs w:val="28"/>
        </w:rPr>
        <w:t>3.</w:t>
      </w:r>
      <w:r w:rsidR="009D3295">
        <w:rPr>
          <w:rFonts w:ascii="Times New Roman" w:hAnsi="Times New Roman" w:cs="Times New Roman"/>
          <w:b/>
          <w:bCs/>
          <w:sz w:val="28"/>
          <w:szCs w:val="28"/>
        </w:rPr>
        <w:t>3</w:t>
      </w:r>
      <w:r w:rsidRPr="007C4825">
        <w:rPr>
          <w:rFonts w:ascii="Times New Roman" w:hAnsi="Times New Roman" w:cs="Times New Roman"/>
          <w:b/>
          <w:bCs/>
          <w:sz w:val="28"/>
          <w:szCs w:val="28"/>
        </w:rPr>
        <w:t>.3. Uploading a genome-wide nucleotide sequence to the GenBank database</w:t>
      </w:r>
    </w:p>
    <w:bookmarkEnd w:id="75"/>
    <w:p w14:paraId="12FE5557" w14:textId="77777777" w:rsidR="007C4825" w:rsidRPr="007C4825" w:rsidRDefault="007C4825" w:rsidP="000B2C75">
      <w:pPr>
        <w:spacing w:line="240" w:lineRule="auto"/>
        <w:ind w:firstLine="708"/>
        <w:jc w:val="both"/>
        <w:rPr>
          <w:rFonts w:ascii="Times New Roman" w:hAnsi="Times New Roman" w:cs="Times New Roman"/>
          <w:sz w:val="28"/>
          <w:szCs w:val="28"/>
        </w:rPr>
      </w:pPr>
      <w:r w:rsidRPr="007C4825">
        <w:rPr>
          <w:rFonts w:ascii="Times New Roman" w:hAnsi="Times New Roman" w:cs="Times New Roman"/>
          <w:sz w:val="28"/>
          <w:szCs w:val="28"/>
        </w:rPr>
        <w:t xml:space="preserve">The virus data obtained were collected using the program Sequencer V.5.4. The isolated nucleotide sequence of the genome of the virus strain was uploaded to the NCBI database under registration number ON692539.1 dated June 07, 2022, and OP684305.1 dated October 20, 2022. The obtained sequences were analyzed using the Pangolin COVID-19 database (https://pangolin.cog-uk.io), as a result of which it was established that they belong to lines B.1.1.7 and 1.1 (Graph 3 and Graph 4, respectively) </w:t>
      </w:r>
    </w:p>
    <w:p w14:paraId="13B2C612" w14:textId="77777777" w:rsidR="00EE5545" w:rsidRPr="007C4825" w:rsidRDefault="00EE5545" w:rsidP="000B2C75">
      <w:pPr>
        <w:spacing w:line="240" w:lineRule="auto"/>
        <w:jc w:val="both"/>
        <w:rPr>
          <w:rFonts w:ascii="Times New Roman" w:hAnsi="Times New Roman" w:cs="Times New Roman"/>
          <w:sz w:val="28"/>
          <w:szCs w:val="28"/>
        </w:rPr>
      </w:pPr>
    </w:p>
    <w:p w14:paraId="677FE1AC" w14:textId="77777777" w:rsidR="00EE5545" w:rsidRDefault="00EE5545" w:rsidP="000B2C75">
      <w:pPr>
        <w:spacing w:line="240" w:lineRule="auto"/>
        <w:jc w:val="both"/>
        <w:rPr>
          <w:rFonts w:ascii="Times New Roman" w:hAnsi="Times New Roman" w:cs="Times New Roman"/>
          <w:b/>
          <w:bCs/>
          <w:i/>
          <w:iCs/>
          <w:sz w:val="28"/>
          <w:szCs w:val="28"/>
        </w:rPr>
      </w:pPr>
    </w:p>
    <w:p w14:paraId="441794C4" w14:textId="5E14189D" w:rsidR="00EE5545" w:rsidRDefault="007C4825" w:rsidP="000B2C75">
      <w:pPr>
        <w:spacing w:line="240" w:lineRule="auto"/>
        <w:jc w:val="both"/>
        <w:rPr>
          <w:rFonts w:ascii="Times New Roman" w:hAnsi="Times New Roman" w:cs="Times New Roman"/>
          <w:sz w:val="28"/>
          <w:szCs w:val="28"/>
        </w:rPr>
      </w:pPr>
      <w:r>
        <w:rPr>
          <w:rFonts w:ascii="Times New Roman" w:hAnsi="Times New Roman"/>
          <w:noProof/>
        </w:rPr>
        <w:lastRenderedPageBreak/>
        <w:drawing>
          <wp:inline distT="0" distB="0" distL="0" distR="0" wp14:anchorId="44013366" wp14:editId="12EAAC01">
            <wp:extent cx="6120130" cy="875030"/>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l="-3" t="-26" r="-3" b="-26"/>
                    <a:stretch>
                      <a:fillRect/>
                    </a:stretch>
                  </pic:blipFill>
                  <pic:spPr bwMode="auto">
                    <a:xfrm>
                      <a:off x="0" y="0"/>
                      <a:ext cx="6120130" cy="875030"/>
                    </a:xfrm>
                    <a:prstGeom prst="rect">
                      <a:avLst/>
                    </a:prstGeom>
                    <a:solidFill>
                      <a:srgbClr val="FFFFFF"/>
                    </a:solidFill>
                    <a:ln>
                      <a:noFill/>
                    </a:ln>
                  </pic:spPr>
                </pic:pic>
              </a:graphicData>
            </a:graphic>
          </wp:inline>
        </w:drawing>
      </w:r>
    </w:p>
    <w:p w14:paraId="197F4F98" w14:textId="0D4EA3D5" w:rsidR="007C4825" w:rsidRPr="00E834B1" w:rsidRDefault="00555987" w:rsidP="000B2C75">
      <w:pPr>
        <w:spacing w:line="240" w:lineRule="auto"/>
        <w:jc w:val="center"/>
        <w:rPr>
          <w:rFonts w:ascii="Times New Roman" w:hAnsi="Times New Roman" w:cs="Times New Roman"/>
          <w:b/>
          <w:bCs/>
          <w:sz w:val="20"/>
          <w:szCs w:val="20"/>
        </w:rPr>
      </w:pPr>
      <w:r>
        <w:rPr>
          <w:rFonts w:ascii="Times New Roman" w:hAnsi="Times New Roman" w:cs="Times New Roman"/>
          <w:sz w:val="20"/>
          <w:szCs w:val="20"/>
        </w:rPr>
        <w:t>Figure 10</w:t>
      </w:r>
      <w:r w:rsidRPr="00EE5545">
        <w:rPr>
          <w:rFonts w:ascii="Times New Roman" w:hAnsi="Times New Roman" w:cs="Times New Roman"/>
          <w:sz w:val="20"/>
          <w:szCs w:val="20"/>
        </w:rPr>
        <w:t xml:space="preserve"> </w:t>
      </w:r>
      <w:r w:rsidR="007C4825">
        <w:rPr>
          <w:rFonts w:ascii="Times New Roman" w:hAnsi="Times New Roman" w:cs="Times New Roman"/>
          <w:sz w:val="20"/>
          <w:szCs w:val="20"/>
        </w:rPr>
        <w:t xml:space="preserve">- </w:t>
      </w:r>
      <w:r w:rsidR="007C4825" w:rsidRPr="00E834B1">
        <w:rPr>
          <w:rFonts w:ascii="Times New Roman" w:hAnsi="Times New Roman" w:cs="Times New Roman"/>
          <w:sz w:val="20"/>
          <w:szCs w:val="20"/>
        </w:rPr>
        <w:t xml:space="preserve">Identification of the SARS-CoV-2 </w:t>
      </w:r>
      <w:r w:rsidR="007C4825" w:rsidRPr="00E834B1">
        <w:rPr>
          <w:rFonts w:ascii="Times New Roman" w:hAnsi="Times New Roman" w:cs="Times New Roman"/>
          <w:b/>
          <w:bCs/>
          <w:sz w:val="20"/>
          <w:szCs w:val="20"/>
        </w:rPr>
        <w:t xml:space="preserve">strain variant/human/KAZ/Britain/2021 </w:t>
      </w:r>
    </w:p>
    <w:p w14:paraId="441D41ED" w14:textId="77777777" w:rsidR="007C4825" w:rsidRPr="00E834B1" w:rsidRDefault="007C4825" w:rsidP="000B2C75">
      <w:pPr>
        <w:spacing w:line="240" w:lineRule="auto"/>
        <w:jc w:val="center"/>
        <w:rPr>
          <w:rFonts w:ascii="Times New Roman" w:hAnsi="Times New Roman" w:cs="Times New Roman"/>
          <w:sz w:val="20"/>
          <w:szCs w:val="20"/>
        </w:rPr>
      </w:pPr>
      <w:r w:rsidRPr="00E834B1">
        <w:rPr>
          <w:rFonts w:ascii="Times New Roman" w:hAnsi="Times New Roman" w:cs="Times New Roman"/>
          <w:sz w:val="20"/>
          <w:szCs w:val="20"/>
        </w:rPr>
        <w:t>according to the Pangolin COVID-19 database</w:t>
      </w:r>
    </w:p>
    <w:p w14:paraId="1F1540A3" w14:textId="568B70F2" w:rsidR="007C4825" w:rsidRDefault="007C4825" w:rsidP="000B2C75">
      <w:pPr>
        <w:spacing w:line="240" w:lineRule="auto"/>
        <w:jc w:val="both"/>
        <w:rPr>
          <w:rFonts w:ascii="Times New Roman" w:hAnsi="Times New Roman" w:cs="Times New Roman"/>
          <w:sz w:val="28"/>
          <w:szCs w:val="28"/>
        </w:rPr>
      </w:pPr>
      <w:r>
        <w:rPr>
          <w:rFonts w:ascii="Times New Roman" w:hAnsi="Times New Roman"/>
          <w:noProof/>
        </w:rPr>
        <w:drawing>
          <wp:inline distT="0" distB="0" distL="0" distR="0" wp14:anchorId="3E78E342" wp14:editId="44ABEE88">
            <wp:extent cx="5981700" cy="678180"/>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extLst>
                        <a:ext uri="{28A0092B-C50C-407E-A947-70E740481C1C}">
                          <a14:useLocalDpi xmlns:a14="http://schemas.microsoft.com/office/drawing/2010/main" val="0"/>
                        </a:ext>
                      </a:extLst>
                    </a:blip>
                    <a:srcRect l="-3" t="-34" r="-3" b="-34"/>
                    <a:stretch>
                      <a:fillRect/>
                    </a:stretch>
                  </pic:blipFill>
                  <pic:spPr bwMode="auto">
                    <a:xfrm>
                      <a:off x="0" y="0"/>
                      <a:ext cx="5981700" cy="678180"/>
                    </a:xfrm>
                    <a:prstGeom prst="rect">
                      <a:avLst/>
                    </a:prstGeom>
                    <a:solidFill>
                      <a:srgbClr val="FFFFFF"/>
                    </a:solidFill>
                    <a:ln>
                      <a:noFill/>
                    </a:ln>
                  </pic:spPr>
                </pic:pic>
              </a:graphicData>
            </a:graphic>
          </wp:inline>
        </w:drawing>
      </w:r>
    </w:p>
    <w:p w14:paraId="1EE54309" w14:textId="1EDBB1A6" w:rsidR="007C4825" w:rsidRPr="00E834B1" w:rsidRDefault="00555987" w:rsidP="000B2C75">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11</w:t>
      </w:r>
      <w:r w:rsidR="007C4825" w:rsidRPr="00E834B1">
        <w:rPr>
          <w:rFonts w:ascii="Times New Roman" w:hAnsi="Times New Roman" w:cs="Times New Roman"/>
          <w:sz w:val="20"/>
          <w:szCs w:val="20"/>
        </w:rPr>
        <w:t xml:space="preserve">- Determination of the SARS-CoV-2 </w:t>
      </w:r>
      <w:r w:rsidR="007C4825" w:rsidRPr="00E834B1">
        <w:rPr>
          <w:rFonts w:ascii="Times New Roman" w:hAnsi="Times New Roman" w:cs="Times New Roman"/>
          <w:b/>
          <w:bCs/>
          <w:sz w:val="20"/>
          <w:szCs w:val="20"/>
        </w:rPr>
        <w:t>strain variant/human/KAZ/B 1.1/2021</w:t>
      </w:r>
      <w:r w:rsidR="007C4825" w:rsidRPr="00E834B1">
        <w:rPr>
          <w:rFonts w:ascii="Times New Roman" w:hAnsi="Times New Roman" w:cs="Times New Roman"/>
          <w:sz w:val="20"/>
          <w:szCs w:val="20"/>
        </w:rPr>
        <w:t xml:space="preserve"> </w:t>
      </w:r>
    </w:p>
    <w:p w14:paraId="5C497CFF" w14:textId="77777777" w:rsidR="007C4825" w:rsidRPr="00E834B1" w:rsidRDefault="007C4825" w:rsidP="000B2C75">
      <w:pPr>
        <w:spacing w:line="240" w:lineRule="auto"/>
        <w:jc w:val="center"/>
        <w:rPr>
          <w:rFonts w:ascii="Times New Roman" w:hAnsi="Times New Roman" w:cs="Times New Roman"/>
          <w:sz w:val="20"/>
          <w:szCs w:val="20"/>
        </w:rPr>
      </w:pPr>
      <w:r w:rsidRPr="00E834B1">
        <w:rPr>
          <w:rFonts w:ascii="Times New Roman" w:hAnsi="Times New Roman" w:cs="Times New Roman"/>
          <w:sz w:val="20"/>
          <w:szCs w:val="20"/>
        </w:rPr>
        <w:t>according to the Pangolin COVID-19 database</w:t>
      </w:r>
    </w:p>
    <w:tbl>
      <w:tblPr>
        <w:tblW w:w="10065" w:type="dxa"/>
        <w:tblInd w:w="-5" w:type="dxa"/>
        <w:tblLayout w:type="fixed"/>
        <w:tblLook w:val="0000" w:firstRow="0" w:lastRow="0" w:firstColumn="0" w:lastColumn="0" w:noHBand="0" w:noVBand="0"/>
      </w:tblPr>
      <w:tblGrid>
        <w:gridCol w:w="397"/>
        <w:gridCol w:w="992"/>
        <w:gridCol w:w="3402"/>
        <w:gridCol w:w="1163"/>
        <w:gridCol w:w="1134"/>
        <w:gridCol w:w="1559"/>
        <w:gridCol w:w="1418"/>
      </w:tblGrid>
      <w:tr w:rsidR="007C4825" w14:paraId="4FE411B7" w14:textId="77777777" w:rsidTr="004A4735">
        <w:tc>
          <w:tcPr>
            <w:tcW w:w="397" w:type="dxa"/>
            <w:tcBorders>
              <w:top w:val="single" w:sz="4" w:space="0" w:color="000000"/>
              <w:left w:val="single" w:sz="4" w:space="0" w:color="000000"/>
              <w:bottom w:val="single" w:sz="4" w:space="0" w:color="000000"/>
            </w:tcBorders>
            <w:shd w:val="clear" w:color="auto" w:fill="auto"/>
            <w:vAlign w:val="center"/>
          </w:tcPr>
          <w:p w14:paraId="1E9AAC7A" w14:textId="77777777" w:rsidR="007C4825" w:rsidRPr="00A03E9A" w:rsidRDefault="007C4825" w:rsidP="000B2C75">
            <w:pPr>
              <w:spacing w:after="0" w:line="240" w:lineRule="auto"/>
              <w:contextualSpacing/>
              <w:jc w:val="center"/>
              <w:rPr>
                <w:b/>
              </w:rPr>
            </w:pPr>
            <w:r w:rsidRPr="00A03E9A">
              <w:rPr>
                <w:rFonts w:ascii="Times New Roman" w:hAnsi="Times New Roman"/>
                <w:b/>
                <w:sz w:val="20"/>
                <w:szCs w:val="20"/>
                <w:lang w:val="kk-KZ"/>
              </w:rPr>
              <w:t>№</w:t>
            </w:r>
          </w:p>
        </w:tc>
        <w:tc>
          <w:tcPr>
            <w:tcW w:w="992" w:type="dxa"/>
            <w:tcBorders>
              <w:top w:val="single" w:sz="4" w:space="0" w:color="000000"/>
              <w:left w:val="single" w:sz="4" w:space="0" w:color="000000"/>
              <w:bottom w:val="single" w:sz="4" w:space="0" w:color="000000"/>
            </w:tcBorders>
            <w:shd w:val="clear" w:color="auto" w:fill="auto"/>
            <w:vAlign w:val="center"/>
          </w:tcPr>
          <w:p w14:paraId="2ED79252" w14:textId="77777777" w:rsidR="007C4825" w:rsidRPr="00A33BE6" w:rsidRDefault="007C4825" w:rsidP="000B2C75">
            <w:pPr>
              <w:spacing w:after="0" w:line="240" w:lineRule="auto"/>
              <w:contextualSpacing/>
              <w:jc w:val="center"/>
              <w:rPr>
                <w:b/>
              </w:rPr>
            </w:pPr>
            <w:r>
              <w:rPr>
                <w:rFonts w:ascii="Times New Roman" w:hAnsi="Times New Roman"/>
                <w:b/>
                <w:sz w:val="20"/>
                <w:szCs w:val="20"/>
              </w:rPr>
              <w:t>Variant</w:t>
            </w:r>
          </w:p>
        </w:tc>
        <w:tc>
          <w:tcPr>
            <w:tcW w:w="3402" w:type="dxa"/>
            <w:tcBorders>
              <w:top w:val="single" w:sz="4" w:space="0" w:color="000000"/>
              <w:left w:val="single" w:sz="4" w:space="0" w:color="000000"/>
              <w:bottom w:val="single" w:sz="4" w:space="0" w:color="000000"/>
            </w:tcBorders>
            <w:shd w:val="clear" w:color="auto" w:fill="auto"/>
            <w:vAlign w:val="center"/>
          </w:tcPr>
          <w:p w14:paraId="1F153101" w14:textId="77777777" w:rsidR="007C4825" w:rsidRPr="00A33BE6" w:rsidRDefault="007C4825" w:rsidP="000B2C75">
            <w:pPr>
              <w:spacing w:after="0" w:line="240" w:lineRule="auto"/>
              <w:contextualSpacing/>
              <w:jc w:val="center"/>
              <w:rPr>
                <w:b/>
              </w:rPr>
            </w:pPr>
            <w:r>
              <w:rPr>
                <w:rFonts w:ascii="Times New Roman" w:hAnsi="Times New Roman"/>
                <w:b/>
                <w:sz w:val="20"/>
                <w:szCs w:val="20"/>
              </w:rPr>
              <w:t>Strain</w:t>
            </w:r>
          </w:p>
        </w:tc>
        <w:tc>
          <w:tcPr>
            <w:tcW w:w="1163" w:type="dxa"/>
            <w:tcBorders>
              <w:top w:val="single" w:sz="4" w:space="0" w:color="000000"/>
              <w:left w:val="single" w:sz="4" w:space="0" w:color="000000"/>
              <w:bottom w:val="single" w:sz="4" w:space="0" w:color="000000"/>
            </w:tcBorders>
            <w:shd w:val="clear" w:color="auto" w:fill="auto"/>
            <w:vAlign w:val="center"/>
          </w:tcPr>
          <w:p w14:paraId="0B05A558" w14:textId="77777777" w:rsidR="007C4825" w:rsidRPr="00A33BE6" w:rsidRDefault="007C4825" w:rsidP="000B2C75">
            <w:pPr>
              <w:spacing w:after="0" w:line="240" w:lineRule="auto"/>
              <w:contextualSpacing/>
              <w:jc w:val="center"/>
              <w:rPr>
                <w:b/>
              </w:rPr>
            </w:pPr>
            <w:r>
              <w:rPr>
                <w:rFonts w:ascii="Times New Roman" w:hAnsi="Times New Roman"/>
                <w:b/>
                <w:sz w:val="20"/>
                <w:szCs w:val="20"/>
              </w:rPr>
              <w:t>Country</w:t>
            </w:r>
          </w:p>
        </w:tc>
        <w:tc>
          <w:tcPr>
            <w:tcW w:w="1134" w:type="dxa"/>
            <w:tcBorders>
              <w:top w:val="single" w:sz="4" w:space="0" w:color="000000"/>
              <w:left w:val="single" w:sz="4" w:space="0" w:color="000000"/>
              <w:bottom w:val="single" w:sz="4" w:space="0" w:color="000000"/>
            </w:tcBorders>
            <w:shd w:val="clear" w:color="auto" w:fill="auto"/>
            <w:vAlign w:val="center"/>
          </w:tcPr>
          <w:p w14:paraId="72A4DA5C" w14:textId="77777777" w:rsidR="007C4825" w:rsidRPr="00A33BE6" w:rsidRDefault="007C4825" w:rsidP="000B2C75">
            <w:pPr>
              <w:spacing w:after="0" w:line="240" w:lineRule="auto"/>
              <w:contextualSpacing/>
              <w:jc w:val="center"/>
              <w:rPr>
                <w:b/>
              </w:rPr>
            </w:pPr>
            <w:r>
              <w:rPr>
                <w:rFonts w:ascii="Times New Roman" w:hAnsi="Times New Roman"/>
                <w:b/>
                <w:sz w:val="20"/>
                <w:szCs w:val="20"/>
              </w:rPr>
              <w:t>Date</w:t>
            </w:r>
          </w:p>
        </w:tc>
        <w:tc>
          <w:tcPr>
            <w:tcW w:w="1559" w:type="dxa"/>
            <w:tcBorders>
              <w:top w:val="single" w:sz="4" w:space="0" w:color="000000"/>
              <w:left w:val="single" w:sz="4" w:space="0" w:color="000000"/>
              <w:bottom w:val="single" w:sz="4" w:space="0" w:color="000000"/>
            </w:tcBorders>
            <w:shd w:val="clear" w:color="auto" w:fill="auto"/>
            <w:vAlign w:val="center"/>
          </w:tcPr>
          <w:p w14:paraId="395A00DF" w14:textId="77777777" w:rsidR="007C4825" w:rsidRPr="00A33BE6" w:rsidRDefault="007C4825" w:rsidP="000B2C75">
            <w:pPr>
              <w:spacing w:after="0" w:line="240" w:lineRule="auto"/>
              <w:contextualSpacing/>
              <w:jc w:val="center"/>
              <w:rPr>
                <w:b/>
              </w:rPr>
            </w:pPr>
            <w:r>
              <w:rPr>
                <w:rFonts w:ascii="Times New Roman" w:hAnsi="Times New Roman"/>
                <w:b/>
                <w:sz w:val="20"/>
                <w:szCs w:val="20"/>
              </w:rPr>
              <w:t>Genome identity%</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031D2" w14:textId="77777777" w:rsidR="007C4825" w:rsidRPr="00A33BE6" w:rsidRDefault="007C4825" w:rsidP="000B2C75">
            <w:pPr>
              <w:spacing w:after="0" w:line="240" w:lineRule="auto"/>
              <w:contextualSpacing/>
              <w:jc w:val="center"/>
              <w:rPr>
                <w:b/>
              </w:rPr>
            </w:pPr>
            <w:r>
              <w:rPr>
                <w:rFonts w:ascii="Times New Roman" w:hAnsi="Times New Roman"/>
                <w:b/>
                <w:sz w:val="20"/>
                <w:szCs w:val="20"/>
              </w:rPr>
              <w:t>GenBank</w:t>
            </w:r>
          </w:p>
        </w:tc>
      </w:tr>
      <w:tr w:rsidR="007C4825" w14:paraId="0017082F" w14:textId="77777777" w:rsidTr="004A4735">
        <w:tc>
          <w:tcPr>
            <w:tcW w:w="397" w:type="dxa"/>
            <w:tcBorders>
              <w:top w:val="single" w:sz="4" w:space="0" w:color="000000"/>
              <w:left w:val="single" w:sz="4" w:space="0" w:color="000000"/>
              <w:bottom w:val="single" w:sz="4" w:space="0" w:color="000000"/>
            </w:tcBorders>
            <w:shd w:val="clear" w:color="auto" w:fill="auto"/>
            <w:vAlign w:val="center"/>
          </w:tcPr>
          <w:p w14:paraId="7B887DCE" w14:textId="77777777" w:rsidR="007C4825" w:rsidRDefault="007C4825" w:rsidP="000B2C75">
            <w:pPr>
              <w:spacing w:after="0" w:line="240" w:lineRule="auto"/>
              <w:contextualSpacing/>
              <w:jc w:val="both"/>
            </w:pPr>
            <w:r>
              <w:rPr>
                <w:rFonts w:ascii="Times New Roman" w:hAnsi="Times New Roman"/>
                <w:sz w:val="20"/>
                <w:szCs w:val="20"/>
              </w:rPr>
              <w:t>1</w:t>
            </w:r>
          </w:p>
        </w:tc>
        <w:tc>
          <w:tcPr>
            <w:tcW w:w="992" w:type="dxa"/>
            <w:tcBorders>
              <w:top w:val="single" w:sz="4" w:space="0" w:color="000000"/>
              <w:left w:val="single" w:sz="4" w:space="0" w:color="000000"/>
              <w:bottom w:val="single" w:sz="4" w:space="0" w:color="000000"/>
            </w:tcBorders>
            <w:shd w:val="clear" w:color="auto" w:fill="auto"/>
            <w:vAlign w:val="center"/>
          </w:tcPr>
          <w:p w14:paraId="3E4F505B" w14:textId="77777777" w:rsidR="007C4825" w:rsidRDefault="007C4825" w:rsidP="000B2C75">
            <w:pPr>
              <w:spacing w:after="0" w:line="240" w:lineRule="auto"/>
              <w:contextualSpacing/>
              <w:jc w:val="both"/>
            </w:pPr>
            <w:r>
              <w:rPr>
                <w:rFonts w:ascii="Times New Roman" w:hAnsi="Times New Roman"/>
                <w:sz w:val="20"/>
                <w:szCs w:val="20"/>
                <w:lang w:val="kk-KZ"/>
              </w:rPr>
              <w:t>В</w:t>
            </w:r>
          </w:p>
        </w:tc>
        <w:tc>
          <w:tcPr>
            <w:tcW w:w="3402" w:type="dxa"/>
            <w:tcBorders>
              <w:top w:val="single" w:sz="4" w:space="0" w:color="000000"/>
              <w:left w:val="single" w:sz="4" w:space="0" w:color="000000"/>
              <w:bottom w:val="single" w:sz="4" w:space="0" w:color="000000"/>
            </w:tcBorders>
            <w:shd w:val="clear" w:color="auto" w:fill="auto"/>
            <w:vAlign w:val="center"/>
          </w:tcPr>
          <w:p w14:paraId="03CA8B1A" w14:textId="77777777" w:rsidR="007C4825" w:rsidRPr="005B265A" w:rsidRDefault="007C4825" w:rsidP="000B2C75">
            <w:pPr>
              <w:spacing w:after="0" w:line="240" w:lineRule="auto"/>
              <w:contextualSpacing/>
              <w:jc w:val="both"/>
            </w:pPr>
            <w:r>
              <w:rPr>
                <w:rFonts w:ascii="Times New Roman" w:hAnsi="Times New Roman"/>
                <w:i/>
                <w:sz w:val="20"/>
                <w:szCs w:val="20"/>
              </w:rPr>
              <w:t>SARS-CoV-2 isolate Wuhan-Hu-1</w:t>
            </w:r>
            <w:r>
              <w:rPr>
                <w:rFonts w:ascii="Times New Roman" w:hAnsi="Times New Roman"/>
                <w:i/>
                <w:sz w:val="20"/>
                <w:szCs w:val="20"/>
                <w:lang w:val="kk-KZ"/>
              </w:rPr>
              <w:t xml:space="preserve"> </w:t>
            </w:r>
          </w:p>
        </w:tc>
        <w:tc>
          <w:tcPr>
            <w:tcW w:w="1163" w:type="dxa"/>
            <w:tcBorders>
              <w:top w:val="single" w:sz="4" w:space="0" w:color="000000"/>
              <w:left w:val="single" w:sz="4" w:space="0" w:color="000000"/>
              <w:bottom w:val="single" w:sz="4" w:space="0" w:color="000000"/>
            </w:tcBorders>
            <w:shd w:val="clear" w:color="auto" w:fill="auto"/>
            <w:vAlign w:val="center"/>
          </w:tcPr>
          <w:p w14:paraId="0C472855" w14:textId="77777777" w:rsidR="007C4825" w:rsidRPr="00A33BE6" w:rsidRDefault="007C4825" w:rsidP="000B2C75">
            <w:pPr>
              <w:spacing w:after="0" w:line="240" w:lineRule="auto"/>
              <w:contextualSpacing/>
              <w:jc w:val="both"/>
            </w:pPr>
            <w:r>
              <w:rPr>
                <w:rFonts w:ascii="Times New Roman" w:hAnsi="Times New Roman"/>
                <w:sz w:val="20"/>
                <w:szCs w:val="20"/>
              </w:rPr>
              <w:t>PRC</w:t>
            </w:r>
          </w:p>
        </w:tc>
        <w:tc>
          <w:tcPr>
            <w:tcW w:w="1134" w:type="dxa"/>
            <w:tcBorders>
              <w:top w:val="single" w:sz="4" w:space="0" w:color="000000"/>
              <w:left w:val="single" w:sz="4" w:space="0" w:color="000000"/>
              <w:bottom w:val="single" w:sz="4" w:space="0" w:color="000000"/>
            </w:tcBorders>
            <w:shd w:val="clear" w:color="auto" w:fill="auto"/>
            <w:vAlign w:val="center"/>
          </w:tcPr>
          <w:p w14:paraId="20E30E16" w14:textId="77777777" w:rsidR="007C4825" w:rsidRDefault="007C4825" w:rsidP="000B2C75">
            <w:pPr>
              <w:spacing w:after="0" w:line="240" w:lineRule="auto"/>
              <w:contextualSpacing/>
              <w:jc w:val="both"/>
            </w:pPr>
            <w:r>
              <w:rPr>
                <w:rFonts w:ascii="Times New Roman" w:hAnsi="Times New Roman"/>
                <w:sz w:val="20"/>
                <w:szCs w:val="20"/>
                <w:lang w:val="kk-KZ"/>
              </w:rPr>
              <w:t>18.03.2020</w:t>
            </w:r>
          </w:p>
        </w:tc>
        <w:tc>
          <w:tcPr>
            <w:tcW w:w="1559" w:type="dxa"/>
            <w:tcBorders>
              <w:top w:val="single" w:sz="4" w:space="0" w:color="000000"/>
              <w:left w:val="single" w:sz="4" w:space="0" w:color="000000"/>
              <w:bottom w:val="single" w:sz="4" w:space="0" w:color="000000"/>
            </w:tcBorders>
            <w:shd w:val="clear" w:color="auto" w:fill="auto"/>
            <w:vAlign w:val="center"/>
          </w:tcPr>
          <w:p w14:paraId="41A0273A" w14:textId="77777777" w:rsidR="007C4825" w:rsidRDefault="007C4825" w:rsidP="000B2C75">
            <w:pPr>
              <w:spacing w:after="0" w:line="240" w:lineRule="auto"/>
              <w:contextualSpacing/>
              <w:jc w:val="both"/>
            </w:pPr>
            <w:r>
              <w:rPr>
                <w:rFonts w:ascii="Times New Roman" w:hAnsi="Times New Roman"/>
                <w:sz w:val="20"/>
                <w:szCs w:val="20"/>
              </w:rPr>
              <w:t>Ref</w:t>
            </w:r>
            <w:r>
              <w:rPr>
                <w:rFonts w:ascii="Times New Roman" w:hAnsi="Times New Roman"/>
                <w:sz w:val="20"/>
                <w:szCs w:val="20"/>
                <w:lang w:val="kk-KZ"/>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DAF9E" w14:textId="77777777" w:rsidR="007C4825" w:rsidRDefault="007C4825" w:rsidP="000B2C75">
            <w:pPr>
              <w:spacing w:after="0" w:line="240" w:lineRule="auto"/>
              <w:contextualSpacing/>
              <w:jc w:val="both"/>
            </w:pPr>
            <w:r>
              <w:rPr>
                <w:rFonts w:ascii="Times New Roman" w:hAnsi="Times New Roman"/>
                <w:sz w:val="20"/>
                <w:szCs w:val="20"/>
              </w:rPr>
              <w:t>MN908947.3</w:t>
            </w:r>
          </w:p>
        </w:tc>
      </w:tr>
      <w:tr w:rsidR="007C4825" w14:paraId="169B535F" w14:textId="77777777" w:rsidTr="004A4735">
        <w:tc>
          <w:tcPr>
            <w:tcW w:w="397" w:type="dxa"/>
            <w:tcBorders>
              <w:top w:val="single" w:sz="4" w:space="0" w:color="000000"/>
              <w:left w:val="single" w:sz="4" w:space="0" w:color="000000"/>
              <w:bottom w:val="single" w:sz="4" w:space="0" w:color="000000"/>
            </w:tcBorders>
            <w:shd w:val="clear" w:color="auto" w:fill="auto"/>
            <w:vAlign w:val="center"/>
          </w:tcPr>
          <w:p w14:paraId="0EA1A701" w14:textId="77777777" w:rsidR="007C4825" w:rsidRDefault="007C4825" w:rsidP="000B2C75">
            <w:pPr>
              <w:spacing w:after="0" w:line="240" w:lineRule="auto"/>
              <w:contextualSpacing/>
              <w:jc w:val="both"/>
            </w:pPr>
            <w:r>
              <w:rPr>
                <w:rFonts w:ascii="Times New Roman" w:hAnsi="Times New Roman"/>
                <w:sz w:val="20"/>
                <w:szCs w:val="20"/>
                <w:lang w:val="kk-KZ"/>
              </w:rPr>
              <w:t>2</w:t>
            </w:r>
          </w:p>
        </w:tc>
        <w:tc>
          <w:tcPr>
            <w:tcW w:w="992" w:type="dxa"/>
            <w:tcBorders>
              <w:top w:val="single" w:sz="4" w:space="0" w:color="000000"/>
              <w:left w:val="single" w:sz="4" w:space="0" w:color="000000"/>
              <w:bottom w:val="single" w:sz="4" w:space="0" w:color="000000"/>
            </w:tcBorders>
            <w:shd w:val="clear" w:color="auto" w:fill="auto"/>
            <w:vAlign w:val="center"/>
          </w:tcPr>
          <w:p w14:paraId="6A90801E" w14:textId="77777777" w:rsidR="007C4825" w:rsidRDefault="007C4825" w:rsidP="000B2C75">
            <w:pPr>
              <w:spacing w:after="0" w:line="240" w:lineRule="auto"/>
              <w:contextualSpacing/>
              <w:jc w:val="both"/>
            </w:pPr>
            <w:r>
              <w:rPr>
                <w:rFonts w:ascii="Times New Roman" w:hAnsi="Times New Roman"/>
                <w:sz w:val="20"/>
                <w:szCs w:val="20"/>
                <w:lang w:val="kk-KZ"/>
              </w:rPr>
              <w:t>В 1.1.7</w:t>
            </w:r>
          </w:p>
        </w:tc>
        <w:tc>
          <w:tcPr>
            <w:tcW w:w="3402" w:type="dxa"/>
            <w:tcBorders>
              <w:top w:val="single" w:sz="4" w:space="0" w:color="000000"/>
              <w:left w:val="single" w:sz="4" w:space="0" w:color="000000"/>
              <w:bottom w:val="single" w:sz="4" w:space="0" w:color="000000"/>
            </w:tcBorders>
            <w:shd w:val="clear" w:color="auto" w:fill="auto"/>
            <w:vAlign w:val="center"/>
          </w:tcPr>
          <w:p w14:paraId="448FF395" w14:textId="77777777" w:rsidR="007C4825" w:rsidRPr="005B265A" w:rsidRDefault="007C4825" w:rsidP="000B2C75">
            <w:pPr>
              <w:spacing w:after="0" w:line="240" w:lineRule="auto"/>
              <w:contextualSpacing/>
              <w:jc w:val="both"/>
            </w:pPr>
            <w:r>
              <w:rPr>
                <w:rFonts w:ascii="Times New Roman" w:hAnsi="Times New Roman"/>
                <w:i/>
                <w:sz w:val="20"/>
                <w:szCs w:val="20"/>
              </w:rPr>
              <w:t>SARS-CoV-2/human/KAZ/Britain/2021</w:t>
            </w:r>
          </w:p>
        </w:tc>
        <w:tc>
          <w:tcPr>
            <w:tcW w:w="1163" w:type="dxa"/>
            <w:tcBorders>
              <w:top w:val="single" w:sz="4" w:space="0" w:color="000000"/>
              <w:left w:val="single" w:sz="4" w:space="0" w:color="000000"/>
              <w:bottom w:val="single" w:sz="4" w:space="0" w:color="000000"/>
            </w:tcBorders>
            <w:shd w:val="clear" w:color="auto" w:fill="auto"/>
            <w:vAlign w:val="center"/>
          </w:tcPr>
          <w:p w14:paraId="618065FB" w14:textId="77777777" w:rsidR="007C4825" w:rsidRPr="00A33BE6" w:rsidRDefault="007C4825" w:rsidP="000B2C75">
            <w:pPr>
              <w:spacing w:after="0" w:line="240" w:lineRule="auto"/>
              <w:contextualSpacing/>
              <w:jc w:val="both"/>
            </w:pPr>
            <w:r>
              <w:rPr>
                <w:rFonts w:ascii="Times New Roman" w:hAnsi="Times New Roman"/>
                <w:sz w:val="20"/>
                <w:szCs w:val="20"/>
              </w:rPr>
              <w:t>Kazakhstan</w:t>
            </w:r>
          </w:p>
        </w:tc>
        <w:tc>
          <w:tcPr>
            <w:tcW w:w="1134" w:type="dxa"/>
            <w:tcBorders>
              <w:top w:val="single" w:sz="4" w:space="0" w:color="000000"/>
              <w:left w:val="single" w:sz="4" w:space="0" w:color="000000"/>
              <w:bottom w:val="single" w:sz="4" w:space="0" w:color="000000"/>
            </w:tcBorders>
            <w:shd w:val="clear" w:color="auto" w:fill="auto"/>
            <w:vAlign w:val="center"/>
          </w:tcPr>
          <w:p w14:paraId="15D539A2" w14:textId="77777777" w:rsidR="007C4825" w:rsidRDefault="007C4825" w:rsidP="000B2C75">
            <w:pPr>
              <w:spacing w:after="0" w:line="240" w:lineRule="auto"/>
              <w:contextualSpacing/>
              <w:jc w:val="both"/>
            </w:pPr>
            <w:r>
              <w:rPr>
                <w:rFonts w:ascii="Times New Roman" w:hAnsi="Times New Roman"/>
                <w:sz w:val="20"/>
                <w:szCs w:val="20"/>
                <w:lang w:val="kk-KZ"/>
              </w:rPr>
              <w:t>07.06.2022</w:t>
            </w:r>
          </w:p>
        </w:tc>
        <w:tc>
          <w:tcPr>
            <w:tcW w:w="1559" w:type="dxa"/>
            <w:tcBorders>
              <w:top w:val="single" w:sz="4" w:space="0" w:color="000000"/>
              <w:left w:val="single" w:sz="4" w:space="0" w:color="000000"/>
              <w:bottom w:val="single" w:sz="4" w:space="0" w:color="000000"/>
            </w:tcBorders>
            <w:shd w:val="clear" w:color="auto" w:fill="auto"/>
            <w:vAlign w:val="center"/>
          </w:tcPr>
          <w:p w14:paraId="3010C176" w14:textId="77777777" w:rsidR="007C4825" w:rsidRDefault="007C4825" w:rsidP="000B2C75">
            <w:pPr>
              <w:spacing w:after="0" w:line="240" w:lineRule="auto"/>
              <w:contextualSpacing/>
              <w:jc w:val="both"/>
            </w:pPr>
            <w:r>
              <w:rPr>
                <w:rFonts w:ascii="Times New Roman" w:hAnsi="Times New Roman"/>
                <w:sz w:val="20"/>
                <w:szCs w:val="20"/>
                <w:lang w:val="kk-KZ"/>
              </w:rPr>
              <w:t>99.80%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A9BE5" w14:textId="77777777" w:rsidR="007C4825" w:rsidRDefault="007C4825" w:rsidP="000B2C75">
            <w:pPr>
              <w:spacing w:after="0" w:line="240" w:lineRule="auto"/>
              <w:contextualSpacing/>
              <w:jc w:val="both"/>
            </w:pPr>
            <w:r>
              <w:rPr>
                <w:rFonts w:ascii="Times New Roman" w:hAnsi="Times New Roman"/>
                <w:sz w:val="20"/>
                <w:szCs w:val="20"/>
              </w:rPr>
              <w:t>ON692539.1</w:t>
            </w:r>
          </w:p>
        </w:tc>
      </w:tr>
      <w:tr w:rsidR="007C4825" w14:paraId="1E5213C7" w14:textId="77777777" w:rsidTr="004A4735">
        <w:tc>
          <w:tcPr>
            <w:tcW w:w="397" w:type="dxa"/>
            <w:tcBorders>
              <w:top w:val="single" w:sz="4" w:space="0" w:color="000000"/>
              <w:left w:val="single" w:sz="4" w:space="0" w:color="000000"/>
              <w:bottom w:val="single" w:sz="4" w:space="0" w:color="000000"/>
            </w:tcBorders>
            <w:shd w:val="clear" w:color="auto" w:fill="auto"/>
            <w:vAlign w:val="center"/>
          </w:tcPr>
          <w:p w14:paraId="5FDA194F" w14:textId="77777777" w:rsidR="007C4825" w:rsidRDefault="007C4825" w:rsidP="000B2C75">
            <w:pPr>
              <w:spacing w:after="0" w:line="240" w:lineRule="auto"/>
              <w:contextualSpacing/>
              <w:jc w:val="both"/>
            </w:pPr>
            <w:r>
              <w:rPr>
                <w:rFonts w:ascii="Times New Roman" w:hAnsi="Times New Roman"/>
                <w:sz w:val="20"/>
                <w:szCs w:val="20"/>
                <w:lang w:val="kk-KZ"/>
              </w:rPr>
              <w:t>3</w:t>
            </w:r>
          </w:p>
        </w:tc>
        <w:tc>
          <w:tcPr>
            <w:tcW w:w="992" w:type="dxa"/>
            <w:tcBorders>
              <w:top w:val="single" w:sz="4" w:space="0" w:color="000000"/>
              <w:left w:val="single" w:sz="4" w:space="0" w:color="000000"/>
              <w:bottom w:val="single" w:sz="4" w:space="0" w:color="000000"/>
            </w:tcBorders>
            <w:shd w:val="clear" w:color="auto" w:fill="auto"/>
            <w:vAlign w:val="center"/>
          </w:tcPr>
          <w:p w14:paraId="4D09D593" w14:textId="77777777" w:rsidR="007C4825" w:rsidRDefault="007C4825" w:rsidP="000B2C75">
            <w:pPr>
              <w:spacing w:after="0" w:line="240" w:lineRule="auto"/>
              <w:contextualSpacing/>
              <w:jc w:val="both"/>
            </w:pPr>
            <w:r>
              <w:rPr>
                <w:rFonts w:ascii="Times New Roman" w:hAnsi="Times New Roman"/>
                <w:sz w:val="20"/>
                <w:szCs w:val="20"/>
                <w:lang w:val="kk-KZ"/>
              </w:rPr>
              <w:t>В 1.1</w:t>
            </w:r>
          </w:p>
        </w:tc>
        <w:tc>
          <w:tcPr>
            <w:tcW w:w="3402" w:type="dxa"/>
            <w:tcBorders>
              <w:top w:val="single" w:sz="4" w:space="0" w:color="000000"/>
              <w:left w:val="single" w:sz="4" w:space="0" w:color="000000"/>
              <w:bottom w:val="single" w:sz="4" w:space="0" w:color="000000"/>
            </w:tcBorders>
            <w:shd w:val="clear" w:color="auto" w:fill="auto"/>
            <w:vAlign w:val="center"/>
          </w:tcPr>
          <w:p w14:paraId="0D533522" w14:textId="77777777" w:rsidR="007C4825" w:rsidRPr="005B265A" w:rsidRDefault="007C4825" w:rsidP="000B2C75">
            <w:pPr>
              <w:spacing w:after="0" w:line="240" w:lineRule="auto"/>
              <w:contextualSpacing/>
              <w:jc w:val="both"/>
            </w:pPr>
            <w:r>
              <w:rPr>
                <w:rFonts w:ascii="Times New Roman" w:hAnsi="Times New Roman"/>
                <w:i/>
                <w:sz w:val="20"/>
                <w:szCs w:val="20"/>
              </w:rPr>
              <w:t>SARS-CoV-2/human/KAZ/B1.1/2021</w:t>
            </w:r>
          </w:p>
        </w:tc>
        <w:tc>
          <w:tcPr>
            <w:tcW w:w="1163" w:type="dxa"/>
            <w:tcBorders>
              <w:top w:val="single" w:sz="4" w:space="0" w:color="000000"/>
              <w:left w:val="single" w:sz="4" w:space="0" w:color="000000"/>
              <w:bottom w:val="single" w:sz="4" w:space="0" w:color="000000"/>
            </w:tcBorders>
            <w:shd w:val="clear" w:color="auto" w:fill="auto"/>
            <w:vAlign w:val="center"/>
          </w:tcPr>
          <w:p w14:paraId="4C2A0CD4" w14:textId="77777777" w:rsidR="007C4825" w:rsidRPr="00A33BE6" w:rsidRDefault="007C4825" w:rsidP="000B2C75">
            <w:pPr>
              <w:spacing w:after="0" w:line="240" w:lineRule="auto"/>
              <w:contextualSpacing/>
              <w:jc w:val="both"/>
            </w:pPr>
            <w:r>
              <w:rPr>
                <w:rFonts w:ascii="Times New Roman" w:hAnsi="Times New Roman"/>
                <w:sz w:val="20"/>
                <w:szCs w:val="20"/>
              </w:rPr>
              <w:t xml:space="preserve">Kazakhstan </w:t>
            </w:r>
          </w:p>
        </w:tc>
        <w:tc>
          <w:tcPr>
            <w:tcW w:w="1134" w:type="dxa"/>
            <w:tcBorders>
              <w:top w:val="single" w:sz="4" w:space="0" w:color="000000"/>
              <w:left w:val="single" w:sz="4" w:space="0" w:color="000000"/>
              <w:bottom w:val="single" w:sz="4" w:space="0" w:color="000000"/>
            </w:tcBorders>
            <w:shd w:val="clear" w:color="auto" w:fill="auto"/>
            <w:vAlign w:val="center"/>
          </w:tcPr>
          <w:p w14:paraId="043AF2B1" w14:textId="77777777" w:rsidR="007C4825" w:rsidRDefault="007C4825" w:rsidP="000B2C75">
            <w:pPr>
              <w:spacing w:after="0" w:line="240" w:lineRule="auto"/>
              <w:contextualSpacing/>
              <w:jc w:val="both"/>
            </w:pPr>
            <w:r>
              <w:rPr>
                <w:rFonts w:ascii="Times New Roman" w:hAnsi="Times New Roman"/>
                <w:sz w:val="20"/>
                <w:szCs w:val="20"/>
                <w:lang w:val="kk-KZ"/>
              </w:rPr>
              <w:t>20.10.2022</w:t>
            </w:r>
          </w:p>
        </w:tc>
        <w:tc>
          <w:tcPr>
            <w:tcW w:w="1559" w:type="dxa"/>
            <w:tcBorders>
              <w:top w:val="single" w:sz="4" w:space="0" w:color="000000"/>
              <w:left w:val="single" w:sz="4" w:space="0" w:color="000000"/>
              <w:bottom w:val="single" w:sz="4" w:space="0" w:color="000000"/>
            </w:tcBorders>
            <w:shd w:val="clear" w:color="auto" w:fill="auto"/>
            <w:vAlign w:val="center"/>
          </w:tcPr>
          <w:p w14:paraId="647D2353" w14:textId="77777777" w:rsidR="007C4825" w:rsidRDefault="007C4825" w:rsidP="000B2C75">
            <w:pPr>
              <w:spacing w:after="0" w:line="240" w:lineRule="auto"/>
              <w:contextualSpacing/>
              <w:jc w:val="both"/>
            </w:pPr>
            <w:r>
              <w:rPr>
                <w:rFonts w:ascii="Times New Roman" w:hAnsi="Times New Roman"/>
                <w:sz w:val="20"/>
                <w:szCs w:val="20"/>
              </w:rPr>
              <w:t>99.8</w:t>
            </w:r>
            <w:r>
              <w:rPr>
                <w:rFonts w:ascii="Times New Roman" w:hAnsi="Times New Roman"/>
                <w:sz w:val="20"/>
                <w:szCs w:val="20"/>
                <w:lang w:val="kk-KZ"/>
              </w:rPr>
              <w:t>2</w:t>
            </w:r>
            <w:r>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11BBE" w14:textId="77777777" w:rsidR="007C4825" w:rsidRDefault="007C4825" w:rsidP="000B2C75">
            <w:pPr>
              <w:spacing w:after="0" w:line="240" w:lineRule="auto"/>
              <w:contextualSpacing/>
              <w:jc w:val="both"/>
            </w:pPr>
            <w:r>
              <w:rPr>
                <w:rFonts w:ascii="Times New Roman" w:hAnsi="Times New Roman"/>
                <w:sz w:val="20"/>
                <w:szCs w:val="20"/>
              </w:rPr>
              <w:t>OP684305.1</w:t>
            </w:r>
          </w:p>
        </w:tc>
      </w:tr>
    </w:tbl>
    <w:p w14:paraId="688AF32A" w14:textId="26632C43" w:rsidR="007C4825" w:rsidRPr="007C4825" w:rsidRDefault="007C4825" w:rsidP="000B2C75">
      <w:pPr>
        <w:spacing w:line="240" w:lineRule="auto"/>
        <w:jc w:val="center"/>
        <w:rPr>
          <w:rFonts w:ascii="Times New Roman" w:hAnsi="Times New Roman" w:cs="Times New Roman"/>
          <w:sz w:val="20"/>
          <w:szCs w:val="20"/>
        </w:rPr>
      </w:pPr>
      <w:r w:rsidRPr="00A33BE6">
        <w:rPr>
          <w:rFonts w:ascii="Times New Roman" w:hAnsi="Times New Roman" w:cs="Times New Roman"/>
          <w:sz w:val="20"/>
          <w:szCs w:val="20"/>
        </w:rPr>
        <w:t xml:space="preserve">Table </w:t>
      </w:r>
      <w:r w:rsidR="00555987">
        <w:rPr>
          <w:rFonts w:ascii="Times New Roman" w:hAnsi="Times New Roman" w:cs="Times New Roman"/>
          <w:sz w:val="20"/>
          <w:szCs w:val="20"/>
        </w:rPr>
        <w:t>9</w:t>
      </w:r>
      <w:r w:rsidRPr="00A33BE6">
        <w:rPr>
          <w:rFonts w:ascii="Times New Roman" w:hAnsi="Times New Roman" w:cs="Times New Roman"/>
          <w:sz w:val="20"/>
          <w:szCs w:val="20"/>
        </w:rPr>
        <w:t xml:space="preserve"> - Analysis of the nucleotide sequence of the entire genome of SARS-CoV-2 viruses isolated in the Almaty region in the Republic of Kazakhstan</w:t>
      </w:r>
    </w:p>
    <w:p w14:paraId="10918005" w14:textId="5CF61B87" w:rsidR="007C4825" w:rsidRPr="00EB133D" w:rsidRDefault="007C4825" w:rsidP="000B2C75">
      <w:pPr>
        <w:spacing w:line="240" w:lineRule="auto"/>
        <w:ind w:firstLine="708"/>
        <w:rPr>
          <w:rFonts w:ascii="Times New Roman" w:hAnsi="Times New Roman" w:cs="Times New Roman"/>
          <w:sz w:val="24"/>
          <w:szCs w:val="24"/>
        </w:rPr>
      </w:pPr>
      <w:r w:rsidRPr="00EB133D">
        <w:rPr>
          <w:rFonts w:ascii="Times New Roman" w:hAnsi="Times New Roman" w:cs="Times New Roman"/>
          <w:sz w:val="24"/>
          <w:szCs w:val="24"/>
        </w:rPr>
        <w:t>The analysis of the nucleotide sequence of the whole genome showed that the strains isolated in the Almaty region are 100% similar to SARS CoV-2/human/KAZ/Britain/2021 and SARS-CoV-2/human/KAZ/B1.1/2021 and have 99.80% and 99.82% of the total similarity. identity with the reference strain SARS-CoV-2, the Wuhan-Hu-1 isolate belonging to the B-line</w:t>
      </w:r>
      <w:r>
        <w:rPr>
          <w:rFonts w:ascii="Times New Roman" w:hAnsi="Times New Roman" w:cs="Times New Roman"/>
          <w:sz w:val="24"/>
          <w:szCs w:val="24"/>
        </w:rPr>
        <w:t xml:space="preserve"> (see table4, as well as graph 3 and graph 4) </w:t>
      </w:r>
    </w:p>
    <w:p w14:paraId="1B0EB93E" w14:textId="77777777" w:rsidR="007C4825" w:rsidRPr="007C4825" w:rsidRDefault="007C4825" w:rsidP="000B2C75">
      <w:pPr>
        <w:spacing w:line="240" w:lineRule="auto"/>
        <w:jc w:val="both"/>
        <w:rPr>
          <w:rFonts w:ascii="Times New Roman" w:hAnsi="Times New Roman" w:cs="Times New Roman"/>
          <w:sz w:val="28"/>
          <w:szCs w:val="28"/>
        </w:rPr>
      </w:pPr>
    </w:p>
    <w:p w14:paraId="0920DAFB" w14:textId="77777777" w:rsidR="00EE5545" w:rsidRDefault="00EE5545" w:rsidP="000B2C75">
      <w:pPr>
        <w:spacing w:line="240" w:lineRule="auto"/>
        <w:jc w:val="both"/>
        <w:rPr>
          <w:rFonts w:ascii="Times New Roman" w:hAnsi="Times New Roman" w:cs="Times New Roman"/>
          <w:b/>
          <w:bCs/>
          <w:i/>
          <w:iCs/>
          <w:sz w:val="28"/>
          <w:szCs w:val="28"/>
        </w:rPr>
      </w:pPr>
    </w:p>
    <w:p w14:paraId="078B8DBE" w14:textId="77777777" w:rsidR="00EE5545" w:rsidRDefault="00EE5545" w:rsidP="000B2C75">
      <w:pPr>
        <w:spacing w:line="240" w:lineRule="auto"/>
        <w:jc w:val="both"/>
        <w:rPr>
          <w:rFonts w:ascii="Times New Roman" w:hAnsi="Times New Roman" w:cs="Times New Roman"/>
          <w:b/>
          <w:bCs/>
          <w:i/>
          <w:iCs/>
          <w:sz w:val="28"/>
          <w:szCs w:val="28"/>
        </w:rPr>
      </w:pPr>
    </w:p>
    <w:p w14:paraId="39F1CC13" w14:textId="77777777" w:rsidR="00EE5545" w:rsidRDefault="00EE5545" w:rsidP="000B2C75">
      <w:pPr>
        <w:spacing w:line="240" w:lineRule="auto"/>
        <w:jc w:val="both"/>
        <w:rPr>
          <w:rFonts w:ascii="Times New Roman" w:hAnsi="Times New Roman" w:cs="Times New Roman"/>
          <w:b/>
          <w:bCs/>
          <w:i/>
          <w:iCs/>
          <w:sz w:val="28"/>
          <w:szCs w:val="28"/>
        </w:rPr>
      </w:pPr>
    </w:p>
    <w:p w14:paraId="76E70CEC" w14:textId="77777777" w:rsidR="00EE5545" w:rsidRDefault="00EE5545" w:rsidP="000B2C75">
      <w:pPr>
        <w:spacing w:line="240" w:lineRule="auto"/>
        <w:jc w:val="both"/>
        <w:rPr>
          <w:rFonts w:ascii="Times New Roman" w:hAnsi="Times New Roman" w:cs="Times New Roman"/>
          <w:b/>
          <w:bCs/>
          <w:i/>
          <w:iCs/>
          <w:sz w:val="28"/>
          <w:szCs w:val="28"/>
        </w:rPr>
      </w:pPr>
    </w:p>
    <w:p w14:paraId="0B42900B" w14:textId="77777777" w:rsidR="00EE5545" w:rsidRDefault="00EE5545" w:rsidP="000B2C75">
      <w:pPr>
        <w:spacing w:line="240" w:lineRule="auto"/>
        <w:jc w:val="both"/>
        <w:rPr>
          <w:rFonts w:ascii="Times New Roman" w:hAnsi="Times New Roman" w:cs="Times New Roman"/>
          <w:b/>
          <w:bCs/>
          <w:i/>
          <w:iCs/>
          <w:sz w:val="28"/>
          <w:szCs w:val="28"/>
        </w:rPr>
      </w:pPr>
    </w:p>
    <w:p w14:paraId="7D51EACA" w14:textId="77777777" w:rsidR="00EE5545" w:rsidRDefault="00EE5545" w:rsidP="000B2C75">
      <w:pPr>
        <w:spacing w:line="240" w:lineRule="auto"/>
        <w:jc w:val="both"/>
        <w:rPr>
          <w:rFonts w:ascii="Times New Roman" w:hAnsi="Times New Roman" w:cs="Times New Roman"/>
          <w:b/>
          <w:bCs/>
          <w:i/>
          <w:iCs/>
          <w:sz w:val="28"/>
          <w:szCs w:val="28"/>
        </w:rPr>
      </w:pPr>
    </w:p>
    <w:p w14:paraId="584398A9" w14:textId="77777777" w:rsidR="00EE5545" w:rsidRDefault="00EE5545" w:rsidP="000B2C75">
      <w:pPr>
        <w:spacing w:line="240" w:lineRule="auto"/>
        <w:jc w:val="both"/>
        <w:rPr>
          <w:rFonts w:ascii="Times New Roman" w:hAnsi="Times New Roman" w:cs="Times New Roman"/>
          <w:b/>
          <w:bCs/>
          <w:i/>
          <w:iCs/>
          <w:sz w:val="28"/>
          <w:szCs w:val="28"/>
        </w:rPr>
      </w:pPr>
    </w:p>
    <w:p w14:paraId="3DD5AD04" w14:textId="77777777" w:rsidR="00EE5545" w:rsidRDefault="00EE5545" w:rsidP="000B2C75">
      <w:pPr>
        <w:spacing w:line="240" w:lineRule="auto"/>
        <w:jc w:val="both"/>
        <w:rPr>
          <w:rFonts w:ascii="Times New Roman" w:hAnsi="Times New Roman" w:cs="Times New Roman"/>
          <w:b/>
          <w:bCs/>
          <w:i/>
          <w:iCs/>
          <w:sz w:val="28"/>
          <w:szCs w:val="28"/>
        </w:rPr>
      </w:pPr>
    </w:p>
    <w:p w14:paraId="2E411FDC" w14:textId="77777777" w:rsidR="00B50E6A" w:rsidRDefault="00B50E6A" w:rsidP="000B2C75">
      <w:pPr>
        <w:spacing w:line="240" w:lineRule="auto"/>
        <w:jc w:val="both"/>
        <w:rPr>
          <w:rFonts w:ascii="Times New Roman" w:hAnsi="Times New Roman" w:cs="Times New Roman"/>
          <w:b/>
          <w:bCs/>
          <w:i/>
          <w:iCs/>
          <w:sz w:val="28"/>
          <w:szCs w:val="28"/>
        </w:rPr>
      </w:pPr>
    </w:p>
    <w:p w14:paraId="4A1659D6" w14:textId="77777777" w:rsidR="00B50E6A" w:rsidRDefault="00B50E6A" w:rsidP="000B2C75">
      <w:pPr>
        <w:spacing w:line="240" w:lineRule="auto"/>
        <w:jc w:val="both"/>
        <w:rPr>
          <w:rFonts w:ascii="Times New Roman" w:hAnsi="Times New Roman" w:cs="Times New Roman"/>
          <w:b/>
          <w:bCs/>
          <w:i/>
          <w:iCs/>
          <w:sz w:val="28"/>
          <w:szCs w:val="28"/>
        </w:rPr>
      </w:pPr>
    </w:p>
    <w:p w14:paraId="337BBA72" w14:textId="77777777" w:rsidR="00EE5545" w:rsidRDefault="00EE5545" w:rsidP="000B2C75">
      <w:pPr>
        <w:spacing w:line="240" w:lineRule="auto"/>
        <w:jc w:val="both"/>
        <w:rPr>
          <w:rFonts w:ascii="Times New Roman" w:hAnsi="Times New Roman" w:cs="Times New Roman"/>
          <w:b/>
          <w:bCs/>
          <w:i/>
          <w:iCs/>
          <w:sz w:val="28"/>
          <w:szCs w:val="28"/>
        </w:rPr>
      </w:pPr>
    </w:p>
    <w:p w14:paraId="0C23AAFF" w14:textId="77777777" w:rsidR="00EE5545" w:rsidRDefault="00EE5545" w:rsidP="000B2C75">
      <w:pPr>
        <w:spacing w:line="240" w:lineRule="auto"/>
        <w:jc w:val="both"/>
        <w:rPr>
          <w:rFonts w:ascii="Times New Roman" w:hAnsi="Times New Roman" w:cs="Times New Roman"/>
          <w:b/>
          <w:bCs/>
          <w:i/>
          <w:iCs/>
          <w:sz w:val="28"/>
          <w:szCs w:val="28"/>
        </w:rPr>
      </w:pPr>
    </w:p>
    <w:p w14:paraId="4E20FCCE" w14:textId="77777777" w:rsidR="0099127A" w:rsidRPr="0099127A" w:rsidRDefault="0099127A" w:rsidP="000B2C75">
      <w:pPr>
        <w:spacing w:line="240" w:lineRule="auto"/>
        <w:jc w:val="both"/>
        <w:rPr>
          <w:rFonts w:ascii="Times New Roman" w:hAnsi="Times New Roman" w:cs="Times New Roman"/>
          <w:sz w:val="28"/>
          <w:szCs w:val="28"/>
        </w:rPr>
      </w:pPr>
    </w:p>
    <w:p w14:paraId="592BBE8B" w14:textId="03E96635" w:rsidR="008303E1" w:rsidRPr="00F33D14" w:rsidRDefault="00FA6DE4" w:rsidP="000B2C75">
      <w:pPr>
        <w:spacing w:line="240" w:lineRule="auto"/>
        <w:jc w:val="both"/>
        <w:rPr>
          <w:rFonts w:ascii="Times New Roman" w:hAnsi="Times New Roman" w:cs="Times New Roman"/>
          <w:b/>
          <w:bCs/>
          <w:sz w:val="28"/>
          <w:szCs w:val="28"/>
        </w:rPr>
      </w:pPr>
      <w:bookmarkStart w:id="76" w:name="_Hlk170065985"/>
      <w:r w:rsidRPr="00F33D14">
        <w:rPr>
          <w:rFonts w:ascii="Times New Roman" w:hAnsi="Times New Roman" w:cs="Times New Roman"/>
          <w:b/>
          <w:bCs/>
          <w:sz w:val="28"/>
          <w:szCs w:val="28"/>
        </w:rPr>
        <w:lastRenderedPageBreak/>
        <w:t>3.</w:t>
      </w:r>
      <w:r w:rsidR="009D3295" w:rsidRPr="00F33D14">
        <w:rPr>
          <w:rFonts w:ascii="Times New Roman" w:hAnsi="Times New Roman" w:cs="Times New Roman"/>
          <w:b/>
          <w:bCs/>
          <w:sz w:val="28"/>
          <w:szCs w:val="28"/>
        </w:rPr>
        <w:t>4</w:t>
      </w:r>
      <w:r w:rsidRPr="00F33D14">
        <w:rPr>
          <w:rFonts w:ascii="Times New Roman" w:hAnsi="Times New Roman" w:cs="Times New Roman"/>
          <w:b/>
          <w:bCs/>
          <w:sz w:val="28"/>
          <w:szCs w:val="28"/>
        </w:rPr>
        <w:t xml:space="preserve">.1. </w:t>
      </w:r>
      <w:r w:rsidR="008303E1" w:rsidRPr="00F33D14">
        <w:rPr>
          <w:rFonts w:ascii="Times New Roman" w:hAnsi="Times New Roman" w:cs="Times New Roman"/>
          <w:b/>
          <w:bCs/>
          <w:sz w:val="28"/>
          <w:szCs w:val="28"/>
        </w:rPr>
        <w:t>Determination of cytotoxicity of drugs for cell culture.</w:t>
      </w:r>
    </w:p>
    <w:bookmarkEnd w:id="71"/>
    <w:bookmarkEnd w:id="76"/>
    <w:p w14:paraId="5C0B46BB" w14:textId="2F30F4B8" w:rsidR="00634CF7" w:rsidRPr="00AF14D0" w:rsidRDefault="00634CF7" w:rsidP="000B2C75">
      <w:pPr>
        <w:spacing w:line="240" w:lineRule="auto"/>
        <w:jc w:val="both"/>
        <w:rPr>
          <w:rFonts w:ascii="Times New Roman" w:hAnsi="Times New Roman" w:cs="Times New Roman"/>
          <w:i/>
          <w:iCs/>
          <w:sz w:val="28"/>
          <w:szCs w:val="28"/>
        </w:rPr>
      </w:pPr>
      <w:r w:rsidRPr="00AF14D0">
        <w:rPr>
          <w:rFonts w:ascii="Times New Roman" w:hAnsi="Times New Roman" w:cs="Times New Roman"/>
          <w:i/>
          <w:iCs/>
          <w:sz w:val="28"/>
          <w:szCs w:val="28"/>
        </w:rPr>
        <w:t xml:space="preserve">Dexamethasone:  </w:t>
      </w:r>
    </w:p>
    <w:p w14:paraId="7DF2CA81" w14:textId="1E8B7B4E" w:rsidR="008303E1" w:rsidRPr="00AF14D0" w:rsidRDefault="008303E1"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Dexamethasone (hormone), Ribavirin (purine analog), Tenvir (purine analog)</w:t>
      </w:r>
      <w:r w:rsidR="00FD5709">
        <w:rPr>
          <w:rFonts w:ascii="Times New Roman" w:hAnsi="Times New Roman" w:cs="Times New Roman"/>
          <w:sz w:val="28"/>
          <w:szCs w:val="28"/>
        </w:rPr>
        <w:t>,</w:t>
      </w:r>
      <w:r w:rsidRPr="00AF14D0">
        <w:rPr>
          <w:rFonts w:ascii="Times New Roman" w:hAnsi="Times New Roman" w:cs="Times New Roman"/>
          <w:sz w:val="28"/>
          <w:szCs w:val="28"/>
        </w:rPr>
        <w:t xml:space="preserve"> and Fabiflu (purine analog) were chosen to study the antiviral activity against the SARS-CoV</w:t>
      </w:r>
      <w:r w:rsidR="00A97EC8">
        <w:rPr>
          <w:rFonts w:ascii="Times New Roman" w:hAnsi="Times New Roman" w:cs="Times New Roman"/>
          <w:sz w:val="28"/>
          <w:szCs w:val="28"/>
        </w:rPr>
        <w:t xml:space="preserve"> type two</w:t>
      </w:r>
      <w:r w:rsidRPr="00AF14D0">
        <w:rPr>
          <w:rFonts w:ascii="Times New Roman" w:hAnsi="Times New Roman" w:cs="Times New Roman"/>
          <w:sz w:val="28"/>
          <w:szCs w:val="28"/>
        </w:rPr>
        <w:t xml:space="preserve"> virus. Before determining the antiviral activity, a working dose that did not cause toxicity to the cell culture</w:t>
      </w:r>
      <w:r w:rsidR="00FD5709">
        <w:rPr>
          <w:rFonts w:ascii="Times New Roman" w:hAnsi="Times New Roman" w:cs="Times New Roman"/>
          <w:sz w:val="28"/>
          <w:szCs w:val="28"/>
        </w:rPr>
        <w:t xml:space="preserve"> was established</w:t>
      </w:r>
      <w:r w:rsidRPr="00AF14D0">
        <w:rPr>
          <w:rFonts w:ascii="Times New Roman" w:hAnsi="Times New Roman" w:cs="Times New Roman"/>
          <w:sz w:val="28"/>
          <w:szCs w:val="28"/>
        </w:rPr>
        <w:t>. Dexamethasone was used in ampoules containing 4 mg/ml in 5 dosages (20, 16, 12, 8</w:t>
      </w:r>
      <w:r w:rsidR="00FD5709">
        <w:rPr>
          <w:rFonts w:ascii="Times New Roman" w:hAnsi="Times New Roman" w:cs="Times New Roman"/>
          <w:sz w:val="28"/>
          <w:szCs w:val="28"/>
        </w:rPr>
        <w:t>,</w:t>
      </w:r>
      <w:r w:rsidRPr="00AF14D0">
        <w:rPr>
          <w:rFonts w:ascii="Times New Roman" w:hAnsi="Times New Roman" w:cs="Times New Roman"/>
          <w:sz w:val="28"/>
          <w:szCs w:val="28"/>
        </w:rPr>
        <w:t xml:space="preserve"> and 4 mg/ml). The results are presented in </w:t>
      </w:r>
      <w:bookmarkStart w:id="77" w:name="_Hlk158117823"/>
      <w:r w:rsidRPr="00AF14D0">
        <w:rPr>
          <w:rFonts w:ascii="Times New Roman" w:hAnsi="Times New Roman" w:cs="Times New Roman"/>
          <w:sz w:val="28"/>
          <w:szCs w:val="28"/>
        </w:rPr>
        <w:t>Figure 1</w:t>
      </w:r>
      <w:bookmarkEnd w:id="77"/>
      <w:r w:rsidRPr="00AF14D0">
        <w:rPr>
          <w:rFonts w:ascii="Times New Roman" w:hAnsi="Times New Roman" w:cs="Times New Roman"/>
          <w:sz w:val="28"/>
          <w:szCs w:val="28"/>
        </w:rPr>
        <w:t xml:space="preserve">. </w:t>
      </w:r>
    </w:p>
    <w:tbl>
      <w:tblPr>
        <w:tblW w:w="0" w:type="auto"/>
        <w:tblLook w:val="04A0" w:firstRow="1" w:lastRow="0" w:firstColumn="1" w:lastColumn="0" w:noHBand="0" w:noVBand="1"/>
      </w:tblPr>
      <w:tblGrid>
        <w:gridCol w:w="3407"/>
        <w:gridCol w:w="3168"/>
        <w:gridCol w:w="3063"/>
      </w:tblGrid>
      <w:tr w:rsidR="008303E1" w:rsidRPr="00AF14D0" w14:paraId="1B76D1EC" w14:textId="77777777" w:rsidTr="00634CF7">
        <w:trPr>
          <w:trHeight w:val="4436"/>
        </w:trPr>
        <w:tc>
          <w:tcPr>
            <w:tcW w:w="3368" w:type="dxa"/>
            <w:shd w:val="clear" w:color="auto" w:fill="auto"/>
          </w:tcPr>
          <w:p w14:paraId="217EF6A7" w14:textId="77777777" w:rsidR="008303E1" w:rsidRPr="00AF14D0" w:rsidRDefault="008303E1" w:rsidP="000B2C75">
            <w:pPr>
              <w:spacing w:line="240" w:lineRule="auto"/>
              <w:jc w:val="both"/>
              <w:rPr>
                <w:rFonts w:ascii="Times New Roman" w:hAnsi="Times New Roman" w:cs="Times New Roman"/>
                <w:iCs/>
                <w:sz w:val="28"/>
                <w:szCs w:val="28"/>
              </w:rPr>
            </w:pPr>
            <w:r w:rsidRPr="00AF14D0">
              <w:rPr>
                <w:rFonts w:ascii="Times New Roman" w:hAnsi="Times New Roman" w:cs="Times New Roman"/>
                <w:noProof/>
                <w:sz w:val="28"/>
                <w:szCs w:val="28"/>
              </w:rPr>
              <w:drawing>
                <wp:inline distT="0" distB="0" distL="0" distR="0" wp14:anchorId="4FEF5274" wp14:editId="2B3B0C5A">
                  <wp:extent cx="2626995" cy="2142490"/>
                  <wp:effectExtent l="0" t="5397" r="0" b="0"/>
                  <wp:docPr id="123828338" name="Рисунок 3" descr="C:\Users\Yerbol\Desktop\New\Новая папка\дексаметазон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Yerbol\Desktop\New\Новая папка\дексаметазон 5.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626995" cy="2142490"/>
                          </a:xfrm>
                          <a:prstGeom prst="rect">
                            <a:avLst/>
                          </a:prstGeom>
                          <a:noFill/>
                          <a:ln>
                            <a:noFill/>
                          </a:ln>
                        </pic:spPr>
                      </pic:pic>
                    </a:graphicData>
                  </a:graphic>
                </wp:inline>
              </w:drawing>
            </w:r>
          </w:p>
          <w:p w14:paraId="1EC92B4A" w14:textId="77777777" w:rsidR="008303E1" w:rsidRPr="00AF14D0" w:rsidRDefault="008303E1" w:rsidP="000B2C75">
            <w:pPr>
              <w:spacing w:line="240" w:lineRule="auto"/>
              <w:jc w:val="both"/>
              <w:rPr>
                <w:rFonts w:ascii="Times New Roman" w:hAnsi="Times New Roman" w:cs="Times New Roman"/>
                <w:iCs/>
                <w:sz w:val="28"/>
                <w:szCs w:val="28"/>
              </w:rPr>
            </w:pPr>
            <w:r w:rsidRPr="00AF14D0">
              <w:rPr>
                <w:rFonts w:ascii="Times New Roman" w:hAnsi="Times New Roman" w:cs="Times New Roman"/>
                <w:iCs/>
                <w:sz w:val="28"/>
                <w:szCs w:val="28"/>
              </w:rPr>
              <w:t>A</w:t>
            </w:r>
          </w:p>
        </w:tc>
        <w:tc>
          <w:tcPr>
            <w:tcW w:w="3132" w:type="dxa"/>
            <w:shd w:val="clear" w:color="auto" w:fill="auto"/>
          </w:tcPr>
          <w:p w14:paraId="268E8413" w14:textId="77777777" w:rsidR="008303E1" w:rsidRPr="00AF14D0" w:rsidRDefault="008303E1" w:rsidP="000B2C75">
            <w:pPr>
              <w:spacing w:line="240" w:lineRule="auto"/>
              <w:jc w:val="both"/>
              <w:rPr>
                <w:rFonts w:ascii="Times New Roman" w:hAnsi="Times New Roman" w:cs="Times New Roman"/>
                <w:iCs/>
                <w:sz w:val="28"/>
                <w:szCs w:val="28"/>
              </w:rPr>
            </w:pPr>
            <w:r w:rsidRPr="00AF14D0">
              <w:rPr>
                <w:rFonts w:ascii="Times New Roman" w:hAnsi="Times New Roman" w:cs="Times New Roman"/>
                <w:noProof/>
                <w:sz w:val="28"/>
                <w:szCs w:val="28"/>
              </w:rPr>
              <w:drawing>
                <wp:inline distT="0" distB="0" distL="0" distR="0" wp14:anchorId="135594DE" wp14:editId="553CB6A7">
                  <wp:extent cx="2633980" cy="1972310"/>
                  <wp:effectExtent l="6985" t="0" r="1905" b="1905"/>
                  <wp:docPr id="671748017" name="Рисунок 2" descr="C:\Users\Yerbol\Desktop\New\Новая папка\дексаметазон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Yerbol\Desktop\New\Новая папка\дексаметазон 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2633980" cy="1972310"/>
                          </a:xfrm>
                          <a:prstGeom prst="rect">
                            <a:avLst/>
                          </a:prstGeom>
                          <a:noFill/>
                          <a:ln>
                            <a:noFill/>
                          </a:ln>
                        </pic:spPr>
                      </pic:pic>
                    </a:graphicData>
                  </a:graphic>
                </wp:inline>
              </w:drawing>
            </w:r>
          </w:p>
          <w:p w14:paraId="446D81FD" w14:textId="77777777" w:rsidR="008303E1" w:rsidRPr="00AF14D0" w:rsidRDefault="008303E1" w:rsidP="000B2C75">
            <w:pPr>
              <w:spacing w:line="240" w:lineRule="auto"/>
              <w:jc w:val="both"/>
              <w:rPr>
                <w:rFonts w:ascii="Times New Roman" w:hAnsi="Times New Roman" w:cs="Times New Roman"/>
                <w:iCs/>
                <w:sz w:val="28"/>
                <w:szCs w:val="28"/>
              </w:rPr>
            </w:pPr>
            <w:r w:rsidRPr="00AF14D0">
              <w:rPr>
                <w:rFonts w:ascii="Times New Roman" w:hAnsi="Times New Roman" w:cs="Times New Roman"/>
                <w:iCs/>
                <w:sz w:val="28"/>
                <w:szCs w:val="28"/>
              </w:rPr>
              <w:t>B</w:t>
            </w:r>
          </w:p>
        </w:tc>
        <w:tc>
          <w:tcPr>
            <w:tcW w:w="3028" w:type="dxa"/>
            <w:shd w:val="clear" w:color="auto" w:fill="auto"/>
          </w:tcPr>
          <w:p w14:paraId="3820A821" w14:textId="77777777" w:rsidR="008303E1" w:rsidRPr="00AF14D0" w:rsidRDefault="008303E1" w:rsidP="000B2C75">
            <w:pPr>
              <w:spacing w:line="240" w:lineRule="auto"/>
              <w:jc w:val="both"/>
              <w:rPr>
                <w:rFonts w:ascii="Times New Roman" w:hAnsi="Times New Roman" w:cs="Times New Roman"/>
                <w:iCs/>
                <w:sz w:val="28"/>
                <w:szCs w:val="28"/>
              </w:rPr>
            </w:pPr>
            <w:r w:rsidRPr="00AF14D0">
              <w:rPr>
                <w:rFonts w:ascii="Times New Roman" w:hAnsi="Times New Roman" w:cs="Times New Roman"/>
                <w:noProof/>
                <w:sz w:val="28"/>
                <w:szCs w:val="28"/>
              </w:rPr>
              <w:drawing>
                <wp:inline distT="0" distB="0" distL="0" distR="0" wp14:anchorId="153812BE" wp14:editId="2333AFFC">
                  <wp:extent cx="2633980" cy="1910715"/>
                  <wp:effectExtent l="0" t="318" r="0" b="0"/>
                  <wp:docPr id="1981826149" name="Рисунок 1" descr="C:\Users\Yerbol\Desktop\New\Новая папка\дексаметазон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Yerbol\Desktop\New\Новая папка\дексаметазон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2633980" cy="1910715"/>
                          </a:xfrm>
                          <a:prstGeom prst="rect">
                            <a:avLst/>
                          </a:prstGeom>
                          <a:noFill/>
                          <a:ln>
                            <a:noFill/>
                          </a:ln>
                        </pic:spPr>
                      </pic:pic>
                    </a:graphicData>
                  </a:graphic>
                </wp:inline>
              </w:drawing>
            </w:r>
          </w:p>
          <w:p w14:paraId="57DEDAA5" w14:textId="77777777" w:rsidR="008303E1" w:rsidRPr="00AF14D0" w:rsidRDefault="008303E1" w:rsidP="000B2C75">
            <w:pPr>
              <w:spacing w:line="240" w:lineRule="auto"/>
              <w:jc w:val="both"/>
              <w:rPr>
                <w:rFonts w:ascii="Times New Roman" w:hAnsi="Times New Roman" w:cs="Times New Roman"/>
                <w:iCs/>
                <w:sz w:val="28"/>
                <w:szCs w:val="28"/>
              </w:rPr>
            </w:pPr>
            <w:r w:rsidRPr="00AF14D0">
              <w:rPr>
                <w:rFonts w:ascii="Times New Roman" w:hAnsi="Times New Roman" w:cs="Times New Roman"/>
                <w:iCs/>
                <w:sz w:val="28"/>
                <w:szCs w:val="28"/>
              </w:rPr>
              <w:t>C</w:t>
            </w:r>
          </w:p>
        </w:tc>
      </w:tr>
      <w:tr w:rsidR="008303E1" w:rsidRPr="00AF14D0" w14:paraId="2DA28C5B" w14:textId="77777777" w:rsidTr="00634CF7">
        <w:trPr>
          <w:trHeight w:val="4436"/>
        </w:trPr>
        <w:tc>
          <w:tcPr>
            <w:tcW w:w="3368" w:type="dxa"/>
            <w:shd w:val="clear" w:color="auto" w:fill="auto"/>
          </w:tcPr>
          <w:p w14:paraId="38600661" w14:textId="77777777" w:rsidR="008303E1" w:rsidRPr="00AF14D0" w:rsidRDefault="008303E1"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10F3096D" wp14:editId="56BD5AE3">
                  <wp:extent cx="2708910" cy="2081530"/>
                  <wp:effectExtent l="8890" t="0" r="5080" b="5080"/>
                  <wp:docPr id="765223025" name="Рисунок 6" descr="C:\Users\Yerbol\Desktop\New\Новая папка\дексаметазон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Yerbol\Desktop\New\Новая папка\дексаметазон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2708910" cy="2081530"/>
                          </a:xfrm>
                          <a:prstGeom prst="rect">
                            <a:avLst/>
                          </a:prstGeom>
                          <a:noFill/>
                          <a:ln>
                            <a:noFill/>
                          </a:ln>
                        </pic:spPr>
                      </pic:pic>
                    </a:graphicData>
                  </a:graphic>
                </wp:inline>
              </w:drawing>
            </w:r>
          </w:p>
          <w:p w14:paraId="56E18131" w14:textId="77777777" w:rsidR="008303E1" w:rsidRPr="00AF14D0" w:rsidRDefault="008303E1"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D</w:t>
            </w:r>
          </w:p>
        </w:tc>
        <w:tc>
          <w:tcPr>
            <w:tcW w:w="3132" w:type="dxa"/>
            <w:shd w:val="clear" w:color="auto" w:fill="auto"/>
          </w:tcPr>
          <w:p w14:paraId="2426195B" w14:textId="77777777" w:rsidR="008303E1" w:rsidRPr="00AF14D0" w:rsidRDefault="008303E1"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39548A76" wp14:editId="7B509C18">
                  <wp:extent cx="2688590" cy="1938020"/>
                  <wp:effectExtent l="0" t="5715" r="0" b="0"/>
                  <wp:docPr id="1742602966" name="Рисунок 5" descr="C:\Users\Yerbol\Desktop\New\Новая папка\дексаметазон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Yerbol\Desktop\New\Новая папка\дексаметазон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2688590" cy="1938020"/>
                          </a:xfrm>
                          <a:prstGeom prst="rect">
                            <a:avLst/>
                          </a:prstGeom>
                          <a:noFill/>
                          <a:ln>
                            <a:noFill/>
                          </a:ln>
                        </pic:spPr>
                      </pic:pic>
                    </a:graphicData>
                  </a:graphic>
                </wp:inline>
              </w:drawing>
            </w:r>
          </w:p>
          <w:p w14:paraId="64A788C1" w14:textId="77777777" w:rsidR="008303E1" w:rsidRPr="00AF14D0" w:rsidRDefault="008303E1"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E</w:t>
            </w:r>
          </w:p>
        </w:tc>
        <w:tc>
          <w:tcPr>
            <w:tcW w:w="3028" w:type="dxa"/>
            <w:shd w:val="clear" w:color="auto" w:fill="auto"/>
          </w:tcPr>
          <w:p w14:paraId="0A364602" w14:textId="77777777" w:rsidR="008303E1" w:rsidRPr="00AF14D0" w:rsidRDefault="008303E1"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5E812CA5" wp14:editId="3B191BE4">
                  <wp:extent cx="2704674" cy="1887650"/>
                  <wp:effectExtent l="8573" t="0" r="9207" b="9208"/>
                  <wp:docPr id="923356345" name="Рисунок 4" descr="C:\Users\Yerbol\Desktop\New\Новая папка\дексаметазон К,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Yerbol\Desktop\New\Новая папка\дексаметазон К,К.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705290" cy="1888080"/>
                          </a:xfrm>
                          <a:prstGeom prst="rect">
                            <a:avLst/>
                          </a:prstGeom>
                          <a:noFill/>
                          <a:ln>
                            <a:noFill/>
                          </a:ln>
                        </pic:spPr>
                      </pic:pic>
                    </a:graphicData>
                  </a:graphic>
                </wp:inline>
              </w:drawing>
            </w:r>
          </w:p>
          <w:p w14:paraId="5F2871CC" w14:textId="77777777" w:rsidR="008303E1" w:rsidRPr="00AF14D0" w:rsidRDefault="008303E1"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F</w:t>
            </w:r>
          </w:p>
        </w:tc>
      </w:tr>
    </w:tbl>
    <w:p w14:paraId="2D74C3E3" w14:textId="6D3AF2E9" w:rsidR="008303E1" w:rsidRPr="00AF14D0" w:rsidRDefault="008303E1" w:rsidP="000B2C75">
      <w:pPr>
        <w:spacing w:after="0" w:line="240" w:lineRule="auto"/>
        <w:jc w:val="center"/>
        <w:rPr>
          <w:rFonts w:ascii="Times New Roman" w:hAnsi="Times New Roman" w:cs="Times New Roman"/>
          <w:sz w:val="20"/>
          <w:szCs w:val="20"/>
        </w:rPr>
      </w:pPr>
      <w:r w:rsidRPr="00AF14D0">
        <w:rPr>
          <w:rFonts w:ascii="Times New Roman" w:hAnsi="Times New Roman" w:cs="Times New Roman"/>
          <w:sz w:val="20"/>
          <w:szCs w:val="20"/>
        </w:rPr>
        <w:t>Figure 1</w:t>
      </w:r>
      <w:r w:rsidR="00555987">
        <w:rPr>
          <w:rFonts w:ascii="Times New Roman" w:hAnsi="Times New Roman" w:cs="Times New Roman"/>
          <w:sz w:val="20"/>
          <w:szCs w:val="20"/>
        </w:rPr>
        <w:t>2</w:t>
      </w:r>
      <w:r w:rsidRPr="00AF14D0">
        <w:rPr>
          <w:rFonts w:ascii="Times New Roman" w:hAnsi="Times New Roman" w:cs="Times New Roman"/>
          <w:sz w:val="20"/>
          <w:szCs w:val="20"/>
        </w:rPr>
        <w:t xml:space="preserve"> - Determination of cytotoxicity of Dexamethasone in Vero cell culture</w:t>
      </w:r>
    </w:p>
    <w:p w14:paraId="738BA052" w14:textId="77777777" w:rsidR="008303E1" w:rsidRPr="00AF14D0" w:rsidRDefault="008303E1" w:rsidP="000B2C75">
      <w:pPr>
        <w:spacing w:after="0" w:line="240" w:lineRule="auto"/>
        <w:jc w:val="center"/>
        <w:rPr>
          <w:rFonts w:ascii="Times New Roman" w:hAnsi="Times New Roman" w:cs="Times New Roman"/>
          <w:sz w:val="20"/>
          <w:szCs w:val="20"/>
        </w:rPr>
      </w:pPr>
      <w:r w:rsidRPr="00AF14D0">
        <w:rPr>
          <w:rFonts w:ascii="Times New Roman" w:hAnsi="Times New Roman" w:cs="Times New Roman"/>
          <w:sz w:val="20"/>
          <w:szCs w:val="20"/>
        </w:rPr>
        <w:t>A – 20 mg/ml, B – 16 mg/ml, C – 12 mg/ml, D – 8 mg/ml, E – 4 mg/ml, F – Vero control.</w:t>
      </w:r>
    </w:p>
    <w:p w14:paraId="7D249619" w14:textId="1EFE71A2" w:rsidR="00E45474" w:rsidRPr="00AF14D0" w:rsidRDefault="008303E1" w:rsidP="000B2C75">
      <w:pPr>
        <w:spacing w:after="0" w:line="240" w:lineRule="auto"/>
        <w:jc w:val="center"/>
        <w:rPr>
          <w:rFonts w:ascii="Times New Roman" w:hAnsi="Times New Roman" w:cs="Times New Roman"/>
          <w:sz w:val="20"/>
          <w:szCs w:val="20"/>
        </w:rPr>
      </w:pPr>
      <w:r w:rsidRPr="00AF14D0">
        <w:rPr>
          <w:rFonts w:ascii="Times New Roman" w:hAnsi="Times New Roman" w:cs="Times New Roman"/>
          <w:sz w:val="20"/>
          <w:szCs w:val="20"/>
        </w:rPr>
        <w:t>The higher the concentration</w:t>
      </w:r>
      <w:r w:rsidR="00FD5709">
        <w:rPr>
          <w:rFonts w:ascii="Times New Roman" w:hAnsi="Times New Roman" w:cs="Times New Roman"/>
          <w:sz w:val="20"/>
          <w:szCs w:val="20"/>
        </w:rPr>
        <w:t>,</w:t>
      </w:r>
      <w:r w:rsidRPr="00AF14D0">
        <w:rPr>
          <w:rFonts w:ascii="Times New Roman" w:hAnsi="Times New Roman" w:cs="Times New Roman"/>
          <w:sz w:val="20"/>
          <w:szCs w:val="20"/>
        </w:rPr>
        <w:t xml:space="preserve"> the denser the cell layers stimulated in incubation conditions, mostly indirectly, because dexamethasone only slightly stimulates cellular growth o</w:t>
      </w:r>
      <w:r w:rsidR="00FD5709">
        <w:rPr>
          <w:rFonts w:ascii="Times New Roman" w:hAnsi="Times New Roman" w:cs="Times New Roman"/>
          <w:sz w:val="20"/>
          <w:szCs w:val="20"/>
        </w:rPr>
        <w:t>v</w:t>
      </w:r>
      <w:r w:rsidRPr="00AF14D0">
        <w:rPr>
          <w:rFonts w:ascii="Times New Roman" w:hAnsi="Times New Roman" w:cs="Times New Roman"/>
          <w:sz w:val="20"/>
          <w:szCs w:val="20"/>
        </w:rPr>
        <w:t>e</w:t>
      </w:r>
      <w:r w:rsidR="00FD5709">
        <w:rPr>
          <w:rFonts w:ascii="Times New Roman" w:hAnsi="Times New Roman" w:cs="Times New Roman"/>
          <w:sz w:val="20"/>
          <w:szCs w:val="20"/>
        </w:rPr>
        <w:t>r</w:t>
      </w:r>
      <w:r w:rsidRPr="00AF14D0">
        <w:rPr>
          <w:rFonts w:ascii="Times New Roman" w:hAnsi="Times New Roman" w:cs="Times New Roman"/>
          <w:sz w:val="20"/>
          <w:szCs w:val="20"/>
        </w:rPr>
        <w:t xml:space="preserve"> time</w:t>
      </w:r>
      <w:r w:rsidR="00634CF7" w:rsidRPr="00AF14D0">
        <w:rPr>
          <w:rFonts w:ascii="Times New Roman" w:hAnsi="Times New Roman" w:cs="Times New Roman"/>
          <w:sz w:val="20"/>
          <w:szCs w:val="20"/>
        </w:rPr>
        <w:t>.</w:t>
      </w:r>
      <w:r w:rsidR="00AF50A8" w:rsidRPr="00AF14D0">
        <w:rPr>
          <w:rFonts w:ascii="Times New Roman" w:hAnsi="Times New Roman" w:cs="Times New Roman"/>
          <w:sz w:val="20"/>
          <w:szCs w:val="20"/>
        </w:rPr>
        <w:t xml:space="preserve"> </w:t>
      </w:r>
    </w:p>
    <w:p w14:paraId="5B4A5FA6" w14:textId="0C70CB8D" w:rsidR="005D496B" w:rsidRPr="00AF14D0" w:rsidRDefault="008303E1"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As in Figure 1 can be seen the cell growth stimulation by Dexamethasone: the mass multiplication of cell monolayers even from stock concentration 4,37ml column </w:t>
      </w:r>
      <w:r w:rsidRPr="00AF14D0">
        <w:rPr>
          <w:rFonts w:ascii="Times New Roman" w:hAnsi="Times New Roman" w:cs="Times New Roman"/>
          <w:sz w:val="28"/>
          <w:szCs w:val="28"/>
        </w:rPr>
        <w:lastRenderedPageBreak/>
        <w:t xml:space="preserve">A, the mass multiplication of cell monolayers from double stock concentration 8,74ml column B Start of bursting cells from monolayers due to space limitations. </w:t>
      </w:r>
      <w:r w:rsidR="00FD5709">
        <w:rPr>
          <w:rFonts w:ascii="Times New Roman" w:hAnsi="Times New Roman" w:cs="Times New Roman"/>
          <w:sz w:val="28"/>
          <w:szCs w:val="28"/>
        </w:rPr>
        <w:t>T</w:t>
      </w:r>
      <w:r w:rsidRPr="00AF14D0">
        <w:rPr>
          <w:rFonts w:ascii="Times New Roman" w:hAnsi="Times New Roman" w:cs="Times New Roman"/>
          <w:sz w:val="28"/>
          <w:szCs w:val="28"/>
        </w:rPr>
        <w:t xml:space="preserve">riple stock concentration 13,11ml column C, the moderate bursting of cells from monolayers due to space limitations, from four times stock concentration 17,48ml column D, the acute bursting of cells from monolayers due to space limitations visual evidence of second layer growth, five times stock concentration 21,85ml column E, the </w:t>
      </w:r>
      <w:r w:rsidR="00FD5709">
        <w:rPr>
          <w:rFonts w:ascii="Times New Roman" w:hAnsi="Times New Roman" w:cs="Times New Roman"/>
          <w:sz w:val="28"/>
          <w:szCs w:val="28"/>
        </w:rPr>
        <w:t>comp</w:t>
      </w:r>
      <w:r w:rsidRPr="00AF14D0">
        <w:rPr>
          <w:rFonts w:ascii="Times New Roman" w:hAnsi="Times New Roman" w:cs="Times New Roman"/>
          <w:sz w:val="28"/>
          <w:szCs w:val="28"/>
        </w:rPr>
        <w:t>l</w:t>
      </w:r>
      <w:r w:rsidR="00FD5709">
        <w:rPr>
          <w:rFonts w:ascii="Times New Roman" w:hAnsi="Times New Roman" w:cs="Times New Roman"/>
          <w:sz w:val="28"/>
          <w:szCs w:val="28"/>
        </w:rPr>
        <w:t>ete</w:t>
      </w:r>
      <w:r w:rsidRPr="00AF14D0">
        <w:rPr>
          <w:rFonts w:ascii="Times New Roman" w:hAnsi="Times New Roman" w:cs="Times New Roman"/>
          <w:sz w:val="28"/>
          <w:szCs w:val="28"/>
        </w:rPr>
        <w:t xml:space="preserve"> rupture of tissue integrity of monolayers due to space limitations, the multiple layers formations. </w:t>
      </w:r>
      <w:r w:rsidR="00634CF7" w:rsidRPr="00AF14D0">
        <w:rPr>
          <w:rFonts w:ascii="Times New Roman" w:hAnsi="Times New Roman" w:cs="Times New Roman"/>
          <w:sz w:val="28"/>
          <w:szCs w:val="28"/>
        </w:rPr>
        <w:t xml:space="preserve">It was found that the drug Dexamethasone at a dosage of </w:t>
      </w:r>
      <w:r w:rsidR="00634CF7" w:rsidRPr="00AF14D0">
        <w:rPr>
          <w:rFonts w:ascii="Times New Roman" w:hAnsi="Times New Roman" w:cs="Times New Roman"/>
          <w:b/>
          <w:bCs/>
          <w:sz w:val="28"/>
          <w:szCs w:val="28"/>
        </w:rPr>
        <w:t>4 mg/ml</w:t>
      </w:r>
      <w:r w:rsidR="00634CF7" w:rsidRPr="00AF14D0">
        <w:rPr>
          <w:rFonts w:ascii="Times New Roman" w:hAnsi="Times New Roman" w:cs="Times New Roman"/>
          <w:sz w:val="28"/>
          <w:szCs w:val="28"/>
        </w:rPr>
        <w:t xml:space="preserve"> is not toxic to cell culture and will be used to study the inhibition of antiviral activity. Also, with increasing dosage of the drug Dexamethasone, dynamics of cell rounding and swelling </w:t>
      </w:r>
      <w:r w:rsidR="00FD5709">
        <w:rPr>
          <w:rFonts w:ascii="Times New Roman" w:hAnsi="Times New Roman" w:cs="Times New Roman"/>
          <w:sz w:val="28"/>
          <w:szCs w:val="28"/>
        </w:rPr>
        <w:t>are</w:t>
      </w:r>
      <w:r w:rsidR="00634CF7" w:rsidRPr="00AF14D0">
        <w:rPr>
          <w:rFonts w:ascii="Times New Roman" w:hAnsi="Times New Roman" w:cs="Times New Roman"/>
          <w:sz w:val="28"/>
          <w:szCs w:val="28"/>
        </w:rPr>
        <w:t xml:space="preserve"> observed</w:t>
      </w:r>
      <w:r w:rsidR="00FD5709">
        <w:rPr>
          <w:rFonts w:ascii="Times New Roman" w:hAnsi="Times New Roman" w:cs="Times New Roman"/>
          <w:sz w:val="28"/>
          <w:szCs w:val="28"/>
        </w:rPr>
        <w:t>.</w:t>
      </w:r>
    </w:p>
    <w:p w14:paraId="52C90409" w14:textId="545810A9" w:rsidR="001F7366" w:rsidRPr="00AF14D0" w:rsidRDefault="001F7366"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i/>
          <w:iCs/>
          <w:sz w:val="28"/>
          <w:szCs w:val="28"/>
        </w:rPr>
        <w:t>Ribavirin:</w:t>
      </w:r>
    </w:p>
    <w:tbl>
      <w:tblPr>
        <w:tblW w:w="8464" w:type="dxa"/>
        <w:jc w:val="center"/>
        <w:tblLook w:val="04A0" w:firstRow="1" w:lastRow="0" w:firstColumn="1" w:lastColumn="0" w:noHBand="0" w:noVBand="1"/>
      </w:tblPr>
      <w:tblGrid>
        <w:gridCol w:w="2957"/>
        <w:gridCol w:w="2895"/>
        <w:gridCol w:w="2867"/>
      </w:tblGrid>
      <w:tr w:rsidR="00634CF7" w:rsidRPr="00AF14D0" w14:paraId="5DD89BC6" w14:textId="77777777" w:rsidTr="00634CF7">
        <w:trPr>
          <w:trHeight w:val="2663"/>
          <w:jc w:val="center"/>
        </w:trPr>
        <w:tc>
          <w:tcPr>
            <w:tcW w:w="2866" w:type="dxa"/>
            <w:shd w:val="clear" w:color="auto" w:fill="auto"/>
          </w:tcPr>
          <w:p w14:paraId="794D707D"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10947A1C" wp14:editId="01340AA6">
                  <wp:extent cx="2316765" cy="1735954"/>
                  <wp:effectExtent l="4762" t="0" r="0" b="0"/>
                  <wp:docPr id="376396193" name="Рисунок 24" descr="C:\Users\Yerbol\Desktop\New\Новая папка\рибоверин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Yerbol\Desktop\New\Новая папка\рибоверин 5.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349728" cy="1760653"/>
                          </a:xfrm>
                          <a:prstGeom prst="rect">
                            <a:avLst/>
                          </a:prstGeom>
                          <a:noFill/>
                          <a:ln>
                            <a:noFill/>
                          </a:ln>
                        </pic:spPr>
                      </pic:pic>
                    </a:graphicData>
                  </a:graphic>
                </wp:inline>
              </w:drawing>
            </w:r>
          </w:p>
          <w:p w14:paraId="2AE16791"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A</w:t>
            </w:r>
          </w:p>
        </w:tc>
        <w:tc>
          <w:tcPr>
            <w:tcW w:w="2811" w:type="dxa"/>
            <w:shd w:val="clear" w:color="auto" w:fill="auto"/>
          </w:tcPr>
          <w:p w14:paraId="244EFEC4"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19A4FBB9" wp14:editId="2A0AF3B4">
                  <wp:extent cx="2266371" cy="1701487"/>
                  <wp:effectExtent l="0" t="3175" r="0" b="0"/>
                  <wp:docPr id="1161031591" name="Рисунок 23" descr="C:\Users\Yerbol\Desktop\New\Новая папка\рибоверин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Yerbol\Desktop\New\Новая папка\рибоверин 4.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282594" cy="1713666"/>
                          </a:xfrm>
                          <a:prstGeom prst="rect">
                            <a:avLst/>
                          </a:prstGeom>
                          <a:noFill/>
                          <a:ln>
                            <a:noFill/>
                          </a:ln>
                        </pic:spPr>
                      </pic:pic>
                    </a:graphicData>
                  </a:graphic>
                </wp:inline>
              </w:drawing>
            </w:r>
          </w:p>
          <w:p w14:paraId="05907DEC"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B</w:t>
            </w:r>
          </w:p>
        </w:tc>
        <w:tc>
          <w:tcPr>
            <w:tcW w:w="2787" w:type="dxa"/>
            <w:shd w:val="clear" w:color="auto" w:fill="auto"/>
          </w:tcPr>
          <w:p w14:paraId="133B7C9C"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2F0F4ABA" wp14:editId="7E875D15">
                  <wp:extent cx="2272294" cy="1676145"/>
                  <wp:effectExtent l="0" t="6668" r="7303" b="7302"/>
                  <wp:docPr id="397596150" name="Рисунок 22" descr="C:\Users\Yerbol\Desktop\New\Новая папка\рибоверин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Yerbol\Desktop\New\Новая папка\рибоверин 3.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290578" cy="1689632"/>
                          </a:xfrm>
                          <a:prstGeom prst="rect">
                            <a:avLst/>
                          </a:prstGeom>
                          <a:noFill/>
                          <a:ln>
                            <a:noFill/>
                          </a:ln>
                        </pic:spPr>
                      </pic:pic>
                    </a:graphicData>
                  </a:graphic>
                </wp:inline>
              </w:drawing>
            </w:r>
          </w:p>
          <w:p w14:paraId="6C283726"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C</w:t>
            </w:r>
          </w:p>
        </w:tc>
      </w:tr>
      <w:tr w:rsidR="00634CF7" w:rsidRPr="00AF14D0" w14:paraId="48196069" w14:textId="77777777" w:rsidTr="00634CF7">
        <w:trPr>
          <w:trHeight w:val="2703"/>
          <w:jc w:val="center"/>
        </w:trPr>
        <w:tc>
          <w:tcPr>
            <w:tcW w:w="2866" w:type="dxa"/>
            <w:shd w:val="clear" w:color="auto" w:fill="auto"/>
          </w:tcPr>
          <w:p w14:paraId="59DCD538"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77909659" wp14:editId="256DC0BA">
                  <wp:extent cx="2280241" cy="1711518"/>
                  <wp:effectExtent l="0" t="1588" r="4763" b="4762"/>
                  <wp:docPr id="763244448" name="Рисунок 21" descr="C:\Users\Yerbol\Desktop\New\Новая папка\рибоверин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Yerbol\Desktop\New\Новая папка\рибоверин 2.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302423" cy="1728167"/>
                          </a:xfrm>
                          <a:prstGeom prst="rect">
                            <a:avLst/>
                          </a:prstGeom>
                          <a:noFill/>
                          <a:ln>
                            <a:noFill/>
                          </a:ln>
                        </pic:spPr>
                      </pic:pic>
                    </a:graphicData>
                  </a:graphic>
                </wp:inline>
              </w:drawing>
            </w:r>
          </w:p>
          <w:p w14:paraId="07EC9A77"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D</w:t>
            </w:r>
          </w:p>
        </w:tc>
        <w:tc>
          <w:tcPr>
            <w:tcW w:w="2811" w:type="dxa"/>
            <w:shd w:val="clear" w:color="auto" w:fill="auto"/>
          </w:tcPr>
          <w:p w14:paraId="1AEE87E5"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6386F6DD" wp14:editId="297FC322">
                  <wp:extent cx="2255696" cy="1681989"/>
                  <wp:effectExtent l="1270" t="0" r="0" b="0"/>
                  <wp:docPr id="18509652" name="Рисунок 20" descr="C:\Users\Yerbol\Desktop\New\Новая папка\рибоверин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Yerbol\Desktop\New\Новая папка\рибоверин 1.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287121" cy="1705421"/>
                          </a:xfrm>
                          <a:prstGeom prst="rect">
                            <a:avLst/>
                          </a:prstGeom>
                          <a:noFill/>
                          <a:ln>
                            <a:noFill/>
                          </a:ln>
                        </pic:spPr>
                      </pic:pic>
                    </a:graphicData>
                  </a:graphic>
                </wp:inline>
              </w:drawing>
            </w:r>
          </w:p>
          <w:p w14:paraId="4BE02CAA" w14:textId="77777777" w:rsidR="00634CF7" w:rsidRPr="001D09A3" w:rsidRDefault="00634CF7" w:rsidP="000B2C75">
            <w:pPr>
              <w:spacing w:line="240" w:lineRule="auto"/>
              <w:jc w:val="both"/>
              <w:rPr>
                <w:rFonts w:ascii="Times New Roman" w:hAnsi="Times New Roman" w:cs="Times New Roman"/>
                <w:b/>
                <w:bCs/>
                <w:sz w:val="28"/>
                <w:szCs w:val="28"/>
              </w:rPr>
            </w:pPr>
            <w:r w:rsidRPr="001D09A3">
              <w:rPr>
                <w:rFonts w:ascii="Times New Roman" w:hAnsi="Times New Roman" w:cs="Times New Roman"/>
                <w:b/>
                <w:bCs/>
                <w:color w:val="C00000"/>
                <w:sz w:val="28"/>
                <w:szCs w:val="28"/>
              </w:rPr>
              <w:t>E</w:t>
            </w:r>
          </w:p>
        </w:tc>
        <w:tc>
          <w:tcPr>
            <w:tcW w:w="2787" w:type="dxa"/>
            <w:shd w:val="clear" w:color="auto" w:fill="auto"/>
          </w:tcPr>
          <w:p w14:paraId="721E52BE"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217477E4" wp14:editId="56A2400B">
                  <wp:extent cx="2242382" cy="1681387"/>
                  <wp:effectExtent l="0" t="5080" r="635" b="635"/>
                  <wp:docPr id="445691278" name="Рисунок 19" descr="C:\Users\Yerbol\Desktop\New\Новая папка\КК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Yerbol\Desktop\New\Новая папка\КК 6.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268258" cy="1700789"/>
                          </a:xfrm>
                          <a:prstGeom prst="rect">
                            <a:avLst/>
                          </a:prstGeom>
                          <a:noFill/>
                          <a:ln>
                            <a:noFill/>
                          </a:ln>
                        </pic:spPr>
                      </pic:pic>
                    </a:graphicData>
                  </a:graphic>
                </wp:inline>
              </w:drawing>
            </w:r>
          </w:p>
          <w:p w14:paraId="10592CD3"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F</w:t>
            </w:r>
          </w:p>
        </w:tc>
      </w:tr>
    </w:tbl>
    <w:p w14:paraId="6C24FF18" w14:textId="3AEBB094" w:rsidR="00634CF7" w:rsidRPr="00AF14D0" w:rsidRDefault="00634CF7" w:rsidP="000B2C75">
      <w:pPr>
        <w:spacing w:after="0" w:line="240" w:lineRule="auto"/>
        <w:jc w:val="center"/>
        <w:rPr>
          <w:rFonts w:ascii="Times New Roman" w:hAnsi="Times New Roman" w:cs="Times New Roman"/>
          <w:i/>
          <w:iCs/>
          <w:sz w:val="20"/>
          <w:szCs w:val="20"/>
        </w:rPr>
      </w:pPr>
      <w:r w:rsidRPr="00AF14D0">
        <w:rPr>
          <w:rFonts w:ascii="Times New Roman" w:hAnsi="Times New Roman" w:cs="Times New Roman"/>
          <w:i/>
          <w:iCs/>
          <w:sz w:val="20"/>
          <w:szCs w:val="20"/>
        </w:rPr>
        <w:t xml:space="preserve">Figure </w:t>
      </w:r>
      <w:r w:rsidR="00555987">
        <w:rPr>
          <w:rFonts w:ascii="Times New Roman" w:hAnsi="Times New Roman" w:cs="Times New Roman"/>
          <w:i/>
          <w:iCs/>
          <w:sz w:val="20"/>
          <w:szCs w:val="20"/>
        </w:rPr>
        <w:t>13</w:t>
      </w:r>
      <w:r w:rsidRPr="00AF14D0">
        <w:rPr>
          <w:rFonts w:ascii="Times New Roman" w:hAnsi="Times New Roman" w:cs="Times New Roman"/>
          <w:i/>
          <w:iCs/>
          <w:sz w:val="20"/>
          <w:szCs w:val="20"/>
        </w:rPr>
        <w:t xml:space="preserve"> - Determination of the cytotoxicity of Ribavirin in Vero cell culture</w:t>
      </w:r>
    </w:p>
    <w:p w14:paraId="625B1F26" w14:textId="0B63A03E" w:rsidR="00634CF7" w:rsidRPr="00AF14D0" w:rsidRDefault="00634CF7" w:rsidP="000B2C75">
      <w:pPr>
        <w:spacing w:after="0" w:line="240" w:lineRule="auto"/>
        <w:jc w:val="center"/>
        <w:rPr>
          <w:rFonts w:ascii="Times New Roman" w:hAnsi="Times New Roman" w:cs="Times New Roman"/>
          <w:i/>
          <w:iCs/>
          <w:sz w:val="20"/>
          <w:szCs w:val="20"/>
        </w:rPr>
      </w:pPr>
      <w:r w:rsidRPr="00AF14D0">
        <w:rPr>
          <w:rFonts w:ascii="Times New Roman" w:hAnsi="Times New Roman" w:cs="Times New Roman"/>
          <w:i/>
          <w:iCs/>
          <w:sz w:val="20"/>
          <w:szCs w:val="20"/>
        </w:rPr>
        <w:t xml:space="preserve">A – 200 </w:t>
      </w:r>
      <w:r w:rsidR="006D3B67" w:rsidRPr="006D3B67">
        <w:rPr>
          <w:rFonts w:ascii="Times New Roman" w:hAnsi="Times New Roman" w:cs="Times New Roman"/>
          <w:i/>
          <w:iCs/>
          <w:sz w:val="20"/>
          <w:szCs w:val="20"/>
        </w:rPr>
        <w:t>µ</w:t>
      </w:r>
      <w:r w:rsidRPr="00AF14D0">
        <w:rPr>
          <w:rFonts w:ascii="Times New Roman" w:hAnsi="Times New Roman" w:cs="Times New Roman"/>
          <w:i/>
          <w:iCs/>
          <w:sz w:val="20"/>
          <w:szCs w:val="20"/>
        </w:rPr>
        <w:t xml:space="preserve">g, B – 150 </w:t>
      </w:r>
      <w:r w:rsidR="006D3B67" w:rsidRPr="006D3B67">
        <w:rPr>
          <w:rFonts w:ascii="Times New Roman" w:hAnsi="Times New Roman" w:cs="Times New Roman"/>
          <w:i/>
          <w:iCs/>
          <w:sz w:val="20"/>
          <w:szCs w:val="20"/>
        </w:rPr>
        <w:t>µ</w:t>
      </w:r>
      <w:r w:rsidRPr="00AF14D0">
        <w:rPr>
          <w:rFonts w:ascii="Times New Roman" w:hAnsi="Times New Roman" w:cs="Times New Roman"/>
          <w:i/>
          <w:iCs/>
          <w:sz w:val="20"/>
          <w:szCs w:val="20"/>
        </w:rPr>
        <w:t xml:space="preserve">g, C – 100 </w:t>
      </w:r>
      <w:r w:rsidR="006D3B67" w:rsidRPr="006D3B67">
        <w:rPr>
          <w:rFonts w:ascii="Times New Roman" w:hAnsi="Times New Roman" w:cs="Times New Roman"/>
          <w:i/>
          <w:iCs/>
          <w:sz w:val="20"/>
          <w:szCs w:val="20"/>
        </w:rPr>
        <w:t>µ</w:t>
      </w:r>
      <w:r w:rsidRPr="00AF14D0">
        <w:rPr>
          <w:rFonts w:ascii="Times New Roman" w:hAnsi="Times New Roman" w:cs="Times New Roman"/>
          <w:i/>
          <w:iCs/>
          <w:sz w:val="20"/>
          <w:szCs w:val="20"/>
        </w:rPr>
        <w:t xml:space="preserve">g, D – 75 </w:t>
      </w:r>
      <w:r w:rsidR="006D3B67" w:rsidRPr="006D3B67">
        <w:rPr>
          <w:rFonts w:ascii="Times New Roman" w:hAnsi="Times New Roman" w:cs="Times New Roman"/>
          <w:i/>
          <w:iCs/>
          <w:sz w:val="20"/>
          <w:szCs w:val="20"/>
        </w:rPr>
        <w:t>µ</w:t>
      </w:r>
      <w:r w:rsidRPr="00AF14D0">
        <w:rPr>
          <w:rFonts w:ascii="Times New Roman" w:hAnsi="Times New Roman" w:cs="Times New Roman"/>
          <w:i/>
          <w:iCs/>
          <w:sz w:val="20"/>
          <w:szCs w:val="20"/>
        </w:rPr>
        <w:t xml:space="preserve">g, E – </w:t>
      </w:r>
      <w:r w:rsidRPr="006D3B67">
        <w:rPr>
          <w:rFonts w:ascii="Times New Roman" w:hAnsi="Times New Roman" w:cs="Times New Roman"/>
          <w:b/>
          <w:bCs/>
          <w:i/>
          <w:iCs/>
          <w:sz w:val="20"/>
          <w:szCs w:val="20"/>
        </w:rPr>
        <w:t xml:space="preserve">50 </w:t>
      </w:r>
      <w:r w:rsidR="006D3B67" w:rsidRPr="006D3B67">
        <w:rPr>
          <w:rFonts w:ascii="Times New Roman" w:hAnsi="Times New Roman" w:cs="Times New Roman"/>
          <w:b/>
          <w:bCs/>
          <w:i/>
          <w:iCs/>
          <w:sz w:val="20"/>
          <w:szCs w:val="20"/>
          <w:lang w:val="en-GB"/>
        </w:rPr>
        <w:t>µ</w:t>
      </w:r>
      <w:r w:rsidRPr="006D3B67">
        <w:rPr>
          <w:rFonts w:ascii="Times New Roman" w:hAnsi="Times New Roman" w:cs="Times New Roman"/>
          <w:b/>
          <w:bCs/>
          <w:i/>
          <w:iCs/>
          <w:sz w:val="20"/>
          <w:szCs w:val="20"/>
        </w:rPr>
        <w:t>g</w:t>
      </w:r>
      <w:r w:rsidRPr="00AF14D0">
        <w:rPr>
          <w:rFonts w:ascii="Times New Roman" w:hAnsi="Times New Roman" w:cs="Times New Roman"/>
          <w:i/>
          <w:iCs/>
          <w:sz w:val="20"/>
          <w:szCs w:val="20"/>
        </w:rPr>
        <w:t>, F – Vero control.</w:t>
      </w:r>
    </w:p>
    <w:p w14:paraId="433FEAFA" w14:textId="32DDD718" w:rsidR="00634CF7" w:rsidRPr="00AF14D0" w:rsidRDefault="00634CF7" w:rsidP="000B2C75">
      <w:pPr>
        <w:spacing w:after="0" w:line="240" w:lineRule="auto"/>
        <w:jc w:val="center"/>
        <w:rPr>
          <w:rFonts w:ascii="Times New Roman" w:hAnsi="Times New Roman" w:cs="Times New Roman"/>
          <w:i/>
          <w:iCs/>
          <w:sz w:val="20"/>
          <w:szCs w:val="20"/>
        </w:rPr>
      </w:pPr>
      <w:bookmarkStart w:id="78" w:name="_Hlk157465651"/>
      <w:r w:rsidRPr="00AF14D0">
        <w:rPr>
          <w:rFonts w:ascii="Times New Roman" w:hAnsi="Times New Roman" w:cs="Times New Roman"/>
          <w:i/>
          <w:iCs/>
          <w:sz w:val="20"/>
          <w:szCs w:val="20"/>
        </w:rPr>
        <w:t>Ribavirin</w:t>
      </w:r>
      <w:bookmarkEnd w:id="78"/>
      <w:r w:rsidRPr="00AF14D0">
        <w:rPr>
          <w:rFonts w:ascii="Times New Roman" w:hAnsi="Times New Roman" w:cs="Times New Roman"/>
          <w:i/>
          <w:iCs/>
          <w:sz w:val="20"/>
          <w:szCs w:val="20"/>
        </w:rPr>
        <w:t xml:space="preserve"> </w:t>
      </w:r>
      <w:bookmarkStart w:id="79" w:name="_Hlk157465299"/>
      <w:r w:rsidRPr="00AF14D0">
        <w:rPr>
          <w:rFonts w:ascii="Times New Roman" w:hAnsi="Times New Roman" w:cs="Times New Roman"/>
          <w:i/>
          <w:iCs/>
          <w:sz w:val="20"/>
          <w:szCs w:val="20"/>
        </w:rPr>
        <w:t xml:space="preserve">shows high toxicity rates (cell layers are torn even at minimum concertation) since only </w:t>
      </w:r>
      <w:r w:rsidR="00FD5709" w:rsidRPr="00FD5709">
        <w:rPr>
          <w:rFonts w:ascii="Times New Roman" w:hAnsi="Times New Roman" w:cs="Times New Roman"/>
          <w:i/>
          <w:iCs/>
          <w:sz w:val="20"/>
          <w:szCs w:val="20"/>
        </w:rPr>
        <w:t>a few concentrations are recommended to achieve the </w:t>
      </w:r>
      <w:r w:rsidRPr="00AF14D0">
        <w:rPr>
          <w:rFonts w:ascii="Times New Roman" w:hAnsi="Times New Roman" w:cs="Times New Roman"/>
          <w:i/>
          <w:iCs/>
          <w:sz w:val="20"/>
          <w:szCs w:val="20"/>
        </w:rPr>
        <w:t>therapeutical effect.</w:t>
      </w:r>
      <w:bookmarkEnd w:id="79"/>
    </w:p>
    <w:p w14:paraId="36729553" w14:textId="4DDDE7CC" w:rsidR="004B1460" w:rsidRPr="00AF14D0" w:rsidRDefault="001F7366"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The mass destruction of cell monolayers (e</w:t>
      </w:r>
      <w:r w:rsidR="00FD5709">
        <w:rPr>
          <w:rFonts w:ascii="Times New Roman" w:hAnsi="Times New Roman" w:cs="Times New Roman"/>
          <w:sz w:val="28"/>
          <w:szCs w:val="28"/>
        </w:rPr>
        <w:t>vident</w:t>
      </w:r>
      <w:r w:rsidRPr="00AF14D0">
        <w:rPr>
          <w:rFonts w:ascii="Times New Roman" w:hAnsi="Times New Roman" w:cs="Times New Roman"/>
          <w:sz w:val="28"/>
          <w:szCs w:val="28"/>
        </w:rPr>
        <w:t xml:space="preserve"> sig</w:t>
      </w:r>
      <w:r w:rsidR="00FD5709">
        <w:rPr>
          <w:rFonts w:ascii="Times New Roman" w:hAnsi="Times New Roman" w:cs="Times New Roman"/>
          <w:sz w:val="28"/>
          <w:szCs w:val="28"/>
        </w:rPr>
        <w:t>n</w:t>
      </w:r>
      <w:r w:rsidRPr="00AF14D0">
        <w:rPr>
          <w:rFonts w:ascii="Times New Roman" w:hAnsi="Times New Roman" w:cs="Times New Roman"/>
          <w:sz w:val="28"/>
          <w:szCs w:val="28"/>
        </w:rPr>
        <w:t xml:space="preserve">s of cellular necrosis process) even from stock concentration (200mg) column A and after </w:t>
      </w:r>
      <w:r w:rsidR="00FD5709">
        <w:rPr>
          <w:rFonts w:ascii="Times New Roman" w:hAnsi="Times New Roman" w:cs="Times New Roman"/>
          <w:sz w:val="28"/>
          <w:szCs w:val="28"/>
        </w:rPr>
        <w:t>five</w:t>
      </w:r>
      <w:r w:rsidRPr="00AF14D0">
        <w:rPr>
          <w:rFonts w:ascii="Times New Roman" w:hAnsi="Times New Roman" w:cs="Times New Roman"/>
          <w:sz w:val="28"/>
          <w:szCs w:val="28"/>
        </w:rPr>
        <w:t xml:space="preserve"> times </w:t>
      </w:r>
      <w:r w:rsidRPr="00AF14D0">
        <w:rPr>
          <w:rFonts w:ascii="Times New Roman" w:hAnsi="Times New Roman" w:cs="Times New Roman"/>
          <w:sz w:val="28"/>
          <w:szCs w:val="28"/>
        </w:rPr>
        <w:lastRenderedPageBreak/>
        <w:t xml:space="preserve">(1000mg) column B.  </w:t>
      </w:r>
      <w:r w:rsidR="00EA1851" w:rsidRPr="00AF14D0">
        <w:rPr>
          <w:rFonts w:ascii="Times New Roman" w:hAnsi="Times New Roman" w:cs="Times New Roman"/>
          <w:sz w:val="28"/>
          <w:szCs w:val="28"/>
        </w:rPr>
        <w:t>The CCs (</w:t>
      </w:r>
      <w:bookmarkStart w:id="80" w:name="_Hlk131069188"/>
      <w:r w:rsidR="00FD5709" w:rsidRPr="00FD5709">
        <w:rPr>
          <w:rFonts w:ascii="Times New Roman" w:hAnsi="Times New Roman" w:cs="Times New Roman"/>
          <w:sz w:val="28"/>
          <w:szCs w:val="28"/>
        </w:rPr>
        <w:t>cytotoxic concentration) were too high for veroE6 cells to survive during 72h incubation, so starting from the two-fold increase, the wells were practically cell-free and did not differ from the 5-fold increase, see </w:t>
      </w:r>
      <w:r w:rsidR="00FD5709">
        <w:rPr>
          <w:rFonts w:ascii="Times New Roman" w:hAnsi="Times New Roman" w:cs="Times New Roman"/>
          <w:sz w:val="28"/>
          <w:szCs w:val="28"/>
        </w:rPr>
        <w:t>F</w:t>
      </w:r>
      <w:r w:rsidR="00634CF7" w:rsidRPr="00AF14D0">
        <w:rPr>
          <w:rFonts w:ascii="Times New Roman" w:hAnsi="Times New Roman" w:cs="Times New Roman"/>
          <w:sz w:val="28"/>
          <w:szCs w:val="28"/>
        </w:rPr>
        <w:t>igure 2</w:t>
      </w:r>
      <w:r w:rsidR="00EA1851" w:rsidRPr="00AF14D0">
        <w:rPr>
          <w:rFonts w:ascii="Times New Roman" w:hAnsi="Times New Roman" w:cs="Times New Roman"/>
          <w:sz w:val="28"/>
          <w:szCs w:val="28"/>
        </w:rPr>
        <w:t xml:space="preserve">.    </w:t>
      </w:r>
      <w:bookmarkEnd w:id="80"/>
    </w:p>
    <w:p w14:paraId="567DA3B3" w14:textId="736DDEEA" w:rsidR="00F76148" w:rsidRPr="00AF14D0" w:rsidRDefault="003274EA" w:rsidP="000B2C75">
      <w:pPr>
        <w:spacing w:line="240" w:lineRule="auto"/>
        <w:jc w:val="both"/>
        <w:rPr>
          <w:rFonts w:ascii="Times New Roman" w:hAnsi="Times New Roman" w:cs="Times New Roman"/>
          <w:i/>
          <w:iCs/>
          <w:sz w:val="28"/>
          <w:szCs w:val="28"/>
        </w:rPr>
      </w:pPr>
      <w:bookmarkStart w:id="81" w:name="_Hlk170050434"/>
      <w:r w:rsidRPr="00AF14D0">
        <w:rPr>
          <w:rFonts w:ascii="Times New Roman" w:hAnsi="Times New Roman" w:cs="Times New Roman"/>
          <w:i/>
          <w:iCs/>
          <w:sz w:val="28"/>
          <w:szCs w:val="28"/>
        </w:rPr>
        <w:t xml:space="preserve">Tenofovir: </w:t>
      </w:r>
    </w:p>
    <w:tbl>
      <w:tblPr>
        <w:tblW w:w="0" w:type="auto"/>
        <w:tblLook w:val="04A0" w:firstRow="1" w:lastRow="0" w:firstColumn="1" w:lastColumn="0" w:noHBand="0" w:noVBand="1"/>
      </w:tblPr>
      <w:tblGrid>
        <w:gridCol w:w="4633"/>
        <w:gridCol w:w="4626"/>
      </w:tblGrid>
      <w:tr w:rsidR="00634CF7" w:rsidRPr="00AF14D0" w14:paraId="26BD1809" w14:textId="77777777" w:rsidTr="00201BB7">
        <w:trPr>
          <w:trHeight w:val="3611"/>
        </w:trPr>
        <w:tc>
          <w:tcPr>
            <w:tcW w:w="4633" w:type="dxa"/>
            <w:shd w:val="clear" w:color="auto" w:fill="auto"/>
          </w:tcPr>
          <w:p w14:paraId="209930D3"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26750714" wp14:editId="729D647A">
                  <wp:extent cx="2763520" cy="2804795"/>
                  <wp:effectExtent l="0" t="1588" r="0" b="0"/>
                  <wp:docPr id="1779808052" name="Рисунок 28" descr="C:\Users\Yerbol\Desktop\New\Новая папка\Тенвир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Yerbol\Desktop\New\Новая папка\Тенвир 3.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763520" cy="2804795"/>
                          </a:xfrm>
                          <a:prstGeom prst="rect">
                            <a:avLst/>
                          </a:prstGeom>
                          <a:noFill/>
                          <a:ln>
                            <a:noFill/>
                          </a:ln>
                        </pic:spPr>
                      </pic:pic>
                    </a:graphicData>
                  </a:graphic>
                </wp:inline>
              </w:drawing>
            </w:r>
          </w:p>
          <w:p w14:paraId="2FF2D77C"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A</w:t>
            </w:r>
          </w:p>
        </w:tc>
        <w:tc>
          <w:tcPr>
            <w:tcW w:w="4626" w:type="dxa"/>
            <w:shd w:val="clear" w:color="auto" w:fill="auto"/>
          </w:tcPr>
          <w:p w14:paraId="124178CE"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1B2490D6" wp14:editId="64D52699">
                  <wp:extent cx="2790825" cy="2777490"/>
                  <wp:effectExtent l="6668" t="0" r="0" b="0"/>
                  <wp:docPr id="2097847435" name="Рисунок 27" descr="C:\Users\Yerbol\Desktop\New\Новая папка\Тенвир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Yerbol\Desktop\New\Новая папка\Тенвир 2.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790825" cy="2777490"/>
                          </a:xfrm>
                          <a:prstGeom prst="rect">
                            <a:avLst/>
                          </a:prstGeom>
                          <a:noFill/>
                          <a:ln>
                            <a:noFill/>
                          </a:ln>
                        </pic:spPr>
                      </pic:pic>
                    </a:graphicData>
                  </a:graphic>
                </wp:inline>
              </w:drawing>
            </w:r>
          </w:p>
          <w:p w14:paraId="74C4389F"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B</w:t>
            </w:r>
          </w:p>
        </w:tc>
      </w:tr>
      <w:tr w:rsidR="00634CF7" w:rsidRPr="00AF14D0" w14:paraId="0C0B3ECD" w14:textId="77777777" w:rsidTr="00201BB7">
        <w:trPr>
          <w:trHeight w:val="3716"/>
        </w:trPr>
        <w:tc>
          <w:tcPr>
            <w:tcW w:w="4633" w:type="dxa"/>
            <w:shd w:val="clear" w:color="auto" w:fill="auto"/>
          </w:tcPr>
          <w:p w14:paraId="3F4FD6E1"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6036B903" wp14:editId="2E64847A">
                  <wp:extent cx="2845435" cy="2783840"/>
                  <wp:effectExtent l="0" t="7302" r="4762" b="4763"/>
                  <wp:docPr id="640223652" name="Рисунок 26" descr="C:\Users\Yerbol\Desktop\New\Новая папка\Тенвир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Yerbol\Desktop\New\Новая папка\Тенвир 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845435" cy="2783840"/>
                          </a:xfrm>
                          <a:prstGeom prst="rect">
                            <a:avLst/>
                          </a:prstGeom>
                          <a:noFill/>
                          <a:ln>
                            <a:noFill/>
                          </a:ln>
                        </pic:spPr>
                      </pic:pic>
                    </a:graphicData>
                  </a:graphic>
                </wp:inline>
              </w:drawing>
            </w:r>
          </w:p>
          <w:p w14:paraId="74F345C2"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C</w:t>
            </w:r>
          </w:p>
        </w:tc>
        <w:tc>
          <w:tcPr>
            <w:tcW w:w="4626" w:type="dxa"/>
            <w:shd w:val="clear" w:color="auto" w:fill="auto"/>
          </w:tcPr>
          <w:p w14:paraId="33C82361" w14:textId="77777777" w:rsidR="00634CF7" w:rsidRPr="00AF14D0" w:rsidRDefault="00634CF7"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613B14BC" wp14:editId="32975706">
                  <wp:extent cx="2872740" cy="2790825"/>
                  <wp:effectExtent l="2857" t="0" r="6668" b="6667"/>
                  <wp:docPr id="500845483" name="Рисунок 25" descr="C:\Users\Yerbol\Desktop\New\Новая папка\КК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Yerbol\Desktop\New\Новая папка\КК 3.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872740" cy="2790825"/>
                          </a:xfrm>
                          <a:prstGeom prst="rect">
                            <a:avLst/>
                          </a:prstGeom>
                          <a:noFill/>
                          <a:ln>
                            <a:noFill/>
                          </a:ln>
                        </pic:spPr>
                      </pic:pic>
                    </a:graphicData>
                  </a:graphic>
                </wp:inline>
              </w:drawing>
            </w:r>
          </w:p>
          <w:p w14:paraId="20021C7A" w14:textId="77777777" w:rsidR="00634CF7" w:rsidRPr="001D09A3" w:rsidRDefault="00634CF7" w:rsidP="000B2C75">
            <w:pPr>
              <w:spacing w:line="240" w:lineRule="auto"/>
              <w:jc w:val="both"/>
              <w:rPr>
                <w:rFonts w:ascii="Times New Roman" w:hAnsi="Times New Roman" w:cs="Times New Roman"/>
                <w:b/>
                <w:bCs/>
                <w:sz w:val="28"/>
                <w:szCs w:val="28"/>
              </w:rPr>
            </w:pPr>
            <w:r w:rsidRPr="001D09A3">
              <w:rPr>
                <w:rFonts w:ascii="Times New Roman" w:hAnsi="Times New Roman" w:cs="Times New Roman"/>
                <w:b/>
                <w:bCs/>
                <w:sz w:val="28"/>
                <w:szCs w:val="28"/>
              </w:rPr>
              <w:t>D</w:t>
            </w:r>
          </w:p>
        </w:tc>
      </w:tr>
    </w:tbl>
    <w:p w14:paraId="6AA9CD2B" w14:textId="62922D59" w:rsidR="00201BB7" w:rsidRPr="00AF14D0" w:rsidRDefault="00201BB7" w:rsidP="000B2C75">
      <w:pPr>
        <w:spacing w:after="0" w:line="240" w:lineRule="auto"/>
        <w:jc w:val="center"/>
        <w:rPr>
          <w:rFonts w:ascii="Times New Roman" w:hAnsi="Times New Roman" w:cs="Times New Roman"/>
          <w:sz w:val="20"/>
          <w:szCs w:val="20"/>
        </w:rPr>
      </w:pPr>
      <w:r w:rsidRPr="00AF14D0">
        <w:rPr>
          <w:rFonts w:ascii="Times New Roman" w:hAnsi="Times New Roman" w:cs="Times New Roman"/>
          <w:sz w:val="20"/>
          <w:szCs w:val="20"/>
        </w:rPr>
        <w:t xml:space="preserve">Figure </w:t>
      </w:r>
      <w:r w:rsidR="00555987">
        <w:rPr>
          <w:rFonts w:ascii="Times New Roman" w:hAnsi="Times New Roman" w:cs="Times New Roman"/>
          <w:sz w:val="20"/>
          <w:szCs w:val="20"/>
        </w:rPr>
        <w:t xml:space="preserve">14 </w:t>
      </w:r>
      <w:r w:rsidRPr="00AF14D0">
        <w:rPr>
          <w:rFonts w:ascii="Times New Roman" w:hAnsi="Times New Roman" w:cs="Times New Roman"/>
          <w:sz w:val="20"/>
          <w:szCs w:val="20"/>
        </w:rPr>
        <w:t>- Determination of Tenvir cytotoxicity in Vero cell culture</w:t>
      </w:r>
    </w:p>
    <w:p w14:paraId="0F30C955" w14:textId="077DA63F" w:rsidR="00201BB7" w:rsidRPr="00AF14D0" w:rsidRDefault="00201BB7" w:rsidP="000B2C75">
      <w:pPr>
        <w:spacing w:after="0" w:line="240" w:lineRule="auto"/>
        <w:jc w:val="center"/>
        <w:rPr>
          <w:rFonts w:ascii="Times New Roman" w:hAnsi="Times New Roman" w:cs="Times New Roman"/>
          <w:sz w:val="20"/>
          <w:szCs w:val="20"/>
        </w:rPr>
      </w:pPr>
      <w:r w:rsidRPr="00AF14D0">
        <w:rPr>
          <w:rFonts w:ascii="Times New Roman" w:hAnsi="Times New Roman" w:cs="Times New Roman"/>
          <w:sz w:val="20"/>
          <w:szCs w:val="20"/>
        </w:rPr>
        <w:t xml:space="preserve">A – 300 </w:t>
      </w:r>
      <w:r w:rsidR="006D3B67" w:rsidRPr="006D3B67">
        <w:rPr>
          <w:rFonts w:ascii="Times New Roman" w:hAnsi="Times New Roman" w:cs="Times New Roman"/>
          <w:sz w:val="20"/>
          <w:szCs w:val="20"/>
        </w:rPr>
        <w:t>µ</w:t>
      </w:r>
      <w:r w:rsidRPr="00AF14D0">
        <w:rPr>
          <w:rFonts w:ascii="Times New Roman" w:hAnsi="Times New Roman" w:cs="Times New Roman"/>
          <w:sz w:val="20"/>
          <w:szCs w:val="20"/>
        </w:rPr>
        <w:t>g, B – 150 g</w:t>
      </w:r>
      <w:r w:rsidR="006D3B67" w:rsidRPr="006D3B67">
        <w:rPr>
          <w:rFonts w:ascii="Times New Roman" w:hAnsi="Times New Roman" w:cs="Times New Roman"/>
          <w:sz w:val="20"/>
          <w:szCs w:val="20"/>
        </w:rPr>
        <w:t>µ</w:t>
      </w:r>
      <w:r w:rsidRPr="00AF14D0">
        <w:rPr>
          <w:rFonts w:ascii="Times New Roman" w:hAnsi="Times New Roman" w:cs="Times New Roman"/>
          <w:sz w:val="20"/>
          <w:szCs w:val="20"/>
        </w:rPr>
        <w:t xml:space="preserve">, C – 100 </w:t>
      </w:r>
      <w:r w:rsidR="006D3B67" w:rsidRPr="006D3B67">
        <w:rPr>
          <w:rFonts w:ascii="Times New Roman" w:hAnsi="Times New Roman" w:cs="Times New Roman"/>
          <w:sz w:val="20"/>
          <w:szCs w:val="20"/>
        </w:rPr>
        <w:t>µ</w:t>
      </w:r>
      <w:r w:rsidRPr="00AF14D0">
        <w:rPr>
          <w:rFonts w:ascii="Times New Roman" w:hAnsi="Times New Roman" w:cs="Times New Roman"/>
          <w:sz w:val="20"/>
          <w:szCs w:val="20"/>
        </w:rPr>
        <w:t xml:space="preserve">g, D – 50 </w:t>
      </w:r>
      <w:r w:rsidR="006D3B67" w:rsidRPr="006D3B67">
        <w:rPr>
          <w:rFonts w:ascii="Times New Roman" w:hAnsi="Times New Roman" w:cs="Times New Roman"/>
          <w:sz w:val="20"/>
          <w:szCs w:val="20"/>
        </w:rPr>
        <w:t>µ</w:t>
      </w:r>
      <w:r w:rsidRPr="00AF14D0">
        <w:rPr>
          <w:rFonts w:ascii="Times New Roman" w:hAnsi="Times New Roman" w:cs="Times New Roman"/>
          <w:sz w:val="20"/>
          <w:szCs w:val="20"/>
        </w:rPr>
        <w:t>g.</w:t>
      </w:r>
    </w:p>
    <w:p w14:paraId="7F8FD17D" w14:textId="620C63C8" w:rsidR="00634CF7" w:rsidRPr="004B1460" w:rsidRDefault="00201BB7" w:rsidP="000B2C75">
      <w:pPr>
        <w:spacing w:after="0" w:line="240" w:lineRule="auto"/>
        <w:jc w:val="center"/>
        <w:rPr>
          <w:rFonts w:ascii="Times New Roman" w:hAnsi="Times New Roman" w:cs="Times New Roman"/>
          <w:sz w:val="20"/>
          <w:szCs w:val="20"/>
        </w:rPr>
      </w:pPr>
      <w:r w:rsidRPr="00AF14D0">
        <w:rPr>
          <w:rFonts w:ascii="Times New Roman" w:hAnsi="Times New Roman" w:cs="Times New Roman"/>
          <w:sz w:val="20"/>
          <w:szCs w:val="20"/>
        </w:rPr>
        <w:t>Tenvir also shows high toxicity rates (cell layers are torn even at minimum concertation) because only relatively few concentrations are recommended to achieve therapeutical effect</w:t>
      </w:r>
      <w:r w:rsidR="00FD5709">
        <w:rPr>
          <w:rFonts w:ascii="Times New Roman" w:hAnsi="Times New Roman" w:cs="Times New Roman"/>
          <w:sz w:val="20"/>
          <w:szCs w:val="20"/>
        </w:rPr>
        <w:t>s</w:t>
      </w:r>
      <w:r w:rsidRPr="00AF14D0">
        <w:rPr>
          <w:rFonts w:ascii="Times New Roman" w:hAnsi="Times New Roman" w:cs="Times New Roman"/>
          <w:sz w:val="20"/>
          <w:szCs w:val="20"/>
        </w:rPr>
        <w:t>.</w:t>
      </w:r>
    </w:p>
    <w:p w14:paraId="633C68DA" w14:textId="47436581" w:rsidR="001F7366" w:rsidRPr="00AF14D0" w:rsidRDefault="00C56B60" w:rsidP="000B2C75">
      <w:pPr>
        <w:spacing w:line="240" w:lineRule="auto"/>
        <w:ind w:firstLine="708"/>
        <w:jc w:val="both"/>
        <w:rPr>
          <w:rFonts w:ascii="Times New Roman" w:hAnsi="Times New Roman" w:cs="Times New Roman"/>
          <w:sz w:val="28"/>
          <w:szCs w:val="28"/>
        </w:rPr>
      </w:pPr>
      <w:bookmarkStart w:id="82" w:name="_Hlk170050473"/>
      <w:bookmarkEnd w:id="81"/>
      <w:r w:rsidRPr="00AF14D0">
        <w:rPr>
          <w:rFonts w:ascii="Times New Roman" w:hAnsi="Times New Roman" w:cs="Times New Roman"/>
          <w:sz w:val="28"/>
          <w:szCs w:val="28"/>
        </w:rPr>
        <w:t xml:space="preserve">The destruction of cell monolayers (the appeared cellular necrosis) even from stock concentration (300mg) column A and after </w:t>
      </w:r>
      <w:r w:rsidR="00FD5709">
        <w:rPr>
          <w:rFonts w:ascii="Times New Roman" w:hAnsi="Times New Roman" w:cs="Times New Roman"/>
          <w:sz w:val="28"/>
          <w:szCs w:val="28"/>
        </w:rPr>
        <w:t>three</w:t>
      </w:r>
      <w:r w:rsidRPr="00AF14D0">
        <w:rPr>
          <w:rFonts w:ascii="Times New Roman" w:hAnsi="Times New Roman" w:cs="Times New Roman"/>
          <w:sz w:val="28"/>
          <w:szCs w:val="28"/>
        </w:rPr>
        <w:t xml:space="preserve"> times (900mg) column B.  </w:t>
      </w:r>
      <w:r w:rsidR="00F00ABD" w:rsidRPr="00AF14D0">
        <w:rPr>
          <w:rFonts w:ascii="Times New Roman" w:hAnsi="Times New Roman" w:cs="Times New Roman"/>
          <w:sz w:val="28"/>
          <w:szCs w:val="28"/>
        </w:rPr>
        <w:t xml:space="preserve"> </w:t>
      </w:r>
      <w:r w:rsidR="00EA1851" w:rsidRPr="00AF14D0">
        <w:rPr>
          <w:rFonts w:ascii="Times New Roman" w:hAnsi="Times New Roman" w:cs="Times New Roman"/>
          <w:sz w:val="28"/>
          <w:szCs w:val="28"/>
        </w:rPr>
        <w:t>The CCs (</w:t>
      </w:r>
      <w:r w:rsidR="00FD5709" w:rsidRPr="00FD5709">
        <w:rPr>
          <w:rFonts w:ascii="Times New Roman" w:hAnsi="Times New Roman" w:cs="Times New Roman"/>
          <w:sz w:val="28"/>
          <w:szCs w:val="28"/>
        </w:rPr>
        <w:t>cytotoxic concentration) were too high for veroE6 cells to survive during 72h incubation, so starting from 300mg of tenofovir, the wells were practically cell-free, and a 2-fold increase (600mg) did not differ from the </w:t>
      </w:r>
      <w:r w:rsidR="00FA6DE4" w:rsidRPr="00AF14D0">
        <w:rPr>
          <w:rFonts w:ascii="Times New Roman" w:hAnsi="Times New Roman" w:cs="Times New Roman"/>
          <w:sz w:val="28"/>
          <w:szCs w:val="28"/>
        </w:rPr>
        <w:t>3-fold</w:t>
      </w:r>
      <w:r w:rsidR="00C510FD" w:rsidRPr="00AF14D0">
        <w:rPr>
          <w:rFonts w:ascii="Times New Roman" w:hAnsi="Times New Roman" w:cs="Times New Roman"/>
          <w:sz w:val="28"/>
          <w:szCs w:val="28"/>
        </w:rPr>
        <w:t xml:space="preserve"> increase.    </w:t>
      </w:r>
    </w:p>
    <w:p w14:paraId="38B6E654" w14:textId="63CEF1BF" w:rsidR="00634CF7" w:rsidRPr="00AF14D0" w:rsidRDefault="00201BB7"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lastRenderedPageBreak/>
        <w:t xml:space="preserve">The result showed that Tenvir at a dosage of </w:t>
      </w:r>
      <w:r w:rsidRPr="00AF14D0">
        <w:rPr>
          <w:rFonts w:ascii="Times New Roman" w:hAnsi="Times New Roman" w:cs="Times New Roman"/>
          <w:b/>
          <w:bCs/>
          <w:sz w:val="28"/>
          <w:szCs w:val="28"/>
        </w:rPr>
        <w:t xml:space="preserve">50 </w:t>
      </w:r>
      <w:r w:rsidR="006D3B67" w:rsidRPr="006D3B67">
        <w:rPr>
          <w:rFonts w:ascii="Times New Roman" w:hAnsi="Times New Roman" w:cs="Times New Roman"/>
          <w:b/>
          <w:bCs/>
          <w:sz w:val="28"/>
          <w:szCs w:val="28"/>
        </w:rPr>
        <w:t>µ</w:t>
      </w:r>
      <w:r w:rsidRPr="00AF14D0">
        <w:rPr>
          <w:rFonts w:ascii="Times New Roman" w:hAnsi="Times New Roman" w:cs="Times New Roman"/>
          <w:b/>
          <w:bCs/>
          <w:sz w:val="28"/>
          <w:szCs w:val="28"/>
        </w:rPr>
        <w:t>g</w:t>
      </w:r>
      <w:r w:rsidRPr="00AF14D0">
        <w:rPr>
          <w:rFonts w:ascii="Times New Roman" w:hAnsi="Times New Roman" w:cs="Times New Roman"/>
          <w:sz w:val="28"/>
          <w:szCs w:val="28"/>
        </w:rPr>
        <w:t xml:space="preserve"> is non-toxic to cell culture and will be used to study the inhibition of antiviral activity. Also, with an increase in the dosage of the Tenvir drug, alkalization of the medium and detachment of cells from the surface are observed. </w:t>
      </w:r>
      <w:bookmarkEnd w:id="82"/>
      <w:r w:rsidRPr="00AF14D0">
        <w:rPr>
          <w:rFonts w:ascii="Times New Roman" w:hAnsi="Times New Roman" w:cs="Times New Roman"/>
          <w:sz w:val="28"/>
          <w:szCs w:val="28"/>
        </w:rPr>
        <w:t xml:space="preserve">The </w:t>
      </w:r>
      <w:r w:rsidR="00FD5709">
        <w:rPr>
          <w:rFonts w:ascii="Times New Roman" w:hAnsi="Times New Roman" w:cs="Times New Roman"/>
          <w:sz w:val="28"/>
          <w:szCs w:val="28"/>
        </w:rPr>
        <w:t>followi</w:t>
      </w:r>
      <w:r w:rsidRPr="00AF14D0">
        <w:rPr>
          <w:rFonts w:ascii="Times New Roman" w:hAnsi="Times New Roman" w:cs="Times New Roman"/>
          <w:sz w:val="28"/>
          <w:szCs w:val="28"/>
        </w:rPr>
        <w:t>n</w:t>
      </w:r>
      <w:r w:rsidR="00FD5709">
        <w:rPr>
          <w:rFonts w:ascii="Times New Roman" w:hAnsi="Times New Roman" w:cs="Times New Roman"/>
          <w:sz w:val="28"/>
          <w:szCs w:val="28"/>
        </w:rPr>
        <w:t>g</w:t>
      </w:r>
      <w:r w:rsidRPr="00AF14D0">
        <w:rPr>
          <w:rFonts w:ascii="Times New Roman" w:hAnsi="Times New Roman" w:cs="Times New Roman"/>
          <w:sz w:val="28"/>
          <w:szCs w:val="28"/>
        </w:rPr>
        <w:t xml:space="preserve"> studies were co</w:t>
      </w:r>
      <w:r w:rsidR="00FD5709">
        <w:rPr>
          <w:rFonts w:ascii="Times New Roman" w:hAnsi="Times New Roman" w:cs="Times New Roman"/>
          <w:sz w:val="28"/>
          <w:szCs w:val="28"/>
        </w:rPr>
        <w:t>nd</w:t>
      </w:r>
      <w:r w:rsidRPr="00AF14D0">
        <w:rPr>
          <w:rFonts w:ascii="Times New Roman" w:hAnsi="Times New Roman" w:cs="Times New Roman"/>
          <w:sz w:val="28"/>
          <w:szCs w:val="28"/>
        </w:rPr>
        <w:t>u</w:t>
      </w:r>
      <w:r w:rsidR="00FD5709">
        <w:rPr>
          <w:rFonts w:ascii="Times New Roman" w:hAnsi="Times New Roman" w:cs="Times New Roman"/>
          <w:sz w:val="28"/>
          <w:szCs w:val="28"/>
        </w:rPr>
        <w:t>c</w:t>
      </w:r>
      <w:r w:rsidRPr="00AF14D0">
        <w:rPr>
          <w:rFonts w:ascii="Times New Roman" w:hAnsi="Times New Roman" w:cs="Times New Roman"/>
          <w:sz w:val="28"/>
          <w:szCs w:val="28"/>
        </w:rPr>
        <w:t>t</w:t>
      </w:r>
      <w:r w:rsidR="00FD5709">
        <w:rPr>
          <w:rFonts w:ascii="Times New Roman" w:hAnsi="Times New Roman" w:cs="Times New Roman"/>
          <w:sz w:val="28"/>
          <w:szCs w:val="28"/>
        </w:rPr>
        <w:t>ed</w:t>
      </w:r>
      <w:r w:rsidRPr="00AF14D0">
        <w:rPr>
          <w:rFonts w:ascii="Times New Roman" w:hAnsi="Times New Roman" w:cs="Times New Roman"/>
          <w:sz w:val="28"/>
          <w:szCs w:val="28"/>
        </w:rPr>
        <w:t xml:space="preserve"> to determine </w:t>
      </w:r>
      <w:proofErr w:type="spellStart"/>
      <w:r w:rsidR="00FD5709">
        <w:rPr>
          <w:rFonts w:ascii="Times New Roman" w:hAnsi="Times New Roman" w:cs="Times New Roman"/>
          <w:sz w:val="28"/>
          <w:szCs w:val="28"/>
        </w:rPr>
        <w:t>Fabiflu's</w:t>
      </w:r>
      <w:proofErr w:type="spellEnd"/>
      <w:r w:rsidR="00FD5709">
        <w:rPr>
          <w:rFonts w:ascii="Times New Roman" w:hAnsi="Times New Roman" w:cs="Times New Roman"/>
          <w:sz w:val="28"/>
          <w:szCs w:val="28"/>
        </w:rPr>
        <w:t xml:space="preserve"> </w:t>
      </w:r>
      <w:r w:rsidRPr="00AF14D0">
        <w:rPr>
          <w:rFonts w:ascii="Times New Roman" w:hAnsi="Times New Roman" w:cs="Times New Roman"/>
          <w:sz w:val="28"/>
          <w:szCs w:val="28"/>
        </w:rPr>
        <w:t>cytotoxicity in five dilutions containing 200 mg in 200, 150, 100, 75</w:t>
      </w:r>
      <w:r w:rsidR="00FD5709">
        <w:rPr>
          <w:rFonts w:ascii="Times New Roman" w:hAnsi="Times New Roman" w:cs="Times New Roman"/>
          <w:sz w:val="28"/>
          <w:szCs w:val="28"/>
        </w:rPr>
        <w:t>,</w:t>
      </w:r>
      <w:r w:rsidRPr="00AF14D0">
        <w:rPr>
          <w:rFonts w:ascii="Times New Roman" w:hAnsi="Times New Roman" w:cs="Times New Roman"/>
          <w:sz w:val="28"/>
          <w:szCs w:val="28"/>
        </w:rPr>
        <w:t xml:space="preserve"> and 50 mg</w:t>
      </w:r>
      <w:r w:rsidR="00FD5709">
        <w:rPr>
          <w:rFonts w:ascii="Times New Roman" w:hAnsi="Times New Roman" w:cs="Times New Roman"/>
          <w:sz w:val="28"/>
          <w:szCs w:val="28"/>
        </w:rPr>
        <w:t xml:space="preserve"> dosages</w:t>
      </w:r>
      <w:r w:rsidRPr="00AF14D0">
        <w:rPr>
          <w:rFonts w:ascii="Times New Roman" w:hAnsi="Times New Roman" w:cs="Times New Roman"/>
          <w:sz w:val="28"/>
          <w:szCs w:val="28"/>
        </w:rPr>
        <w:t>. The results are presented in Figure 4.</w:t>
      </w:r>
    </w:p>
    <w:p w14:paraId="3CCC5FF1" w14:textId="6F5FF599" w:rsidR="00F76148" w:rsidRPr="00AF14D0" w:rsidRDefault="00763A48" w:rsidP="000B2C75">
      <w:pPr>
        <w:spacing w:line="240" w:lineRule="auto"/>
        <w:jc w:val="both"/>
        <w:rPr>
          <w:rFonts w:ascii="Times New Roman" w:hAnsi="Times New Roman" w:cs="Times New Roman"/>
          <w:i/>
          <w:iCs/>
          <w:sz w:val="28"/>
          <w:szCs w:val="28"/>
        </w:rPr>
      </w:pPr>
      <w:r w:rsidRPr="00AF14D0">
        <w:rPr>
          <w:rFonts w:ascii="Times New Roman" w:hAnsi="Times New Roman" w:cs="Times New Roman"/>
          <w:i/>
          <w:iCs/>
          <w:sz w:val="28"/>
          <w:szCs w:val="28"/>
        </w:rPr>
        <w:t>Fabiflu (</w:t>
      </w:r>
      <w:r w:rsidR="00722958" w:rsidRPr="00AF14D0">
        <w:rPr>
          <w:rFonts w:ascii="Times New Roman" w:hAnsi="Times New Roman" w:cs="Times New Roman"/>
          <w:i/>
          <w:iCs/>
          <w:sz w:val="28"/>
          <w:szCs w:val="28"/>
        </w:rPr>
        <w:t>Favipiravir</w:t>
      </w:r>
      <w:r w:rsidRPr="00AF14D0">
        <w:rPr>
          <w:rFonts w:ascii="Times New Roman" w:hAnsi="Times New Roman" w:cs="Times New Roman"/>
          <w:i/>
          <w:iCs/>
          <w:sz w:val="28"/>
          <w:szCs w:val="28"/>
        </w:rPr>
        <w:t>)</w:t>
      </w:r>
      <w:r w:rsidR="00722958" w:rsidRPr="00AF14D0">
        <w:rPr>
          <w:rFonts w:ascii="Times New Roman" w:hAnsi="Times New Roman" w:cs="Times New Roman"/>
          <w:i/>
          <w:iCs/>
          <w:sz w:val="28"/>
          <w:szCs w:val="28"/>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7"/>
        <w:gridCol w:w="3201"/>
        <w:gridCol w:w="3100"/>
      </w:tblGrid>
      <w:tr w:rsidR="005B6476" w:rsidRPr="00AF14D0" w14:paraId="3391B67A" w14:textId="77777777" w:rsidTr="00404865">
        <w:trPr>
          <w:trHeight w:val="4212"/>
        </w:trPr>
        <w:tc>
          <w:tcPr>
            <w:tcW w:w="3337" w:type="dxa"/>
          </w:tcPr>
          <w:p w14:paraId="25B53EA5" w14:textId="77777777" w:rsidR="00C73788" w:rsidRPr="00AF14D0" w:rsidRDefault="00C73788" w:rsidP="000B2C75">
            <w:pPr>
              <w:widowControl w:val="0"/>
              <w:tabs>
                <w:tab w:val="left" w:pos="0"/>
              </w:tabs>
              <w:autoSpaceDE w:val="0"/>
              <w:autoSpaceDN w:val="0"/>
              <w:adjustRightInd w:val="0"/>
              <w:ind w:firstLine="34"/>
              <w:jc w:val="center"/>
              <w:rPr>
                <w:rFonts w:ascii="Times New Roman" w:eastAsia="Calibri" w:hAnsi="Times New Roman" w:cs="Times New Roman"/>
                <w:iCs/>
                <w:color w:val="00000A"/>
                <w:sz w:val="24"/>
                <w:szCs w:val="24"/>
              </w:rPr>
            </w:pPr>
            <w:r w:rsidRPr="00AF14D0">
              <w:rPr>
                <w:rFonts w:ascii="Times New Roman" w:eastAsia="Calibri" w:hAnsi="Times New Roman" w:cs="Times New Roman"/>
                <w:iCs/>
                <w:noProof/>
                <w:color w:val="00000A"/>
                <w:sz w:val="24"/>
                <w:szCs w:val="24"/>
              </w:rPr>
              <w:drawing>
                <wp:inline distT="0" distB="0" distL="0" distR="0" wp14:anchorId="330F368D" wp14:editId="73DF371B">
                  <wp:extent cx="2518558" cy="1966455"/>
                  <wp:effectExtent l="9525" t="0" r="5715" b="5715"/>
                  <wp:docPr id="26" name="Рисунок 26" descr="C:\Users\Yerbol\Desktop\New\Новая папка\Фабифлю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erbol\Desktop\New\Новая папка\Фабифлю 5.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2530771" cy="1975990"/>
                          </a:xfrm>
                          <a:prstGeom prst="rect">
                            <a:avLst/>
                          </a:prstGeom>
                          <a:noFill/>
                          <a:ln>
                            <a:noFill/>
                          </a:ln>
                        </pic:spPr>
                      </pic:pic>
                    </a:graphicData>
                  </a:graphic>
                </wp:inline>
              </w:drawing>
            </w:r>
          </w:p>
          <w:p w14:paraId="35310E51" w14:textId="77777777" w:rsidR="00C73788" w:rsidRPr="00AF14D0" w:rsidRDefault="00C73788" w:rsidP="000B2C75">
            <w:pPr>
              <w:widowControl w:val="0"/>
              <w:autoSpaceDE w:val="0"/>
              <w:autoSpaceDN w:val="0"/>
              <w:adjustRightInd w:val="0"/>
              <w:ind w:firstLine="34"/>
              <w:jc w:val="center"/>
              <w:rPr>
                <w:rFonts w:ascii="Times New Roman" w:eastAsia="Calibri" w:hAnsi="Times New Roman" w:cs="Times New Roman"/>
                <w:iCs/>
                <w:color w:val="00000A"/>
                <w:sz w:val="24"/>
                <w:szCs w:val="24"/>
              </w:rPr>
            </w:pPr>
            <w:r w:rsidRPr="00AF14D0">
              <w:rPr>
                <w:rFonts w:ascii="Times New Roman" w:eastAsia="Calibri" w:hAnsi="Times New Roman" w:cs="Times New Roman"/>
                <w:iCs/>
                <w:color w:val="00000A"/>
                <w:sz w:val="24"/>
                <w:szCs w:val="24"/>
              </w:rPr>
              <w:t>А</w:t>
            </w:r>
          </w:p>
        </w:tc>
        <w:tc>
          <w:tcPr>
            <w:tcW w:w="3201" w:type="dxa"/>
          </w:tcPr>
          <w:p w14:paraId="35FF131E" w14:textId="77777777" w:rsidR="00C73788" w:rsidRPr="00AF14D0" w:rsidRDefault="00C73788" w:rsidP="000B2C75">
            <w:pPr>
              <w:widowControl w:val="0"/>
              <w:autoSpaceDE w:val="0"/>
              <w:autoSpaceDN w:val="0"/>
              <w:adjustRightInd w:val="0"/>
              <w:ind w:firstLine="34"/>
              <w:jc w:val="center"/>
              <w:rPr>
                <w:rFonts w:ascii="Times New Roman" w:eastAsia="Calibri" w:hAnsi="Times New Roman" w:cs="Times New Roman"/>
                <w:iCs/>
                <w:color w:val="00000A"/>
                <w:sz w:val="24"/>
                <w:szCs w:val="24"/>
              </w:rPr>
            </w:pPr>
            <w:r w:rsidRPr="00AF14D0">
              <w:rPr>
                <w:rFonts w:ascii="Times New Roman" w:eastAsia="Calibri" w:hAnsi="Times New Roman" w:cs="Times New Roman"/>
                <w:iCs/>
                <w:noProof/>
                <w:color w:val="00000A"/>
                <w:sz w:val="24"/>
                <w:szCs w:val="24"/>
              </w:rPr>
              <w:drawing>
                <wp:inline distT="0" distB="0" distL="0" distR="0" wp14:anchorId="1DF746CC" wp14:editId="02683C55">
                  <wp:extent cx="2513212" cy="1884909"/>
                  <wp:effectExtent l="9208" t="0" r="0" b="0"/>
                  <wp:docPr id="27" name="Рисунок 27" descr="C:\Users\Yerbol\Desktop\New\Новая папка\Фабифлю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erbol\Desktop\New\Новая папка\Фабифлю 4.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2526104" cy="1894578"/>
                          </a:xfrm>
                          <a:prstGeom prst="rect">
                            <a:avLst/>
                          </a:prstGeom>
                          <a:noFill/>
                          <a:ln>
                            <a:noFill/>
                          </a:ln>
                        </pic:spPr>
                      </pic:pic>
                    </a:graphicData>
                  </a:graphic>
                </wp:inline>
              </w:drawing>
            </w:r>
          </w:p>
          <w:p w14:paraId="158D29A3" w14:textId="104C580E" w:rsidR="00C73788" w:rsidRPr="00AF14D0" w:rsidRDefault="00763A48" w:rsidP="000B2C75">
            <w:pPr>
              <w:widowControl w:val="0"/>
              <w:autoSpaceDE w:val="0"/>
              <w:autoSpaceDN w:val="0"/>
              <w:adjustRightInd w:val="0"/>
              <w:ind w:firstLine="34"/>
              <w:jc w:val="center"/>
              <w:rPr>
                <w:rFonts w:ascii="Times New Roman" w:eastAsia="Calibri" w:hAnsi="Times New Roman" w:cs="Times New Roman"/>
                <w:iCs/>
                <w:color w:val="00000A"/>
                <w:sz w:val="24"/>
                <w:szCs w:val="24"/>
              </w:rPr>
            </w:pPr>
            <w:r w:rsidRPr="00AF14D0">
              <w:rPr>
                <w:rFonts w:ascii="Times New Roman" w:eastAsia="Calibri" w:hAnsi="Times New Roman" w:cs="Times New Roman"/>
                <w:iCs/>
                <w:color w:val="00000A"/>
                <w:sz w:val="24"/>
                <w:szCs w:val="24"/>
              </w:rPr>
              <w:t>B</w:t>
            </w:r>
          </w:p>
        </w:tc>
        <w:tc>
          <w:tcPr>
            <w:tcW w:w="3100" w:type="dxa"/>
          </w:tcPr>
          <w:p w14:paraId="63830D7B" w14:textId="77777777" w:rsidR="00C73788" w:rsidRPr="00AF14D0" w:rsidRDefault="00C73788" w:rsidP="000B2C75">
            <w:pPr>
              <w:widowControl w:val="0"/>
              <w:autoSpaceDE w:val="0"/>
              <w:autoSpaceDN w:val="0"/>
              <w:adjustRightInd w:val="0"/>
              <w:ind w:firstLine="34"/>
              <w:jc w:val="center"/>
              <w:rPr>
                <w:rFonts w:ascii="Times New Roman" w:eastAsia="Calibri" w:hAnsi="Times New Roman" w:cs="Times New Roman"/>
                <w:iCs/>
                <w:color w:val="00000A"/>
                <w:sz w:val="24"/>
                <w:szCs w:val="24"/>
              </w:rPr>
            </w:pPr>
            <w:r w:rsidRPr="00AF14D0">
              <w:rPr>
                <w:rFonts w:ascii="Times New Roman" w:eastAsia="Calibri" w:hAnsi="Times New Roman" w:cs="Times New Roman"/>
                <w:iCs/>
                <w:noProof/>
                <w:color w:val="00000A"/>
                <w:sz w:val="24"/>
                <w:szCs w:val="24"/>
              </w:rPr>
              <w:drawing>
                <wp:inline distT="0" distB="0" distL="0" distR="0" wp14:anchorId="376E81D6" wp14:editId="40BBDF09">
                  <wp:extent cx="2506676" cy="1819862"/>
                  <wp:effectExtent l="635" t="0" r="8890" b="8890"/>
                  <wp:docPr id="28" name="Рисунок 28" descr="C:\Users\Yerbol\Desktop\New\Новая папка\Фабифлю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erbol\Desktop\New\Новая папка\Фабифлю 3.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2532323" cy="1838482"/>
                          </a:xfrm>
                          <a:prstGeom prst="rect">
                            <a:avLst/>
                          </a:prstGeom>
                          <a:noFill/>
                          <a:ln>
                            <a:noFill/>
                          </a:ln>
                        </pic:spPr>
                      </pic:pic>
                    </a:graphicData>
                  </a:graphic>
                </wp:inline>
              </w:drawing>
            </w:r>
          </w:p>
          <w:p w14:paraId="35A91B86" w14:textId="762BD205" w:rsidR="00C73788" w:rsidRPr="00AF14D0" w:rsidRDefault="00763A48" w:rsidP="000B2C75">
            <w:pPr>
              <w:widowControl w:val="0"/>
              <w:autoSpaceDE w:val="0"/>
              <w:autoSpaceDN w:val="0"/>
              <w:adjustRightInd w:val="0"/>
              <w:ind w:firstLine="34"/>
              <w:jc w:val="center"/>
              <w:rPr>
                <w:rFonts w:ascii="Times New Roman" w:eastAsia="Calibri" w:hAnsi="Times New Roman" w:cs="Times New Roman"/>
                <w:iCs/>
                <w:color w:val="00000A"/>
                <w:sz w:val="24"/>
                <w:szCs w:val="24"/>
              </w:rPr>
            </w:pPr>
            <w:r w:rsidRPr="00AF14D0">
              <w:rPr>
                <w:rFonts w:ascii="Times New Roman" w:eastAsia="Calibri" w:hAnsi="Times New Roman" w:cs="Times New Roman"/>
                <w:iCs/>
                <w:color w:val="00000A"/>
                <w:sz w:val="24"/>
                <w:szCs w:val="24"/>
              </w:rPr>
              <w:t>C</w:t>
            </w:r>
          </w:p>
        </w:tc>
      </w:tr>
      <w:tr w:rsidR="005B6476" w:rsidRPr="00AF14D0" w14:paraId="0652D703" w14:textId="77777777" w:rsidTr="00404865">
        <w:trPr>
          <w:trHeight w:val="3984"/>
        </w:trPr>
        <w:tc>
          <w:tcPr>
            <w:tcW w:w="3337" w:type="dxa"/>
          </w:tcPr>
          <w:p w14:paraId="78123524" w14:textId="77777777" w:rsidR="00C73788" w:rsidRPr="00AF14D0" w:rsidRDefault="00C73788" w:rsidP="000B2C75">
            <w:pPr>
              <w:widowControl w:val="0"/>
              <w:autoSpaceDE w:val="0"/>
              <w:autoSpaceDN w:val="0"/>
              <w:adjustRightInd w:val="0"/>
              <w:ind w:firstLine="34"/>
              <w:jc w:val="center"/>
              <w:rPr>
                <w:rFonts w:ascii="Times New Roman" w:eastAsia="Calibri" w:hAnsi="Times New Roman" w:cs="Times New Roman"/>
                <w:iCs/>
                <w:color w:val="00000A"/>
                <w:sz w:val="24"/>
                <w:szCs w:val="24"/>
              </w:rPr>
            </w:pPr>
            <w:r w:rsidRPr="00AF14D0">
              <w:rPr>
                <w:rFonts w:ascii="Times New Roman" w:eastAsia="Calibri" w:hAnsi="Times New Roman" w:cs="Times New Roman"/>
                <w:iCs/>
                <w:noProof/>
                <w:color w:val="00000A"/>
                <w:sz w:val="24"/>
                <w:szCs w:val="24"/>
              </w:rPr>
              <w:drawing>
                <wp:inline distT="0" distB="0" distL="0" distR="0" wp14:anchorId="7D00E8B2" wp14:editId="4E62D616">
                  <wp:extent cx="2292719" cy="1699486"/>
                  <wp:effectExtent l="0" t="8255" r="4445" b="4445"/>
                  <wp:docPr id="29" name="Рисунок 29" descr="C:\Users\Yerbol\Desktop\New\Новая папка\Фабифлю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erbol\Desktop\New\Новая папка\Фабифлю 2.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2364373" cy="1752599"/>
                          </a:xfrm>
                          <a:prstGeom prst="rect">
                            <a:avLst/>
                          </a:prstGeom>
                          <a:noFill/>
                          <a:ln>
                            <a:noFill/>
                          </a:ln>
                        </pic:spPr>
                      </pic:pic>
                    </a:graphicData>
                  </a:graphic>
                </wp:inline>
              </w:drawing>
            </w:r>
          </w:p>
          <w:p w14:paraId="6D8DA993" w14:textId="48D06138" w:rsidR="00C73788" w:rsidRPr="00AF14D0" w:rsidRDefault="00763A48" w:rsidP="000B2C75">
            <w:pPr>
              <w:widowControl w:val="0"/>
              <w:autoSpaceDE w:val="0"/>
              <w:autoSpaceDN w:val="0"/>
              <w:adjustRightInd w:val="0"/>
              <w:ind w:firstLine="34"/>
              <w:jc w:val="center"/>
              <w:rPr>
                <w:rFonts w:ascii="Times New Roman" w:eastAsia="Calibri" w:hAnsi="Times New Roman" w:cs="Times New Roman"/>
                <w:iCs/>
                <w:color w:val="00000A"/>
                <w:sz w:val="24"/>
                <w:szCs w:val="24"/>
              </w:rPr>
            </w:pPr>
            <w:r w:rsidRPr="00AF14D0">
              <w:rPr>
                <w:rFonts w:ascii="Times New Roman" w:eastAsia="Calibri" w:hAnsi="Times New Roman" w:cs="Times New Roman"/>
                <w:iCs/>
                <w:color w:val="00000A"/>
                <w:sz w:val="24"/>
                <w:szCs w:val="24"/>
              </w:rPr>
              <w:t>D</w:t>
            </w:r>
          </w:p>
        </w:tc>
        <w:tc>
          <w:tcPr>
            <w:tcW w:w="3201" w:type="dxa"/>
          </w:tcPr>
          <w:p w14:paraId="6EAF6436" w14:textId="77777777" w:rsidR="00C73788" w:rsidRPr="00AF14D0" w:rsidRDefault="00C73788" w:rsidP="000B2C75">
            <w:pPr>
              <w:widowControl w:val="0"/>
              <w:autoSpaceDE w:val="0"/>
              <w:autoSpaceDN w:val="0"/>
              <w:adjustRightInd w:val="0"/>
              <w:ind w:firstLine="34"/>
              <w:jc w:val="center"/>
              <w:rPr>
                <w:rFonts w:ascii="Times New Roman" w:eastAsia="Calibri" w:hAnsi="Times New Roman" w:cs="Times New Roman"/>
                <w:iCs/>
                <w:color w:val="00000A"/>
                <w:sz w:val="24"/>
                <w:szCs w:val="24"/>
              </w:rPr>
            </w:pPr>
            <w:r w:rsidRPr="00AF14D0">
              <w:rPr>
                <w:rFonts w:ascii="Times New Roman" w:eastAsia="Calibri" w:hAnsi="Times New Roman" w:cs="Times New Roman"/>
                <w:iCs/>
                <w:noProof/>
                <w:color w:val="00000A"/>
                <w:sz w:val="24"/>
                <w:szCs w:val="24"/>
              </w:rPr>
              <w:drawing>
                <wp:inline distT="0" distB="0" distL="0" distR="0" wp14:anchorId="47066469" wp14:editId="2D731859">
                  <wp:extent cx="2311470" cy="1733601"/>
                  <wp:effectExtent l="3175" t="0" r="0" b="0"/>
                  <wp:docPr id="30" name="Рисунок 30" descr="C:\Users\Yerbol\Desktop\New\Новая папка\Фабифлю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erbol\Desktop\New\Новая папка\Фабифлю 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2333437" cy="1750076"/>
                          </a:xfrm>
                          <a:prstGeom prst="rect">
                            <a:avLst/>
                          </a:prstGeom>
                          <a:noFill/>
                          <a:ln>
                            <a:noFill/>
                          </a:ln>
                        </pic:spPr>
                      </pic:pic>
                    </a:graphicData>
                  </a:graphic>
                </wp:inline>
              </w:drawing>
            </w:r>
          </w:p>
          <w:p w14:paraId="59A4568A" w14:textId="7919442F" w:rsidR="00C73788" w:rsidRPr="001D09A3" w:rsidRDefault="00763A48" w:rsidP="000B2C75">
            <w:pPr>
              <w:widowControl w:val="0"/>
              <w:autoSpaceDE w:val="0"/>
              <w:autoSpaceDN w:val="0"/>
              <w:adjustRightInd w:val="0"/>
              <w:ind w:firstLine="34"/>
              <w:jc w:val="center"/>
              <w:rPr>
                <w:rFonts w:ascii="Times New Roman" w:eastAsia="Calibri" w:hAnsi="Times New Roman" w:cs="Times New Roman"/>
                <w:b/>
                <w:bCs/>
                <w:iCs/>
                <w:color w:val="00000A"/>
                <w:sz w:val="24"/>
                <w:szCs w:val="24"/>
              </w:rPr>
            </w:pPr>
            <w:r w:rsidRPr="001D09A3">
              <w:rPr>
                <w:rFonts w:ascii="Times New Roman" w:eastAsia="Calibri" w:hAnsi="Times New Roman" w:cs="Times New Roman"/>
                <w:b/>
                <w:bCs/>
                <w:iCs/>
                <w:color w:val="C00000"/>
                <w:sz w:val="24"/>
                <w:szCs w:val="24"/>
              </w:rPr>
              <w:t>E</w:t>
            </w:r>
          </w:p>
        </w:tc>
        <w:tc>
          <w:tcPr>
            <w:tcW w:w="3100" w:type="dxa"/>
          </w:tcPr>
          <w:p w14:paraId="1098CDC5" w14:textId="77777777" w:rsidR="00C73788" w:rsidRPr="00AF14D0" w:rsidRDefault="00C73788" w:rsidP="000B2C75">
            <w:pPr>
              <w:widowControl w:val="0"/>
              <w:autoSpaceDE w:val="0"/>
              <w:autoSpaceDN w:val="0"/>
              <w:adjustRightInd w:val="0"/>
              <w:ind w:firstLine="34"/>
              <w:jc w:val="center"/>
              <w:rPr>
                <w:rFonts w:ascii="Times New Roman" w:eastAsia="Calibri" w:hAnsi="Times New Roman" w:cs="Times New Roman"/>
                <w:iCs/>
                <w:color w:val="00000A"/>
                <w:sz w:val="24"/>
                <w:szCs w:val="24"/>
              </w:rPr>
            </w:pPr>
            <w:r w:rsidRPr="00AF14D0">
              <w:rPr>
                <w:rFonts w:ascii="Times New Roman" w:eastAsia="Calibri" w:hAnsi="Times New Roman" w:cs="Times New Roman"/>
                <w:iCs/>
                <w:noProof/>
                <w:color w:val="00000A"/>
                <w:sz w:val="24"/>
                <w:szCs w:val="24"/>
              </w:rPr>
              <w:drawing>
                <wp:inline distT="0" distB="0" distL="0" distR="0" wp14:anchorId="4A04204C" wp14:editId="05872A6C">
                  <wp:extent cx="2277351" cy="1708016"/>
                  <wp:effectExtent l="0" t="953" r="7938" b="7937"/>
                  <wp:docPr id="31" name="Рисунок 31" descr="C:\Users\Yerbol\Desktop\New\Новая папка\КК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erbol\Desktop\New\Новая папка\КК 5.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2307377" cy="1730536"/>
                          </a:xfrm>
                          <a:prstGeom prst="rect">
                            <a:avLst/>
                          </a:prstGeom>
                          <a:noFill/>
                          <a:ln>
                            <a:noFill/>
                          </a:ln>
                        </pic:spPr>
                      </pic:pic>
                    </a:graphicData>
                  </a:graphic>
                </wp:inline>
              </w:drawing>
            </w:r>
          </w:p>
          <w:p w14:paraId="511AA5AE" w14:textId="64BB0524" w:rsidR="00C73788" w:rsidRPr="00AF14D0" w:rsidRDefault="00763A48" w:rsidP="000B2C75">
            <w:pPr>
              <w:widowControl w:val="0"/>
              <w:autoSpaceDE w:val="0"/>
              <w:autoSpaceDN w:val="0"/>
              <w:adjustRightInd w:val="0"/>
              <w:ind w:firstLine="34"/>
              <w:jc w:val="center"/>
              <w:rPr>
                <w:rFonts w:ascii="Times New Roman" w:eastAsia="Calibri" w:hAnsi="Times New Roman" w:cs="Times New Roman"/>
                <w:iCs/>
                <w:color w:val="00000A"/>
                <w:sz w:val="24"/>
                <w:szCs w:val="24"/>
              </w:rPr>
            </w:pPr>
            <w:r w:rsidRPr="00AF14D0">
              <w:rPr>
                <w:rFonts w:ascii="Times New Roman" w:eastAsia="Calibri" w:hAnsi="Times New Roman" w:cs="Times New Roman"/>
                <w:iCs/>
                <w:color w:val="00000A"/>
                <w:sz w:val="24"/>
                <w:szCs w:val="24"/>
              </w:rPr>
              <w:t>F</w:t>
            </w:r>
          </w:p>
        </w:tc>
      </w:tr>
    </w:tbl>
    <w:p w14:paraId="539AFA2A" w14:textId="0DDCA768" w:rsidR="00404865" w:rsidRPr="00404865" w:rsidRDefault="00404865" w:rsidP="000B2C75">
      <w:pPr>
        <w:spacing w:after="0" w:line="240" w:lineRule="auto"/>
        <w:ind w:firstLine="708"/>
        <w:jc w:val="center"/>
        <w:rPr>
          <w:rFonts w:ascii="Times New Roman" w:hAnsi="Times New Roman" w:cs="Times New Roman"/>
          <w:sz w:val="20"/>
          <w:szCs w:val="20"/>
        </w:rPr>
      </w:pPr>
      <w:r w:rsidRPr="00404865">
        <w:rPr>
          <w:rFonts w:ascii="Times New Roman" w:hAnsi="Times New Roman" w:cs="Times New Roman"/>
          <w:sz w:val="20"/>
          <w:szCs w:val="20"/>
        </w:rPr>
        <w:t xml:space="preserve">Figure </w:t>
      </w:r>
      <w:r w:rsidR="00555987">
        <w:rPr>
          <w:rFonts w:ascii="Times New Roman" w:hAnsi="Times New Roman" w:cs="Times New Roman"/>
          <w:sz w:val="20"/>
          <w:szCs w:val="20"/>
        </w:rPr>
        <w:t>15</w:t>
      </w:r>
      <w:r w:rsidRPr="00404865">
        <w:rPr>
          <w:rFonts w:ascii="Times New Roman" w:hAnsi="Times New Roman" w:cs="Times New Roman"/>
          <w:sz w:val="20"/>
          <w:szCs w:val="20"/>
        </w:rPr>
        <w:t xml:space="preserve"> - Determination of cytotoxicity of Fabiflu in Vero cell culture</w:t>
      </w:r>
    </w:p>
    <w:p w14:paraId="028372DA" w14:textId="189424A7" w:rsidR="00C73788" w:rsidRPr="006D3B67" w:rsidRDefault="00C73788" w:rsidP="000B2C75">
      <w:pPr>
        <w:spacing w:after="0" w:line="240" w:lineRule="auto"/>
        <w:ind w:firstLine="708"/>
        <w:jc w:val="center"/>
        <w:rPr>
          <w:rFonts w:ascii="Times New Roman" w:hAnsi="Times New Roman" w:cs="Times New Roman"/>
          <w:sz w:val="20"/>
          <w:szCs w:val="20"/>
        </w:rPr>
      </w:pPr>
      <w:r w:rsidRPr="006D3B67">
        <w:rPr>
          <w:rFonts w:ascii="Times New Roman" w:hAnsi="Times New Roman" w:cs="Times New Roman"/>
          <w:sz w:val="20"/>
          <w:szCs w:val="20"/>
        </w:rPr>
        <w:t xml:space="preserve">A – 200 </w:t>
      </w:r>
      <w:r w:rsidR="006D3B67" w:rsidRPr="006D3B67">
        <w:rPr>
          <w:rFonts w:ascii="Times New Roman" w:hAnsi="Times New Roman" w:cs="Times New Roman"/>
          <w:sz w:val="20"/>
          <w:szCs w:val="20"/>
        </w:rPr>
        <w:t>µ</w:t>
      </w:r>
      <w:r w:rsidR="00F35EAD">
        <w:rPr>
          <w:rFonts w:ascii="Times New Roman" w:hAnsi="Times New Roman" w:cs="Times New Roman"/>
          <w:sz w:val="20"/>
          <w:szCs w:val="20"/>
        </w:rPr>
        <w:t>g</w:t>
      </w:r>
      <w:r w:rsidRPr="006D3B67">
        <w:rPr>
          <w:rFonts w:ascii="Times New Roman" w:hAnsi="Times New Roman" w:cs="Times New Roman"/>
          <w:sz w:val="20"/>
          <w:szCs w:val="20"/>
        </w:rPr>
        <w:t xml:space="preserve">, B – 150 </w:t>
      </w:r>
      <w:r w:rsidR="006D3B67" w:rsidRPr="006D3B67">
        <w:rPr>
          <w:rFonts w:ascii="Times New Roman" w:hAnsi="Times New Roman" w:cs="Times New Roman"/>
          <w:sz w:val="20"/>
          <w:szCs w:val="20"/>
        </w:rPr>
        <w:t>µ</w:t>
      </w:r>
      <w:r w:rsidRPr="006D3B67">
        <w:rPr>
          <w:rFonts w:ascii="Times New Roman" w:hAnsi="Times New Roman" w:cs="Times New Roman"/>
          <w:sz w:val="20"/>
          <w:szCs w:val="20"/>
        </w:rPr>
        <w:t xml:space="preserve">g, C – 100 </w:t>
      </w:r>
      <w:r w:rsidR="006D3B67" w:rsidRPr="006D3B67">
        <w:rPr>
          <w:rFonts w:ascii="Times New Roman" w:hAnsi="Times New Roman" w:cs="Times New Roman"/>
          <w:sz w:val="20"/>
          <w:szCs w:val="20"/>
        </w:rPr>
        <w:t>µ</w:t>
      </w:r>
      <w:r w:rsidRPr="006D3B67">
        <w:rPr>
          <w:rFonts w:ascii="Times New Roman" w:hAnsi="Times New Roman" w:cs="Times New Roman"/>
          <w:sz w:val="20"/>
          <w:szCs w:val="20"/>
        </w:rPr>
        <w:t xml:space="preserve">g, D – 75 </w:t>
      </w:r>
      <w:r w:rsidR="006D3B67" w:rsidRPr="006D3B67">
        <w:rPr>
          <w:rFonts w:ascii="Times New Roman" w:hAnsi="Times New Roman" w:cs="Times New Roman"/>
          <w:sz w:val="20"/>
          <w:szCs w:val="20"/>
        </w:rPr>
        <w:t>µ</w:t>
      </w:r>
      <w:r w:rsidRPr="006D3B67">
        <w:rPr>
          <w:rFonts w:ascii="Times New Roman" w:hAnsi="Times New Roman" w:cs="Times New Roman"/>
          <w:sz w:val="20"/>
          <w:szCs w:val="20"/>
        </w:rPr>
        <w:t xml:space="preserve">g, </w:t>
      </w:r>
      <w:r w:rsidR="00763A48" w:rsidRPr="006D3B67">
        <w:rPr>
          <w:rFonts w:ascii="Times New Roman" w:hAnsi="Times New Roman" w:cs="Times New Roman"/>
          <w:sz w:val="20"/>
          <w:szCs w:val="20"/>
        </w:rPr>
        <w:t>E</w:t>
      </w:r>
      <w:r w:rsidRPr="006D3B67">
        <w:rPr>
          <w:rFonts w:ascii="Times New Roman" w:hAnsi="Times New Roman" w:cs="Times New Roman"/>
          <w:sz w:val="20"/>
          <w:szCs w:val="20"/>
        </w:rPr>
        <w:t xml:space="preserve"> – </w:t>
      </w:r>
      <w:r w:rsidRPr="006D3B67">
        <w:rPr>
          <w:rFonts w:ascii="Times New Roman" w:hAnsi="Times New Roman" w:cs="Times New Roman"/>
          <w:b/>
          <w:bCs/>
          <w:sz w:val="20"/>
          <w:szCs w:val="20"/>
        </w:rPr>
        <w:t xml:space="preserve">50 </w:t>
      </w:r>
      <w:r w:rsidR="006D3B67" w:rsidRPr="006D3B67">
        <w:rPr>
          <w:rFonts w:ascii="Times New Roman" w:hAnsi="Times New Roman" w:cs="Times New Roman"/>
          <w:b/>
          <w:bCs/>
          <w:sz w:val="20"/>
          <w:szCs w:val="20"/>
        </w:rPr>
        <w:t>µ</w:t>
      </w:r>
      <w:r w:rsidRPr="006D3B67">
        <w:rPr>
          <w:rFonts w:ascii="Times New Roman" w:hAnsi="Times New Roman" w:cs="Times New Roman"/>
          <w:b/>
          <w:bCs/>
          <w:sz w:val="20"/>
          <w:szCs w:val="20"/>
        </w:rPr>
        <w:t>g</w:t>
      </w:r>
      <w:r w:rsidRPr="006D3B67">
        <w:rPr>
          <w:rFonts w:ascii="Times New Roman" w:hAnsi="Times New Roman" w:cs="Times New Roman"/>
          <w:sz w:val="20"/>
          <w:szCs w:val="20"/>
        </w:rPr>
        <w:t xml:space="preserve">, </w:t>
      </w:r>
      <w:r w:rsidR="001D09A3" w:rsidRPr="006D3B67">
        <w:rPr>
          <w:rFonts w:ascii="Times New Roman" w:hAnsi="Times New Roman" w:cs="Times New Roman"/>
          <w:sz w:val="20"/>
          <w:szCs w:val="20"/>
        </w:rPr>
        <w:t>F</w:t>
      </w:r>
      <w:r w:rsidRPr="006D3B67">
        <w:rPr>
          <w:rFonts w:ascii="Times New Roman" w:hAnsi="Times New Roman" w:cs="Times New Roman"/>
          <w:sz w:val="20"/>
          <w:szCs w:val="20"/>
        </w:rPr>
        <w:t xml:space="preserve"> – </w:t>
      </w:r>
      <w:r w:rsidR="00050CCD" w:rsidRPr="006D3B67">
        <w:rPr>
          <w:rFonts w:ascii="Times New Roman" w:hAnsi="Times New Roman" w:cs="Times New Roman"/>
          <w:sz w:val="20"/>
          <w:szCs w:val="20"/>
        </w:rPr>
        <w:t>Control Vero</w:t>
      </w:r>
      <w:r w:rsidRPr="006D3B67">
        <w:rPr>
          <w:rFonts w:ascii="Times New Roman" w:hAnsi="Times New Roman" w:cs="Times New Roman"/>
          <w:sz w:val="20"/>
          <w:szCs w:val="20"/>
        </w:rPr>
        <w:t>.</w:t>
      </w:r>
    </w:p>
    <w:p w14:paraId="07D9B4AB" w14:textId="77777777" w:rsidR="00C73788" w:rsidRPr="006D3B67" w:rsidRDefault="00C73788" w:rsidP="000B2C75">
      <w:pPr>
        <w:spacing w:after="0" w:line="240" w:lineRule="auto"/>
        <w:ind w:firstLine="708"/>
        <w:jc w:val="center"/>
        <w:rPr>
          <w:rFonts w:ascii="Times New Roman" w:hAnsi="Times New Roman" w:cs="Times New Roman"/>
          <w:sz w:val="20"/>
          <w:szCs w:val="20"/>
        </w:rPr>
      </w:pPr>
    </w:p>
    <w:p w14:paraId="2AF0F91B" w14:textId="77777777" w:rsidR="00404865" w:rsidRPr="00AF14D0" w:rsidRDefault="00404865" w:rsidP="000B2C75">
      <w:pPr>
        <w:spacing w:after="0" w:line="240" w:lineRule="auto"/>
        <w:ind w:firstLine="708"/>
        <w:jc w:val="center"/>
        <w:rPr>
          <w:rFonts w:ascii="Times New Roman" w:hAnsi="Times New Roman" w:cs="Times New Roman"/>
          <w:sz w:val="20"/>
          <w:szCs w:val="20"/>
        </w:rPr>
      </w:pPr>
    </w:p>
    <w:p w14:paraId="41945AA8" w14:textId="715845CD" w:rsidR="009A675E" w:rsidRPr="00AF14D0" w:rsidRDefault="009A675E" w:rsidP="000B2C75">
      <w:pPr>
        <w:spacing w:after="0"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Next, studies were carried out to determine the cytotoxicity of the drug Fabiflu in five dilutions containing 200 mg in dosages of 200, 150, 100, 75</w:t>
      </w:r>
      <w:r w:rsidR="00FD5709">
        <w:rPr>
          <w:rFonts w:ascii="Times New Roman" w:hAnsi="Times New Roman" w:cs="Times New Roman"/>
          <w:sz w:val="28"/>
          <w:szCs w:val="28"/>
        </w:rPr>
        <w:t>,</w:t>
      </w:r>
      <w:r w:rsidRPr="00AF14D0">
        <w:rPr>
          <w:rFonts w:ascii="Times New Roman" w:hAnsi="Times New Roman" w:cs="Times New Roman"/>
          <w:sz w:val="28"/>
          <w:szCs w:val="28"/>
        </w:rPr>
        <w:t xml:space="preserve"> and 50 mg. The results are presented in Figure 4. The cytotoxic effect increases with rising destruction of cell monolayers even from stock (column A) concentration (200mg) and after2 (column B),3 (column C),4(column D), </w:t>
      </w:r>
      <w:r w:rsidR="00FD5709">
        <w:rPr>
          <w:rFonts w:ascii="Times New Roman" w:hAnsi="Times New Roman" w:cs="Times New Roman"/>
          <w:sz w:val="28"/>
          <w:szCs w:val="28"/>
        </w:rPr>
        <w:t>five</w:t>
      </w:r>
      <w:r w:rsidRPr="00AF14D0">
        <w:rPr>
          <w:rFonts w:ascii="Times New Roman" w:hAnsi="Times New Roman" w:cs="Times New Roman"/>
          <w:sz w:val="28"/>
          <w:szCs w:val="28"/>
        </w:rPr>
        <w:t xml:space="preserve"> times (column A) rises from the stock concentration. </w:t>
      </w:r>
      <w:bookmarkStart w:id="83" w:name="_Hlk131068953"/>
      <w:r w:rsidRPr="00AF14D0">
        <w:rPr>
          <w:rFonts w:ascii="Times New Roman" w:hAnsi="Times New Roman" w:cs="Times New Roman"/>
          <w:sz w:val="28"/>
          <w:szCs w:val="28"/>
        </w:rPr>
        <w:t>The CCs (cytotoxic concentration) were too high for veroE6 cells to survive during 72h incubation, so starting from t</w:t>
      </w:r>
      <w:r w:rsidR="00FD5709">
        <w:rPr>
          <w:rFonts w:ascii="Times New Roman" w:hAnsi="Times New Roman" w:cs="Times New Roman"/>
          <w:sz w:val="28"/>
          <w:szCs w:val="28"/>
        </w:rPr>
        <w:t>he t</w:t>
      </w:r>
      <w:r w:rsidRPr="00AF14D0">
        <w:rPr>
          <w:rFonts w:ascii="Times New Roman" w:hAnsi="Times New Roman" w:cs="Times New Roman"/>
          <w:sz w:val="28"/>
          <w:szCs w:val="28"/>
        </w:rPr>
        <w:t>wo-fold increase, the wells were practically cell</w:t>
      </w:r>
      <w:r w:rsidR="00FD5709">
        <w:rPr>
          <w:rFonts w:ascii="Times New Roman" w:hAnsi="Times New Roman" w:cs="Times New Roman"/>
          <w:sz w:val="28"/>
          <w:szCs w:val="28"/>
        </w:rPr>
        <w:t>-</w:t>
      </w:r>
      <w:r w:rsidRPr="00AF14D0">
        <w:rPr>
          <w:rFonts w:ascii="Times New Roman" w:hAnsi="Times New Roman" w:cs="Times New Roman"/>
          <w:sz w:val="28"/>
          <w:szCs w:val="28"/>
        </w:rPr>
        <w:t>free.</w:t>
      </w:r>
      <w:bookmarkEnd w:id="83"/>
      <w:r w:rsidRPr="00AF14D0">
        <w:rPr>
          <w:rFonts w:ascii="Times New Roman" w:hAnsi="Times New Roman" w:cs="Times New Roman"/>
          <w:sz w:val="28"/>
          <w:szCs w:val="28"/>
        </w:rPr>
        <w:t xml:space="preserve">    </w:t>
      </w:r>
    </w:p>
    <w:p w14:paraId="6322BB2D" w14:textId="115D95E0" w:rsidR="009A675E" w:rsidRPr="00AF14D0" w:rsidRDefault="009A675E" w:rsidP="000B2C75">
      <w:pPr>
        <w:spacing w:after="0"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lastRenderedPageBreak/>
        <w:t>Fabiflu shows high toxicity rates (cell layers are torn at higher concertation)</w:t>
      </w:r>
      <w:r w:rsidR="00A045EE">
        <w:rPr>
          <w:rFonts w:ascii="Times New Roman" w:hAnsi="Times New Roman" w:cs="Times New Roman"/>
          <w:sz w:val="28"/>
          <w:szCs w:val="28"/>
        </w:rPr>
        <w:t>;</w:t>
      </w:r>
      <w:r w:rsidRPr="00AF14D0">
        <w:rPr>
          <w:rFonts w:ascii="Times New Roman" w:hAnsi="Times New Roman" w:cs="Times New Roman"/>
          <w:sz w:val="28"/>
          <w:szCs w:val="28"/>
        </w:rPr>
        <w:t xml:space="preserve"> however</w:t>
      </w:r>
      <w:r w:rsidR="00A045EE">
        <w:rPr>
          <w:rFonts w:ascii="Times New Roman" w:hAnsi="Times New Roman" w:cs="Times New Roman"/>
          <w:sz w:val="28"/>
          <w:szCs w:val="28"/>
        </w:rPr>
        <w:t>,</w:t>
      </w:r>
      <w:r w:rsidRPr="00AF14D0">
        <w:rPr>
          <w:rFonts w:ascii="Times New Roman" w:hAnsi="Times New Roman" w:cs="Times New Roman"/>
          <w:sz w:val="28"/>
          <w:szCs w:val="28"/>
        </w:rPr>
        <w:t xml:space="preserve"> at </w:t>
      </w:r>
      <w:r w:rsidR="00FD5709">
        <w:rPr>
          <w:rFonts w:ascii="Times New Roman" w:hAnsi="Times New Roman" w:cs="Times New Roman"/>
          <w:sz w:val="28"/>
          <w:szCs w:val="28"/>
        </w:rPr>
        <w:t xml:space="preserve">the </w:t>
      </w:r>
      <w:r w:rsidRPr="00AF14D0">
        <w:rPr>
          <w:rFonts w:ascii="Times New Roman" w:hAnsi="Times New Roman" w:cs="Times New Roman"/>
          <w:sz w:val="28"/>
          <w:szCs w:val="28"/>
        </w:rPr>
        <w:t>lowest concentration</w:t>
      </w:r>
      <w:r w:rsidR="00FD5709">
        <w:rPr>
          <w:rFonts w:ascii="Times New Roman" w:hAnsi="Times New Roman" w:cs="Times New Roman"/>
          <w:sz w:val="28"/>
          <w:szCs w:val="28"/>
        </w:rPr>
        <w:t>,</w:t>
      </w:r>
      <w:r w:rsidRPr="00AF14D0">
        <w:rPr>
          <w:rFonts w:ascii="Times New Roman" w:hAnsi="Times New Roman" w:cs="Times New Roman"/>
          <w:sz w:val="28"/>
          <w:szCs w:val="28"/>
        </w:rPr>
        <w:t xml:space="preserve"> the cells were only dyed</w:t>
      </w:r>
      <w:r w:rsidR="00FD5709">
        <w:rPr>
          <w:rFonts w:ascii="Times New Roman" w:hAnsi="Times New Roman" w:cs="Times New Roman"/>
          <w:sz w:val="28"/>
          <w:szCs w:val="28"/>
        </w:rPr>
        <w:t>,</w:t>
      </w:r>
      <w:r w:rsidRPr="00AF14D0">
        <w:rPr>
          <w:rFonts w:ascii="Times New Roman" w:hAnsi="Times New Roman" w:cs="Times New Roman"/>
          <w:sz w:val="28"/>
          <w:szCs w:val="28"/>
        </w:rPr>
        <w:t xml:space="preserve"> and some cellular layers were visually intact, still according to </w:t>
      </w:r>
      <w:r w:rsidR="00FD5709">
        <w:rPr>
          <w:rFonts w:ascii="Times New Roman" w:hAnsi="Times New Roman" w:cs="Times New Roman"/>
          <w:sz w:val="28"/>
          <w:szCs w:val="28"/>
        </w:rPr>
        <w:t xml:space="preserve">the </w:t>
      </w:r>
      <w:r w:rsidRPr="00AF14D0">
        <w:rPr>
          <w:rFonts w:ascii="Times New Roman" w:hAnsi="Times New Roman" w:cs="Times New Roman"/>
          <w:sz w:val="28"/>
          <w:szCs w:val="28"/>
        </w:rPr>
        <w:t>manufacturer’s manual, to achieve an</w:t>
      </w:r>
      <w:r w:rsidR="00FD5709">
        <w:rPr>
          <w:rFonts w:ascii="Times New Roman" w:hAnsi="Times New Roman" w:cs="Times New Roman"/>
          <w:sz w:val="28"/>
          <w:szCs w:val="28"/>
        </w:rPr>
        <w:t xml:space="preserve"> an</w:t>
      </w:r>
      <w:r w:rsidRPr="00AF14D0">
        <w:rPr>
          <w:rFonts w:ascii="Times New Roman" w:hAnsi="Times New Roman" w:cs="Times New Roman"/>
          <w:sz w:val="28"/>
          <w:szCs w:val="28"/>
        </w:rPr>
        <w:t>ti-viral effect</w:t>
      </w:r>
      <w:r w:rsidR="00FD5709">
        <w:rPr>
          <w:rFonts w:ascii="Times New Roman" w:hAnsi="Times New Roman" w:cs="Times New Roman"/>
          <w:sz w:val="28"/>
          <w:szCs w:val="28"/>
        </w:rPr>
        <w:t>,</w:t>
      </w:r>
      <w:r w:rsidRPr="00AF14D0">
        <w:rPr>
          <w:rFonts w:ascii="Times New Roman" w:hAnsi="Times New Roman" w:cs="Times New Roman"/>
          <w:sz w:val="28"/>
          <w:szCs w:val="28"/>
        </w:rPr>
        <w:t xml:space="preserve"> the average concentration must be higher for several times than Tenvir and, especially, Ribavirin. Thus</w:t>
      </w:r>
      <w:r w:rsidR="00A045EE" w:rsidRPr="00A045EE">
        <w:rPr>
          <w:rFonts w:ascii="Times New Roman" w:hAnsi="Times New Roman" w:cs="Times New Roman"/>
          <w:sz w:val="28"/>
          <w:szCs w:val="28"/>
        </w:rPr>
        <w:t>, after exposure, cells </w:t>
      </w:r>
      <w:r w:rsidRPr="00AF14D0">
        <w:rPr>
          <w:rFonts w:ascii="Times New Roman" w:hAnsi="Times New Roman" w:cs="Times New Roman"/>
          <w:sz w:val="28"/>
          <w:szCs w:val="28"/>
        </w:rPr>
        <w:t xml:space="preserve">fear </w:t>
      </w:r>
      <w:r w:rsidR="00FD5709">
        <w:rPr>
          <w:rFonts w:ascii="Times New Roman" w:hAnsi="Times New Roman" w:cs="Times New Roman"/>
          <w:sz w:val="28"/>
          <w:szCs w:val="28"/>
        </w:rPr>
        <w:t>few</w:t>
      </w:r>
      <w:r w:rsidRPr="00AF14D0">
        <w:rPr>
          <w:rFonts w:ascii="Times New Roman" w:hAnsi="Times New Roman" w:cs="Times New Roman"/>
          <w:sz w:val="28"/>
          <w:szCs w:val="28"/>
        </w:rPr>
        <w:t>e</w:t>
      </w:r>
      <w:r w:rsidR="00FD5709">
        <w:rPr>
          <w:rFonts w:ascii="Times New Roman" w:hAnsi="Times New Roman" w:cs="Times New Roman"/>
          <w:sz w:val="28"/>
          <w:szCs w:val="28"/>
        </w:rPr>
        <w:t>r</w:t>
      </w:r>
      <w:r w:rsidRPr="00AF14D0">
        <w:rPr>
          <w:rFonts w:ascii="Times New Roman" w:hAnsi="Times New Roman" w:cs="Times New Roman"/>
          <w:sz w:val="28"/>
          <w:szCs w:val="28"/>
        </w:rPr>
        <w:t xml:space="preserve"> side</w:t>
      </w:r>
      <w:r w:rsidR="00FD5709">
        <w:rPr>
          <w:rFonts w:ascii="Times New Roman" w:hAnsi="Times New Roman" w:cs="Times New Roman"/>
          <w:sz w:val="28"/>
          <w:szCs w:val="28"/>
        </w:rPr>
        <w:t xml:space="preserve"> </w:t>
      </w:r>
      <w:r w:rsidRPr="00AF14D0">
        <w:rPr>
          <w:rFonts w:ascii="Times New Roman" w:hAnsi="Times New Roman" w:cs="Times New Roman"/>
          <w:sz w:val="28"/>
          <w:szCs w:val="28"/>
        </w:rPr>
        <w:t>effects due to</w:t>
      </w:r>
      <w:r w:rsidR="00FD5709">
        <w:rPr>
          <w:rFonts w:ascii="Times New Roman" w:hAnsi="Times New Roman" w:cs="Times New Roman"/>
          <w:sz w:val="28"/>
          <w:szCs w:val="28"/>
        </w:rPr>
        <w:t xml:space="preserve"> the</w:t>
      </w:r>
      <w:r w:rsidRPr="00AF14D0">
        <w:rPr>
          <w:rFonts w:ascii="Times New Roman" w:hAnsi="Times New Roman" w:cs="Times New Roman"/>
          <w:sz w:val="28"/>
          <w:szCs w:val="28"/>
        </w:rPr>
        <w:t xml:space="preserve"> specified objective of this drug</w:t>
      </w:r>
      <w:r w:rsidR="00FD5709">
        <w:rPr>
          <w:rFonts w:ascii="Times New Roman" w:hAnsi="Times New Roman" w:cs="Times New Roman"/>
          <w:sz w:val="28"/>
          <w:szCs w:val="28"/>
        </w:rPr>
        <w:t>,</w:t>
      </w:r>
      <w:r w:rsidRPr="00AF14D0">
        <w:rPr>
          <w:rFonts w:ascii="Times New Roman" w:hAnsi="Times New Roman" w:cs="Times New Roman"/>
          <w:sz w:val="28"/>
          <w:szCs w:val="28"/>
        </w:rPr>
        <w:t xml:space="preserve"> </w:t>
      </w:r>
      <w:r w:rsidR="00FD5709">
        <w:rPr>
          <w:rFonts w:ascii="Times New Roman" w:hAnsi="Times New Roman" w:cs="Times New Roman"/>
          <w:sz w:val="28"/>
          <w:szCs w:val="28"/>
        </w:rPr>
        <w:t>w</w:t>
      </w:r>
      <w:r w:rsidRPr="00AF14D0">
        <w:rPr>
          <w:rFonts w:ascii="Times New Roman" w:hAnsi="Times New Roman" w:cs="Times New Roman"/>
          <w:sz w:val="28"/>
          <w:szCs w:val="28"/>
        </w:rPr>
        <w:t>h</w:t>
      </w:r>
      <w:r w:rsidR="00FD5709">
        <w:rPr>
          <w:rFonts w:ascii="Times New Roman" w:hAnsi="Times New Roman" w:cs="Times New Roman"/>
          <w:sz w:val="28"/>
          <w:szCs w:val="28"/>
        </w:rPr>
        <w:t>ich</w:t>
      </w:r>
      <w:r w:rsidRPr="00AF14D0">
        <w:rPr>
          <w:rFonts w:ascii="Times New Roman" w:hAnsi="Times New Roman" w:cs="Times New Roman"/>
          <w:sz w:val="28"/>
          <w:szCs w:val="28"/>
        </w:rPr>
        <w:t xml:space="preserve"> was designed to fight viral replication up to 14</w:t>
      </w:r>
      <w:r w:rsidR="00B37EA0">
        <w:rPr>
          <w:rFonts w:ascii="Times New Roman" w:hAnsi="Times New Roman" w:cs="Times New Roman"/>
          <w:sz w:val="28"/>
          <w:szCs w:val="28"/>
        </w:rPr>
        <w:t xml:space="preserve"> </w:t>
      </w:r>
      <w:r w:rsidRPr="00AF14D0">
        <w:rPr>
          <w:rFonts w:ascii="Times New Roman" w:hAnsi="Times New Roman" w:cs="Times New Roman"/>
          <w:sz w:val="28"/>
          <w:szCs w:val="28"/>
        </w:rPr>
        <w:t>days of COVID-19 clinical signs manifestation</w:t>
      </w:r>
      <w:r w:rsidR="00FD5709">
        <w:rPr>
          <w:rFonts w:ascii="Times New Roman" w:hAnsi="Times New Roman" w:cs="Times New Roman"/>
          <w:sz w:val="28"/>
          <w:szCs w:val="28"/>
        </w:rPr>
        <w:t>.</w:t>
      </w:r>
      <w:r w:rsidRPr="00AF14D0">
        <w:rPr>
          <w:rFonts w:ascii="Times New Roman" w:hAnsi="Times New Roman" w:cs="Times New Roman"/>
          <w:sz w:val="28"/>
          <w:szCs w:val="28"/>
        </w:rPr>
        <w:t xml:space="preserve"> </w:t>
      </w:r>
      <w:r w:rsidR="00FD5709">
        <w:rPr>
          <w:rFonts w:ascii="Times New Roman" w:hAnsi="Times New Roman" w:cs="Times New Roman"/>
          <w:sz w:val="28"/>
          <w:szCs w:val="28"/>
        </w:rPr>
        <w:t>M</w:t>
      </w:r>
      <w:r w:rsidRPr="00AF14D0">
        <w:rPr>
          <w:rFonts w:ascii="Times New Roman" w:hAnsi="Times New Roman" w:cs="Times New Roman"/>
          <w:sz w:val="28"/>
          <w:szCs w:val="28"/>
        </w:rPr>
        <w:t>oreover</w:t>
      </w:r>
      <w:r w:rsidR="00FD5709">
        <w:rPr>
          <w:rFonts w:ascii="Times New Roman" w:hAnsi="Times New Roman" w:cs="Times New Roman"/>
          <w:sz w:val="28"/>
          <w:szCs w:val="28"/>
        </w:rPr>
        <w:t>,</w:t>
      </w:r>
      <w:r w:rsidRPr="00AF14D0">
        <w:rPr>
          <w:rFonts w:ascii="Times New Roman" w:hAnsi="Times New Roman" w:cs="Times New Roman"/>
          <w:sz w:val="28"/>
          <w:szCs w:val="28"/>
        </w:rPr>
        <w:t xml:space="preserve"> several administration periods must be held at least thri</w:t>
      </w:r>
      <w:r w:rsidR="00A045EE">
        <w:rPr>
          <w:rFonts w:ascii="Times New Roman" w:hAnsi="Times New Roman" w:cs="Times New Roman"/>
          <w:sz w:val="28"/>
          <w:szCs w:val="28"/>
        </w:rPr>
        <w:t>c</w:t>
      </w:r>
      <w:r w:rsidRPr="00AF14D0">
        <w:rPr>
          <w:rFonts w:ascii="Times New Roman" w:hAnsi="Times New Roman" w:cs="Times New Roman"/>
          <w:sz w:val="28"/>
          <w:szCs w:val="28"/>
        </w:rPr>
        <w:t>e da</w:t>
      </w:r>
      <w:r w:rsidR="00A045EE">
        <w:rPr>
          <w:rFonts w:ascii="Times New Roman" w:hAnsi="Times New Roman" w:cs="Times New Roman"/>
          <w:sz w:val="28"/>
          <w:szCs w:val="28"/>
        </w:rPr>
        <w:t>il</w:t>
      </w:r>
      <w:r w:rsidRPr="00AF14D0">
        <w:rPr>
          <w:rFonts w:ascii="Times New Roman" w:hAnsi="Times New Roman" w:cs="Times New Roman"/>
          <w:sz w:val="28"/>
          <w:szCs w:val="28"/>
        </w:rPr>
        <w:t xml:space="preserve">y to get </w:t>
      </w:r>
      <w:r w:rsidR="00FD5709">
        <w:rPr>
          <w:rFonts w:ascii="Times New Roman" w:hAnsi="Times New Roman" w:cs="Times New Roman"/>
          <w:sz w:val="28"/>
          <w:szCs w:val="28"/>
        </w:rPr>
        <w:t xml:space="preserve">the </w:t>
      </w:r>
      <w:r w:rsidRPr="00AF14D0">
        <w:rPr>
          <w:rFonts w:ascii="Times New Roman" w:hAnsi="Times New Roman" w:cs="Times New Roman"/>
          <w:sz w:val="28"/>
          <w:szCs w:val="28"/>
        </w:rPr>
        <w:t>anti-viral effect</w:t>
      </w:r>
      <w:r w:rsidR="00FD5709">
        <w:rPr>
          <w:rFonts w:ascii="Times New Roman" w:hAnsi="Times New Roman" w:cs="Times New Roman"/>
          <w:sz w:val="28"/>
          <w:szCs w:val="28"/>
        </w:rPr>
        <w:t>s</w:t>
      </w:r>
      <w:r w:rsidRPr="00AF14D0">
        <w:rPr>
          <w:rFonts w:ascii="Times New Roman" w:hAnsi="Times New Roman" w:cs="Times New Roman"/>
          <w:sz w:val="28"/>
          <w:szCs w:val="28"/>
        </w:rPr>
        <w:t xml:space="preserve">. Fabiflu has only </w:t>
      </w:r>
      <w:r w:rsidR="00A045EE" w:rsidRPr="00A045EE">
        <w:rPr>
          <w:rFonts w:ascii="Times New Roman" w:hAnsi="Times New Roman" w:cs="Times New Roman"/>
          <w:sz w:val="28"/>
          <w:szCs w:val="28"/>
        </w:rPr>
        <w:t>a </w:t>
      </w:r>
      <w:r w:rsidRPr="00AF14D0">
        <w:rPr>
          <w:rFonts w:ascii="Times New Roman" w:hAnsi="Times New Roman" w:cs="Times New Roman"/>
          <w:sz w:val="28"/>
          <w:szCs w:val="28"/>
        </w:rPr>
        <w:t xml:space="preserve">minor </w:t>
      </w:r>
      <w:r w:rsidR="00A045EE">
        <w:rPr>
          <w:rFonts w:ascii="Times New Roman" w:hAnsi="Times New Roman" w:cs="Times New Roman"/>
          <w:sz w:val="28"/>
          <w:szCs w:val="28"/>
        </w:rPr>
        <w:t>impa</w:t>
      </w:r>
      <w:r w:rsidRPr="00AF14D0">
        <w:rPr>
          <w:rFonts w:ascii="Times New Roman" w:hAnsi="Times New Roman" w:cs="Times New Roman"/>
          <w:sz w:val="28"/>
          <w:szCs w:val="28"/>
        </w:rPr>
        <w:t xml:space="preserve">ct on COVID-19 virus suppression in these experimental terms. </w:t>
      </w:r>
    </w:p>
    <w:p w14:paraId="4820FC60" w14:textId="7D4517D7" w:rsidR="00AF50A8" w:rsidRDefault="009A675E" w:rsidP="000B2C75">
      <w:pPr>
        <w:spacing w:after="0"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As a result, it was found that the drug Fabiflu</w:t>
      </w:r>
      <w:r w:rsidR="00A045EE">
        <w:rPr>
          <w:rFonts w:ascii="Times New Roman" w:hAnsi="Times New Roman" w:cs="Times New Roman"/>
          <w:sz w:val="28"/>
          <w:szCs w:val="28"/>
        </w:rPr>
        <w:t>,</w:t>
      </w:r>
      <w:r w:rsidRPr="00AF14D0">
        <w:rPr>
          <w:rFonts w:ascii="Times New Roman" w:hAnsi="Times New Roman" w:cs="Times New Roman"/>
          <w:sz w:val="28"/>
          <w:szCs w:val="28"/>
        </w:rPr>
        <w:t xml:space="preserve"> at a dosage of 50 mg</w:t>
      </w:r>
      <w:r w:rsidR="00A045EE">
        <w:rPr>
          <w:rFonts w:ascii="Times New Roman" w:hAnsi="Times New Roman" w:cs="Times New Roman"/>
          <w:sz w:val="28"/>
          <w:szCs w:val="28"/>
        </w:rPr>
        <w:t>,</w:t>
      </w:r>
      <w:r w:rsidRPr="00AF14D0">
        <w:rPr>
          <w:rFonts w:ascii="Times New Roman" w:hAnsi="Times New Roman" w:cs="Times New Roman"/>
          <w:sz w:val="28"/>
          <w:szCs w:val="28"/>
        </w:rPr>
        <w:t xml:space="preserve"> is non-toxic to cell culture and will be used to study the inhibition of antiviral activity. Also, with an increase in the dosage of the drug Fabiflu, alkalization of the medium and detachment of cells from the surface </w:t>
      </w:r>
      <w:r w:rsidR="00A045EE">
        <w:rPr>
          <w:rFonts w:ascii="Times New Roman" w:hAnsi="Times New Roman" w:cs="Times New Roman"/>
          <w:sz w:val="28"/>
          <w:szCs w:val="28"/>
        </w:rPr>
        <w:t>is</w:t>
      </w:r>
      <w:r w:rsidRPr="00AF14D0">
        <w:rPr>
          <w:rFonts w:ascii="Times New Roman" w:hAnsi="Times New Roman" w:cs="Times New Roman"/>
          <w:sz w:val="28"/>
          <w:szCs w:val="28"/>
        </w:rPr>
        <w:t xml:space="preserve"> observed.</w:t>
      </w:r>
    </w:p>
    <w:p w14:paraId="426C1432" w14:textId="77777777" w:rsidR="00FD311D" w:rsidRDefault="00FD311D" w:rsidP="000B2C75">
      <w:pPr>
        <w:spacing w:after="0" w:line="240" w:lineRule="auto"/>
        <w:ind w:firstLine="708"/>
        <w:jc w:val="both"/>
        <w:rPr>
          <w:rFonts w:ascii="Times New Roman" w:hAnsi="Times New Roman" w:cs="Times New Roman"/>
          <w:sz w:val="28"/>
          <w:szCs w:val="28"/>
        </w:rPr>
      </w:pPr>
      <w:bookmarkStart w:id="84" w:name="_Hlk169689979"/>
    </w:p>
    <w:p w14:paraId="03776FF5" w14:textId="01B8FDDB" w:rsidR="00FD311D" w:rsidRDefault="00FD311D" w:rsidP="000B2C75">
      <w:pPr>
        <w:spacing w:after="0" w:line="240" w:lineRule="auto"/>
        <w:ind w:firstLine="708"/>
        <w:jc w:val="both"/>
        <w:rPr>
          <w:rFonts w:ascii="Times New Roman" w:hAnsi="Times New Roman" w:cs="Times New Roman"/>
          <w:b/>
          <w:bCs/>
          <w:sz w:val="28"/>
          <w:szCs w:val="28"/>
        </w:rPr>
      </w:pPr>
      <w:bookmarkStart w:id="85" w:name="_Hlk170066582"/>
      <w:r w:rsidRPr="00FD311D">
        <w:rPr>
          <w:rFonts w:ascii="Times New Roman" w:hAnsi="Times New Roman" w:cs="Times New Roman"/>
          <w:b/>
          <w:bCs/>
          <w:sz w:val="28"/>
          <w:szCs w:val="28"/>
        </w:rPr>
        <w:t>3.</w:t>
      </w:r>
      <w:r w:rsidR="00B946A3">
        <w:rPr>
          <w:rFonts w:ascii="Times New Roman" w:hAnsi="Times New Roman" w:cs="Times New Roman"/>
          <w:b/>
          <w:bCs/>
          <w:sz w:val="28"/>
          <w:szCs w:val="28"/>
        </w:rPr>
        <w:t>4</w:t>
      </w:r>
      <w:r w:rsidRPr="00FD311D">
        <w:rPr>
          <w:rFonts w:ascii="Times New Roman" w:hAnsi="Times New Roman" w:cs="Times New Roman"/>
          <w:b/>
          <w:bCs/>
          <w:sz w:val="28"/>
          <w:szCs w:val="28"/>
        </w:rPr>
        <w:t>.</w:t>
      </w:r>
      <w:r>
        <w:rPr>
          <w:rFonts w:ascii="Times New Roman" w:hAnsi="Times New Roman" w:cs="Times New Roman"/>
          <w:b/>
          <w:bCs/>
          <w:sz w:val="28"/>
          <w:szCs w:val="28"/>
        </w:rPr>
        <w:t xml:space="preserve">2. </w:t>
      </w:r>
      <w:r w:rsidRPr="00FD311D">
        <w:rPr>
          <w:rFonts w:ascii="Times New Roman" w:hAnsi="Times New Roman" w:cs="Times New Roman"/>
          <w:b/>
          <w:bCs/>
          <w:sz w:val="28"/>
          <w:szCs w:val="28"/>
        </w:rPr>
        <w:t xml:space="preserve">CCK8 test for cell-viability in 4 drugs in concentration of 50µg/ml </w:t>
      </w:r>
    </w:p>
    <w:bookmarkEnd w:id="85"/>
    <w:p w14:paraId="7BBAC26E" w14:textId="221E678E" w:rsidR="00FD311D" w:rsidRPr="00FD311D" w:rsidRDefault="00FD311D" w:rsidP="000B2C75">
      <w:pPr>
        <w:spacing w:after="0" w:line="240" w:lineRule="auto"/>
        <w:ind w:firstLine="708"/>
        <w:jc w:val="both"/>
        <w:rPr>
          <w:rFonts w:ascii="Times New Roman" w:hAnsi="Times New Roman" w:cs="Times New Roman"/>
          <w:b/>
          <w:bCs/>
          <w:sz w:val="28"/>
          <w:szCs w:val="28"/>
        </w:rPr>
      </w:pPr>
      <w:r w:rsidRPr="00FD311D">
        <w:rPr>
          <w:rFonts w:ascii="Times New Roman" w:hAnsi="Times New Roman" w:cs="Times New Roman"/>
          <w:b/>
          <w:bCs/>
          <w:sz w:val="28"/>
          <w:szCs w:val="28"/>
        </w:rPr>
        <w:t xml:space="preserve"> </w:t>
      </w:r>
    </w:p>
    <w:bookmarkEnd w:id="84"/>
    <w:p w14:paraId="46C20081" w14:textId="77777777" w:rsidR="00FD311D" w:rsidRPr="00FD311D" w:rsidRDefault="00FD311D" w:rsidP="000B2C75">
      <w:pPr>
        <w:spacing w:after="0" w:line="240" w:lineRule="auto"/>
        <w:ind w:firstLine="708"/>
        <w:jc w:val="both"/>
        <w:rPr>
          <w:rFonts w:ascii="Times New Roman" w:hAnsi="Times New Roman" w:cs="Times New Roman"/>
          <w:b/>
          <w:bCs/>
          <w:sz w:val="28"/>
          <w:szCs w:val="28"/>
          <w:lang w:val="ru-RU"/>
        </w:rPr>
      </w:pPr>
      <w:r w:rsidRPr="00FD311D">
        <w:rPr>
          <w:rFonts w:ascii="Times New Roman" w:hAnsi="Times New Roman" w:cs="Times New Roman"/>
          <w:b/>
          <w:bCs/>
          <w:noProof/>
          <w:sz w:val="28"/>
          <w:szCs w:val="28"/>
          <w:lang w:val="ru-RU"/>
        </w:rPr>
        <w:drawing>
          <wp:inline distT="0" distB="0" distL="0" distR="0" wp14:anchorId="2A2E0A92" wp14:editId="43584C65">
            <wp:extent cx="5486400" cy="3200400"/>
            <wp:effectExtent l="0" t="0" r="0" b="0"/>
            <wp:docPr id="1995955110"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B9A2929" w14:textId="3B9542F0" w:rsidR="00FD311D" w:rsidRPr="00FD311D" w:rsidRDefault="00555987" w:rsidP="000B2C75">
      <w:pPr>
        <w:spacing w:after="0" w:line="240" w:lineRule="auto"/>
        <w:ind w:firstLine="708"/>
        <w:jc w:val="center"/>
        <w:rPr>
          <w:rFonts w:ascii="Times New Roman" w:hAnsi="Times New Roman" w:cs="Times New Roman"/>
          <w:sz w:val="20"/>
          <w:szCs w:val="20"/>
        </w:rPr>
      </w:pPr>
      <w:r>
        <w:rPr>
          <w:rFonts w:ascii="Times New Roman" w:hAnsi="Times New Roman" w:cs="Times New Roman"/>
          <w:sz w:val="20"/>
          <w:szCs w:val="20"/>
        </w:rPr>
        <w:t>Dependence g</w:t>
      </w:r>
      <w:r w:rsidR="00FD311D" w:rsidRPr="00FD311D">
        <w:rPr>
          <w:rFonts w:ascii="Times New Roman" w:hAnsi="Times New Roman" w:cs="Times New Roman"/>
          <w:sz w:val="20"/>
          <w:szCs w:val="20"/>
        </w:rPr>
        <w:t xml:space="preserve">raph </w:t>
      </w:r>
      <w:r>
        <w:rPr>
          <w:rFonts w:ascii="Times New Roman" w:hAnsi="Times New Roman" w:cs="Times New Roman"/>
          <w:sz w:val="20"/>
          <w:szCs w:val="20"/>
        </w:rPr>
        <w:t>1</w:t>
      </w:r>
      <w:r w:rsidR="00FD311D" w:rsidRPr="00FD311D">
        <w:rPr>
          <w:rFonts w:ascii="Times New Roman" w:hAnsi="Times New Roman" w:cs="Times New Roman"/>
          <w:sz w:val="20"/>
          <w:szCs w:val="20"/>
        </w:rPr>
        <w:t xml:space="preserve"> </w:t>
      </w:r>
      <w:r w:rsidR="00FD311D">
        <w:rPr>
          <w:rFonts w:ascii="Times New Roman" w:hAnsi="Times New Roman" w:cs="Times New Roman"/>
          <w:sz w:val="20"/>
          <w:szCs w:val="20"/>
        </w:rPr>
        <w:t>–</w:t>
      </w:r>
      <w:r w:rsidR="00FD311D" w:rsidRPr="00FD311D">
        <w:rPr>
          <w:rFonts w:ascii="Times New Roman" w:hAnsi="Times New Roman" w:cs="Times New Roman"/>
          <w:sz w:val="20"/>
          <w:szCs w:val="20"/>
        </w:rPr>
        <w:t xml:space="preserve"> </w:t>
      </w:r>
      <w:r w:rsidR="00FD311D">
        <w:rPr>
          <w:rFonts w:ascii="Times New Roman" w:hAnsi="Times New Roman" w:cs="Times New Roman"/>
          <w:sz w:val="20"/>
          <w:szCs w:val="20"/>
        </w:rPr>
        <w:t xml:space="preserve">VeroE6 cells survival </w:t>
      </w:r>
      <w:r w:rsidR="00F35EAD">
        <w:rPr>
          <w:rFonts w:ascii="Times New Roman" w:hAnsi="Times New Roman" w:cs="Times New Roman"/>
          <w:sz w:val="20"/>
          <w:szCs w:val="20"/>
        </w:rPr>
        <w:t xml:space="preserve">rates in percentage in </w:t>
      </w:r>
      <w:r w:rsidR="00A045EE">
        <w:rPr>
          <w:rFonts w:ascii="Times New Roman" w:hAnsi="Times New Roman" w:cs="Times New Roman"/>
          <w:sz w:val="20"/>
          <w:szCs w:val="20"/>
        </w:rPr>
        <w:t>the</w:t>
      </w:r>
      <w:r w:rsidR="00F35EAD">
        <w:rPr>
          <w:rFonts w:ascii="Times New Roman" w:hAnsi="Times New Roman" w:cs="Times New Roman"/>
          <w:sz w:val="20"/>
          <w:szCs w:val="20"/>
        </w:rPr>
        <w:t xml:space="preserve"> presence of 5 drug concentrations of Ribavirin</w:t>
      </w:r>
      <w:r w:rsidR="00F35EAD" w:rsidRPr="00F35EAD">
        <w:rPr>
          <w:rFonts w:ascii="Times New Roman" w:hAnsi="Times New Roman" w:cs="Times New Roman"/>
          <w:sz w:val="20"/>
          <w:szCs w:val="20"/>
        </w:rPr>
        <w:t>, Favipiravir</w:t>
      </w:r>
      <w:r w:rsidR="00A045EE">
        <w:rPr>
          <w:rFonts w:ascii="Times New Roman" w:hAnsi="Times New Roman" w:cs="Times New Roman"/>
          <w:sz w:val="20"/>
          <w:szCs w:val="20"/>
        </w:rPr>
        <w:t>,</w:t>
      </w:r>
      <w:r w:rsidR="00F35EAD" w:rsidRPr="00F35EAD">
        <w:rPr>
          <w:rFonts w:ascii="Times New Roman" w:hAnsi="Times New Roman" w:cs="Times New Roman"/>
          <w:sz w:val="20"/>
          <w:szCs w:val="20"/>
        </w:rPr>
        <w:t xml:space="preserve"> and Tenofovir</w:t>
      </w:r>
      <w:r w:rsidR="00F35EAD">
        <w:rPr>
          <w:rFonts w:ascii="Times New Roman" w:hAnsi="Times New Roman" w:cs="Times New Roman"/>
          <w:sz w:val="20"/>
          <w:szCs w:val="20"/>
        </w:rPr>
        <w:t xml:space="preserve"> starting from </w:t>
      </w:r>
      <w:r w:rsidR="00F35EAD" w:rsidRPr="004B1460">
        <w:rPr>
          <w:rFonts w:ascii="Times New Roman" w:hAnsi="Times New Roman" w:cs="Times New Roman"/>
          <w:b/>
          <w:bCs/>
          <w:sz w:val="20"/>
          <w:szCs w:val="20"/>
        </w:rPr>
        <w:t>50µg/ml to 200 µg/ml</w:t>
      </w:r>
      <w:r w:rsidR="00F35EAD">
        <w:rPr>
          <w:rFonts w:ascii="Times New Roman" w:hAnsi="Times New Roman" w:cs="Times New Roman"/>
          <w:sz w:val="20"/>
          <w:szCs w:val="20"/>
        </w:rPr>
        <w:t xml:space="preserve">. The highest survival rates belong to sample 1. </w:t>
      </w:r>
    </w:p>
    <w:p w14:paraId="0429CAA3" w14:textId="77777777" w:rsidR="00FD311D" w:rsidRPr="00FD311D" w:rsidRDefault="00FD311D" w:rsidP="000B2C75">
      <w:pPr>
        <w:spacing w:after="0" w:line="240" w:lineRule="auto"/>
        <w:ind w:firstLine="708"/>
        <w:jc w:val="both"/>
        <w:rPr>
          <w:rFonts w:ascii="Times New Roman" w:hAnsi="Times New Roman" w:cs="Times New Roman"/>
          <w:b/>
          <w:bCs/>
          <w:sz w:val="28"/>
          <w:szCs w:val="28"/>
        </w:rPr>
      </w:pPr>
      <w:r w:rsidRPr="00FD311D">
        <w:rPr>
          <w:rFonts w:ascii="Times New Roman" w:hAnsi="Times New Roman" w:cs="Times New Roman"/>
          <w:b/>
          <w:bCs/>
          <w:noProof/>
          <w:sz w:val="28"/>
          <w:szCs w:val="28"/>
          <w:lang w:val="ru-RU"/>
        </w:rPr>
        <w:lastRenderedPageBreak/>
        <w:drawing>
          <wp:inline distT="0" distB="0" distL="0" distR="0" wp14:anchorId="2D7791DD" wp14:editId="5F239696">
            <wp:extent cx="5486400" cy="3200400"/>
            <wp:effectExtent l="0" t="0" r="0" b="0"/>
            <wp:docPr id="37465702"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4A4AEE8" w14:textId="472D0B41" w:rsidR="00F35EAD" w:rsidRPr="00FD311D" w:rsidRDefault="00555987" w:rsidP="000B2C75">
      <w:pPr>
        <w:spacing w:after="0" w:line="240" w:lineRule="auto"/>
        <w:ind w:firstLine="708"/>
        <w:jc w:val="center"/>
        <w:rPr>
          <w:rFonts w:ascii="Times New Roman" w:hAnsi="Times New Roman" w:cs="Times New Roman"/>
          <w:sz w:val="20"/>
          <w:szCs w:val="20"/>
        </w:rPr>
      </w:pPr>
      <w:r>
        <w:rPr>
          <w:rFonts w:ascii="Times New Roman" w:hAnsi="Times New Roman" w:cs="Times New Roman"/>
          <w:sz w:val="20"/>
          <w:szCs w:val="20"/>
        </w:rPr>
        <w:t>Dependence g</w:t>
      </w:r>
      <w:r w:rsidRPr="00FD311D">
        <w:rPr>
          <w:rFonts w:ascii="Times New Roman" w:hAnsi="Times New Roman" w:cs="Times New Roman"/>
          <w:sz w:val="20"/>
          <w:szCs w:val="20"/>
        </w:rPr>
        <w:t xml:space="preserve">raph </w:t>
      </w:r>
      <w:r>
        <w:rPr>
          <w:rFonts w:ascii="Times New Roman" w:hAnsi="Times New Roman" w:cs="Times New Roman"/>
          <w:sz w:val="20"/>
          <w:szCs w:val="20"/>
        </w:rPr>
        <w:t>2</w:t>
      </w:r>
      <w:r w:rsidRPr="00FD311D">
        <w:rPr>
          <w:rFonts w:ascii="Times New Roman" w:hAnsi="Times New Roman" w:cs="Times New Roman"/>
          <w:sz w:val="20"/>
          <w:szCs w:val="20"/>
        </w:rPr>
        <w:t xml:space="preserve"> </w:t>
      </w:r>
      <w:r w:rsidR="00F35EAD">
        <w:rPr>
          <w:rFonts w:ascii="Times New Roman" w:hAnsi="Times New Roman" w:cs="Times New Roman"/>
          <w:sz w:val="20"/>
          <w:szCs w:val="20"/>
        </w:rPr>
        <w:t>–</w:t>
      </w:r>
      <w:r w:rsidR="00F35EAD" w:rsidRPr="00FD311D">
        <w:rPr>
          <w:rFonts w:ascii="Times New Roman" w:hAnsi="Times New Roman" w:cs="Times New Roman"/>
          <w:sz w:val="20"/>
          <w:szCs w:val="20"/>
        </w:rPr>
        <w:t xml:space="preserve"> </w:t>
      </w:r>
      <w:r w:rsidR="00F35EAD">
        <w:rPr>
          <w:rFonts w:ascii="Times New Roman" w:hAnsi="Times New Roman" w:cs="Times New Roman"/>
          <w:sz w:val="20"/>
          <w:szCs w:val="20"/>
        </w:rPr>
        <w:t xml:space="preserve">VeroE6 cells survival rates in percentage in </w:t>
      </w:r>
      <w:r w:rsidR="00A045EE">
        <w:rPr>
          <w:rFonts w:ascii="Times New Roman" w:hAnsi="Times New Roman" w:cs="Times New Roman"/>
          <w:sz w:val="20"/>
          <w:szCs w:val="20"/>
        </w:rPr>
        <w:t>the</w:t>
      </w:r>
      <w:r w:rsidR="00F35EAD">
        <w:rPr>
          <w:rFonts w:ascii="Times New Roman" w:hAnsi="Times New Roman" w:cs="Times New Roman"/>
          <w:sz w:val="20"/>
          <w:szCs w:val="20"/>
        </w:rPr>
        <w:t xml:space="preserve"> presence of 5 drug concentrations of</w:t>
      </w:r>
      <w:r w:rsidR="00F35EAD" w:rsidRPr="00F35EAD">
        <w:t xml:space="preserve"> </w:t>
      </w:r>
      <w:r w:rsidR="00F35EAD" w:rsidRPr="00F35EAD">
        <w:rPr>
          <w:rFonts w:ascii="Times New Roman" w:hAnsi="Times New Roman" w:cs="Times New Roman"/>
          <w:sz w:val="20"/>
          <w:szCs w:val="20"/>
        </w:rPr>
        <w:t>Dexamethasone</w:t>
      </w:r>
      <w:r w:rsidR="00F35EAD">
        <w:rPr>
          <w:rFonts w:ascii="Times New Roman" w:hAnsi="Times New Roman" w:cs="Times New Roman"/>
          <w:sz w:val="20"/>
          <w:szCs w:val="20"/>
        </w:rPr>
        <w:t xml:space="preserve"> starting from 50µg/ml to 200</w:t>
      </w:r>
      <w:r w:rsidR="00F35EAD" w:rsidRPr="00F35EAD">
        <w:rPr>
          <w:rFonts w:ascii="Times New Roman" w:hAnsi="Times New Roman" w:cs="Times New Roman"/>
          <w:sz w:val="20"/>
          <w:szCs w:val="20"/>
        </w:rPr>
        <w:t xml:space="preserve"> </w:t>
      </w:r>
      <w:r w:rsidR="00F35EAD">
        <w:rPr>
          <w:rFonts w:ascii="Times New Roman" w:hAnsi="Times New Roman" w:cs="Times New Roman"/>
          <w:sz w:val="20"/>
          <w:szCs w:val="20"/>
        </w:rPr>
        <w:t>µg/ml. The survival rates are equal from sample</w:t>
      </w:r>
      <w:r w:rsidR="00A045EE">
        <w:rPr>
          <w:rFonts w:ascii="Times New Roman" w:hAnsi="Times New Roman" w:cs="Times New Roman"/>
          <w:sz w:val="20"/>
          <w:szCs w:val="20"/>
        </w:rPr>
        <w:t>s</w:t>
      </w:r>
      <w:r w:rsidR="00F35EAD">
        <w:rPr>
          <w:rFonts w:ascii="Times New Roman" w:hAnsi="Times New Roman" w:cs="Times New Roman"/>
          <w:sz w:val="20"/>
          <w:szCs w:val="20"/>
        </w:rPr>
        <w:t xml:space="preserve"> 1-5. </w:t>
      </w:r>
    </w:p>
    <w:p w14:paraId="524F804B" w14:textId="77777777" w:rsidR="00FD311D" w:rsidRPr="00FD311D" w:rsidRDefault="00FD311D" w:rsidP="000B2C75">
      <w:pPr>
        <w:spacing w:after="0" w:line="240" w:lineRule="auto"/>
        <w:ind w:firstLine="708"/>
        <w:jc w:val="both"/>
        <w:rPr>
          <w:rFonts w:ascii="Times New Roman" w:hAnsi="Times New Roman" w:cs="Times New Roman"/>
          <w:b/>
          <w:bCs/>
          <w:sz w:val="20"/>
          <w:szCs w:val="20"/>
        </w:rPr>
      </w:pPr>
    </w:p>
    <w:p w14:paraId="4EF9961C" w14:textId="77777777" w:rsidR="00FD311D" w:rsidRPr="00FD311D" w:rsidRDefault="00FD311D" w:rsidP="000B2C75">
      <w:pPr>
        <w:spacing w:after="0" w:line="240" w:lineRule="auto"/>
        <w:ind w:firstLine="708"/>
        <w:jc w:val="both"/>
        <w:rPr>
          <w:rFonts w:ascii="Times New Roman" w:hAnsi="Times New Roman" w:cs="Times New Roman"/>
          <w:b/>
          <w:bCs/>
          <w:sz w:val="28"/>
          <w:szCs w:val="28"/>
        </w:rPr>
      </w:pPr>
    </w:p>
    <w:p w14:paraId="58009A58" w14:textId="77777777" w:rsidR="00FD311D" w:rsidRPr="00FD311D" w:rsidRDefault="00FD311D" w:rsidP="000B2C75">
      <w:pPr>
        <w:spacing w:after="0" w:line="240" w:lineRule="auto"/>
        <w:ind w:firstLine="708"/>
        <w:jc w:val="both"/>
        <w:rPr>
          <w:rFonts w:ascii="Times New Roman" w:hAnsi="Times New Roman" w:cs="Times New Roman"/>
          <w:sz w:val="28"/>
          <w:szCs w:val="28"/>
        </w:rPr>
      </w:pPr>
    </w:p>
    <w:p w14:paraId="02B70EDF" w14:textId="77777777" w:rsidR="00FD311D" w:rsidRDefault="00FD311D" w:rsidP="000B2C75">
      <w:pPr>
        <w:spacing w:after="0" w:line="240" w:lineRule="auto"/>
        <w:ind w:firstLine="708"/>
        <w:jc w:val="both"/>
        <w:rPr>
          <w:rFonts w:ascii="Times New Roman" w:hAnsi="Times New Roman" w:cs="Times New Roman"/>
          <w:sz w:val="28"/>
          <w:szCs w:val="28"/>
        </w:rPr>
      </w:pPr>
    </w:p>
    <w:p w14:paraId="4A1CC2E4" w14:textId="77777777" w:rsidR="00FD311D" w:rsidRDefault="00FD311D" w:rsidP="000B2C75">
      <w:pPr>
        <w:spacing w:after="0" w:line="240" w:lineRule="auto"/>
        <w:ind w:firstLine="708"/>
        <w:jc w:val="both"/>
        <w:rPr>
          <w:rFonts w:ascii="Times New Roman" w:hAnsi="Times New Roman" w:cs="Times New Roman"/>
          <w:sz w:val="28"/>
          <w:szCs w:val="28"/>
        </w:rPr>
      </w:pPr>
    </w:p>
    <w:p w14:paraId="1EC3E1C1" w14:textId="77777777" w:rsidR="00FD311D" w:rsidRDefault="00FD311D" w:rsidP="000B2C75">
      <w:pPr>
        <w:spacing w:after="0" w:line="240" w:lineRule="auto"/>
        <w:ind w:firstLine="708"/>
        <w:jc w:val="both"/>
        <w:rPr>
          <w:rFonts w:ascii="Times New Roman" w:hAnsi="Times New Roman" w:cs="Times New Roman"/>
          <w:sz w:val="28"/>
          <w:szCs w:val="28"/>
        </w:rPr>
      </w:pPr>
    </w:p>
    <w:p w14:paraId="4C432D54" w14:textId="77777777" w:rsidR="00FD311D" w:rsidRDefault="00FD311D" w:rsidP="000B2C75">
      <w:pPr>
        <w:spacing w:after="0" w:line="240" w:lineRule="auto"/>
        <w:ind w:firstLine="708"/>
        <w:jc w:val="both"/>
        <w:rPr>
          <w:rFonts w:ascii="Times New Roman" w:hAnsi="Times New Roman" w:cs="Times New Roman"/>
          <w:sz w:val="28"/>
          <w:szCs w:val="28"/>
        </w:rPr>
      </w:pPr>
    </w:p>
    <w:p w14:paraId="4437AD84" w14:textId="77777777" w:rsidR="00FD311D" w:rsidRDefault="00FD311D" w:rsidP="000B2C75">
      <w:pPr>
        <w:spacing w:after="0" w:line="240" w:lineRule="auto"/>
        <w:ind w:firstLine="708"/>
        <w:jc w:val="both"/>
        <w:rPr>
          <w:rFonts w:ascii="Times New Roman" w:hAnsi="Times New Roman" w:cs="Times New Roman"/>
          <w:sz w:val="28"/>
          <w:szCs w:val="28"/>
        </w:rPr>
      </w:pPr>
    </w:p>
    <w:p w14:paraId="0DCB535C" w14:textId="77777777" w:rsidR="00FD311D" w:rsidRDefault="00FD311D" w:rsidP="000B2C75">
      <w:pPr>
        <w:spacing w:after="0" w:line="240" w:lineRule="auto"/>
        <w:ind w:firstLine="708"/>
        <w:jc w:val="both"/>
        <w:rPr>
          <w:rFonts w:ascii="Times New Roman" w:hAnsi="Times New Roman" w:cs="Times New Roman"/>
          <w:sz w:val="28"/>
          <w:szCs w:val="28"/>
        </w:rPr>
      </w:pPr>
    </w:p>
    <w:p w14:paraId="3E473591" w14:textId="77777777" w:rsidR="00FD311D" w:rsidRDefault="00FD311D" w:rsidP="000B2C75">
      <w:pPr>
        <w:spacing w:after="0" w:line="240" w:lineRule="auto"/>
        <w:ind w:firstLine="708"/>
        <w:jc w:val="both"/>
        <w:rPr>
          <w:rFonts w:ascii="Times New Roman" w:hAnsi="Times New Roman" w:cs="Times New Roman"/>
          <w:sz w:val="28"/>
          <w:szCs w:val="28"/>
        </w:rPr>
      </w:pPr>
    </w:p>
    <w:p w14:paraId="1A0B6DA3" w14:textId="77777777" w:rsidR="00FD311D" w:rsidRDefault="00FD311D" w:rsidP="000B2C75">
      <w:pPr>
        <w:spacing w:after="0" w:line="240" w:lineRule="auto"/>
        <w:ind w:firstLine="708"/>
        <w:jc w:val="both"/>
        <w:rPr>
          <w:rFonts w:ascii="Times New Roman" w:hAnsi="Times New Roman" w:cs="Times New Roman"/>
          <w:sz w:val="28"/>
          <w:szCs w:val="28"/>
        </w:rPr>
      </w:pPr>
    </w:p>
    <w:p w14:paraId="3450795F" w14:textId="77777777" w:rsidR="00FD311D" w:rsidRDefault="00FD311D" w:rsidP="000B2C75">
      <w:pPr>
        <w:spacing w:after="0" w:line="240" w:lineRule="auto"/>
        <w:ind w:firstLine="708"/>
        <w:jc w:val="both"/>
        <w:rPr>
          <w:rFonts w:ascii="Times New Roman" w:hAnsi="Times New Roman" w:cs="Times New Roman"/>
          <w:sz w:val="28"/>
          <w:szCs w:val="28"/>
        </w:rPr>
      </w:pPr>
    </w:p>
    <w:p w14:paraId="3D7424F6" w14:textId="77777777" w:rsidR="00FD311D" w:rsidRDefault="00FD311D" w:rsidP="000B2C75">
      <w:pPr>
        <w:spacing w:after="0" w:line="240" w:lineRule="auto"/>
        <w:ind w:firstLine="708"/>
        <w:jc w:val="both"/>
        <w:rPr>
          <w:rFonts w:ascii="Times New Roman" w:hAnsi="Times New Roman" w:cs="Times New Roman"/>
          <w:sz w:val="28"/>
          <w:szCs w:val="28"/>
        </w:rPr>
      </w:pPr>
    </w:p>
    <w:p w14:paraId="381B218A" w14:textId="77777777" w:rsidR="00FD311D" w:rsidRDefault="00FD311D" w:rsidP="000B2C75">
      <w:pPr>
        <w:spacing w:after="0" w:line="240" w:lineRule="auto"/>
        <w:ind w:firstLine="708"/>
        <w:jc w:val="both"/>
        <w:rPr>
          <w:rFonts w:ascii="Times New Roman" w:hAnsi="Times New Roman" w:cs="Times New Roman"/>
          <w:sz w:val="28"/>
          <w:szCs w:val="28"/>
        </w:rPr>
      </w:pPr>
    </w:p>
    <w:p w14:paraId="22288C3F" w14:textId="77777777" w:rsidR="00FD311D" w:rsidRDefault="00FD311D" w:rsidP="000B2C75">
      <w:pPr>
        <w:spacing w:after="0" w:line="240" w:lineRule="auto"/>
        <w:ind w:firstLine="708"/>
        <w:jc w:val="both"/>
        <w:rPr>
          <w:rFonts w:ascii="Times New Roman" w:hAnsi="Times New Roman" w:cs="Times New Roman"/>
          <w:sz w:val="28"/>
          <w:szCs w:val="28"/>
        </w:rPr>
      </w:pPr>
    </w:p>
    <w:p w14:paraId="72BDC9CA" w14:textId="77777777" w:rsidR="00FD311D" w:rsidRDefault="00FD311D" w:rsidP="000B2C75">
      <w:pPr>
        <w:spacing w:after="0" w:line="240" w:lineRule="auto"/>
        <w:ind w:firstLine="708"/>
        <w:jc w:val="both"/>
        <w:rPr>
          <w:rFonts w:ascii="Times New Roman" w:hAnsi="Times New Roman" w:cs="Times New Roman"/>
          <w:sz w:val="28"/>
          <w:szCs w:val="28"/>
        </w:rPr>
      </w:pPr>
    </w:p>
    <w:p w14:paraId="0DA73A87" w14:textId="77777777" w:rsidR="00FD311D" w:rsidRDefault="00FD311D" w:rsidP="000B2C75">
      <w:pPr>
        <w:spacing w:after="0" w:line="240" w:lineRule="auto"/>
        <w:ind w:firstLine="708"/>
        <w:jc w:val="both"/>
        <w:rPr>
          <w:rFonts w:ascii="Times New Roman" w:hAnsi="Times New Roman" w:cs="Times New Roman"/>
          <w:sz w:val="28"/>
          <w:szCs w:val="28"/>
        </w:rPr>
      </w:pPr>
    </w:p>
    <w:p w14:paraId="4C984ADA" w14:textId="77777777" w:rsidR="00FD311D" w:rsidRDefault="00FD311D" w:rsidP="000B2C75">
      <w:pPr>
        <w:spacing w:after="0" w:line="240" w:lineRule="auto"/>
        <w:ind w:firstLine="708"/>
        <w:jc w:val="both"/>
        <w:rPr>
          <w:rFonts w:ascii="Times New Roman" w:hAnsi="Times New Roman" w:cs="Times New Roman"/>
          <w:sz w:val="28"/>
          <w:szCs w:val="28"/>
        </w:rPr>
      </w:pPr>
    </w:p>
    <w:p w14:paraId="049AD52B" w14:textId="77777777" w:rsidR="00FD311D" w:rsidRDefault="00FD311D" w:rsidP="000B2C75">
      <w:pPr>
        <w:spacing w:after="0" w:line="240" w:lineRule="auto"/>
        <w:ind w:firstLine="708"/>
        <w:jc w:val="both"/>
        <w:rPr>
          <w:rFonts w:ascii="Times New Roman" w:hAnsi="Times New Roman" w:cs="Times New Roman"/>
          <w:sz w:val="28"/>
          <w:szCs w:val="28"/>
        </w:rPr>
      </w:pPr>
    </w:p>
    <w:p w14:paraId="224F27FF" w14:textId="77777777" w:rsidR="00FD311D" w:rsidRDefault="00FD311D" w:rsidP="000B2C75">
      <w:pPr>
        <w:spacing w:after="0" w:line="240" w:lineRule="auto"/>
        <w:ind w:firstLine="708"/>
        <w:jc w:val="both"/>
        <w:rPr>
          <w:rFonts w:ascii="Times New Roman" w:hAnsi="Times New Roman" w:cs="Times New Roman"/>
          <w:sz w:val="28"/>
          <w:szCs w:val="28"/>
        </w:rPr>
      </w:pPr>
    </w:p>
    <w:p w14:paraId="04B585C7" w14:textId="77777777" w:rsidR="00FD311D" w:rsidRDefault="00FD311D" w:rsidP="000B2C75">
      <w:pPr>
        <w:spacing w:after="0" w:line="240" w:lineRule="auto"/>
        <w:ind w:firstLine="708"/>
        <w:jc w:val="both"/>
        <w:rPr>
          <w:rFonts w:ascii="Times New Roman" w:hAnsi="Times New Roman" w:cs="Times New Roman"/>
          <w:sz w:val="28"/>
          <w:szCs w:val="28"/>
        </w:rPr>
      </w:pPr>
    </w:p>
    <w:p w14:paraId="3CCE75AF" w14:textId="77777777" w:rsidR="00FD311D" w:rsidRDefault="00FD311D" w:rsidP="000B2C75">
      <w:pPr>
        <w:spacing w:after="0" w:line="240" w:lineRule="auto"/>
        <w:ind w:firstLine="708"/>
        <w:jc w:val="both"/>
        <w:rPr>
          <w:rFonts w:ascii="Times New Roman" w:hAnsi="Times New Roman" w:cs="Times New Roman"/>
          <w:sz w:val="28"/>
          <w:szCs w:val="28"/>
        </w:rPr>
      </w:pPr>
    </w:p>
    <w:p w14:paraId="3953C6EC" w14:textId="77777777" w:rsidR="00FD311D" w:rsidRDefault="00FD311D" w:rsidP="000B2C75">
      <w:pPr>
        <w:spacing w:after="0" w:line="240" w:lineRule="auto"/>
        <w:ind w:firstLine="708"/>
        <w:jc w:val="both"/>
        <w:rPr>
          <w:rFonts w:ascii="Times New Roman" w:hAnsi="Times New Roman" w:cs="Times New Roman"/>
          <w:sz w:val="28"/>
          <w:szCs w:val="28"/>
        </w:rPr>
      </w:pPr>
    </w:p>
    <w:p w14:paraId="5A449D0F" w14:textId="77777777" w:rsidR="00FD311D" w:rsidRDefault="00FD311D" w:rsidP="000B2C75">
      <w:pPr>
        <w:spacing w:after="0" w:line="240" w:lineRule="auto"/>
        <w:ind w:firstLine="708"/>
        <w:jc w:val="both"/>
        <w:rPr>
          <w:rFonts w:ascii="Times New Roman" w:hAnsi="Times New Roman" w:cs="Times New Roman"/>
          <w:sz w:val="28"/>
          <w:szCs w:val="28"/>
        </w:rPr>
      </w:pPr>
    </w:p>
    <w:p w14:paraId="5AEF4193" w14:textId="77777777" w:rsidR="00FD311D" w:rsidRDefault="00FD311D" w:rsidP="000B2C75">
      <w:pPr>
        <w:spacing w:after="0" w:line="240" w:lineRule="auto"/>
        <w:ind w:firstLine="708"/>
        <w:jc w:val="both"/>
        <w:rPr>
          <w:rFonts w:ascii="Times New Roman" w:hAnsi="Times New Roman" w:cs="Times New Roman"/>
          <w:sz w:val="28"/>
          <w:szCs w:val="28"/>
        </w:rPr>
      </w:pPr>
    </w:p>
    <w:p w14:paraId="2F6B9AC1" w14:textId="77777777" w:rsidR="00FD311D" w:rsidRDefault="00FD311D" w:rsidP="000B2C75">
      <w:pPr>
        <w:spacing w:after="0" w:line="240" w:lineRule="auto"/>
        <w:ind w:firstLine="708"/>
        <w:jc w:val="both"/>
        <w:rPr>
          <w:rFonts w:ascii="Times New Roman" w:hAnsi="Times New Roman" w:cs="Times New Roman"/>
          <w:sz w:val="28"/>
          <w:szCs w:val="28"/>
        </w:rPr>
      </w:pPr>
    </w:p>
    <w:p w14:paraId="3B1E3A8E" w14:textId="77777777" w:rsidR="00FD311D" w:rsidRDefault="00FD311D" w:rsidP="000B2C75">
      <w:pPr>
        <w:spacing w:after="0" w:line="240" w:lineRule="auto"/>
        <w:ind w:firstLine="708"/>
        <w:jc w:val="both"/>
        <w:rPr>
          <w:rFonts w:ascii="Times New Roman" w:hAnsi="Times New Roman" w:cs="Times New Roman"/>
          <w:sz w:val="28"/>
          <w:szCs w:val="28"/>
        </w:rPr>
      </w:pPr>
    </w:p>
    <w:p w14:paraId="098667CF" w14:textId="77777777" w:rsidR="00FD311D" w:rsidRPr="00AF14D0" w:rsidRDefault="00FD311D" w:rsidP="000B2C75">
      <w:pPr>
        <w:spacing w:after="0" w:line="240" w:lineRule="auto"/>
        <w:ind w:firstLine="708"/>
        <w:jc w:val="both"/>
        <w:rPr>
          <w:rFonts w:ascii="Times New Roman" w:hAnsi="Times New Roman" w:cs="Times New Roman"/>
          <w:sz w:val="28"/>
          <w:szCs w:val="28"/>
        </w:rPr>
      </w:pPr>
    </w:p>
    <w:p w14:paraId="762D4186" w14:textId="6AA274DC" w:rsidR="001D09A3" w:rsidRDefault="001D09A3" w:rsidP="000B2C75">
      <w:pPr>
        <w:spacing w:line="240" w:lineRule="auto"/>
        <w:jc w:val="both"/>
        <w:rPr>
          <w:rFonts w:ascii="Times New Roman" w:hAnsi="Times New Roman" w:cs="Times New Roman"/>
          <w:b/>
          <w:bCs/>
          <w:sz w:val="28"/>
          <w:szCs w:val="28"/>
        </w:rPr>
      </w:pPr>
      <w:bookmarkStart w:id="86" w:name="_Hlk165638671"/>
      <w:bookmarkStart w:id="87" w:name="_Hlk170066744"/>
      <w:r w:rsidRPr="00FE4EF6">
        <w:rPr>
          <w:rFonts w:ascii="Times New Roman" w:hAnsi="Times New Roman" w:cs="Times New Roman"/>
          <w:b/>
          <w:bCs/>
          <w:sz w:val="28"/>
          <w:szCs w:val="28"/>
        </w:rPr>
        <w:lastRenderedPageBreak/>
        <w:t>3.</w:t>
      </w:r>
      <w:r w:rsidR="00B946A3">
        <w:rPr>
          <w:rFonts w:ascii="Times New Roman" w:hAnsi="Times New Roman" w:cs="Times New Roman"/>
          <w:b/>
          <w:bCs/>
          <w:sz w:val="28"/>
          <w:szCs w:val="28"/>
        </w:rPr>
        <w:t>5</w:t>
      </w:r>
      <w:r w:rsidRPr="00FE4EF6">
        <w:rPr>
          <w:rFonts w:ascii="Times New Roman" w:hAnsi="Times New Roman" w:cs="Times New Roman"/>
          <w:b/>
          <w:bCs/>
          <w:sz w:val="28"/>
          <w:szCs w:val="28"/>
        </w:rPr>
        <w:t>.</w:t>
      </w:r>
      <w:r w:rsidR="00936E29">
        <w:rPr>
          <w:rFonts w:ascii="Times New Roman" w:hAnsi="Times New Roman" w:cs="Times New Roman"/>
          <w:b/>
          <w:bCs/>
          <w:sz w:val="28"/>
          <w:szCs w:val="28"/>
        </w:rPr>
        <w:t>1</w:t>
      </w:r>
      <w:r w:rsidRPr="00FE4EF6">
        <w:rPr>
          <w:rFonts w:ascii="Times New Roman" w:hAnsi="Times New Roman" w:cs="Times New Roman"/>
          <w:b/>
          <w:bCs/>
          <w:sz w:val="28"/>
          <w:szCs w:val="28"/>
        </w:rPr>
        <w:t>.</w:t>
      </w:r>
      <w:bookmarkEnd w:id="86"/>
      <w:r w:rsidRPr="00FE4EF6">
        <w:rPr>
          <w:rFonts w:ascii="Times New Roman" w:hAnsi="Times New Roman" w:cs="Times New Roman"/>
          <w:b/>
          <w:bCs/>
          <w:sz w:val="28"/>
          <w:szCs w:val="28"/>
        </w:rPr>
        <w:t xml:space="preserve"> Vero E6 cells infection and 72hours incubation</w:t>
      </w:r>
      <w:r>
        <w:rPr>
          <w:rFonts w:ascii="Times New Roman" w:hAnsi="Times New Roman" w:cs="Times New Roman"/>
          <w:b/>
          <w:bCs/>
          <w:sz w:val="28"/>
          <w:szCs w:val="28"/>
        </w:rPr>
        <w:t xml:space="preserve">, titer production </w:t>
      </w:r>
    </w:p>
    <w:bookmarkEnd w:id="87"/>
    <w:p w14:paraId="413795B6" w14:textId="77777777" w:rsidR="001D09A3" w:rsidRDefault="001D09A3" w:rsidP="000B2C75">
      <w:pPr>
        <w:spacing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61664" behindDoc="0" locked="0" layoutInCell="1" allowOverlap="1" wp14:anchorId="24E13F6D" wp14:editId="704B0FD0">
                <wp:simplePos x="0" y="0"/>
                <wp:positionH relativeFrom="column">
                  <wp:posOffset>1246809</wp:posOffset>
                </wp:positionH>
                <wp:positionV relativeFrom="paragraph">
                  <wp:posOffset>69641</wp:posOffset>
                </wp:positionV>
                <wp:extent cx="3666632" cy="515591"/>
                <wp:effectExtent l="57150" t="38100" r="48260" b="75565"/>
                <wp:wrapNone/>
                <wp:docPr id="775415287" name="Надпись 1"/>
                <wp:cNvGraphicFramePr/>
                <a:graphic xmlns:a="http://schemas.openxmlformats.org/drawingml/2006/main">
                  <a:graphicData uri="http://schemas.microsoft.com/office/word/2010/wordprocessingShape">
                    <wps:wsp>
                      <wps:cNvSpPr txBox="1"/>
                      <wps:spPr>
                        <a:xfrm>
                          <a:off x="0" y="0"/>
                          <a:ext cx="3666632" cy="515591"/>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22E17172" w14:textId="77777777" w:rsidR="001D09A3" w:rsidRPr="002F2265" w:rsidRDefault="001D09A3" w:rsidP="001D09A3">
                            <w:pPr>
                              <w:jc w:val="center"/>
                              <w:rPr>
                                <w:rFonts w:ascii="Times New Roman" w:hAnsi="Times New Roman" w:cs="Times New Roman"/>
                                <w:b/>
                                <w:bCs/>
                                <w:sz w:val="28"/>
                                <w:szCs w:val="28"/>
                              </w:rPr>
                            </w:pPr>
                            <w:r w:rsidRPr="002F2265">
                              <w:rPr>
                                <w:rFonts w:ascii="Times New Roman" w:hAnsi="Times New Roman" w:cs="Times New Roman"/>
                                <w:b/>
                                <w:bCs/>
                                <w:sz w:val="28"/>
                                <w:szCs w:val="28"/>
                              </w:rPr>
                              <w:t>SARS-CoV 2 infected vero cells</w:t>
                            </w:r>
                            <w:r>
                              <w:rPr>
                                <w:rFonts w:ascii="Times New Roman" w:hAnsi="Times New Roman" w:cs="Times New Roman"/>
                                <w:b/>
                                <w:bCs/>
                                <w:sz w:val="28"/>
                                <w:szCs w:val="28"/>
                              </w:rPr>
                              <w:t xml:space="preserve"> incubation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13F6D" id="_x0000_s1046" type="#_x0000_t202" style="position:absolute;left:0;text-align:left;margin-left:98.15pt;margin-top:5.5pt;width:288.7pt;height:40.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" fillcolor="#ee853d [3029]" stroked="f">
                <v:fill color2="#ec7a2d [3173]" rotate="t" colors="0 #f18c55;.5 #f67b28;1 #e56b17" focus="100%" type="gradient">
                  <o:fill v:ext="view" type="gradientUnscaled"/>
                </v:fill>
                <v:shadow on="t" color="black" opacity="41287f" offset="0,1.5pt"/>
                <v:textbox>
                  <w:txbxContent>
                    <w:p w14:paraId="22E17172" w14:textId="77777777" w:rsidR="001D09A3" w:rsidRPr="002F2265" w:rsidRDefault="001D09A3" w:rsidP="001D09A3">
                      <w:pPr>
                        <w:jc w:val="center"/>
                        <w:rPr>
                          <w:rFonts w:ascii="Times New Roman" w:hAnsi="Times New Roman" w:cs="Times New Roman"/>
                          <w:b/>
                          <w:bCs/>
                          <w:sz w:val="28"/>
                          <w:szCs w:val="28"/>
                        </w:rPr>
                      </w:pPr>
                      <w:r w:rsidRPr="002F2265">
                        <w:rPr>
                          <w:rFonts w:ascii="Times New Roman" w:hAnsi="Times New Roman" w:cs="Times New Roman"/>
                          <w:b/>
                          <w:bCs/>
                          <w:sz w:val="28"/>
                          <w:szCs w:val="28"/>
                        </w:rPr>
                        <w:t>SARS-CoV 2 infected vero cells</w:t>
                      </w:r>
                      <w:r>
                        <w:rPr>
                          <w:rFonts w:ascii="Times New Roman" w:hAnsi="Times New Roman" w:cs="Times New Roman"/>
                          <w:b/>
                          <w:bCs/>
                          <w:sz w:val="28"/>
                          <w:szCs w:val="28"/>
                        </w:rPr>
                        <w:t xml:space="preserve"> incubation</w:t>
                      </w:r>
                    </w:p>
                  </w:txbxContent>
                </v:textbox>
              </v:shape>
            </w:pict>
          </mc:Fallback>
        </mc:AlternateContent>
      </w:r>
    </w:p>
    <w:p w14:paraId="0C772D7A" w14:textId="77777777" w:rsidR="001D09A3" w:rsidRDefault="001D09A3" w:rsidP="000B2C75">
      <w:pPr>
        <w:spacing w:line="240" w:lineRule="auto"/>
        <w:jc w:val="both"/>
        <w:rPr>
          <w:rFonts w:ascii="Times New Roman" w:hAnsi="Times New Roman" w:cs="Times New Roman"/>
          <w:b/>
          <w:bCs/>
          <w:sz w:val="28"/>
          <w:szCs w:val="28"/>
        </w:rPr>
      </w:pPr>
    </w:p>
    <w:p w14:paraId="53186A4D" w14:textId="77777777" w:rsidR="001D09A3" w:rsidRDefault="001D09A3" w:rsidP="000B2C75">
      <w:pPr>
        <w:spacing w:line="240" w:lineRule="auto"/>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764736" behindDoc="0" locked="0" layoutInCell="1" allowOverlap="1" wp14:anchorId="0AAA88E4" wp14:editId="4B523CB6">
                <wp:simplePos x="0" y="0"/>
                <wp:positionH relativeFrom="column">
                  <wp:posOffset>259307</wp:posOffset>
                </wp:positionH>
                <wp:positionV relativeFrom="paragraph">
                  <wp:posOffset>4455359</wp:posOffset>
                </wp:positionV>
                <wp:extent cx="798062" cy="341194"/>
                <wp:effectExtent l="0" t="0" r="2540" b="1905"/>
                <wp:wrapNone/>
                <wp:docPr id="1271676993" name="Надпись 2"/>
                <wp:cNvGraphicFramePr/>
                <a:graphic xmlns:a="http://schemas.openxmlformats.org/drawingml/2006/main">
                  <a:graphicData uri="http://schemas.microsoft.com/office/word/2010/wordprocessingShape">
                    <wps:wsp>
                      <wps:cNvSpPr txBox="1"/>
                      <wps:spPr>
                        <a:xfrm>
                          <a:off x="0" y="0"/>
                          <a:ext cx="798062" cy="341194"/>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0718EFB9" w14:textId="77777777" w:rsidR="001D09A3" w:rsidRPr="002F2265" w:rsidRDefault="001D09A3" w:rsidP="001D09A3">
                            <w:pPr>
                              <w:jc w:val="center"/>
                              <w:rPr>
                                <w:rFonts w:ascii="Times New Roman" w:hAnsi="Times New Roman" w:cs="Times New Roman"/>
                                <w:b/>
                                <w:bCs/>
                                <w:sz w:val="28"/>
                                <w:szCs w:val="28"/>
                              </w:rPr>
                            </w:pPr>
                            <w:r>
                              <w:rPr>
                                <w:rFonts w:ascii="Times New Roman" w:hAnsi="Times New Roman" w:cs="Times New Roman"/>
                                <w:b/>
                                <w:bCs/>
                                <w:sz w:val="28"/>
                                <w:szCs w:val="28"/>
                              </w:rPr>
                              <w:t>72h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A88E4" id="_x0000_s1047" type="#_x0000_t202" style="position:absolute;left:0;text-align:left;margin-left:20.4pt;margin-top:350.8pt;width:62.85pt;height:26.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" fillcolor="#ed7d31 [3205]" stroked="f">
                <v:textbox>
                  <w:txbxContent>
                    <w:p w14:paraId="0718EFB9" w14:textId="77777777" w:rsidR="001D09A3" w:rsidRPr="002F2265" w:rsidRDefault="001D09A3" w:rsidP="001D09A3">
                      <w:pPr>
                        <w:jc w:val="center"/>
                        <w:rPr>
                          <w:rFonts w:ascii="Times New Roman" w:hAnsi="Times New Roman" w:cs="Times New Roman"/>
                          <w:b/>
                          <w:bCs/>
                          <w:sz w:val="28"/>
                          <w:szCs w:val="28"/>
                        </w:rPr>
                      </w:pPr>
                      <w:r>
                        <w:rPr>
                          <w:rFonts w:ascii="Times New Roman" w:hAnsi="Times New Roman" w:cs="Times New Roman"/>
                          <w:b/>
                          <w:bCs/>
                          <w:sz w:val="28"/>
                          <w:szCs w:val="28"/>
                        </w:rPr>
                        <w:t>72h</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2CF00090" wp14:editId="0E52641D">
                <wp:simplePos x="0" y="0"/>
                <wp:positionH relativeFrom="column">
                  <wp:posOffset>279286</wp:posOffset>
                </wp:positionH>
                <wp:positionV relativeFrom="paragraph">
                  <wp:posOffset>2403314</wp:posOffset>
                </wp:positionV>
                <wp:extent cx="798062" cy="341194"/>
                <wp:effectExtent l="0" t="0" r="21590" b="20955"/>
                <wp:wrapNone/>
                <wp:docPr id="902708424" name="Надпись 2"/>
                <wp:cNvGraphicFramePr/>
                <a:graphic xmlns:a="http://schemas.openxmlformats.org/drawingml/2006/main">
                  <a:graphicData uri="http://schemas.microsoft.com/office/word/2010/wordprocessingShape">
                    <wps:wsp>
                      <wps:cNvSpPr txBox="1"/>
                      <wps:spPr>
                        <a:xfrm>
                          <a:off x="0" y="0"/>
                          <a:ext cx="798062" cy="341194"/>
                        </a:xfrm>
                        <a:prstGeom prst="rect">
                          <a:avLst/>
                        </a:prstGeom>
                        <a:ln/>
                      </wps:spPr>
                      <wps:style>
                        <a:lnRef idx="2">
                          <a:schemeClr val="accent6">
                            <a:shade val="15000"/>
                          </a:schemeClr>
                        </a:lnRef>
                        <a:fillRef idx="1">
                          <a:schemeClr val="accent6"/>
                        </a:fillRef>
                        <a:effectRef idx="0">
                          <a:schemeClr val="accent6"/>
                        </a:effectRef>
                        <a:fontRef idx="minor">
                          <a:schemeClr val="lt1"/>
                        </a:fontRef>
                      </wps:style>
                      <wps:txbx>
                        <w:txbxContent>
                          <w:p w14:paraId="44AB70D5" w14:textId="77777777" w:rsidR="001D09A3" w:rsidRPr="002F2265" w:rsidRDefault="001D09A3" w:rsidP="001D09A3">
                            <w:pPr>
                              <w:jc w:val="center"/>
                              <w:rPr>
                                <w:rFonts w:ascii="Times New Roman" w:hAnsi="Times New Roman" w:cs="Times New Roman"/>
                                <w:b/>
                                <w:bCs/>
                                <w:sz w:val="28"/>
                                <w:szCs w:val="28"/>
                              </w:rPr>
                            </w:pPr>
                            <w:r>
                              <w:rPr>
                                <w:rFonts w:ascii="Times New Roman" w:hAnsi="Times New Roman" w:cs="Times New Roman"/>
                                <w:b/>
                                <w:bCs/>
                                <w:sz w:val="28"/>
                                <w:szCs w:val="28"/>
                              </w:rPr>
                              <w:t>48</w:t>
                            </w:r>
                            <w:r w:rsidRPr="002F2265">
                              <w:rPr>
                                <w:rFonts w:ascii="Times New Roman" w:hAnsi="Times New Roman" w:cs="Times New Roman"/>
                                <w:b/>
                                <w:bCs/>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00090" id="_x0000_s1048" type="#_x0000_t202" style="position:absolute;left:0;text-align:left;margin-left:22pt;margin-top:189.25pt;width:62.85pt;height:26.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" fillcolor="#70ad47 [3209]" strokecolor="#10190a [489]" strokeweight="1pt">
                <v:textbox>
                  <w:txbxContent>
                    <w:p w14:paraId="44AB70D5" w14:textId="77777777" w:rsidR="001D09A3" w:rsidRPr="002F2265" w:rsidRDefault="001D09A3" w:rsidP="001D09A3">
                      <w:pPr>
                        <w:jc w:val="center"/>
                        <w:rPr>
                          <w:rFonts w:ascii="Times New Roman" w:hAnsi="Times New Roman" w:cs="Times New Roman"/>
                          <w:b/>
                          <w:bCs/>
                          <w:sz w:val="28"/>
                          <w:szCs w:val="28"/>
                        </w:rPr>
                      </w:pPr>
                      <w:r>
                        <w:rPr>
                          <w:rFonts w:ascii="Times New Roman" w:hAnsi="Times New Roman" w:cs="Times New Roman"/>
                          <w:b/>
                          <w:bCs/>
                          <w:sz w:val="28"/>
                          <w:szCs w:val="28"/>
                        </w:rPr>
                        <w:t>48</w:t>
                      </w:r>
                      <w:r w:rsidRPr="002F2265">
                        <w:rPr>
                          <w:rFonts w:ascii="Times New Roman" w:hAnsi="Times New Roman" w:cs="Times New Roman"/>
                          <w:b/>
                          <w:bCs/>
                          <w:sz w:val="28"/>
                          <w:szCs w:val="28"/>
                        </w:rPr>
                        <w:t>h</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09D7712C" wp14:editId="291D6726">
                <wp:simplePos x="0" y="0"/>
                <wp:positionH relativeFrom="column">
                  <wp:posOffset>298289</wp:posOffset>
                </wp:positionH>
                <wp:positionV relativeFrom="paragraph">
                  <wp:posOffset>558990</wp:posOffset>
                </wp:positionV>
                <wp:extent cx="798062" cy="341194"/>
                <wp:effectExtent l="0" t="0" r="21590" b="20955"/>
                <wp:wrapNone/>
                <wp:docPr id="2041041010" name="Надпись 2"/>
                <wp:cNvGraphicFramePr/>
                <a:graphic xmlns:a="http://schemas.openxmlformats.org/drawingml/2006/main">
                  <a:graphicData uri="http://schemas.microsoft.com/office/word/2010/wordprocessingShape">
                    <wps:wsp>
                      <wps:cNvSpPr txBox="1"/>
                      <wps:spPr>
                        <a:xfrm>
                          <a:off x="0" y="0"/>
                          <a:ext cx="798062" cy="341194"/>
                        </a:xfrm>
                        <a:prstGeom prst="rect">
                          <a:avLst/>
                        </a:prstGeom>
                        <a:ln/>
                      </wps:spPr>
                      <wps:style>
                        <a:lnRef idx="2">
                          <a:schemeClr val="accent5">
                            <a:shade val="15000"/>
                          </a:schemeClr>
                        </a:lnRef>
                        <a:fillRef idx="1">
                          <a:schemeClr val="accent5"/>
                        </a:fillRef>
                        <a:effectRef idx="0">
                          <a:schemeClr val="accent5"/>
                        </a:effectRef>
                        <a:fontRef idx="minor">
                          <a:schemeClr val="lt1"/>
                        </a:fontRef>
                      </wps:style>
                      <wps:txbx>
                        <w:txbxContent>
                          <w:p w14:paraId="2CAAEDF7" w14:textId="77777777" w:rsidR="001D09A3" w:rsidRPr="002F2265" w:rsidRDefault="001D09A3" w:rsidP="001D09A3">
                            <w:pPr>
                              <w:jc w:val="center"/>
                              <w:rPr>
                                <w:rFonts w:ascii="Times New Roman" w:hAnsi="Times New Roman" w:cs="Times New Roman"/>
                                <w:b/>
                                <w:bCs/>
                                <w:sz w:val="28"/>
                                <w:szCs w:val="28"/>
                              </w:rPr>
                            </w:pPr>
                            <w:r w:rsidRPr="002F2265">
                              <w:rPr>
                                <w:rFonts w:ascii="Times New Roman" w:hAnsi="Times New Roman" w:cs="Times New Roman"/>
                                <w:b/>
                                <w:bCs/>
                                <w:sz w:val="28"/>
                                <w:szCs w:val="28"/>
                              </w:rPr>
                              <w:t>24h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7712C" id="_x0000_s1049" type="#_x0000_t202" style="position:absolute;left:0;text-align:left;margin-left:23.5pt;margin-top:44pt;width:62.85pt;height:26.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" fillcolor="#5b9bd5 [3208]" strokecolor="#091723 [488]" strokeweight="1pt">
                <v:textbox>
                  <w:txbxContent>
                    <w:p w14:paraId="2CAAEDF7" w14:textId="77777777" w:rsidR="001D09A3" w:rsidRPr="002F2265" w:rsidRDefault="001D09A3" w:rsidP="001D09A3">
                      <w:pPr>
                        <w:jc w:val="center"/>
                        <w:rPr>
                          <w:rFonts w:ascii="Times New Roman" w:hAnsi="Times New Roman" w:cs="Times New Roman"/>
                          <w:b/>
                          <w:bCs/>
                          <w:sz w:val="28"/>
                          <w:szCs w:val="28"/>
                        </w:rPr>
                      </w:pPr>
                      <w:r w:rsidRPr="002F2265">
                        <w:rPr>
                          <w:rFonts w:ascii="Times New Roman" w:hAnsi="Times New Roman" w:cs="Times New Roman"/>
                          <w:b/>
                          <w:bCs/>
                          <w:sz w:val="28"/>
                          <w:szCs w:val="28"/>
                        </w:rPr>
                        <w:t>24h</w:t>
                      </w:r>
                    </w:p>
                  </w:txbxContent>
                </v:textbox>
              </v:shape>
            </w:pict>
          </mc:Fallback>
        </mc:AlternateContent>
      </w:r>
      <w:r>
        <w:rPr>
          <w:noProof/>
        </w:rPr>
        <w:drawing>
          <wp:inline distT="0" distB="0" distL="0" distR="0" wp14:anchorId="680ADF30" wp14:editId="4B9B3357">
            <wp:extent cx="3433595" cy="5908640"/>
            <wp:effectExtent l="95250" t="95250" r="90805" b="92710"/>
            <wp:docPr id="1639406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06564" name=""/>
                    <pic:cNvPicPr/>
                  </pic:nvPicPr>
                  <pic:blipFill rotWithShape="1">
                    <a:blip r:embed="rId71">
                      <a:extLst>
                        <a:ext uri="{BEBA8EAE-BF5A-486C-A8C5-ECC9F3942E4B}">
                          <a14:imgProps xmlns:a14="http://schemas.microsoft.com/office/drawing/2010/main">
                            <a14:imgLayer r:embed="rId72">
                              <a14:imgEffect>
                                <a14:sharpenSoften amount="25000"/>
                              </a14:imgEffect>
                              <a14:imgEffect>
                                <a14:brightnessContrast bright="-20000" contrast="40000"/>
                              </a14:imgEffect>
                            </a14:imgLayer>
                          </a14:imgProps>
                        </a:ext>
                      </a:extLst>
                    </a:blip>
                    <a:srcRect l="49718" t="13018" r="35207" b="23923"/>
                    <a:stretch/>
                  </pic:blipFill>
                  <pic:spPr bwMode="auto">
                    <a:xfrm>
                      <a:off x="0" y="0"/>
                      <a:ext cx="3476422" cy="5982337"/>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BAE73AA" w14:textId="342826CC" w:rsidR="001D09A3" w:rsidRPr="005225F6" w:rsidRDefault="001D09A3" w:rsidP="0099127A">
      <w:pPr>
        <w:spacing w:line="240" w:lineRule="auto"/>
        <w:ind w:firstLine="708"/>
        <w:jc w:val="center"/>
        <w:rPr>
          <w:rFonts w:ascii="Times New Roman" w:hAnsi="Times New Roman" w:cs="Times New Roman"/>
          <w:iCs/>
          <w:sz w:val="20"/>
          <w:szCs w:val="20"/>
        </w:rPr>
      </w:pPr>
      <w:r w:rsidRPr="00DF2525">
        <w:rPr>
          <w:rFonts w:ascii="Times New Roman" w:hAnsi="Times New Roman" w:cs="Times New Roman"/>
          <w:sz w:val="20"/>
          <w:szCs w:val="20"/>
        </w:rPr>
        <w:t xml:space="preserve">Figure </w:t>
      </w:r>
      <w:r w:rsidR="00555987">
        <w:rPr>
          <w:rFonts w:ascii="Times New Roman" w:hAnsi="Times New Roman" w:cs="Times New Roman"/>
          <w:sz w:val="20"/>
          <w:szCs w:val="20"/>
        </w:rPr>
        <w:t>16</w:t>
      </w:r>
      <w:r w:rsidR="0052090C">
        <w:rPr>
          <w:rFonts w:ascii="Times New Roman" w:hAnsi="Times New Roman" w:cs="Times New Roman"/>
          <w:sz w:val="20"/>
          <w:szCs w:val="20"/>
        </w:rPr>
        <w:t xml:space="preserve"> </w:t>
      </w:r>
      <w:r w:rsidRPr="00DF2525">
        <w:rPr>
          <w:rFonts w:ascii="Times New Roman" w:hAnsi="Times New Roman" w:cs="Times New Roman"/>
          <w:sz w:val="20"/>
          <w:szCs w:val="20"/>
        </w:rPr>
        <w:t xml:space="preserve">- SARS-CoV-2 causes cytopathic effects on monolayers of Vero E6 cells. Vero-E6 cells were inoculated with SARS-CoV-2 at </w:t>
      </w:r>
      <w:r w:rsidR="005225F6" w:rsidRPr="005225F6">
        <w:rPr>
          <w:rFonts w:ascii="Times New Roman" w:hAnsi="Times New Roman" w:cs="Times New Roman"/>
          <w:sz w:val="20"/>
          <w:szCs w:val="20"/>
        </w:rPr>
        <w:t>10 TCID50</w:t>
      </w:r>
      <w:r w:rsidR="005225F6">
        <w:rPr>
          <w:rFonts w:ascii="Times New Roman" w:hAnsi="Times New Roman" w:cs="Times New Roman"/>
          <w:sz w:val="20"/>
          <w:szCs w:val="20"/>
        </w:rPr>
        <w:t xml:space="preserve"> viral titer</w:t>
      </w:r>
      <w:r w:rsidR="00A045EE">
        <w:rPr>
          <w:rFonts w:ascii="Times New Roman" w:hAnsi="Times New Roman" w:cs="Times New Roman"/>
          <w:sz w:val="20"/>
          <w:szCs w:val="20"/>
        </w:rPr>
        <w:t>,</w:t>
      </w:r>
      <w:r w:rsidR="005225F6">
        <w:rPr>
          <w:rFonts w:ascii="Times New Roman" w:hAnsi="Times New Roman" w:cs="Times New Roman"/>
          <w:sz w:val="20"/>
          <w:szCs w:val="20"/>
        </w:rPr>
        <w:t xml:space="preserve"> or MOI of 2 (200.000,0 virions per 1x10</w:t>
      </w:r>
      <w:r w:rsidR="005225F6">
        <w:rPr>
          <w:rFonts w:ascii="Times New Roman" w:hAnsi="Times New Roman" w:cs="Times New Roman"/>
          <w:sz w:val="20"/>
          <w:szCs w:val="20"/>
          <w:vertAlign w:val="superscript"/>
        </w:rPr>
        <w:t>5</w:t>
      </w:r>
      <w:r w:rsidR="005225F6">
        <w:rPr>
          <w:rFonts w:ascii="Times New Roman" w:hAnsi="Times New Roman" w:cs="Times New Roman"/>
          <w:sz w:val="20"/>
          <w:szCs w:val="20"/>
        </w:rPr>
        <w:t xml:space="preserve"> cells) =MOI of 1 is </w:t>
      </w:r>
      <w:r w:rsidR="00A045EE">
        <w:rPr>
          <w:rFonts w:ascii="Times New Roman" w:hAnsi="Times New Roman" w:cs="Times New Roman"/>
          <w:sz w:val="20"/>
          <w:szCs w:val="20"/>
        </w:rPr>
        <w:t>ten</w:t>
      </w:r>
      <w:r w:rsidR="005225F6">
        <w:rPr>
          <w:rFonts w:ascii="Times New Roman" w:hAnsi="Times New Roman" w:cs="Times New Roman"/>
          <w:sz w:val="20"/>
          <w:szCs w:val="20"/>
        </w:rPr>
        <w:t xml:space="preserve"> virion</w:t>
      </w:r>
      <w:r w:rsidR="00A045EE">
        <w:rPr>
          <w:rFonts w:ascii="Times New Roman" w:hAnsi="Times New Roman" w:cs="Times New Roman"/>
          <w:sz w:val="20"/>
          <w:szCs w:val="20"/>
        </w:rPr>
        <w:t>s</w:t>
      </w:r>
      <w:r w:rsidR="005225F6">
        <w:rPr>
          <w:rFonts w:ascii="Times New Roman" w:hAnsi="Times New Roman" w:cs="Times New Roman"/>
          <w:sz w:val="20"/>
          <w:szCs w:val="20"/>
        </w:rPr>
        <w:t xml:space="preserve"> for a target cell </w:t>
      </w:r>
      <w:r w:rsidR="003A09FF">
        <w:rPr>
          <w:rFonts w:ascii="Times New Roman" w:hAnsi="Times New Roman" w:cs="Times New Roman"/>
          <w:sz w:val="20"/>
          <w:szCs w:val="20"/>
        </w:rPr>
        <w:t>–</w:t>
      </w:r>
      <w:r w:rsidR="005225F6">
        <w:rPr>
          <w:rFonts w:ascii="Times New Roman" w:hAnsi="Times New Roman" w:cs="Times New Roman"/>
          <w:sz w:val="20"/>
          <w:szCs w:val="20"/>
        </w:rPr>
        <w:t xml:space="preserve"> </w:t>
      </w:r>
      <w:r w:rsidR="003A09FF" w:rsidRPr="003A09FF">
        <w:rPr>
          <w:rFonts w:ascii="Times New Roman" w:hAnsi="Times New Roman" w:cs="Times New Roman"/>
          <w:b/>
          <w:bCs/>
          <w:sz w:val="20"/>
          <w:szCs w:val="20"/>
        </w:rPr>
        <w:t>counted by express antigen COVID19 test GenSure.</w:t>
      </w:r>
    </w:p>
    <w:p w14:paraId="32004CB0" w14:textId="77777777" w:rsidR="0086533B" w:rsidRDefault="0086533B" w:rsidP="000B2C75">
      <w:pPr>
        <w:spacing w:line="240" w:lineRule="auto"/>
        <w:ind w:firstLine="708"/>
        <w:jc w:val="both"/>
        <w:rPr>
          <w:rFonts w:ascii="Times New Roman" w:hAnsi="Times New Roman" w:cs="Times New Roman"/>
          <w:iCs/>
          <w:sz w:val="20"/>
          <w:szCs w:val="20"/>
        </w:rPr>
      </w:pPr>
    </w:p>
    <w:p w14:paraId="6B3EA622" w14:textId="77777777" w:rsidR="0086533B" w:rsidRDefault="0086533B" w:rsidP="000B2C75">
      <w:pPr>
        <w:spacing w:line="240" w:lineRule="auto"/>
        <w:ind w:firstLine="708"/>
        <w:jc w:val="both"/>
        <w:rPr>
          <w:rFonts w:ascii="Times New Roman" w:hAnsi="Times New Roman" w:cs="Times New Roman"/>
          <w:iCs/>
          <w:sz w:val="20"/>
          <w:szCs w:val="20"/>
        </w:rPr>
      </w:pPr>
    </w:p>
    <w:p w14:paraId="19622942" w14:textId="77777777" w:rsidR="0086533B" w:rsidRDefault="0086533B" w:rsidP="000B2C75">
      <w:pPr>
        <w:spacing w:line="240" w:lineRule="auto"/>
        <w:jc w:val="both"/>
        <w:rPr>
          <w:rFonts w:ascii="Times New Roman" w:hAnsi="Times New Roman" w:cs="Times New Roman"/>
          <w:iCs/>
          <w:sz w:val="20"/>
          <w:szCs w:val="20"/>
        </w:rPr>
      </w:pPr>
    </w:p>
    <w:p w14:paraId="3F90233F" w14:textId="77777777" w:rsidR="00292AAC" w:rsidRDefault="00292AAC" w:rsidP="000B2C75">
      <w:pPr>
        <w:spacing w:line="240" w:lineRule="auto"/>
        <w:jc w:val="both"/>
        <w:rPr>
          <w:rFonts w:ascii="Times New Roman" w:hAnsi="Times New Roman" w:cs="Times New Roman"/>
          <w:iCs/>
          <w:sz w:val="20"/>
          <w:szCs w:val="20"/>
        </w:rPr>
      </w:pPr>
    </w:p>
    <w:p w14:paraId="1B767D22" w14:textId="77777777" w:rsidR="0086533B" w:rsidRDefault="0086533B" w:rsidP="000B2C75">
      <w:pPr>
        <w:spacing w:line="240" w:lineRule="auto"/>
        <w:jc w:val="both"/>
        <w:rPr>
          <w:rFonts w:ascii="Times New Roman" w:hAnsi="Times New Roman" w:cs="Times New Roman"/>
          <w:iCs/>
          <w:sz w:val="20"/>
          <w:szCs w:val="20"/>
        </w:rPr>
      </w:pPr>
    </w:p>
    <w:p w14:paraId="70D9E08A" w14:textId="77777777" w:rsidR="0086533B" w:rsidRPr="00DF2525" w:rsidRDefault="0086533B" w:rsidP="000B2C75">
      <w:pPr>
        <w:spacing w:line="240" w:lineRule="auto"/>
        <w:jc w:val="both"/>
        <w:rPr>
          <w:rFonts w:ascii="Times New Roman" w:hAnsi="Times New Roman" w:cs="Times New Roman"/>
          <w:sz w:val="20"/>
          <w:szCs w:val="20"/>
        </w:rPr>
      </w:pPr>
    </w:p>
    <w:p w14:paraId="164531B8" w14:textId="7DC6A2D8" w:rsidR="00292AAC" w:rsidRPr="005225F6" w:rsidRDefault="00292AAC" w:rsidP="000B2C75">
      <w:pPr>
        <w:spacing w:line="240" w:lineRule="auto"/>
        <w:ind w:firstLine="708"/>
        <w:jc w:val="both"/>
        <w:rPr>
          <w:rFonts w:ascii="Times New Roman" w:hAnsi="Times New Roman" w:cs="Times New Roman"/>
          <w:b/>
          <w:bCs/>
          <w:iCs/>
          <w:sz w:val="28"/>
          <w:szCs w:val="28"/>
        </w:rPr>
      </w:pPr>
      <w:bookmarkStart w:id="88" w:name="_Hlk170066847"/>
      <w:r w:rsidRPr="005225F6">
        <w:rPr>
          <w:rFonts w:ascii="Times New Roman" w:hAnsi="Times New Roman" w:cs="Times New Roman"/>
          <w:b/>
          <w:bCs/>
          <w:iCs/>
          <w:sz w:val="28"/>
          <w:szCs w:val="28"/>
        </w:rPr>
        <w:lastRenderedPageBreak/>
        <w:t>3.</w:t>
      </w:r>
      <w:r w:rsidR="00B946A3">
        <w:rPr>
          <w:rFonts w:ascii="Times New Roman" w:hAnsi="Times New Roman" w:cs="Times New Roman"/>
          <w:b/>
          <w:bCs/>
          <w:iCs/>
          <w:sz w:val="28"/>
          <w:szCs w:val="28"/>
        </w:rPr>
        <w:t>5</w:t>
      </w:r>
      <w:r w:rsidRPr="005225F6">
        <w:rPr>
          <w:rFonts w:ascii="Times New Roman" w:hAnsi="Times New Roman" w:cs="Times New Roman"/>
          <w:b/>
          <w:bCs/>
          <w:iCs/>
          <w:sz w:val="28"/>
          <w:szCs w:val="28"/>
        </w:rPr>
        <w:t xml:space="preserve">.2. Antiviral activity count </w:t>
      </w:r>
      <w:r>
        <w:rPr>
          <w:rFonts w:ascii="Times New Roman" w:hAnsi="Times New Roman" w:cs="Times New Roman"/>
          <w:b/>
          <w:bCs/>
          <w:iCs/>
          <w:sz w:val="28"/>
          <w:szCs w:val="28"/>
        </w:rPr>
        <w:t>after drugs adding</w:t>
      </w:r>
    </w:p>
    <w:bookmarkEnd w:id="88"/>
    <w:p w14:paraId="77912D64" w14:textId="73A246FC" w:rsidR="00292AAC" w:rsidRPr="0086533B" w:rsidRDefault="00292AAC" w:rsidP="000B2C75">
      <w:pPr>
        <w:spacing w:line="240" w:lineRule="auto"/>
        <w:ind w:firstLine="708"/>
        <w:jc w:val="both"/>
        <w:rPr>
          <w:rFonts w:ascii="Times New Roman" w:hAnsi="Times New Roman" w:cs="Times New Roman"/>
          <w:iCs/>
          <w:sz w:val="28"/>
          <w:szCs w:val="28"/>
        </w:rPr>
      </w:pPr>
      <w:r w:rsidRPr="0086533B">
        <w:rPr>
          <w:rFonts w:ascii="Times New Roman" w:hAnsi="Times New Roman" w:cs="Times New Roman"/>
          <w:iCs/>
          <w:sz w:val="28"/>
          <w:szCs w:val="28"/>
        </w:rPr>
        <w:t xml:space="preserve">The study of the antiviral activity of the drugs was carried out in a culture of Vero cells infected with the SARS-CoV-2 virus, variant B, based on the coefficient of inhibition of the cytopathic activity of the virus and virus reproduction. After 24 hours of incubation after infection of cells (at a dose </w:t>
      </w:r>
      <w:bookmarkStart w:id="89" w:name="_Hlk169703012"/>
      <w:r w:rsidRPr="0086533B">
        <w:rPr>
          <w:rFonts w:ascii="Times New Roman" w:hAnsi="Times New Roman" w:cs="Times New Roman"/>
          <w:iCs/>
          <w:sz w:val="28"/>
          <w:szCs w:val="28"/>
        </w:rPr>
        <w:t xml:space="preserve">of </w:t>
      </w:r>
      <w:bookmarkStart w:id="90" w:name="_Hlk169702218"/>
      <w:r w:rsidRPr="0086533B">
        <w:rPr>
          <w:rFonts w:ascii="Times New Roman" w:hAnsi="Times New Roman" w:cs="Times New Roman"/>
          <w:b/>
          <w:bCs/>
          <w:iCs/>
          <w:sz w:val="28"/>
          <w:szCs w:val="28"/>
        </w:rPr>
        <w:t>10</w:t>
      </w:r>
      <w:r w:rsidRPr="0086533B">
        <w:rPr>
          <w:rFonts w:ascii="Times New Roman" w:hAnsi="Times New Roman" w:cs="Times New Roman"/>
          <w:iCs/>
          <w:sz w:val="28"/>
          <w:szCs w:val="28"/>
        </w:rPr>
        <w:t xml:space="preserve"> </w:t>
      </w:r>
      <w:r w:rsidRPr="005225F6">
        <w:rPr>
          <w:rFonts w:ascii="Times New Roman" w:hAnsi="Times New Roman" w:cs="Times New Roman"/>
          <w:iCs/>
          <w:sz w:val="28"/>
          <w:szCs w:val="28"/>
        </w:rPr>
        <w:t>TCID50</w:t>
      </w:r>
      <w:r>
        <w:rPr>
          <w:rFonts w:ascii="Times New Roman" w:hAnsi="Times New Roman" w:cs="Times New Roman"/>
          <w:iCs/>
          <w:sz w:val="28"/>
          <w:szCs w:val="28"/>
        </w:rPr>
        <w:t xml:space="preserve"> </w:t>
      </w:r>
      <w:bookmarkEnd w:id="89"/>
      <w:bookmarkEnd w:id="90"/>
      <w:r>
        <w:rPr>
          <w:rFonts w:ascii="Times New Roman" w:hAnsi="Times New Roman" w:cs="Times New Roman"/>
          <w:iCs/>
          <w:sz w:val="28"/>
          <w:szCs w:val="28"/>
        </w:rPr>
        <w:t>-viral titter</w:t>
      </w:r>
      <w:r w:rsidRPr="0086533B">
        <w:rPr>
          <w:rFonts w:ascii="Times New Roman" w:hAnsi="Times New Roman" w:cs="Times New Roman"/>
          <w:iCs/>
          <w:sz w:val="28"/>
          <w:szCs w:val="28"/>
        </w:rPr>
        <w:t xml:space="preserve">), when drugs were added in a concentration range of </w:t>
      </w:r>
      <w:r w:rsidRPr="0086533B">
        <w:rPr>
          <w:rFonts w:ascii="Times New Roman" w:hAnsi="Times New Roman" w:cs="Times New Roman"/>
          <w:b/>
          <w:bCs/>
          <w:iCs/>
          <w:sz w:val="28"/>
          <w:szCs w:val="28"/>
        </w:rPr>
        <w:t>50 μg/ml</w:t>
      </w:r>
      <w:r w:rsidRPr="0086533B">
        <w:rPr>
          <w:rFonts w:ascii="Times New Roman" w:hAnsi="Times New Roman" w:cs="Times New Roman"/>
          <w:iCs/>
          <w:sz w:val="28"/>
          <w:szCs w:val="28"/>
        </w:rPr>
        <w:t xml:space="preserve">, the cytopathic effect of the virus was detected to varying degrees. </w:t>
      </w:r>
      <w:r w:rsidR="00845F39" w:rsidRPr="00845F39">
        <w:rPr>
          <w:rFonts w:ascii="Times New Roman" w:hAnsi="Times New Roman" w:cs="Times New Roman"/>
          <w:iCs/>
          <w:sz w:val="28"/>
          <w:szCs w:val="28"/>
        </w:rPr>
        <w:t>As a result of a study of the antiviral activity of the drugs Dexamethasone, Ribavirin, Tenvir</w:t>
      </w:r>
      <w:r w:rsidR="00A045EE">
        <w:rPr>
          <w:rFonts w:ascii="Times New Roman" w:hAnsi="Times New Roman" w:cs="Times New Roman"/>
          <w:iCs/>
          <w:sz w:val="28"/>
          <w:szCs w:val="28"/>
        </w:rPr>
        <w:t>,</w:t>
      </w:r>
      <w:r w:rsidR="00845F39" w:rsidRPr="00845F39">
        <w:rPr>
          <w:rFonts w:ascii="Times New Roman" w:hAnsi="Times New Roman" w:cs="Times New Roman"/>
          <w:iCs/>
          <w:sz w:val="28"/>
          <w:szCs w:val="28"/>
        </w:rPr>
        <w:t xml:space="preserve"> and Fabiflu, the inhibition rate was 0%, 80%, 99.31%</w:t>
      </w:r>
      <w:r w:rsidR="00A045EE">
        <w:rPr>
          <w:rFonts w:ascii="Times New Roman" w:hAnsi="Times New Roman" w:cs="Times New Roman"/>
          <w:iCs/>
          <w:sz w:val="28"/>
          <w:szCs w:val="28"/>
        </w:rPr>
        <w:t>,</w:t>
      </w:r>
      <w:r w:rsidR="00845F39" w:rsidRPr="00845F39">
        <w:rPr>
          <w:rFonts w:ascii="Times New Roman" w:hAnsi="Times New Roman" w:cs="Times New Roman"/>
          <w:iCs/>
          <w:sz w:val="28"/>
          <w:szCs w:val="28"/>
        </w:rPr>
        <w:t xml:space="preserve"> and 37.37%, respectively. Tenvir showed the highest degree of inhibition and is one of the most effective drugs for treat</w:t>
      </w:r>
      <w:r w:rsidR="00A045EE">
        <w:rPr>
          <w:rFonts w:ascii="Times New Roman" w:hAnsi="Times New Roman" w:cs="Times New Roman"/>
          <w:iCs/>
          <w:sz w:val="28"/>
          <w:szCs w:val="28"/>
        </w:rPr>
        <w:t>i</w:t>
      </w:r>
      <w:r w:rsidR="00845F39" w:rsidRPr="00845F39">
        <w:rPr>
          <w:rFonts w:ascii="Times New Roman" w:hAnsi="Times New Roman" w:cs="Times New Roman"/>
          <w:iCs/>
          <w:sz w:val="28"/>
          <w:szCs w:val="28"/>
        </w:rPr>
        <w:t>n</w:t>
      </w:r>
      <w:r w:rsidR="00A045EE">
        <w:rPr>
          <w:rFonts w:ascii="Times New Roman" w:hAnsi="Times New Roman" w:cs="Times New Roman"/>
          <w:iCs/>
          <w:sz w:val="28"/>
          <w:szCs w:val="28"/>
        </w:rPr>
        <w:t>g</w:t>
      </w:r>
      <w:r w:rsidR="00845F39" w:rsidRPr="00845F39">
        <w:rPr>
          <w:rFonts w:ascii="Times New Roman" w:hAnsi="Times New Roman" w:cs="Times New Roman"/>
          <w:iCs/>
          <w:sz w:val="28"/>
          <w:szCs w:val="28"/>
        </w:rPr>
        <w:t xml:space="preserve"> viral infections.</w:t>
      </w:r>
    </w:p>
    <w:tbl>
      <w:tblPr>
        <w:tblW w:w="10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960"/>
        <w:gridCol w:w="1572"/>
        <w:gridCol w:w="2241"/>
        <w:gridCol w:w="3267"/>
      </w:tblGrid>
      <w:tr w:rsidR="00292AAC" w:rsidRPr="0086533B" w14:paraId="0AA60CC5" w14:textId="77777777" w:rsidTr="00B946A3">
        <w:trPr>
          <w:jc w:val="center"/>
        </w:trPr>
        <w:tc>
          <w:tcPr>
            <w:tcW w:w="1946" w:type="dxa"/>
            <w:shd w:val="clear" w:color="auto" w:fill="auto"/>
          </w:tcPr>
          <w:p w14:paraId="17875575" w14:textId="77777777" w:rsidR="00292AAC" w:rsidRPr="0086533B" w:rsidRDefault="00292AAC" w:rsidP="000B2C75">
            <w:pPr>
              <w:spacing w:line="240" w:lineRule="auto"/>
              <w:ind w:firstLine="708"/>
              <w:jc w:val="both"/>
              <w:rPr>
                <w:rFonts w:ascii="Times New Roman" w:hAnsi="Times New Roman" w:cs="Times New Roman"/>
                <w:b/>
                <w:bCs/>
                <w:iCs/>
                <w:sz w:val="16"/>
                <w:szCs w:val="16"/>
              </w:rPr>
            </w:pPr>
            <w:bookmarkStart w:id="91" w:name="_Hlk159250341"/>
            <w:r w:rsidRPr="0086533B">
              <w:rPr>
                <w:rFonts w:ascii="Times New Roman" w:hAnsi="Times New Roman" w:cs="Times New Roman"/>
                <w:b/>
                <w:bCs/>
                <w:iCs/>
                <w:sz w:val="16"/>
                <w:szCs w:val="16"/>
              </w:rPr>
              <w:t>Drug</w:t>
            </w:r>
          </w:p>
        </w:tc>
        <w:tc>
          <w:tcPr>
            <w:tcW w:w="1960" w:type="dxa"/>
            <w:shd w:val="clear" w:color="auto" w:fill="auto"/>
          </w:tcPr>
          <w:p w14:paraId="3DE6345C" w14:textId="77777777" w:rsidR="00292AAC" w:rsidRPr="0086533B" w:rsidRDefault="00292AAC" w:rsidP="000B2C75">
            <w:pPr>
              <w:spacing w:line="240" w:lineRule="auto"/>
              <w:jc w:val="both"/>
              <w:rPr>
                <w:rFonts w:ascii="Times New Roman" w:hAnsi="Times New Roman" w:cs="Times New Roman"/>
                <w:b/>
                <w:bCs/>
                <w:iCs/>
                <w:sz w:val="16"/>
                <w:szCs w:val="16"/>
              </w:rPr>
            </w:pPr>
            <w:r w:rsidRPr="0086533B">
              <w:rPr>
                <w:rFonts w:ascii="Times New Roman" w:hAnsi="Times New Roman" w:cs="Times New Roman"/>
                <w:b/>
                <w:bCs/>
                <w:iCs/>
                <w:sz w:val="16"/>
                <w:szCs w:val="16"/>
              </w:rPr>
              <w:t>Concentration</w:t>
            </w:r>
          </w:p>
          <w:p w14:paraId="43737282" w14:textId="77777777" w:rsidR="00292AAC" w:rsidRPr="0086533B" w:rsidRDefault="00292AAC" w:rsidP="000B2C75">
            <w:pPr>
              <w:spacing w:line="240" w:lineRule="auto"/>
              <w:jc w:val="center"/>
              <w:rPr>
                <w:rFonts w:ascii="Times New Roman" w:hAnsi="Times New Roman" w:cs="Times New Roman"/>
                <w:b/>
                <w:bCs/>
                <w:iCs/>
                <w:sz w:val="16"/>
                <w:szCs w:val="16"/>
              </w:rPr>
            </w:pPr>
            <w:r w:rsidRPr="0086533B">
              <w:rPr>
                <w:rFonts w:ascii="Times New Roman" w:hAnsi="Times New Roman" w:cs="Times New Roman"/>
                <w:b/>
                <w:bCs/>
                <w:iCs/>
                <w:sz w:val="16"/>
                <w:szCs w:val="16"/>
              </w:rPr>
              <w:t>µg\ml</w:t>
            </w:r>
          </w:p>
        </w:tc>
        <w:tc>
          <w:tcPr>
            <w:tcW w:w="1572" w:type="dxa"/>
            <w:shd w:val="clear" w:color="auto" w:fill="auto"/>
          </w:tcPr>
          <w:p w14:paraId="3EFCAAD6" w14:textId="77777777" w:rsidR="00292AAC" w:rsidRPr="0086533B" w:rsidRDefault="00292AAC" w:rsidP="000B2C75">
            <w:pPr>
              <w:spacing w:line="240" w:lineRule="auto"/>
              <w:jc w:val="both"/>
              <w:rPr>
                <w:rFonts w:ascii="Times New Roman" w:hAnsi="Times New Roman" w:cs="Times New Roman"/>
                <w:b/>
                <w:bCs/>
                <w:iCs/>
                <w:sz w:val="16"/>
                <w:szCs w:val="16"/>
              </w:rPr>
            </w:pPr>
            <w:r w:rsidRPr="0086533B">
              <w:rPr>
                <w:rFonts w:ascii="Times New Roman" w:hAnsi="Times New Roman" w:cs="Times New Roman"/>
                <w:b/>
                <w:bCs/>
                <w:iCs/>
                <w:sz w:val="16"/>
                <w:szCs w:val="16"/>
              </w:rPr>
              <w:t>Virus accumulation</w:t>
            </w:r>
          </w:p>
          <w:p w14:paraId="7E32A3C3" w14:textId="3CF5C241" w:rsidR="00292AAC" w:rsidRPr="0086533B" w:rsidRDefault="00292AAC" w:rsidP="000B2C75">
            <w:pPr>
              <w:spacing w:line="240" w:lineRule="auto"/>
              <w:jc w:val="both"/>
              <w:rPr>
                <w:rFonts w:ascii="Times New Roman" w:hAnsi="Times New Roman" w:cs="Times New Roman"/>
                <w:b/>
                <w:bCs/>
                <w:iCs/>
                <w:sz w:val="16"/>
                <w:szCs w:val="16"/>
              </w:rPr>
            </w:pPr>
            <w:r w:rsidRPr="0086533B">
              <w:rPr>
                <w:rFonts w:ascii="Times New Roman" w:hAnsi="Times New Roman" w:cs="Times New Roman"/>
                <w:b/>
                <w:bCs/>
                <w:iCs/>
                <w:sz w:val="16"/>
                <w:szCs w:val="16"/>
              </w:rPr>
              <w:t>lg, plaque</w:t>
            </w:r>
            <w:r w:rsidR="00A045EE">
              <w:rPr>
                <w:rFonts w:ascii="Times New Roman" w:hAnsi="Times New Roman" w:cs="Times New Roman"/>
                <w:b/>
                <w:bCs/>
                <w:iCs/>
                <w:sz w:val="16"/>
                <w:szCs w:val="16"/>
              </w:rPr>
              <w:t>-</w:t>
            </w:r>
            <w:r w:rsidRPr="0086533B">
              <w:rPr>
                <w:rFonts w:ascii="Times New Roman" w:hAnsi="Times New Roman" w:cs="Times New Roman"/>
                <w:b/>
                <w:bCs/>
                <w:iCs/>
                <w:sz w:val="16"/>
                <w:szCs w:val="16"/>
              </w:rPr>
              <w:t>forming units (PFU/ml)</w:t>
            </w:r>
          </w:p>
        </w:tc>
        <w:tc>
          <w:tcPr>
            <w:tcW w:w="2241" w:type="dxa"/>
            <w:shd w:val="clear" w:color="auto" w:fill="auto"/>
          </w:tcPr>
          <w:p w14:paraId="77C16FBD" w14:textId="77777777" w:rsidR="00292AAC" w:rsidRPr="0086533B" w:rsidRDefault="00292AAC" w:rsidP="000B2C75">
            <w:pPr>
              <w:spacing w:line="240" w:lineRule="auto"/>
              <w:rPr>
                <w:rFonts w:ascii="Times New Roman" w:hAnsi="Times New Roman" w:cs="Times New Roman"/>
                <w:b/>
                <w:bCs/>
                <w:iCs/>
                <w:sz w:val="16"/>
                <w:szCs w:val="16"/>
              </w:rPr>
            </w:pPr>
            <w:r w:rsidRPr="0086533B">
              <w:rPr>
                <w:rFonts w:ascii="Times New Roman" w:hAnsi="Times New Roman" w:cs="Times New Roman"/>
                <w:b/>
                <w:bCs/>
                <w:iCs/>
                <w:sz w:val="16"/>
                <w:szCs w:val="16"/>
              </w:rPr>
              <w:t>Suppression of reproduction</w:t>
            </w:r>
          </w:p>
          <w:p w14:paraId="52E8A842" w14:textId="77777777" w:rsidR="00292AAC" w:rsidRPr="0086533B" w:rsidRDefault="00292AAC" w:rsidP="000B2C75">
            <w:pPr>
              <w:spacing w:line="240" w:lineRule="auto"/>
              <w:ind w:firstLine="708"/>
              <w:rPr>
                <w:rFonts w:ascii="Times New Roman" w:hAnsi="Times New Roman" w:cs="Times New Roman"/>
                <w:b/>
                <w:bCs/>
                <w:iCs/>
                <w:sz w:val="16"/>
                <w:szCs w:val="16"/>
              </w:rPr>
            </w:pPr>
            <w:r w:rsidRPr="0086533B">
              <w:rPr>
                <w:rFonts w:ascii="Times New Roman" w:hAnsi="Times New Roman" w:cs="Times New Roman"/>
                <w:b/>
                <w:bCs/>
                <w:iCs/>
                <w:sz w:val="16"/>
                <w:szCs w:val="16"/>
              </w:rPr>
              <w:t>virus, lg</w:t>
            </w:r>
          </w:p>
        </w:tc>
        <w:tc>
          <w:tcPr>
            <w:tcW w:w="3267" w:type="dxa"/>
            <w:shd w:val="clear" w:color="auto" w:fill="auto"/>
          </w:tcPr>
          <w:p w14:paraId="428BDCE5" w14:textId="77777777" w:rsidR="00292AAC" w:rsidRPr="0086533B" w:rsidRDefault="00292AAC" w:rsidP="000B2C75">
            <w:pPr>
              <w:spacing w:line="240" w:lineRule="auto"/>
              <w:jc w:val="both"/>
              <w:rPr>
                <w:rFonts w:ascii="Times New Roman" w:hAnsi="Times New Roman" w:cs="Times New Roman"/>
                <w:b/>
                <w:bCs/>
                <w:iCs/>
                <w:sz w:val="16"/>
                <w:szCs w:val="16"/>
                <w:u w:val="single"/>
              </w:rPr>
            </w:pPr>
            <w:bookmarkStart w:id="92" w:name="_Hlk157466338"/>
            <w:r w:rsidRPr="0086533B">
              <w:rPr>
                <w:rFonts w:ascii="Times New Roman" w:hAnsi="Times New Roman" w:cs="Times New Roman"/>
                <w:b/>
                <w:bCs/>
                <w:iCs/>
                <w:sz w:val="16"/>
                <w:szCs w:val="16"/>
                <w:u w:val="single"/>
              </w:rPr>
              <w:t xml:space="preserve">Inhibition coefficient, Percentage </w:t>
            </w:r>
            <w:bookmarkEnd w:id="92"/>
            <w:r w:rsidRPr="0086533B">
              <w:rPr>
                <w:rFonts w:ascii="Times New Roman" w:hAnsi="Times New Roman" w:cs="Times New Roman"/>
                <w:b/>
                <w:bCs/>
                <w:iCs/>
                <w:sz w:val="16"/>
                <w:szCs w:val="16"/>
                <w:u w:val="single"/>
              </w:rPr>
              <w:t>%</w:t>
            </w:r>
          </w:p>
        </w:tc>
      </w:tr>
      <w:tr w:rsidR="00292AAC" w:rsidRPr="0086533B" w14:paraId="1B47FE99" w14:textId="77777777" w:rsidTr="00B946A3">
        <w:trPr>
          <w:jc w:val="center"/>
        </w:trPr>
        <w:tc>
          <w:tcPr>
            <w:tcW w:w="1946" w:type="dxa"/>
            <w:shd w:val="clear" w:color="auto" w:fill="auto"/>
          </w:tcPr>
          <w:p w14:paraId="1F44914C" w14:textId="77777777" w:rsidR="00292AAC" w:rsidRPr="0086533B" w:rsidRDefault="00292AAC" w:rsidP="000B2C75">
            <w:pPr>
              <w:spacing w:line="240" w:lineRule="auto"/>
              <w:jc w:val="both"/>
              <w:rPr>
                <w:rFonts w:ascii="Times New Roman" w:hAnsi="Times New Roman" w:cs="Times New Roman"/>
                <w:bCs/>
                <w:iCs/>
                <w:sz w:val="16"/>
                <w:szCs w:val="16"/>
              </w:rPr>
            </w:pPr>
            <w:r w:rsidRPr="0086533B">
              <w:rPr>
                <w:rFonts w:ascii="Times New Roman" w:hAnsi="Times New Roman" w:cs="Times New Roman"/>
                <w:bCs/>
                <w:iCs/>
                <w:sz w:val="16"/>
                <w:szCs w:val="16"/>
              </w:rPr>
              <w:t>Dexamethasone</w:t>
            </w:r>
          </w:p>
        </w:tc>
        <w:tc>
          <w:tcPr>
            <w:tcW w:w="1960" w:type="dxa"/>
            <w:shd w:val="clear" w:color="auto" w:fill="auto"/>
          </w:tcPr>
          <w:p w14:paraId="2486DF23" w14:textId="77777777" w:rsidR="00292AAC" w:rsidRPr="0086533B" w:rsidRDefault="00292AAC" w:rsidP="000B2C75">
            <w:pPr>
              <w:spacing w:line="240" w:lineRule="auto"/>
              <w:ind w:firstLine="708"/>
              <w:jc w:val="both"/>
              <w:rPr>
                <w:rFonts w:ascii="Times New Roman" w:hAnsi="Times New Roman" w:cs="Times New Roman"/>
                <w:bCs/>
                <w:iCs/>
                <w:sz w:val="16"/>
                <w:szCs w:val="16"/>
              </w:rPr>
            </w:pPr>
            <w:r w:rsidRPr="0086533B">
              <w:rPr>
                <w:rFonts w:ascii="Times New Roman" w:hAnsi="Times New Roman" w:cs="Times New Roman"/>
                <w:bCs/>
                <w:iCs/>
                <w:sz w:val="16"/>
                <w:szCs w:val="16"/>
              </w:rPr>
              <w:t>4</w:t>
            </w:r>
          </w:p>
          <w:p w14:paraId="652B02FA" w14:textId="77777777" w:rsidR="00292AAC" w:rsidRPr="0086533B" w:rsidRDefault="00292AAC" w:rsidP="000B2C75">
            <w:pPr>
              <w:spacing w:line="240" w:lineRule="auto"/>
              <w:jc w:val="both"/>
              <w:rPr>
                <w:rFonts w:ascii="Times New Roman" w:hAnsi="Times New Roman" w:cs="Times New Roman"/>
                <w:bCs/>
                <w:iCs/>
                <w:sz w:val="16"/>
                <w:szCs w:val="16"/>
              </w:rPr>
            </w:pPr>
            <w:r w:rsidRPr="0086533B">
              <w:rPr>
                <w:rFonts w:ascii="Times New Roman" w:hAnsi="Times New Roman" w:cs="Times New Roman"/>
                <w:bCs/>
                <w:iCs/>
                <w:sz w:val="16"/>
                <w:szCs w:val="16"/>
              </w:rPr>
              <w:t>(392,464·mol</w:t>
            </w:r>
            <w:r w:rsidRPr="0086533B">
              <w:rPr>
                <w:rFonts w:ascii="Times New Roman" w:hAnsi="Times New Roman" w:cs="Times New Roman"/>
                <w:bCs/>
                <w:iCs/>
                <w:sz w:val="16"/>
                <w:szCs w:val="16"/>
                <w:vertAlign w:val="superscript"/>
              </w:rPr>
              <w:t>−1</w:t>
            </w:r>
            <w:r w:rsidRPr="0086533B">
              <w:rPr>
                <w:rFonts w:ascii="Times New Roman" w:hAnsi="Times New Roman" w:cs="Times New Roman"/>
                <w:bCs/>
                <w:iCs/>
                <w:sz w:val="16"/>
                <w:szCs w:val="16"/>
              </w:rPr>
              <w:t>)</w:t>
            </w:r>
          </w:p>
        </w:tc>
        <w:tc>
          <w:tcPr>
            <w:tcW w:w="1572" w:type="dxa"/>
            <w:shd w:val="clear" w:color="auto" w:fill="auto"/>
          </w:tcPr>
          <w:p w14:paraId="3E1E12AD" w14:textId="77777777" w:rsidR="00292AAC" w:rsidRPr="0086533B" w:rsidRDefault="00292AAC" w:rsidP="000B2C75">
            <w:pPr>
              <w:spacing w:line="240" w:lineRule="auto"/>
              <w:ind w:firstLine="708"/>
              <w:jc w:val="both"/>
              <w:rPr>
                <w:rFonts w:ascii="Times New Roman" w:hAnsi="Times New Roman" w:cs="Times New Roman"/>
                <w:bCs/>
                <w:iCs/>
                <w:sz w:val="16"/>
                <w:szCs w:val="16"/>
              </w:rPr>
            </w:pPr>
            <w:r w:rsidRPr="0086533B">
              <w:rPr>
                <w:rFonts w:ascii="Times New Roman" w:hAnsi="Times New Roman" w:cs="Times New Roman"/>
                <w:iCs/>
                <w:sz w:val="16"/>
                <w:szCs w:val="16"/>
              </w:rPr>
              <w:t>7,20±0,04</w:t>
            </w:r>
          </w:p>
        </w:tc>
        <w:tc>
          <w:tcPr>
            <w:tcW w:w="2241" w:type="dxa"/>
            <w:shd w:val="clear" w:color="auto" w:fill="auto"/>
          </w:tcPr>
          <w:p w14:paraId="22BF593B" w14:textId="77777777" w:rsidR="00292AAC" w:rsidRPr="0086533B" w:rsidRDefault="00292AAC" w:rsidP="000B2C75">
            <w:pPr>
              <w:spacing w:line="240" w:lineRule="auto"/>
              <w:ind w:firstLine="708"/>
              <w:jc w:val="both"/>
              <w:rPr>
                <w:rFonts w:ascii="Times New Roman" w:hAnsi="Times New Roman" w:cs="Times New Roman"/>
                <w:bCs/>
                <w:iCs/>
                <w:sz w:val="16"/>
                <w:szCs w:val="16"/>
              </w:rPr>
            </w:pPr>
            <w:r w:rsidRPr="0086533B">
              <w:rPr>
                <w:rFonts w:ascii="Times New Roman" w:hAnsi="Times New Roman" w:cs="Times New Roman"/>
                <w:iCs/>
                <w:sz w:val="16"/>
                <w:szCs w:val="16"/>
              </w:rPr>
              <w:t>0</w:t>
            </w:r>
          </w:p>
        </w:tc>
        <w:tc>
          <w:tcPr>
            <w:tcW w:w="3267" w:type="dxa"/>
            <w:shd w:val="clear" w:color="auto" w:fill="auto"/>
          </w:tcPr>
          <w:p w14:paraId="21CEF2DE" w14:textId="77777777" w:rsidR="00292AAC" w:rsidRPr="0086533B" w:rsidRDefault="00292AAC" w:rsidP="000B2C75">
            <w:pPr>
              <w:spacing w:line="240" w:lineRule="auto"/>
              <w:ind w:firstLine="708"/>
              <w:jc w:val="both"/>
              <w:rPr>
                <w:rFonts w:ascii="Times New Roman" w:hAnsi="Times New Roman" w:cs="Times New Roman"/>
                <w:bCs/>
                <w:iCs/>
                <w:sz w:val="16"/>
                <w:szCs w:val="16"/>
              </w:rPr>
            </w:pPr>
            <w:r w:rsidRPr="0086533B">
              <w:rPr>
                <w:rFonts w:ascii="Times New Roman" w:hAnsi="Times New Roman" w:cs="Times New Roman"/>
                <w:iCs/>
                <w:sz w:val="16"/>
                <w:szCs w:val="16"/>
              </w:rPr>
              <w:t>0</w:t>
            </w:r>
          </w:p>
        </w:tc>
      </w:tr>
      <w:tr w:rsidR="00292AAC" w:rsidRPr="0086533B" w14:paraId="6AFF5836" w14:textId="77777777" w:rsidTr="00B946A3">
        <w:trPr>
          <w:jc w:val="center"/>
        </w:trPr>
        <w:tc>
          <w:tcPr>
            <w:tcW w:w="1946" w:type="dxa"/>
            <w:shd w:val="clear" w:color="auto" w:fill="auto"/>
          </w:tcPr>
          <w:p w14:paraId="33FF0627" w14:textId="77777777" w:rsidR="00292AAC" w:rsidRPr="0086533B" w:rsidRDefault="00292AAC" w:rsidP="000B2C75">
            <w:pPr>
              <w:spacing w:line="240" w:lineRule="auto"/>
              <w:jc w:val="both"/>
              <w:rPr>
                <w:rFonts w:ascii="Times New Roman" w:hAnsi="Times New Roman" w:cs="Times New Roman"/>
                <w:bCs/>
                <w:iCs/>
                <w:sz w:val="16"/>
                <w:szCs w:val="16"/>
              </w:rPr>
            </w:pPr>
            <w:r w:rsidRPr="0086533B">
              <w:rPr>
                <w:rFonts w:ascii="Times New Roman" w:hAnsi="Times New Roman" w:cs="Times New Roman"/>
                <w:bCs/>
                <w:iCs/>
                <w:sz w:val="16"/>
                <w:szCs w:val="16"/>
              </w:rPr>
              <w:t xml:space="preserve">Ribavirin </w:t>
            </w:r>
          </w:p>
        </w:tc>
        <w:tc>
          <w:tcPr>
            <w:tcW w:w="1960" w:type="dxa"/>
            <w:shd w:val="clear" w:color="auto" w:fill="auto"/>
          </w:tcPr>
          <w:p w14:paraId="599BE673" w14:textId="77777777" w:rsidR="00292AAC" w:rsidRPr="0086533B" w:rsidRDefault="00292AAC" w:rsidP="000B2C75">
            <w:pPr>
              <w:spacing w:line="240" w:lineRule="auto"/>
              <w:ind w:firstLine="708"/>
              <w:jc w:val="both"/>
              <w:rPr>
                <w:rFonts w:ascii="Times New Roman" w:hAnsi="Times New Roman" w:cs="Times New Roman"/>
                <w:bCs/>
                <w:iCs/>
                <w:sz w:val="16"/>
                <w:szCs w:val="16"/>
              </w:rPr>
            </w:pPr>
            <w:r w:rsidRPr="0086533B">
              <w:rPr>
                <w:rFonts w:ascii="Times New Roman" w:hAnsi="Times New Roman" w:cs="Times New Roman"/>
                <w:iCs/>
                <w:sz w:val="16"/>
                <w:szCs w:val="16"/>
              </w:rPr>
              <w:t>50 (244,206</w:t>
            </w:r>
            <w:r w:rsidRPr="0086533B">
              <w:rPr>
                <w:rFonts w:ascii="Times New Roman" w:hAnsi="Times New Roman" w:cs="Times New Roman"/>
                <w:bCs/>
                <w:iCs/>
                <w:sz w:val="16"/>
                <w:szCs w:val="16"/>
              </w:rPr>
              <w:t>g·mol</w:t>
            </w:r>
            <w:r w:rsidRPr="0086533B">
              <w:rPr>
                <w:rFonts w:ascii="Times New Roman" w:hAnsi="Times New Roman" w:cs="Times New Roman"/>
                <w:bCs/>
                <w:iCs/>
                <w:sz w:val="16"/>
                <w:szCs w:val="16"/>
                <w:vertAlign w:val="superscript"/>
              </w:rPr>
              <w:t>−1</w:t>
            </w:r>
            <w:r w:rsidRPr="0086533B">
              <w:rPr>
                <w:rFonts w:ascii="Times New Roman" w:hAnsi="Times New Roman" w:cs="Times New Roman"/>
                <w:iCs/>
                <w:sz w:val="16"/>
                <w:szCs w:val="16"/>
              </w:rPr>
              <w:t>)</w:t>
            </w:r>
          </w:p>
        </w:tc>
        <w:tc>
          <w:tcPr>
            <w:tcW w:w="1572" w:type="dxa"/>
            <w:shd w:val="clear" w:color="auto" w:fill="auto"/>
          </w:tcPr>
          <w:p w14:paraId="4CE4B347" w14:textId="77777777" w:rsidR="00292AAC" w:rsidRPr="0086533B" w:rsidRDefault="00292AAC" w:rsidP="000B2C75">
            <w:pPr>
              <w:spacing w:line="240" w:lineRule="auto"/>
              <w:ind w:firstLine="708"/>
              <w:jc w:val="both"/>
              <w:rPr>
                <w:rFonts w:ascii="Times New Roman" w:hAnsi="Times New Roman" w:cs="Times New Roman"/>
                <w:bCs/>
                <w:iCs/>
                <w:sz w:val="16"/>
                <w:szCs w:val="16"/>
              </w:rPr>
            </w:pPr>
            <w:r w:rsidRPr="0086533B">
              <w:rPr>
                <w:rFonts w:ascii="Times New Roman" w:hAnsi="Times New Roman" w:cs="Times New Roman"/>
                <w:iCs/>
                <w:sz w:val="16"/>
                <w:szCs w:val="16"/>
              </w:rPr>
              <w:t>6,40±0,15</w:t>
            </w:r>
          </w:p>
        </w:tc>
        <w:tc>
          <w:tcPr>
            <w:tcW w:w="2241" w:type="dxa"/>
            <w:shd w:val="clear" w:color="auto" w:fill="auto"/>
          </w:tcPr>
          <w:p w14:paraId="7CBE7B0A" w14:textId="77777777" w:rsidR="00292AAC" w:rsidRPr="0086533B" w:rsidRDefault="00292AAC" w:rsidP="000B2C75">
            <w:pPr>
              <w:spacing w:line="240" w:lineRule="auto"/>
              <w:ind w:firstLine="708"/>
              <w:jc w:val="both"/>
              <w:rPr>
                <w:rFonts w:ascii="Times New Roman" w:hAnsi="Times New Roman" w:cs="Times New Roman"/>
                <w:b/>
                <w:bCs/>
                <w:iCs/>
                <w:sz w:val="16"/>
                <w:szCs w:val="16"/>
              </w:rPr>
            </w:pPr>
            <w:r w:rsidRPr="0086533B">
              <w:rPr>
                <w:rFonts w:ascii="Times New Roman" w:hAnsi="Times New Roman" w:cs="Times New Roman"/>
                <w:b/>
                <w:bCs/>
                <w:iCs/>
                <w:sz w:val="16"/>
                <w:szCs w:val="16"/>
              </w:rPr>
              <w:t>0,8</w:t>
            </w:r>
            <w:r w:rsidRPr="0086533B">
              <w:rPr>
                <w:rFonts w:ascii="Times New Roman" w:hAnsi="Times New Roman" w:cs="Times New Roman"/>
                <w:b/>
                <w:bCs/>
                <w:iCs/>
                <w:sz w:val="16"/>
                <w:szCs w:val="16"/>
                <w:lang w:val="ru-RU"/>
              </w:rPr>
              <w:t>5</w:t>
            </w:r>
            <w:r w:rsidRPr="0086533B">
              <w:rPr>
                <w:rFonts w:ascii="Times New Roman" w:hAnsi="Times New Roman" w:cs="Times New Roman"/>
                <w:b/>
                <w:bCs/>
                <w:iCs/>
                <w:sz w:val="16"/>
                <w:szCs w:val="16"/>
              </w:rPr>
              <w:t>. EC50=7µM</w:t>
            </w:r>
          </w:p>
        </w:tc>
        <w:tc>
          <w:tcPr>
            <w:tcW w:w="3267" w:type="dxa"/>
            <w:shd w:val="clear" w:color="auto" w:fill="auto"/>
          </w:tcPr>
          <w:p w14:paraId="32831D14" w14:textId="77777777" w:rsidR="00292AAC" w:rsidRPr="0086533B" w:rsidRDefault="00292AAC" w:rsidP="000B2C75">
            <w:pPr>
              <w:spacing w:line="240" w:lineRule="auto"/>
              <w:jc w:val="both"/>
              <w:rPr>
                <w:rFonts w:ascii="Times New Roman" w:hAnsi="Times New Roman" w:cs="Times New Roman"/>
                <w:b/>
                <w:bCs/>
                <w:iCs/>
                <w:sz w:val="16"/>
                <w:szCs w:val="16"/>
              </w:rPr>
            </w:pPr>
            <w:r w:rsidRPr="0086533B">
              <w:rPr>
                <w:rFonts w:ascii="Times New Roman" w:hAnsi="Times New Roman" w:cs="Times New Roman"/>
                <w:b/>
                <w:bCs/>
                <w:iCs/>
                <w:sz w:val="16"/>
                <w:szCs w:val="16"/>
              </w:rPr>
              <w:t>80,00. EC90/80(max)=205µM</w:t>
            </w:r>
          </w:p>
        </w:tc>
      </w:tr>
      <w:tr w:rsidR="00292AAC" w:rsidRPr="0086533B" w14:paraId="2D60EA96" w14:textId="77777777" w:rsidTr="00B946A3">
        <w:trPr>
          <w:jc w:val="center"/>
        </w:trPr>
        <w:tc>
          <w:tcPr>
            <w:tcW w:w="1946" w:type="dxa"/>
            <w:shd w:val="clear" w:color="auto" w:fill="auto"/>
          </w:tcPr>
          <w:p w14:paraId="60E8088D" w14:textId="77777777" w:rsidR="00292AAC" w:rsidRPr="0086533B" w:rsidRDefault="00292AAC" w:rsidP="000B2C75">
            <w:pPr>
              <w:spacing w:line="240" w:lineRule="auto"/>
              <w:jc w:val="both"/>
              <w:rPr>
                <w:rFonts w:ascii="Times New Roman" w:hAnsi="Times New Roman" w:cs="Times New Roman"/>
                <w:bCs/>
                <w:iCs/>
                <w:sz w:val="16"/>
                <w:szCs w:val="16"/>
              </w:rPr>
            </w:pPr>
            <w:bookmarkStart w:id="93" w:name="_Hlk162887808"/>
            <w:r w:rsidRPr="0086533B">
              <w:rPr>
                <w:rFonts w:ascii="Times New Roman" w:hAnsi="Times New Roman" w:cs="Times New Roman"/>
                <w:bCs/>
                <w:iCs/>
                <w:sz w:val="16"/>
                <w:szCs w:val="16"/>
              </w:rPr>
              <w:t>Tenvir</w:t>
            </w:r>
            <w:bookmarkEnd w:id="93"/>
          </w:p>
        </w:tc>
        <w:tc>
          <w:tcPr>
            <w:tcW w:w="1960" w:type="dxa"/>
            <w:shd w:val="clear" w:color="auto" w:fill="auto"/>
          </w:tcPr>
          <w:p w14:paraId="409CE9A8" w14:textId="77777777" w:rsidR="00292AAC" w:rsidRPr="0086533B" w:rsidRDefault="00292AAC" w:rsidP="000B2C75">
            <w:pPr>
              <w:spacing w:line="240" w:lineRule="auto"/>
              <w:ind w:firstLine="708"/>
              <w:jc w:val="both"/>
              <w:rPr>
                <w:rFonts w:ascii="Times New Roman" w:hAnsi="Times New Roman" w:cs="Times New Roman"/>
                <w:bCs/>
                <w:iCs/>
                <w:sz w:val="16"/>
                <w:szCs w:val="16"/>
              </w:rPr>
            </w:pPr>
            <w:r w:rsidRPr="0086533B">
              <w:rPr>
                <w:rFonts w:ascii="Times New Roman" w:hAnsi="Times New Roman" w:cs="Times New Roman"/>
                <w:bCs/>
                <w:iCs/>
                <w:sz w:val="16"/>
                <w:szCs w:val="16"/>
              </w:rPr>
              <w:t>50</w:t>
            </w:r>
          </w:p>
          <w:p w14:paraId="5EBCA31A" w14:textId="77777777" w:rsidR="00292AAC" w:rsidRPr="0086533B" w:rsidRDefault="00292AAC" w:rsidP="000B2C75">
            <w:pPr>
              <w:spacing w:line="240" w:lineRule="auto"/>
              <w:jc w:val="both"/>
              <w:rPr>
                <w:rFonts w:ascii="Times New Roman" w:hAnsi="Times New Roman" w:cs="Times New Roman"/>
                <w:bCs/>
                <w:iCs/>
                <w:sz w:val="16"/>
                <w:szCs w:val="16"/>
              </w:rPr>
            </w:pPr>
            <w:r w:rsidRPr="0086533B">
              <w:rPr>
                <w:rFonts w:ascii="Times New Roman" w:hAnsi="Times New Roman" w:cs="Times New Roman"/>
                <w:bCs/>
                <w:iCs/>
                <w:sz w:val="16"/>
                <w:szCs w:val="16"/>
              </w:rPr>
              <w:t>(287.216 g·mol</w:t>
            </w:r>
            <w:r w:rsidRPr="0086533B">
              <w:rPr>
                <w:rFonts w:ascii="Times New Roman" w:hAnsi="Times New Roman" w:cs="Times New Roman"/>
                <w:bCs/>
                <w:iCs/>
                <w:sz w:val="16"/>
                <w:szCs w:val="16"/>
                <w:vertAlign w:val="superscript"/>
              </w:rPr>
              <w:t>−1</w:t>
            </w:r>
            <w:r w:rsidRPr="0086533B">
              <w:rPr>
                <w:rFonts w:ascii="Times New Roman" w:hAnsi="Times New Roman" w:cs="Times New Roman"/>
                <w:bCs/>
                <w:iCs/>
                <w:sz w:val="16"/>
                <w:szCs w:val="16"/>
              </w:rPr>
              <w:t>)</w:t>
            </w:r>
          </w:p>
        </w:tc>
        <w:tc>
          <w:tcPr>
            <w:tcW w:w="1572" w:type="dxa"/>
            <w:shd w:val="clear" w:color="auto" w:fill="auto"/>
          </w:tcPr>
          <w:p w14:paraId="05CA0AD2" w14:textId="77777777" w:rsidR="00292AAC" w:rsidRPr="0086533B" w:rsidRDefault="00292AAC" w:rsidP="000B2C75">
            <w:pPr>
              <w:spacing w:line="240" w:lineRule="auto"/>
              <w:ind w:firstLine="708"/>
              <w:jc w:val="both"/>
              <w:rPr>
                <w:rFonts w:ascii="Times New Roman" w:hAnsi="Times New Roman" w:cs="Times New Roman"/>
                <w:bCs/>
                <w:iCs/>
                <w:sz w:val="16"/>
                <w:szCs w:val="16"/>
              </w:rPr>
            </w:pPr>
            <w:r w:rsidRPr="0086533B">
              <w:rPr>
                <w:rFonts w:ascii="Times New Roman" w:hAnsi="Times New Roman" w:cs="Times New Roman"/>
                <w:iCs/>
                <w:sz w:val="16"/>
                <w:szCs w:val="16"/>
              </w:rPr>
              <w:t>5,03±0,15</w:t>
            </w:r>
          </w:p>
        </w:tc>
        <w:tc>
          <w:tcPr>
            <w:tcW w:w="2241" w:type="dxa"/>
            <w:shd w:val="clear" w:color="auto" w:fill="auto"/>
          </w:tcPr>
          <w:p w14:paraId="330DBCC2" w14:textId="77777777" w:rsidR="00292AAC" w:rsidRPr="0086533B" w:rsidRDefault="00292AAC" w:rsidP="000B2C75">
            <w:pPr>
              <w:spacing w:line="240" w:lineRule="auto"/>
              <w:ind w:firstLine="708"/>
              <w:jc w:val="both"/>
              <w:rPr>
                <w:rFonts w:ascii="Times New Roman" w:hAnsi="Times New Roman" w:cs="Times New Roman"/>
                <w:b/>
                <w:bCs/>
                <w:iCs/>
                <w:sz w:val="16"/>
                <w:szCs w:val="16"/>
              </w:rPr>
            </w:pPr>
            <w:r w:rsidRPr="0086533B">
              <w:rPr>
                <w:rFonts w:ascii="Times New Roman" w:hAnsi="Times New Roman" w:cs="Times New Roman"/>
                <w:b/>
                <w:bCs/>
                <w:iCs/>
                <w:sz w:val="16"/>
                <w:szCs w:val="16"/>
              </w:rPr>
              <w:t xml:space="preserve">2,24.EC50=174µM </w:t>
            </w:r>
          </w:p>
        </w:tc>
        <w:tc>
          <w:tcPr>
            <w:tcW w:w="3267" w:type="dxa"/>
            <w:shd w:val="clear" w:color="auto" w:fill="auto"/>
          </w:tcPr>
          <w:p w14:paraId="310F273C" w14:textId="77777777" w:rsidR="00292AAC" w:rsidRPr="0086533B" w:rsidRDefault="00292AAC" w:rsidP="000B2C75">
            <w:pPr>
              <w:spacing w:line="240" w:lineRule="auto"/>
              <w:jc w:val="both"/>
              <w:rPr>
                <w:rFonts w:ascii="Times New Roman" w:hAnsi="Times New Roman" w:cs="Times New Roman"/>
                <w:b/>
                <w:bCs/>
                <w:iCs/>
                <w:sz w:val="16"/>
                <w:szCs w:val="16"/>
              </w:rPr>
            </w:pPr>
            <w:r w:rsidRPr="0086533B">
              <w:rPr>
                <w:rFonts w:ascii="Times New Roman" w:hAnsi="Times New Roman" w:cs="Times New Roman"/>
                <w:b/>
                <w:bCs/>
                <w:iCs/>
                <w:sz w:val="16"/>
                <w:szCs w:val="16"/>
              </w:rPr>
              <w:t>99,31.EC90/100(max)=over174µM</w:t>
            </w:r>
          </w:p>
        </w:tc>
      </w:tr>
      <w:tr w:rsidR="00292AAC" w:rsidRPr="0086533B" w14:paraId="7416A733" w14:textId="77777777" w:rsidTr="00B946A3">
        <w:trPr>
          <w:jc w:val="center"/>
        </w:trPr>
        <w:tc>
          <w:tcPr>
            <w:tcW w:w="1946" w:type="dxa"/>
            <w:shd w:val="clear" w:color="auto" w:fill="auto"/>
          </w:tcPr>
          <w:p w14:paraId="7A144266" w14:textId="77777777" w:rsidR="00292AAC" w:rsidRPr="0086533B" w:rsidRDefault="00292AAC" w:rsidP="000B2C75">
            <w:pPr>
              <w:spacing w:line="240" w:lineRule="auto"/>
              <w:jc w:val="both"/>
              <w:rPr>
                <w:rFonts w:ascii="Times New Roman" w:hAnsi="Times New Roman" w:cs="Times New Roman"/>
                <w:bCs/>
                <w:iCs/>
                <w:sz w:val="16"/>
                <w:szCs w:val="16"/>
              </w:rPr>
            </w:pPr>
            <w:r w:rsidRPr="0086533B">
              <w:rPr>
                <w:rFonts w:ascii="Times New Roman" w:hAnsi="Times New Roman" w:cs="Times New Roman"/>
                <w:bCs/>
                <w:iCs/>
                <w:sz w:val="16"/>
                <w:szCs w:val="16"/>
              </w:rPr>
              <w:t>Fabiflu (Favipiravir, T-705)</w:t>
            </w:r>
          </w:p>
        </w:tc>
        <w:tc>
          <w:tcPr>
            <w:tcW w:w="1960" w:type="dxa"/>
            <w:shd w:val="clear" w:color="auto" w:fill="auto"/>
          </w:tcPr>
          <w:p w14:paraId="76442EF3" w14:textId="77777777" w:rsidR="00292AAC" w:rsidRPr="0086533B" w:rsidRDefault="00292AAC" w:rsidP="000B2C75">
            <w:pPr>
              <w:spacing w:line="240" w:lineRule="auto"/>
              <w:ind w:firstLine="708"/>
              <w:jc w:val="both"/>
              <w:rPr>
                <w:rFonts w:ascii="Times New Roman" w:hAnsi="Times New Roman" w:cs="Times New Roman"/>
                <w:bCs/>
                <w:iCs/>
                <w:sz w:val="16"/>
                <w:szCs w:val="16"/>
              </w:rPr>
            </w:pPr>
            <w:r w:rsidRPr="0086533B">
              <w:rPr>
                <w:rFonts w:ascii="Times New Roman" w:hAnsi="Times New Roman" w:cs="Times New Roman"/>
                <w:bCs/>
                <w:iCs/>
                <w:sz w:val="16"/>
                <w:szCs w:val="16"/>
              </w:rPr>
              <w:t>50</w:t>
            </w:r>
          </w:p>
          <w:p w14:paraId="30CA0FB2" w14:textId="77777777" w:rsidR="00292AAC" w:rsidRPr="0086533B" w:rsidRDefault="00292AAC" w:rsidP="000B2C75">
            <w:pPr>
              <w:spacing w:line="240" w:lineRule="auto"/>
              <w:jc w:val="both"/>
              <w:rPr>
                <w:rFonts w:ascii="Times New Roman" w:hAnsi="Times New Roman" w:cs="Times New Roman"/>
                <w:bCs/>
                <w:iCs/>
                <w:sz w:val="16"/>
                <w:szCs w:val="16"/>
              </w:rPr>
            </w:pPr>
            <w:r w:rsidRPr="0086533B">
              <w:rPr>
                <w:rFonts w:ascii="Times New Roman" w:hAnsi="Times New Roman" w:cs="Times New Roman"/>
                <w:bCs/>
                <w:iCs/>
                <w:sz w:val="16"/>
                <w:szCs w:val="16"/>
              </w:rPr>
              <w:t>(157.10 g·mol</w:t>
            </w:r>
            <w:r w:rsidRPr="0086533B">
              <w:rPr>
                <w:rFonts w:ascii="Times New Roman" w:hAnsi="Times New Roman" w:cs="Times New Roman"/>
                <w:bCs/>
                <w:iCs/>
                <w:sz w:val="16"/>
                <w:szCs w:val="16"/>
                <w:vertAlign w:val="superscript"/>
              </w:rPr>
              <w:t>−1</w:t>
            </w:r>
            <w:r w:rsidRPr="0086533B">
              <w:rPr>
                <w:rFonts w:ascii="Times New Roman" w:hAnsi="Times New Roman" w:cs="Times New Roman"/>
                <w:bCs/>
                <w:iCs/>
                <w:sz w:val="16"/>
                <w:szCs w:val="16"/>
              </w:rPr>
              <w:t>)</w:t>
            </w:r>
          </w:p>
          <w:p w14:paraId="52C8FD66" w14:textId="77777777" w:rsidR="00292AAC" w:rsidRPr="0086533B" w:rsidRDefault="00292AAC" w:rsidP="000B2C75">
            <w:pPr>
              <w:spacing w:line="240" w:lineRule="auto"/>
              <w:ind w:firstLine="708"/>
              <w:jc w:val="both"/>
              <w:rPr>
                <w:rFonts w:ascii="Times New Roman" w:hAnsi="Times New Roman" w:cs="Times New Roman"/>
                <w:bCs/>
                <w:iCs/>
                <w:sz w:val="16"/>
                <w:szCs w:val="16"/>
              </w:rPr>
            </w:pPr>
          </w:p>
        </w:tc>
        <w:tc>
          <w:tcPr>
            <w:tcW w:w="1572" w:type="dxa"/>
            <w:shd w:val="clear" w:color="auto" w:fill="auto"/>
          </w:tcPr>
          <w:p w14:paraId="03AE14D0" w14:textId="77777777" w:rsidR="00292AAC" w:rsidRPr="0086533B" w:rsidRDefault="00292AAC" w:rsidP="000B2C75">
            <w:pPr>
              <w:spacing w:line="240" w:lineRule="auto"/>
              <w:ind w:firstLine="708"/>
              <w:jc w:val="both"/>
              <w:rPr>
                <w:rFonts w:ascii="Times New Roman" w:hAnsi="Times New Roman" w:cs="Times New Roman"/>
                <w:bCs/>
                <w:iCs/>
                <w:sz w:val="16"/>
                <w:szCs w:val="16"/>
              </w:rPr>
            </w:pPr>
            <w:r w:rsidRPr="0086533B">
              <w:rPr>
                <w:rFonts w:ascii="Times New Roman" w:hAnsi="Times New Roman" w:cs="Times New Roman"/>
                <w:iCs/>
                <w:sz w:val="16"/>
                <w:szCs w:val="16"/>
              </w:rPr>
              <w:t>6,99±0,05</w:t>
            </w:r>
          </w:p>
        </w:tc>
        <w:tc>
          <w:tcPr>
            <w:tcW w:w="2241" w:type="dxa"/>
            <w:shd w:val="clear" w:color="auto" w:fill="auto"/>
          </w:tcPr>
          <w:p w14:paraId="48613279" w14:textId="77777777" w:rsidR="00292AAC" w:rsidRPr="0086533B" w:rsidRDefault="00292AAC" w:rsidP="000B2C75">
            <w:pPr>
              <w:spacing w:line="240" w:lineRule="auto"/>
              <w:ind w:firstLine="708"/>
              <w:jc w:val="both"/>
              <w:rPr>
                <w:rFonts w:ascii="Times New Roman" w:hAnsi="Times New Roman" w:cs="Times New Roman"/>
                <w:b/>
                <w:bCs/>
                <w:iCs/>
                <w:sz w:val="16"/>
                <w:szCs w:val="16"/>
              </w:rPr>
            </w:pPr>
            <w:r w:rsidRPr="0086533B">
              <w:rPr>
                <w:rFonts w:ascii="Times New Roman" w:hAnsi="Times New Roman" w:cs="Times New Roman"/>
                <w:b/>
                <w:bCs/>
                <w:iCs/>
                <w:sz w:val="16"/>
                <w:szCs w:val="16"/>
              </w:rPr>
              <w:t>0,2</w:t>
            </w:r>
            <w:r w:rsidRPr="0086533B">
              <w:rPr>
                <w:rFonts w:ascii="Times New Roman" w:hAnsi="Times New Roman" w:cs="Times New Roman"/>
                <w:b/>
                <w:bCs/>
                <w:iCs/>
                <w:sz w:val="16"/>
                <w:szCs w:val="16"/>
                <w:lang w:val="ru-RU"/>
              </w:rPr>
              <w:t>2</w:t>
            </w:r>
            <w:r w:rsidRPr="0086533B">
              <w:rPr>
                <w:rFonts w:ascii="Times New Roman" w:hAnsi="Times New Roman" w:cs="Times New Roman"/>
                <w:b/>
                <w:bCs/>
                <w:iCs/>
                <w:sz w:val="16"/>
                <w:szCs w:val="16"/>
              </w:rPr>
              <w:t>.EC10=1,65µM</w:t>
            </w:r>
          </w:p>
        </w:tc>
        <w:tc>
          <w:tcPr>
            <w:tcW w:w="3267" w:type="dxa"/>
            <w:shd w:val="clear" w:color="auto" w:fill="auto"/>
          </w:tcPr>
          <w:p w14:paraId="53DA2DAA" w14:textId="77777777" w:rsidR="00292AAC" w:rsidRPr="0086533B" w:rsidRDefault="00292AAC" w:rsidP="000B2C75">
            <w:pPr>
              <w:spacing w:line="240" w:lineRule="auto"/>
              <w:jc w:val="both"/>
              <w:rPr>
                <w:rFonts w:ascii="Times New Roman" w:hAnsi="Times New Roman" w:cs="Times New Roman"/>
                <w:b/>
                <w:bCs/>
                <w:iCs/>
                <w:sz w:val="16"/>
                <w:szCs w:val="16"/>
              </w:rPr>
            </w:pPr>
            <w:r w:rsidRPr="0086533B">
              <w:rPr>
                <w:rFonts w:ascii="Times New Roman" w:hAnsi="Times New Roman" w:cs="Times New Roman"/>
                <w:b/>
                <w:bCs/>
                <w:iCs/>
                <w:sz w:val="16"/>
                <w:szCs w:val="16"/>
              </w:rPr>
              <w:t>37,37.EC90/100(max)=must be 318 µM</w:t>
            </w:r>
          </w:p>
        </w:tc>
      </w:tr>
    </w:tbl>
    <w:bookmarkEnd w:id="91"/>
    <w:p w14:paraId="10BB6EAC" w14:textId="59CCF7F6" w:rsidR="005B16AF" w:rsidRPr="00036601" w:rsidRDefault="00292AAC" w:rsidP="000B2C75">
      <w:pPr>
        <w:spacing w:line="240" w:lineRule="auto"/>
        <w:jc w:val="center"/>
        <w:rPr>
          <w:rFonts w:ascii="Times New Roman" w:hAnsi="Times New Roman" w:cs="Times New Roman"/>
          <w:iCs/>
          <w:sz w:val="20"/>
          <w:szCs w:val="20"/>
        </w:rPr>
      </w:pPr>
      <w:r w:rsidRPr="0086533B">
        <w:rPr>
          <w:rFonts w:ascii="Times New Roman" w:hAnsi="Times New Roman" w:cs="Times New Roman"/>
          <w:iCs/>
          <w:sz w:val="20"/>
          <w:szCs w:val="20"/>
        </w:rPr>
        <w:t xml:space="preserve">Table </w:t>
      </w:r>
      <w:r w:rsidR="00555987">
        <w:rPr>
          <w:rFonts w:ascii="Times New Roman" w:hAnsi="Times New Roman" w:cs="Times New Roman"/>
          <w:iCs/>
          <w:sz w:val="20"/>
          <w:szCs w:val="20"/>
        </w:rPr>
        <w:t>10</w:t>
      </w:r>
      <w:r w:rsidRPr="0086533B">
        <w:rPr>
          <w:rFonts w:ascii="Times New Roman" w:hAnsi="Times New Roman" w:cs="Times New Roman"/>
          <w:iCs/>
          <w:sz w:val="20"/>
          <w:szCs w:val="20"/>
        </w:rPr>
        <w:t xml:space="preserve"> - Results of assessing the antiviral activity of drugs against the SARS-CoV-2 virus, variant B, in Vero cell culture, to suppress virus reproduction,</w:t>
      </w:r>
    </w:p>
    <w:p w14:paraId="231AD066" w14:textId="19C80873" w:rsidR="00133830" w:rsidRPr="00DF2525" w:rsidRDefault="00177211" w:rsidP="000B2C75">
      <w:pPr>
        <w:spacing w:line="240" w:lineRule="auto"/>
        <w:ind w:firstLine="708"/>
        <w:jc w:val="both"/>
        <w:rPr>
          <w:rFonts w:ascii="Times New Roman" w:hAnsi="Times New Roman" w:cs="Times New Roman"/>
          <w:b/>
          <w:bCs/>
          <w:iCs/>
        </w:rPr>
      </w:pPr>
      <w:r w:rsidRPr="00177211">
        <w:rPr>
          <w:rFonts w:ascii="Times New Roman" w:hAnsi="Times New Roman" w:cs="Times New Roman"/>
          <w:b/>
          <w:bCs/>
          <w:iCs/>
          <w:sz w:val="28"/>
          <w:szCs w:val="28"/>
        </w:rPr>
        <w:t xml:space="preserve">Ribavirin-inhibition </w:t>
      </w:r>
      <w:r w:rsidR="005B70B5">
        <w:rPr>
          <w:rFonts w:ascii="Times New Roman" w:hAnsi="Times New Roman" w:cs="Times New Roman"/>
          <w:b/>
          <w:bCs/>
          <w:iCs/>
          <w:sz w:val="28"/>
          <w:szCs w:val="28"/>
        </w:rPr>
        <w:t xml:space="preserve">assay </w:t>
      </w:r>
    </w:p>
    <w:p w14:paraId="6DFCFBF2" w14:textId="48871F35" w:rsidR="002D4E46" w:rsidRPr="00AF14D0" w:rsidRDefault="00661B2D" w:rsidP="000B2C75">
      <w:pPr>
        <w:spacing w:line="240" w:lineRule="auto"/>
        <w:ind w:firstLine="708"/>
        <w:jc w:val="both"/>
        <w:rPr>
          <w:rFonts w:ascii="Times New Roman" w:hAnsi="Times New Roman" w:cs="Times New Roman"/>
          <w:iCs/>
          <w:sz w:val="20"/>
          <w:szCs w:val="20"/>
        </w:rPr>
      </w:pPr>
      <w:r>
        <w:rPr>
          <w:rFonts w:ascii="Times New Roman" w:hAnsi="Times New Roman" w:cs="Times New Roman"/>
          <w:iCs/>
          <w:noProof/>
          <w:sz w:val="20"/>
          <w:szCs w:val="20"/>
        </w:rPr>
        <w:drawing>
          <wp:inline distT="0" distB="0" distL="0" distR="0" wp14:anchorId="763AD81D" wp14:editId="483BD785">
            <wp:extent cx="5335905" cy="3044650"/>
            <wp:effectExtent l="0" t="0" r="0" b="3810"/>
            <wp:docPr id="171111689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1278145" w14:textId="245D0E61" w:rsidR="002D4E46" w:rsidRPr="00952321" w:rsidRDefault="005B70B5" w:rsidP="000B2C75">
      <w:pPr>
        <w:spacing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Graph </w:t>
      </w:r>
      <w:r w:rsidR="00B626DC" w:rsidRPr="00B626DC">
        <w:rPr>
          <w:rFonts w:ascii="Times New Roman" w:hAnsi="Times New Roman" w:cs="Times New Roman"/>
          <w:iCs/>
          <w:sz w:val="20"/>
          <w:szCs w:val="20"/>
        </w:rPr>
        <w:t>9</w:t>
      </w:r>
      <w:r w:rsidR="007A3CBB">
        <w:rPr>
          <w:rFonts w:ascii="Times New Roman" w:hAnsi="Times New Roman" w:cs="Times New Roman"/>
          <w:iCs/>
          <w:sz w:val="20"/>
          <w:szCs w:val="20"/>
        </w:rPr>
        <w:t xml:space="preserve"> </w:t>
      </w:r>
      <w:r>
        <w:rPr>
          <w:rFonts w:ascii="Times New Roman" w:hAnsi="Times New Roman" w:cs="Times New Roman"/>
          <w:iCs/>
          <w:sz w:val="20"/>
          <w:szCs w:val="20"/>
        </w:rPr>
        <w:t>-</w:t>
      </w:r>
      <w:r w:rsidR="00A97EC8" w:rsidRPr="00A97EC8">
        <w:rPr>
          <w:rFonts w:ascii="Times New Roman" w:hAnsi="Times New Roman" w:cs="Times New Roman"/>
          <w:iCs/>
          <w:sz w:val="20"/>
          <w:szCs w:val="20"/>
        </w:rPr>
        <w:t xml:space="preserve"> </w:t>
      </w:r>
      <w:r w:rsidR="00B119FF">
        <w:rPr>
          <w:rFonts w:ascii="Times New Roman" w:hAnsi="Times New Roman" w:cs="Times New Roman"/>
          <w:iCs/>
          <w:sz w:val="20"/>
          <w:szCs w:val="20"/>
        </w:rPr>
        <w:t>The i</w:t>
      </w:r>
      <w:r w:rsidR="00B119FF" w:rsidRPr="00150A1B">
        <w:rPr>
          <w:rFonts w:ascii="Times New Roman" w:hAnsi="Times New Roman" w:cs="Times New Roman"/>
          <w:iCs/>
          <w:sz w:val="20"/>
          <w:szCs w:val="20"/>
        </w:rPr>
        <w:t xml:space="preserve">ntact </w:t>
      </w:r>
      <w:r w:rsidR="00B119FF" w:rsidRPr="00150A1B">
        <w:rPr>
          <w:rFonts w:ascii="Times New Roman" w:hAnsi="Times New Roman" w:cs="Times New Roman"/>
          <w:sz w:val="20"/>
          <w:szCs w:val="20"/>
        </w:rPr>
        <w:t>VeroE6 cells seeded in 96-well plates</w:t>
      </w:r>
      <w:r w:rsidR="00B119FF">
        <w:rPr>
          <w:rFonts w:ascii="Times New Roman" w:hAnsi="Times New Roman" w:cs="Times New Roman"/>
          <w:sz w:val="20"/>
          <w:szCs w:val="20"/>
        </w:rPr>
        <w:t xml:space="preserve"> </w:t>
      </w:r>
      <w:r w:rsidR="00B119FF" w:rsidRPr="006A2095">
        <w:rPr>
          <w:rFonts w:ascii="Times New Roman" w:hAnsi="Times New Roman" w:cs="Times New Roman"/>
          <w:sz w:val="20"/>
          <w:szCs w:val="20"/>
        </w:rPr>
        <w:t>were inoculated with SARS-CoV-2</w:t>
      </w:r>
      <w:r w:rsidR="00B119FF">
        <w:rPr>
          <w:rFonts w:ascii="Times New Roman" w:hAnsi="Times New Roman" w:cs="Times New Roman"/>
          <w:sz w:val="20"/>
          <w:szCs w:val="20"/>
        </w:rPr>
        <w:t xml:space="preserve"> titer</w:t>
      </w:r>
      <w:r w:rsidR="00B119FF" w:rsidRPr="006A2095">
        <w:rPr>
          <w:rFonts w:ascii="Times New Roman" w:hAnsi="Times New Roman" w:cs="Times New Roman"/>
          <w:sz w:val="20"/>
          <w:szCs w:val="20"/>
        </w:rPr>
        <w:t xml:space="preserve"> during </w:t>
      </w:r>
      <w:r w:rsidR="00F85D7E" w:rsidRPr="006A2095">
        <w:rPr>
          <w:rFonts w:ascii="Times New Roman" w:hAnsi="Times New Roman" w:cs="Times New Roman"/>
          <w:sz w:val="20"/>
          <w:szCs w:val="20"/>
        </w:rPr>
        <w:t>a</w:t>
      </w:r>
      <w:r w:rsidR="00B119FF" w:rsidRPr="006A2095">
        <w:rPr>
          <w:rFonts w:ascii="Times New Roman" w:hAnsi="Times New Roman" w:cs="Times New Roman"/>
          <w:sz w:val="20"/>
          <w:szCs w:val="20"/>
        </w:rPr>
        <w:t xml:space="preserve"> </w:t>
      </w:r>
      <w:r w:rsidR="00F85D7E" w:rsidRPr="00891995">
        <w:rPr>
          <w:rFonts w:ascii="Times New Roman" w:hAnsi="Times New Roman" w:cs="Times New Roman"/>
          <w:b/>
          <w:bCs/>
          <w:sz w:val="20"/>
          <w:szCs w:val="20"/>
        </w:rPr>
        <w:t>4</w:t>
      </w:r>
      <w:r w:rsidR="00B119FF" w:rsidRPr="00891995">
        <w:rPr>
          <w:rFonts w:ascii="Times New Roman" w:hAnsi="Times New Roman" w:cs="Times New Roman"/>
          <w:b/>
          <w:bCs/>
          <w:sz w:val="20"/>
          <w:szCs w:val="20"/>
        </w:rPr>
        <w:t>8</w:t>
      </w:r>
      <w:r w:rsidR="00B119FF" w:rsidRPr="006A2095">
        <w:rPr>
          <w:rFonts w:ascii="Times New Roman" w:hAnsi="Times New Roman" w:cs="Times New Roman"/>
          <w:sz w:val="20"/>
          <w:szCs w:val="20"/>
        </w:rPr>
        <w:t>-hour infection phase</w:t>
      </w:r>
      <w:r w:rsidR="00A97EC8" w:rsidRPr="009710F4">
        <w:rPr>
          <w:rFonts w:ascii="Times New Roman" w:hAnsi="Times New Roman" w:cs="Times New Roman"/>
          <w:iCs/>
          <w:sz w:val="20"/>
          <w:szCs w:val="20"/>
        </w:rPr>
        <w:t>,</w:t>
      </w:r>
      <w:r w:rsidR="00F85D7E">
        <w:rPr>
          <w:rFonts w:ascii="Times New Roman" w:hAnsi="Times New Roman" w:cs="Times New Roman"/>
          <w:iCs/>
          <w:sz w:val="20"/>
          <w:szCs w:val="20"/>
        </w:rPr>
        <w:t xml:space="preserve"> </w:t>
      </w:r>
      <w:r w:rsidR="007A3CBB">
        <w:rPr>
          <w:rFonts w:ascii="Times New Roman" w:hAnsi="Times New Roman" w:cs="Times New Roman"/>
          <w:iCs/>
          <w:sz w:val="20"/>
          <w:szCs w:val="20"/>
        </w:rPr>
        <w:t xml:space="preserve">and </w:t>
      </w:r>
      <w:r w:rsidR="00F85D7E">
        <w:rPr>
          <w:rFonts w:ascii="Times New Roman" w:hAnsi="Times New Roman" w:cs="Times New Roman"/>
          <w:iCs/>
          <w:sz w:val="20"/>
          <w:szCs w:val="20"/>
        </w:rPr>
        <w:t>then</w:t>
      </w:r>
      <w:r w:rsidR="00A97EC8" w:rsidRPr="009710F4">
        <w:rPr>
          <w:rFonts w:ascii="Times New Roman" w:hAnsi="Times New Roman" w:cs="Times New Roman"/>
          <w:iCs/>
          <w:sz w:val="20"/>
          <w:szCs w:val="20"/>
        </w:rPr>
        <w:t xml:space="preserve"> </w:t>
      </w:r>
      <w:r w:rsidR="00F85D7E" w:rsidRPr="00F85D7E">
        <w:rPr>
          <w:rFonts w:ascii="Times New Roman" w:hAnsi="Times New Roman" w:cs="Times New Roman"/>
          <w:b/>
          <w:bCs/>
          <w:iCs/>
          <w:sz w:val="20"/>
          <w:szCs w:val="20"/>
        </w:rPr>
        <w:t>205 µM</w:t>
      </w:r>
      <w:r w:rsidR="00F85D7E" w:rsidRPr="00F85D7E">
        <w:rPr>
          <w:rFonts w:ascii="Times New Roman" w:hAnsi="Times New Roman" w:cs="Times New Roman"/>
          <w:iCs/>
          <w:sz w:val="20"/>
          <w:szCs w:val="20"/>
        </w:rPr>
        <w:t xml:space="preserve"> ribavirin </w:t>
      </w:r>
      <w:r w:rsidR="00F85D7E">
        <w:rPr>
          <w:rFonts w:ascii="Times New Roman" w:hAnsi="Times New Roman" w:cs="Times New Roman"/>
          <w:iCs/>
          <w:sz w:val="20"/>
          <w:szCs w:val="20"/>
        </w:rPr>
        <w:t>was</w:t>
      </w:r>
      <w:r w:rsidR="00A97EC8" w:rsidRPr="009710F4">
        <w:rPr>
          <w:rFonts w:ascii="Times New Roman" w:hAnsi="Times New Roman" w:cs="Times New Roman"/>
          <w:iCs/>
          <w:sz w:val="20"/>
          <w:szCs w:val="20"/>
        </w:rPr>
        <w:t xml:space="preserve"> </w:t>
      </w:r>
      <w:r w:rsidR="00F85D7E">
        <w:rPr>
          <w:rFonts w:ascii="Times New Roman" w:hAnsi="Times New Roman" w:cs="Times New Roman"/>
          <w:iCs/>
          <w:sz w:val="20"/>
          <w:szCs w:val="20"/>
        </w:rPr>
        <w:t>added</w:t>
      </w:r>
      <w:r w:rsidR="00F85D7E" w:rsidRPr="009710F4">
        <w:rPr>
          <w:rFonts w:ascii="Times New Roman" w:hAnsi="Times New Roman" w:cs="Times New Roman"/>
          <w:iCs/>
          <w:sz w:val="20"/>
          <w:szCs w:val="20"/>
        </w:rPr>
        <w:t>.</w:t>
      </w:r>
      <w:r w:rsidR="00F85D7E">
        <w:rPr>
          <w:rFonts w:ascii="Times New Roman" w:hAnsi="Times New Roman" w:cs="Times New Roman"/>
          <w:iCs/>
          <w:sz w:val="20"/>
          <w:szCs w:val="20"/>
        </w:rPr>
        <w:t xml:space="preserve"> </w:t>
      </w:r>
      <w:r w:rsidR="006A2095">
        <w:rPr>
          <w:rFonts w:ascii="Times New Roman" w:hAnsi="Times New Roman" w:cs="Times New Roman"/>
          <w:sz w:val="20"/>
          <w:szCs w:val="20"/>
        </w:rPr>
        <w:t xml:space="preserve">The </w:t>
      </w:r>
      <w:r w:rsidR="006A2095" w:rsidRPr="00150A1B">
        <w:rPr>
          <w:rFonts w:ascii="Times New Roman" w:hAnsi="Times New Roman" w:cs="Times New Roman"/>
          <w:iCs/>
          <w:sz w:val="20"/>
          <w:szCs w:val="20"/>
        </w:rPr>
        <w:t xml:space="preserve">205μM </w:t>
      </w:r>
      <w:r w:rsidR="006A2095">
        <w:rPr>
          <w:rFonts w:ascii="Times New Roman" w:hAnsi="Times New Roman" w:cs="Times New Roman"/>
          <w:iCs/>
          <w:sz w:val="20"/>
          <w:szCs w:val="20"/>
        </w:rPr>
        <w:t>concentration</w:t>
      </w:r>
      <w:r w:rsidR="00952321">
        <w:rPr>
          <w:rFonts w:ascii="Times New Roman" w:hAnsi="Times New Roman" w:cs="Times New Roman"/>
          <w:iCs/>
          <w:sz w:val="20"/>
          <w:szCs w:val="20"/>
        </w:rPr>
        <w:t xml:space="preserve"> and below</w:t>
      </w:r>
      <w:r w:rsidR="006A2095">
        <w:rPr>
          <w:rFonts w:ascii="Times New Roman" w:hAnsi="Times New Roman" w:cs="Times New Roman"/>
          <w:iCs/>
          <w:sz w:val="20"/>
          <w:szCs w:val="20"/>
        </w:rPr>
        <w:t xml:space="preserve"> </w:t>
      </w:r>
      <w:r w:rsidR="006A2095" w:rsidRPr="00150A1B">
        <w:rPr>
          <w:rFonts w:ascii="Times New Roman" w:hAnsi="Times New Roman" w:cs="Times New Roman"/>
          <w:iCs/>
          <w:sz w:val="20"/>
          <w:szCs w:val="20"/>
        </w:rPr>
        <w:t>of Ribavirin -cytotoxic safe concentratio</w:t>
      </w:r>
      <w:r w:rsidR="006A2095">
        <w:rPr>
          <w:rFonts w:ascii="Times New Roman" w:hAnsi="Times New Roman" w:cs="Times New Roman"/>
          <w:iCs/>
          <w:sz w:val="20"/>
          <w:szCs w:val="20"/>
        </w:rPr>
        <w:t>n</w:t>
      </w:r>
      <w:r w:rsidR="00A045EE">
        <w:rPr>
          <w:rFonts w:ascii="Times New Roman" w:hAnsi="Times New Roman" w:cs="Times New Roman"/>
          <w:iCs/>
          <w:sz w:val="20"/>
          <w:szCs w:val="20"/>
        </w:rPr>
        <w:t>;</w:t>
      </w:r>
      <w:r w:rsidR="006A2095">
        <w:rPr>
          <w:rFonts w:ascii="Times New Roman" w:hAnsi="Times New Roman" w:cs="Times New Roman"/>
          <w:iCs/>
          <w:sz w:val="20"/>
          <w:szCs w:val="20"/>
        </w:rPr>
        <w:t xml:space="preserve"> therefore, t</w:t>
      </w:r>
      <w:r w:rsidR="006A2095" w:rsidRPr="006A2095">
        <w:rPr>
          <w:rFonts w:ascii="Times New Roman" w:hAnsi="Times New Roman" w:cs="Times New Roman"/>
          <w:iCs/>
          <w:sz w:val="20"/>
          <w:szCs w:val="20"/>
        </w:rPr>
        <w:t>he tested inhibitor concentration did not affect cell viability</w:t>
      </w:r>
      <w:r w:rsidR="00F44809">
        <w:rPr>
          <w:rFonts w:ascii="Times New Roman" w:hAnsi="Times New Roman" w:cs="Times New Roman"/>
          <w:iCs/>
          <w:sz w:val="20"/>
          <w:szCs w:val="20"/>
        </w:rPr>
        <w:t xml:space="preserve"> (CC-levels)</w:t>
      </w:r>
      <w:r w:rsidR="001F59ED" w:rsidRPr="001F59ED">
        <w:rPr>
          <w:rFonts w:ascii="Times New Roman" w:hAnsi="Times New Roman" w:cs="Times New Roman"/>
          <w:iCs/>
          <w:sz w:val="20"/>
          <w:szCs w:val="20"/>
        </w:rPr>
        <w:t xml:space="preserve"> </w:t>
      </w:r>
      <w:r w:rsidR="001F59ED">
        <w:rPr>
          <w:rFonts w:ascii="Times New Roman" w:hAnsi="Times New Roman" w:cs="Times New Roman"/>
          <w:iCs/>
          <w:sz w:val="20"/>
          <w:szCs w:val="20"/>
        </w:rPr>
        <w:t xml:space="preserve">and </w:t>
      </w:r>
      <w:r w:rsidR="001F59ED" w:rsidRPr="00952321">
        <w:rPr>
          <w:rFonts w:ascii="Times New Roman" w:hAnsi="Times New Roman" w:cs="Times New Roman"/>
          <w:iCs/>
          <w:sz w:val="20"/>
          <w:szCs w:val="20"/>
        </w:rPr>
        <w:t>viral stock dilution 10</w:t>
      </w:r>
      <w:r w:rsidR="001F59ED" w:rsidRPr="00952321">
        <w:rPr>
          <w:rFonts w:ascii="Times New Roman" w:hAnsi="Times New Roman" w:cs="Times New Roman"/>
          <w:iCs/>
          <w:sz w:val="20"/>
          <w:szCs w:val="20"/>
          <w:vertAlign w:val="superscript"/>
        </w:rPr>
        <w:t>-</w:t>
      </w:r>
      <w:r w:rsidR="008C6131">
        <w:rPr>
          <w:rFonts w:ascii="Times New Roman" w:hAnsi="Times New Roman" w:cs="Times New Roman"/>
          <w:iCs/>
          <w:sz w:val="20"/>
          <w:szCs w:val="20"/>
          <w:vertAlign w:val="superscript"/>
        </w:rPr>
        <w:t>7</w:t>
      </w:r>
      <w:r w:rsidR="00952321">
        <w:rPr>
          <w:rFonts w:ascii="Times New Roman" w:hAnsi="Times New Roman" w:cs="Times New Roman"/>
          <w:iCs/>
          <w:sz w:val="20"/>
          <w:szCs w:val="20"/>
        </w:rPr>
        <w:t xml:space="preserve">. The EC max is about 90% inhibition and above, </w:t>
      </w:r>
      <w:r w:rsidR="00A045EE">
        <w:rPr>
          <w:rFonts w:ascii="Times New Roman" w:hAnsi="Times New Roman" w:cs="Times New Roman"/>
          <w:iCs/>
          <w:sz w:val="20"/>
          <w:szCs w:val="20"/>
        </w:rPr>
        <w:t>bu</w:t>
      </w:r>
      <w:r w:rsidR="00952321">
        <w:rPr>
          <w:rFonts w:ascii="Times New Roman" w:hAnsi="Times New Roman" w:cs="Times New Roman"/>
          <w:iCs/>
          <w:sz w:val="20"/>
          <w:szCs w:val="20"/>
        </w:rPr>
        <w:t xml:space="preserve">t cell viability decreases with higher drug concentration.   </w:t>
      </w:r>
    </w:p>
    <w:p w14:paraId="1D5968B3" w14:textId="18FF161D" w:rsidR="005B70B5" w:rsidRDefault="005B70B5" w:rsidP="000B2C75">
      <w:pPr>
        <w:spacing w:line="240" w:lineRule="auto"/>
        <w:ind w:firstLine="708"/>
        <w:jc w:val="both"/>
        <w:rPr>
          <w:rFonts w:ascii="Times New Roman" w:hAnsi="Times New Roman" w:cs="Times New Roman"/>
          <w:b/>
          <w:bCs/>
          <w:iCs/>
          <w:sz w:val="28"/>
          <w:szCs w:val="28"/>
        </w:rPr>
      </w:pPr>
      <w:r w:rsidRPr="005B70B5">
        <w:rPr>
          <w:rFonts w:ascii="Times New Roman" w:hAnsi="Times New Roman" w:cs="Times New Roman"/>
          <w:b/>
          <w:bCs/>
          <w:iCs/>
          <w:sz w:val="28"/>
          <w:szCs w:val="28"/>
        </w:rPr>
        <w:lastRenderedPageBreak/>
        <w:t>Ten</w:t>
      </w:r>
      <w:r w:rsidR="00FA0632">
        <w:rPr>
          <w:rFonts w:ascii="Times New Roman" w:hAnsi="Times New Roman" w:cs="Times New Roman"/>
          <w:b/>
          <w:bCs/>
          <w:iCs/>
          <w:sz w:val="28"/>
          <w:szCs w:val="28"/>
        </w:rPr>
        <w:t>ofo</w:t>
      </w:r>
      <w:r w:rsidRPr="005B70B5">
        <w:rPr>
          <w:rFonts w:ascii="Times New Roman" w:hAnsi="Times New Roman" w:cs="Times New Roman"/>
          <w:b/>
          <w:bCs/>
          <w:iCs/>
          <w:sz w:val="28"/>
          <w:szCs w:val="28"/>
        </w:rPr>
        <w:t>vir</w:t>
      </w:r>
      <w:r w:rsidRPr="00177211">
        <w:rPr>
          <w:rFonts w:ascii="Times New Roman" w:hAnsi="Times New Roman" w:cs="Times New Roman"/>
          <w:b/>
          <w:bCs/>
          <w:iCs/>
          <w:sz w:val="28"/>
          <w:szCs w:val="28"/>
        </w:rPr>
        <w:t xml:space="preserve"> -</w:t>
      </w:r>
      <w:r w:rsidRPr="00952321">
        <w:rPr>
          <w:rFonts w:ascii="Times New Roman" w:hAnsi="Times New Roman" w:cs="Times New Roman"/>
          <w:b/>
          <w:bCs/>
          <w:iCs/>
          <w:sz w:val="28"/>
          <w:szCs w:val="28"/>
        </w:rPr>
        <w:t xml:space="preserve"> </w:t>
      </w:r>
      <w:r w:rsidRPr="00177211">
        <w:rPr>
          <w:rFonts w:ascii="Times New Roman" w:hAnsi="Times New Roman" w:cs="Times New Roman"/>
          <w:b/>
          <w:bCs/>
          <w:iCs/>
          <w:sz w:val="28"/>
          <w:szCs w:val="28"/>
        </w:rPr>
        <w:t xml:space="preserve">inhibition </w:t>
      </w:r>
      <w:r>
        <w:rPr>
          <w:rFonts w:ascii="Times New Roman" w:hAnsi="Times New Roman" w:cs="Times New Roman"/>
          <w:b/>
          <w:bCs/>
          <w:iCs/>
          <w:sz w:val="28"/>
          <w:szCs w:val="28"/>
        </w:rPr>
        <w:t xml:space="preserve">assay </w:t>
      </w:r>
    </w:p>
    <w:p w14:paraId="2C468993" w14:textId="65B312DF" w:rsidR="005B70B5" w:rsidRPr="005B70B5" w:rsidRDefault="005E109F" w:rsidP="000B2C75">
      <w:pPr>
        <w:spacing w:line="240" w:lineRule="auto"/>
        <w:ind w:firstLine="708"/>
        <w:jc w:val="both"/>
        <w:rPr>
          <w:rFonts w:ascii="Times New Roman" w:hAnsi="Times New Roman" w:cs="Times New Roman"/>
          <w:b/>
          <w:bCs/>
          <w:iCs/>
          <w:sz w:val="28"/>
          <w:szCs w:val="28"/>
        </w:rPr>
      </w:pPr>
      <w:r>
        <w:rPr>
          <w:rFonts w:ascii="Times New Roman" w:hAnsi="Times New Roman" w:cs="Times New Roman"/>
          <w:iCs/>
          <w:noProof/>
          <w:sz w:val="20"/>
          <w:szCs w:val="20"/>
        </w:rPr>
        <w:drawing>
          <wp:inline distT="0" distB="0" distL="0" distR="0" wp14:anchorId="21E7DEE3" wp14:editId="3A1B6699">
            <wp:extent cx="5727561" cy="2577402"/>
            <wp:effectExtent l="0" t="0" r="6985" b="0"/>
            <wp:docPr id="106276410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D236959" w14:textId="036528CB" w:rsidR="00845F39" w:rsidRPr="00036601" w:rsidRDefault="0081622F" w:rsidP="0099127A">
      <w:pPr>
        <w:spacing w:line="240" w:lineRule="auto"/>
        <w:jc w:val="center"/>
        <w:rPr>
          <w:rFonts w:ascii="Times New Roman" w:hAnsi="Times New Roman" w:cs="Times New Roman"/>
          <w:iCs/>
          <w:sz w:val="20"/>
          <w:szCs w:val="20"/>
        </w:rPr>
      </w:pPr>
      <w:r>
        <w:rPr>
          <w:rFonts w:ascii="Times New Roman" w:hAnsi="Times New Roman" w:cs="Times New Roman"/>
          <w:iCs/>
          <w:sz w:val="20"/>
          <w:szCs w:val="20"/>
        </w:rPr>
        <w:t xml:space="preserve">Graph </w:t>
      </w:r>
      <w:r w:rsidR="00B626DC" w:rsidRPr="00B626DC">
        <w:rPr>
          <w:rFonts w:ascii="Times New Roman" w:hAnsi="Times New Roman" w:cs="Times New Roman"/>
          <w:iCs/>
          <w:sz w:val="20"/>
          <w:szCs w:val="20"/>
        </w:rPr>
        <w:t>10</w:t>
      </w:r>
      <w:r w:rsidR="007A3CBB">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891995">
        <w:rPr>
          <w:rFonts w:ascii="Times New Roman" w:hAnsi="Times New Roman" w:cs="Times New Roman"/>
          <w:iCs/>
          <w:sz w:val="20"/>
          <w:szCs w:val="20"/>
        </w:rPr>
        <w:t>The i</w:t>
      </w:r>
      <w:r w:rsidR="00891995" w:rsidRPr="00150A1B">
        <w:rPr>
          <w:rFonts w:ascii="Times New Roman" w:hAnsi="Times New Roman" w:cs="Times New Roman"/>
          <w:iCs/>
          <w:sz w:val="20"/>
          <w:szCs w:val="20"/>
        </w:rPr>
        <w:t xml:space="preserve">ntact </w:t>
      </w:r>
      <w:r w:rsidR="00891995" w:rsidRPr="00150A1B">
        <w:rPr>
          <w:rFonts w:ascii="Times New Roman" w:hAnsi="Times New Roman" w:cs="Times New Roman"/>
          <w:sz w:val="20"/>
          <w:szCs w:val="20"/>
        </w:rPr>
        <w:t>VeroE6 cells seeded in 96-well plates</w:t>
      </w:r>
      <w:r w:rsidR="00891995">
        <w:rPr>
          <w:rFonts w:ascii="Times New Roman" w:hAnsi="Times New Roman" w:cs="Times New Roman"/>
          <w:sz w:val="20"/>
          <w:szCs w:val="20"/>
        </w:rPr>
        <w:t xml:space="preserve"> </w:t>
      </w:r>
      <w:r w:rsidR="00891995" w:rsidRPr="006A2095">
        <w:rPr>
          <w:rFonts w:ascii="Times New Roman" w:hAnsi="Times New Roman" w:cs="Times New Roman"/>
          <w:sz w:val="20"/>
          <w:szCs w:val="20"/>
        </w:rPr>
        <w:t>were inoculated with SARS-CoV-2</w:t>
      </w:r>
      <w:r w:rsidR="00891995">
        <w:rPr>
          <w:rFonts w:ascii="Times New Roman" w:hAnsi="Times New Roman" w:cs="Times New Roman"/>
          <w:sz w:val="20"/>
          <w:szCs w:val="20"/>
        </w:rPr>
        <w:t xml:space="preserve"> titer</w:t>
      </w:r>
      <w:r w:rsidR="00891995" w:rsidRPr="006A2095">
        <w:rPr>
          <w:rFonts w:ascii="Times New Roman" w:hAnsi="Times New Roman" w:cs="Times New Roman"/>
          <w:sz w:val="20"/>
          <w:szCs w:val="20"/>
        </w:rPr>
        <w:t xml:space="preserve"> during a </w:t>
      </w:r>
      <w:r w:rsidR="00891995" w:rsidRPr="00891995">
        <w:rPr>
          <w:rFonts w:ascii="Times New Roman" w:hAnsi="Times New Roman" w:cs="Times New Roman"/>
          <w:b/>
          <w:bCs/>
          <w:sz w:val="20"/>
          <w:szCs w:val="20"/>
        </w:rPr>
        <w:t>48</w:t>
      </w:r>
      <w:r w:rsidR="00891995" w:rsidRPr="006A2095">
        <w:rPr>
          <w:rFonts w:ascii="Times New Roman" w:hAnsi="Times New Roman" w:cs="Times New Roman"/>
          <w:sz w:val="20"/>
          <w:szCs w:val="20"/>
        </w:rPr>
        <w:t>-hour infection phase</w:t>
      </w:r>
      <w:r w:rsidR="00891995" w:rsidRPr="009710F4">
        <w:rPr>
          <w:rFonts w:ascii="Times New Roman" w:hAnsi="Times New Roman" w:cs="Times New Roman"/>
          <w:iCs/>
          <w:sz w:val="20"/>
          <w:szCs w:val="20"/>
        </w:rPr>
        <w:t>,</w:t>
      </w:r>
      <w:r w:rsidR="00891995">
        <w:rPr>
          <w:rFonts w:ascii="Times New Roman" w:hAnsi="Times New Roman" w:cs="Times New Roman"/>
          <w:iCs/>
          <w:sz w:val="20"/>
          <w:szCs w:val="20"/>
        </w:rPr>
        <w:t xml:space="preserve"> </w:t>
      </w:r>
      <w:r w:rsidR="00A045EE" w:rsidRPr="00A045EE">
        <w:rPr>
          <w:rFonts w:ascii="Times New Roman" w:hAnsi="Times New Roman" w:cs="Times New Roman"/>
          <w:iCs/>
          <w:sz w:val="20"/>
          <w:szCs w:val="20"/>
        </w:rPr>
        <w:t>and </w:t>
      </w:r>
      <w:r w:rsidR="00891995">
        <w:rPr>
          <w:rFonts w:ascii="Times New Roman" w:hAnsi="Times New Roman" w:cs="Times New Roman"/>
          <w:iCs/>
          <w:sz w:val="20"/>
          <w:szCs w:val="20"/>
        </w:rPr>
        <w:t>then</w:t>
      </w:r>
      <w:r w:rsidR="00891995" w:rsidRPr="009710F4">
        <w:rPr>
          <w:rFonts w:ascii="Times New Roman" w:hAnsi="Times New Roman" w:cs="Times New Roman"/>
          <w:iCs/>
          <w:sz w:val="20"/>
          <w:szCs w:val="20"/>
        </w:rPr>
        <w:t xml:space="preserve"> </w:t>
      </w:r>
      <w:bookmarkStart w:id="94" w:name="_Hlk169177425"/>
      <w:r w:rsidR="00891995" w:rsidRPr="00891995">
        <w:rPr>
          <w:rFonts w:ascii="Times New Roman" w:hAnsi="Times New Roman" w:cs="Times New Roman"/>
          <w:b/>
          <w:bCs/>
          <w:iCs/>
          <w:sz w:val="20"/>
          <w:szCs w:val="20"/>
        </w:rPr>
        <w:t xml:space="preserve">174µM </w:t>
      </w:r>
      <w:r w:rsidR="00891995">
        <w:rPr>
          <w:rFonts w:ascii="Times New Roman" w:hAnsi="Times New Roman" w:cs="Times New Roman"/>
          <w:iCs/>
          <w:sz w:val="20"/>
          <w:szCs w:val="20"/>
        </w:rPr>
        <w:t>Tenvir (Tenofovir)</w:t>
      </w:r>
      <w:bookmarkEnd w:id="94"/>
      <w:r w:rsidR="00891995" w:rsidRPr="00F85D7E">
        <w:rPr>
          <w:rFonts w:ascii="Times New Roman" w:hAnsi="Times New Roman" w:cs="Times New Roman"/>
          <w:iCs/>
          <w:sz w:val="20"/>
          <w:szCs w:val="20"/>
        </w:rPr>
        <w:t xml:space="preserve"> </w:t>
      </w:r>
      <w:r w:rsidR="00891995">
        <w:rPr>
          <w:rFonts w:ascii="Times New Roman" w:hAnsi="Times New Roman" w:cs="Times New Roman"/>
          <w:iCs/>
          <w:sz w:val="20"/>
          <w:szCs w:val="20"/>
        </w:rPr>
        <w:t>was</w:t>
      </w:r>
      <w:r w:rsidR="00891995" w:rsidRPr="009710F4">
        <w:rPr>
          <w:rFonts w:ascii="Times New Roman" w:hAnsi="Times New Roman" w:cs="Times New Roman"/>
          <w:iCs/>
          <w:sz w:val="20"/>
          <w:szCs w:val="20"/>
        </w:rPr>
        <w:t xml:space="preserve"> </w:t>
      </w:r>
      <w:r w:rsidR="00891995">
        <w:rPr>
          <w:rFonts w:ascii="Times New Roman" w:hAnsi="Times New Roman" w:cs="Times New Roman"/>
          <w:iCs/>
          <w:sz w:val="20"/>
          <w:szCs w:val="20"/>
        </w:rPr>
        <w:t>added</w:t>
      </w:r>
      <w:r w:rsidR="00891995" w:rsidRPr="009710F4">
        <w:rPr>
          <w:rFonts w:ascii="Times New Roman" w:hAnsi="Times New Roman" w:cs="Times New Roman"/>
          <w:iCs/>
          <w:sz w:val="20"/>
          <w:szCs w:val="20"/>
        </w:rPr>
        <w:t>.</w:t>
      </w:r>
      <w:r w:rsidR="00891995">
        <w:rPr>
          <w:rFonts w:ascii="Times New Roman" w:hAnsi="Times New Roman" w:cs="Times New Roman"/>
          <w:iCs/>
          <w:sz w:val="20"/>
          <w:szCs w:val="20"/>
        </w:rPr>
        <w:t xml:space="preserve"> </w:t>
      </w:r>
      <w:r w:rsidR="00891995">
        <w:rPr>
          <w:rFonts w:ascii="Times New Roman" w:hAnsi="Times New Roman" w:cs="Times New Roman"/>
          <w:sz w:val="20"/>
          <w:szCs w:val="20"/>
        </w:rPr>
        <w:t xml:space="preserve">The </w:t>
      </w:r>
      <w:r w:rsidR="00891995" w:rsidRPr="00891995">
        <w:rPr>
          <w:rFonts w:ascii="Times New Roman" w:hAnsi="Times New Roman" w:cs="Times New Roman"/>
          <w:b/>
          <w:bCs/>
          <w:iCs/>
          <w:sz w:val="20"/>
          <w:szCs w:val="20"/>
        </w:rPr>
        <w:t>174µM</w:t>
      </w:r>
      <w:r w:rsidR="00891995" w:rsidRPr="00150A1B">
        <w:rPr>
          <w:rFonts w:ascii="Times New Roman" w:hAnsi="Times New Roman" w:cs="Times New Roman"/>
          <w:iCs/>
          <w:sz w:val="20"/>
          <w:szCs w:val="20"/>
        </w:rPr>
        <w:t xml:space="preserve"> </w:t>
      </w:r>
      <w:r w:rsidR="00891995">
        <w:rPr>
          <w:rFonts w:ascii="Times New Roman" w:hAnsi="Times New Roman" w:cs="Times New Roman"/>
          <w:iCs/>
          <w:sz w:val="20"/>
          <w:szCs w:val="20"/>
        </w:rPr>
        <w:t xml:space="preserve">concentration and below </w:t>
      </w:r>
      <w:r w:rsidR="00891995" w:rsidRPr="00150A1B">
        <w:rPr>
          <w:rFonts w:ascii="Times New Roman" w:hAnsi="Times New Roman" w:cs="Times New Roman"/>
          <w:iCs/>
          <w:sz w:val="20"/>
          <w:szCs w:val="20"/>
        </w:rPr>
        <w:t xml:space="preserve">of </w:t>
      </w:r>
      <w:r w:rsidR="00891995">
        <w:rPr>
          <w:rFonts w:ascii="Times New Roman" w:hAnsi="Times New Roman" w:cs="Times New Roman"/>
          <w:iCs/>
          <w:sz w:val="20"/>
          <w:szCs w:val="20"/>
        </w:rPr>
        <w:t>Tenofovir</w:t>
      </w:r>
      <w:r w:rsidR="00891995" w:rsidRPr="00150A1B">
        <w:rPr>
          <w:rFonts w:ascii="Times New Roman" w:hAnsi="Times New Roman" w:cs="Times New Roman"/>
          <w:iCs/>
          <w:sz w:val="20"/>
          <w:szCs w:val="20"/>
        </w:rPr>
        <w:t xml:space="preserve"> -cytotoxic safe concentratio</w:t>
      </w:r>
      <w:r w:rsidR="00891995">
        <w:rPr>
          <w:rFonts w:ascii="Times New Roman" w:hAnsi="Times New Roman" w:cs="Times New Roman"/>
          <w:iCs/>
          <w:sz w:val="20"/>
          <w:szCs w:val="20"/>
        </w:rPr>
        <w:t>n</w:t>
      </w:r>
      <w:r w:rsidR="00A045EE">
        <w:rPr>
          <w:rFonts w:ascii="Times New Roman" w:hAnsi="Times New Roman" w:cs="Times New Roman"/>
          <w:iCs/>
          <w:sz w:val="20"/>
          <w:szCs w:val="20"/>
        </w:rPr>
        <w:t>;</w:t>
      </w:r>
      <w:r w:rsidR="00891995">
        <w:rPr>
          <w:rFonts w:ascii="Times New Roman" w:hAnsi="Times New Roman" w:cs="Times New Roman"/>
          <w:iCs/>
          <w:sz w:val="20"/>
          <w:szCs w:val="20"/>
        </w:rPr>
        <w:t xml:space="preserve"> therefore, t</w:t>
      </w:r>
      <w:r w:rsidR="00891995" w:rsidRPr="006A2095">
        <w:rPr>
          <w:rFonts w:ascii="Times New Roman" w:hAnsi="Times New Roman" w:cs="Times New Roman"/>
          <w:iCs/>
          <w:sz w:val="20"/>
          <w:szCs w:val="20"/>
        </w:rPr>
        <w:t>he tested inhibitor concentration did not affect cell viability</w:t>
      </w:r>
      <w:r w:rsidR="00891995">
        <w:rPr>
          <w:rFonts w:ascii="Times New Roman" w:hAnsi="Times New Roman" w:cs="Times New Roman"/>
          <w:iCs/>
          <w:sz w:val="20"/>
          <w:szCs w:val="20"/>
        </w:rPr>
        <w:t xml:space="preserve"> (CC-levels)</w:t>
      </w:r>
      <w:r w:rsidR="00891995" w:rsidRPr="001F59ED">
        <w:rPr>
          <w:rFonts w:ascii="Times New Roman" w:hAnsi="Times New Roman" w:cs="Times New Roman"/>
          <w:iCs/>
          <w:sz w:val="20"/>
          <w:szCs w:val="20"/>
        </w:rPr>
        <w:t xml:space="preserve"> </w:t>
      </w:r>
      <w:r w:rsidR="00891995">
        <w:rPr>
          <w:rFonts w:ascii="Times New Roman" w:hAnsi="Times New Roman" w:cs="Times New Roman"/>
          <w:iCs/>
          <w:sz w:val="20"/>
          <w:szCs w:val="20"/>
        </w:rPr>
        <w:t xml:space="preserve">and </w:t>
      </w:r>
      <w:r w:rsidR="00891995" w:rsidRPr="00952321">
        <w:rPr>
          <w:rFonts w:ascii="Times New Roman" w:hAnsi="Times New Roman" w:cs="Times New Roman"/>
          <w:iCs/>
          <w:sz w:val="20"/>
          <w:szCs w:val="20"/>
        </w:rPr>
        <w:t>viral stock dilution 10</w:t>
      </w:r>
      <w:r w:rsidR="00891995" w:rsidRPr="00952321">
        <w:rPr>
          <w:rFonts w:ascii="Times New Roman" w:hAnsi="Times New Roman" w:cs="Times New Roman"/>
          <w:iCs/>
          <w:sz w:val="20"/>
          <w:szCs w:val="20"/>
          <w:vertAlign w:val="superscript"/>
        </w:rPr>
        <w:t>-</w:t>
      </w:r>
      <w:r w:rsidR="008C6131">
        <w:rPr>
          <w:rFonts w:ascii="Times New Roman" w:hAnsi="Times New Roman" w:cs="Times New Roman"/>
          <w:iCs/>
          <w:sz w:val="20"/>
          <w:szCs w:val="20"/>
          <w:vertAlign w:val="superscript"/>
        </w:rPr>
        <w:t>7</w:t>
      </w:r>
      <w:r w:rsidR="00891995">
        <w:rPr>
          <w:rFonts w:ascii="Times New Roman" w:hAnsi="Times New Roman" w:cs="Times New Roman"/>
          <w:iCs/>
          <w:sz w:val="20"/>
          <w:szCs w:val="20"/>
        </w:rPr>
        <w:t xml:space="preserve">. The EC max is almost 100% inhibition, </w:t>
      </w:r>
      <w:r w:rsidR="00A045EE">
        <w:rPr>
          <w:rFonts w:ascii="Times New Roman" w:hAnsi="Times New Roman" w:cs="Times New Roman"/>
          <w:iCs/>
          <w:sz w:val="20"/>
          <w:szCs w:val="20"/>
        </w:rPr>
        <w:t xml:space="preserve">and </w:t>
      </w:r>
      <w:r w:rsidR="00891995">
        <w:rPr>
          <w:rFonts w:ascii="Times New Roman" w:hAnsi="Times New Roman" w:cs="Times New Roman"/>
          <w:iCs/>
          <w:sz w:val="20"/>
          <w:szCs w:val="20"/>
        </w:rPr>
        <w:t>the cell viability decrease</w:t>
      </w:r>
      <w:r w:rsidR="00A045EE">
        <w:rPr>
          <w:rFonts w:ascii="Times New Roman" w:hAnsi="Times New Roman" w:cs="Times New Roman"/>
          <w:iCs/>
          <w:sz w:val="20"/>
          <w:szCs w:val="20"/>
        </w:rPr>
        <w:t>s</w:t>
      </w:r>
      <w:r w:rsidR="00891995">
        <w:rPr>
          <w:rFonts w:ascii="Times New Roman" w:hAnsi="Times New Roman" w:cs="Times New Roman"/>
          <w:iCs/>
          <w:sz w:val="20"/>
          <w:szCs w:val="20"/>
        </w:rPr>
        <w:t xml:space="preserve"> with higher drug concentration</w:t>
      </w:r>
      <w:r w:rsidR="00A045EE">
        <w:rPr>
          <w:rFonts w:ascii="Times New Roman" w:hAnsi="Times New Roman" w:cs="Times New Roman"/>
          <w:iCs/>
          <w:sz w:val="20"/>
          <w:szCs w:val="20"/>
        </w:rPr>
        <w:t>s</w:t>
      </w:r>
      <w:r w:rsidR="00891995">
        <w:rPr>
          <w:rFonts w:ascii="Times New Roman" w:hAnsi="Times New Roman" w:cs="Times New Roman"/>
          <w:iCs/>
          <w:sz w:val="20"/>
          <w:szCs w:val="20"/>
        </w:rPr>
        <w:t xml:space="preserve"> with no higher antiviral effect.</w:t>
      </w:r>
    </w:p>
    <w:p w14:paraId="35B596FD" w14:textId="6C45339B" w:rsidR="0081622F" w:rsidRDefault="00A52408" w:rsidP="000B2C75">
      <w:pPr>
        <w:spacing w:line="240" w:lineRule="auto"/>
        <w:ind w:firstLine="708"/>
        <w:jc w:val="both"/>
        <w:rPr>
          <w:rFonts w:ascii="Times New Roman" w:hAnsi="Times New Roman" w:cs="Times New Roman"/>
          <w:b/>
          <w:bCs/>
          <w:iCs/>
          <w:sz w:val="28"/>
          <w:szCs w:val="28"/>
        </w:rPr>
      </w:pPr>
      <w:r>
        <w:rPr>
          <w:rFonts w:ascii="Times New Roman" w:hAnsi="Times New Roman" w:cs="Times New Roman"/>
          <w:b/>
          <w:bCs/>
          <w:iCs/>
          <w:sz w:val="28"/>
          <w:szCs w:val="28"/>
        </w:rPr>
        <w:t>Favipiravir (T-705)</w:t>
      </w:r>
      <w:r w:rsidR="0081622F" w:rsidRPr="00177211">
        <w:rPr>
          <w:rFonts w:ascii="Times New Roman" w:hAnsi="Times New Roman" w:cs="Times New Roman"/>
          <w:b/>
          <w:bCs/>
          <w:iCs/>
          <w:sz w:val="28"/>
          <w:szCs w:val="28"/>
        </w:rPr>
        <w:t xml:space="preserve"> -</w:t>
      </w:r>
      <w:r w:rsidR="0081622F">
        <w:rPr>
          <w:rFonts w:ascii="Times New Roman" w:hAnsi="Times New Roman" w:cs="Times New Roman"/>
          <w:b/>
          <w:bCs/>
          <w:iCs/>
          <w:sz w:val="28"/>
          <w:szCs w:val="28"/>
          <w:lang w:val="ru-RU"/>
        </w:rPr>
        <w:t xml:space="preserve"> </w:t>
      </w:r>
      <w:r w:rsidR="0081622F" w:rsidRPr="00177211">
        <w:rPr>
          <w:rFonts w:ascii="Times New Roman" w:hAnsi="Times New Roman" w:cs="Times New Roman"/>
          <w:b/>
          <w:bCs/>
          <w:iCs/>
          <w:sz w:val="28"/>
          <w:szCs w:val="28"/>
        </w:rPr>
        <w:t xml:space="preserve">inhibition </w:t>
      </w:r>
      <w:r w:rsidR="0081622F">
        <w:rPr>
          <w:rFonts w:ascii="Times New Roman" w:hAnsi="Times New Roman" w:cs="Times New Roman"/>
          <w:b/>
          <w:bCs/>
          <w:iCs/>
          <w:sz w:val="28"/>
          <w:szCs w:val="28"/>
        </w:rPr>
        <w:t xml:space="preserve">assay </w:t>
      </w:r>
    </w:p>
    <w:p w14:paraId="79B4B2A8" w14:textId="1D9A3BF4" w:rsidR="00133830" w:rsidRPr="0099127A" w:rsidRDefault="008E65AC" w:rsidP="0099127A">
      <w:pPr>
        <w:spacing w:line="240" w:lineRule="auto"/>
        <w:ind w:firstLine="708"/>
        <w:jc w:val="both"/>
        <w:rPr>
          <w:rFonts w:ascii="Times New Roman" w:hAnsi="Times New Roman" w:cs="Times New Roman"/>
          <w:b/>
          <w:bCs/>
          <w:iCs/>
          <w:sz w:val="28"/>
          <w:szCs w:val="28"/>
        </w:rPr>
      </w:pPr>
      <w:r>
        <w:rPr>
          <w:rFonts w:ascii="Times New Roman" w:hAnsi="Times New Roman" w:cs="Times New Roman"/>
          <w:iCs/>
          <w:noProof/>
          <w:sz w:val="20"/>
          <w:szCs w:val="20"/>
        </w:rPr>
        <w:drawing>
          <wp:inline distT="0" distB="0" distL="0" distR="0" wp14:anchorId="3C9425D3" wp14:editId="02FF2663">
            <wp:extent cx="5652198" cy="3491342"/>
            <wp:effectExtent l="0" t="0" r="5715" b="0"/>
            <wp:docPr id="68925890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EA7BFEE" w14:textId="657A3D9A" w:rsidR="006D4B43" w:rsidRDefault="00A52408" w:rsidP="0099127A">
      <w:pPr>
        <w:spacing w:line="240" w:lineRule="auto"/>
        <w:jc w:val="center"/>
        <w:rPr>
          <w:rFonts w:ascii="Times New Roman" w:hAnsi="Times New Roman" w:cs="Times New Roman"/>
          <w:iCs/>
          <w:sz w:val="20"/>
          <w:szCs w:val="20"/>
        </w:rPr>
      </w:pPr>
      <w:r>
        <w:rPr>
          <w:rFonts w:ascii="Times New Roman" w:hAnsi="Times New Roman" w:cs="Times New Roman"/>
          <w:iCs/>
          <w:sz w:val="20"/>
          <w:szCs w:val="20"/>
        </w:rPr>
        <w:t>Graph 1</w:t>
      </w:r>
      <w:r w:rsidR="00B626DC" w:rsidRPr="00B626DC">
        <w:rPr>
          <w:rFonts w:ascii="Times New Roman" w:hAnsi="Times New Roman" w:cs="Times New Roman"/>
          <w:iCs/>
          <w:sz w:val="20"/>
          <w:szCs w:val="20"/>
        </w:rPr>
        <w:t>1</w:t>
      </w:r>
      <w:r>
        <w:rPr>
          <w:rFonts w:ascii="Times New Roman" w:hAnsi="Times New Roman" w:cs="Times New Roman"/>
          <w:iCs/>
          <w:sz w:val="20"/>
          <w:szCs w:val="20"/>
        </w:rPr>
        <w:t xml:space="preserve"> - </w:t>
      </w:r>
      <w:r w:rsidR="006D4B43">
        <w:rPr>
          <w:rFonts w:ascii="Times New Roman" w:hAnsi="Times New Roman" w:cs="Times New Roman"/>
          <w:iCs/>
          <w:sz w:val="20"/>
          <w:szCs w:val="20"/>
        </w:rPr>
        <w:t>The i</w:t>
      </w:r>
      <w:r w:rsidR="006D4B43" w:rsidRPr="00150A1B">
        <w:rPr>
          <w:rFonts w:ascii="Times New Roman" w:hAnsi="Times New Roman" w:cs="Times New Roman"/>
          <w:iCs/>
          <w:sz w:val="20"/>
          <w:szCs w:val="20"/>
        </w:rPr>
        <w:t xml:space="preserve">ntact </w:t>
      </w:r>
      <w:r w:rsidR="006D4B43" w:rsidRPr="00150A1B">
        <w:rPr>
          <w:rFonts w:ascii="Times New Roman" w:hAnsi="Times New Roman" w:cs="Times New Roman"/>
          <w:sz w:val="20"/>
          <w:szCs w:val="20"/>
        </w:rPr>
        <w:t>VeroE6 cells seeded in 96-well plates</w:t>
      </w:r>
      <w:r w:rsidR="006D4B43">
        <w:rPr>
          <w:rFonts w:ascii="Times New Roman" w:hAnsi="Times New Roman" w:cs="Times New Roman"/>
          <w:sz w:val="20"/>
          <w:szCs w:val="20"/>
        </w:rPr>
        <w:t xml:space="preserve"> </w:t>
      </w:r>
      <w:r w:rsidR="006D4B43" w:rsidRPr="006A2095">
        <w:rPr>
          <w:rFonts w:ascii="Times New Roman" w:hAnsi="Times New Roman" w:cs="Times New Roman"/>
          <w:sz w:val="20"/>
          <w:szCs w:val="20"/>
        </w:rPr>
        <w:t>were inoculated with SARS-CoV-2</w:t>
      </w:r>
      <w:r w:rsidR="006D4B43">
        <w:rPr>
          <w:rFonts w:ascii="Times New Roman" w:hAnsi="Times New Roman" w:cs="Times New Roman"/>
          <w:sz w:val="20"/>
          <w:szCs w:val="20"/>
        </w:rPr>
        <w:t xml:space="preserve"> titer</w:t>
      </w:r>
      <w:r w:rsidR="006D4B43" w:rsidRPr="006A2095">
        <w:rPr>
          <w:rFonts w:ascii="Times New Roman" w:hAnsi="Times New Roman" w:cs="Times New Roman"/>
          <w:sz w:val="20"/>
          <w:szCs w:val="20"/>
        </w:rPr>
        <w:t xml:space="preserve"> during a </w:t>
      </w:r>
      <w:r w:rsidR="006D4B43" w:rsidRPr="00891995">
        <w:rPr>
          <w:rFonts w:ascii="Times New Roman" w:hAnsi="Times New Roman" w:cs="Times New Roman"/>
          <w:b/>
          <w:bCs/>
          <w:sz w:val="20"/>
          <w:szCs w:val="20"/>
        </w:rPr>
        <w:t>48</w:t>
      </w:r>
      <w:r w:rsidR="006D4B43" w:rsidRPr="006A2095">
        <w:rPr>
          <w:rFonts w:ascii="Times New Roman" w:hAnsi="Times New Roman" w:cs="Times New Roman"/>
          <w:sz w:val="20"/>
          <w:szCs w:val="20"/>
        </w:rPr>
        <w:t>-hour infection phase</w:t>
      </w:r>
      <w:r w:rsidR="006D4B43" w:rsidRPr="009710F4">
        <w:rPr>
          <w:rFonts w:ascii="Times New Roman" w:hAnsi="Times New Roman" w:cs="Times New Roman"/>
          <w:iCs/>
          <w:sz w:val="20"/>
          <w:szCs w:val="20"/>
        </w:rPr>
        <w:t>,</w:t>
      </w:r>
      <w:r w:rsidR="006D4B43">
        <w:rPr>
          <w:rFonts w:ascii="Times New Roman" w:hAnsi="Times New Roman" w:cs="Times New Roman"/>
          <w:iCs/>
          <w:sz w:val="20"/>
          <w:szCs w:val="20"/>
        </w:rPr>
        <w:t xml:space="preserve"> </w:t>
      </w:r>
      <w:r w:rsidR="007A3CBB">
        <w:rPr>
          <w:rFonts w:ascii="Times New Roman" w:hAnsi="Times New Roman" w:cs="Times New Roman"/>
          <w:iCs/>
          <w:sz w:val="20"/>
          <w:szCs w:val="20"/>
        </w:rPr>
        <w:t xml:space="preserve">and </w:t>
      </w:r>
      <w:r w:rsidR="006D4B43">
        <w:rPr>
          <w:rFonts w:ascii="Times New Roman" w:hAnsi="Times New Roman" w:cs="Times New Roman"/>
          <w:iCs/>
          <w:sz w:val="20"/>
          <w:szCs w:val="20"/>
        </w:rPr>
        <w:t>then</w:t>
      </w:r>
      <w:r w:rsidR="006D4B43" w:rsidRPr="009710F4">
        <w:rPr>
          <w:rFonts w:ascii="Times New Roman" w:hAnsi="Times New Roman" w:cs="Times New Roman"/>
          <w:iCs/>
          <w:sz w:val="20"/>
          <w:szCs w:val="20"/>
        </w:rPr>
        <w:t xml:space="preserve"> </w:t>
      </w:r>
      <w:bookmarkStart w:id="95" w:name="_Hlk169177296"/>
      <w:r w:rsidR="006D4B43" w:rsidRPr="006D4B43">
        <w:rPr>
          <w:rFonts w:ascii="Times New Roman" w:hAnsi="Times New Roman" w:cs="Times New Roman"/>
          <w:b/>
          <w:bCs/>
          <w:iCs/>
          <w:sz w:val="20"/>
          <w:szCs w:val="20"/>
        </w:rPr>
        <w:t xml:space="preserve">318µM </w:t>
      </w:r>
      <w:r w:rsidR="006D4B43" w:rsidRPr="006D4B43">
        <w:rPr>
          <w:rFonts w:ascii="Times New Roman" w:hAnsi="Times New Roman" w:cs="Times New Roman"/>
          <w:iCs/>
          <w:sz w:val="20"/>
          <w:szCs w:val="20"/>
        </w:rPr>
        <w:t>Favipiravir</w:t>
      </w:r>
      <w:r w:rsidR="006D4B43" w:rsidRPr="00F85D7E">
        <w:rPr>
          <w:rFonts w:ascii="Times New Roman" w:hAnsi="Times New Roman" w:cs="Times New Roman"/>
          <w:iCs/>
          <w:sz w:val="20"/>
          <w:szCs w:val="20"/>
        </w:rPr>
        <w:t xml:space="preserve"> </w:t>
      </w:r>
      <w:bookmarkEnd w:id="95"/>
      <w:r w:rsidR="006D4B43">
        <w:rPr>
          <w:rFonts w:ascii="Times New Roman" w:hAnsi="Times New Roman" w:cs="Times New Roman"/>
          <w:iCs/>
          <w:sz w:val="20"/>
          <w:szCs w:val="20"/>
        </w:rPr>
        <w:t>was</w:t>
      </w:r>
      <w:r w:rsidR="006D4B43" w:rsidRPr="009710F4">
        <w:rPr>
          <w:rFonts w:ascii="Times New Roman" w:hAnsi="Times New Roman" w:cs="Times New Roman"/>
          <w:iCs/>
          <w:sz w:val="20"/>
          <w:szCs w:val="20"/>
        </w:rPr>
        <w:t xml:space="preserve"> </w:t>
      </w:r>
      <w:r w:rsidR="006D4B43">
        <w:rPr>
          <w:rFonts w:ascii="Times New Roman" w:hAnsi="Times New Roman" w:cs="Times New Roman"/>
          <w:iCs/>
          <w:sz w:val="20"/>
          <w:szCs w:val="20"/>
        </w:rPr>
        <w:t>added</w:t>
      </w:r>
      <w:r w:rsidR="006D4B43" w:rsidRPr="009710F4">
        <w:rPr>
          <w:rFonts w:ascii="Times New Roman" w:hAnsi="Times New Roman" w:cs="Times New Roman"/>
          <w:iCs/>
          <w:sz w:val="20"/>
          <w:szCs w:val="20"/>
        </w:rPr>
        <w:t>.</w:t>
      </w:r>
      <w:r w:rsidR="006D4B43">
        <w:rPr>
          <w:rFonts w:ascii="Times New Roman" w:hAnsi="Times New Roman" w:cs="Times New Roman"/>
          <w:iCs/>
          <w:sz w:val="20"/>
          <w:szCs w:val="20"/>
        </w:rPr>
        <w:t xml:space="preserve"> </w:t>
      </w:r>
      <w:r w:rsidR="006D4B43">
        <w:rPr>
          <w:rFonts w:ascii="Times New Roman" w:hAnsi="Times New Roman" w:cs="Times New Roman"/>
          <w:sz w:val="20"/>
          <w:szCs w:val="20"/>
        </w:rPr>
        <w:t xml:space="preserve">The </w:t>
      </w:r>
      <w:r w:rsidR="006D4B43" w:rsidRPr="006D4B43">
        <w:rPr>
          <w:rFonts w:ascii="Times New Roman" w:hAnsi="Times New Roman" w:cs="Times New Roman"/>
          <w:iCs/>
          <w:sz w:val="20"/>
          <w:szCs w:val="20"/>
        </w:rPr>
        <w:t xml:space="preserve">318µM </w:t>
      </w:r>
      <w:r w:rsidR="006D4B43" w:rsidRPr="00150A1B">
        <w:rPr>
          <w:rFonts w:ascii="Times New Roman" w:hAnsi="Times New Roman" w:cs="Times New Roman"/>
          <w:iCs/>
          <w:sz w:val="20"/>
          <w:szCs w:val="20"/>
        </w:rPr>
        <w:t>concentration</w:t>
      </w:r>
      <w:r w:rsidR="006D4B43">
        <w:rPr>
          <w:rFonts w:ascii="Times New Roman" w:hAnsi="Times New Roman" w:cs="Times New Roman"/>
          <w:iCs/>
          <w:sz w:val="20"/>
          <w:szCs w:val="20"/>
        </w:rPr>
        <w:t xml:space="preserve"> and below </w:t>
      </w:r>
      <w:r w:rsidR="006D4B43" w:rsidRPr="00150A1B">
        <w:rPr>
          <w:rFonts w:ascii="Times New Roman" w:hAnsi="Times New Roman" w:cs="Times New Roman"/>
          <w:iCs/>
          <w:sz w:val="20"/>
          <w:szCs w:val="20"/>
        </w:rPr>
        <w:t xml:space="preserve">of </w:t>
      </w:r>
      <w:r w:rsidR="006D4B43">
        <w:rPr>
          <w:rFonts w:ascii="Times New Roman" w:hAnsi="Times New Roman" w:cs="Times New Roman"/>
          <w:iCs/>
          <w:sz w:val="20"/>
          <w:szCs w:val="20"/>
        </w:rPr>
        <w:t>Favipiravir</w:t>
      </w:r>
      <w:r w:rsidR="006D4B43" w:rsidRPr="00150A1B">
        <w:rPr>
          <w:rFonts w:ascii="Times New Roman" w:hAnsi="Times New Roman" w:cs="Times New Roman"/>
          <w:iCs/>
          <w:sz w:val="20"/>
          <w:szCs w:val="20"/>
        </w:rPr>
        <w:t xml:space="preserve"> -cytotoxic safe concentratio</w:t>
      </w:r>
      <w:r w:rsidR="006D4B43">
        <w:rPr>
          <w:rFonts w:ascii="Times New Roman" w:hAnsi="Times New Roman" w:cs="Times New Roman"/>
          <w:iCs/>
          <w:sz w:val="20"/>
          <w:szCs w:val="20"/>
        </w:rPr>
        <w:t>n</w:t>
      </w:r>
      <w:r w:rsidR="00A045EE">
        <w:rPr>
          <w:rFonts w:ascii="Times New Roman" w:hAnsi="Times New Roman" w:cs="Times New Roman"/>
          <w:iCs/>
          <w:sz w:val="20"/>
          <w:szCs w:val="20"/>
        </w:rPr>
        <w:t>;</w:t>
      </w:r>
      <w:r w:rsidR="006D4B43">
        <w:rPr>
          <w:rFonts w:ascii="Times New Roman" w:hAnsi="Times New Roman" w:cs="Times New Roman"/>
          <w:iCs/>
          <w:sz w:val="20"/>
          <w:szCs w:val="20"/>
        </w:rPr>
        <w:t xml:space="preserve"> therefore, t</w:t>
      </w:r>
      <w:r w:rsidR="006D4B43" w:rsidRPr="006A2095">
        <w:rPr>
          <w:rFonts w:ascii="Times New Roman" w:hAnsi="Times New Roman" w:cs="Times New Roman"/>
          <w:iCs/>
          <w:sz w:val="20"/>
          <w:szCs w:val="20"/>
        </w:rPr>
        <w:t>he tested inhibitor concentration did not affect cell viability</w:t>
      </w:r>
      <w:r w:rsidR="006D4B43">
        <w:rPr>
          <w:rFonts w:ascii="Times New Roman" w:hAnsi="Times New Roman" w:cs="Times New Roman"/>
          <w:iCs/>
          <w:sz w:val="20"/>
          <w:szCs w:val="20"/>
        </w:rPr>
        <w:t xml:space="preserve"> (CC-levels)</w:t>
      </w:r>
      <w:r w:rsidR="006D4B43" w:rsidRPr="001F59ED">
        <w:rPr>
          <w:rFonts w:ascii="Times New Roman" w:hAnsi="Times New Roman" w:cs="Times New Roman"/>
          <w:iCs/>
          <w:sz w:val="20"/>
          <w:szCs w:val="20"/>
        </w:rPr>
        <w:t xml:space="preserve"> </w:t>
      </w:r>
      <w:r w:rsidR="006D4B43">
        <w:rPr>
          <w:rFonts w:ascii="Times New Roman" w:hAnsi="Times New Roman" w:cs="Times New Roman"/>
          <w:iCs/>
          <w:sz w:val="20"/>
          <w:szCs w:val="20"/>
        </w:rPr>
        <w:t xml:space="preserve">and </w:t>
      </w:r>
      <w:r w:rsidR="006D4B43" w:rsidRPr="00952321">
        <w:rPr>
          <w:rFonts w:ascii="Times New Roman" w:hAnsi="Times New Roman" w:cs="Times New Roman"/>
          <w:iCs/>
          <w:sz w:val="20"/>
          <w:szCs w:val="20"/>
        </w:rPr>
        <w:t>viral stock dilution 10</w:t>
      </w:r>
      <w:r w:rsidR="006D4B43" w:rsidRPr="00952321">
        <w:rPr>
          <w:rFonts w:ascii="Times New Roman" w:hAnsi="Times New Roman" w:cs="Times New Roman"/>
          <w:iCs/>
          <w:sz w:val="20"/>
          <w:szCs w:val="20"/>
          <w:vertAlign w:val="superscript"/>
        </w:rPr>
        <w:t>-</w:t>
      </w:r>
      <w:r w:rsidR="008C6131">
        <w:rPr>
          <w:rFonts w:ascii="Times New Roman" w:hAnsi="Times New Roman" w:cs="Times New Roman"/>
          <w:iCs/>
          <w:sz w:val="20"/>
          <w:szCs w:val="20"/>
          <w:vertAlign w:val="superscript"/>
        </w:rPr>
        <w:t>7</w:t>
      </w:r>
      <w:r w:rsidR="006D4B43">
        <w:rPr>
          <w:rFonts w:ascii="Times New Roman" w:hAnsi="Times New Roman" w:cs="Times New Roman"/>
          <w:iCs/>
          <w:sz w:val="20"/>
          <w:szCs w:val="20"/>
        </w:rPr>
        <w:t xml:space="preserve">. </w:t>
      </w:r>
      <w:r w:rsidR="00A045EE">
        <w:rPr>
          <w:rFonts w:ascii="Times New Roman" w:hAnsi="Times New Roman" w:cs="Times New Roman"/>
          <w:iCs/>
          <w:sz w:val="20"/>
          <w:szCs w:val="20"/>
        </w:rPr>
        <w:t>A</w:t>
      </w:r>
      <w:r w:rsidR="006D4B43">
        <w:rPr>
          <w:rFonts w:ascii="Times New Roman" w:hAnsi="Times New Roman" w:cs="Times New Roman"/>
          <w:iCs/>
          <w:sz w:val="20"/>
          <w:szCs w:val="20"/>
        </w:rPr>
        <w:t xml:space="preserve"> </w:t>
      </w:r>
      <w:r w:rsidR="00EA3BB2" w:rsidRPr="00EA3BB2">
        <w:rPr>
          <w:rFonts w:ascii="Times New Roman" w:hAnsi="Times New Roman" w:cs="Times New Roman"/>
          <w:iCs/>
          <w:sz w:val="20"/>
          <w:szCs w:val="20"/>
        </w:rPr>
        <w:t>relatively high drug concentration reaches the EC 37.37 µM. However, EC10 is relatively low, </w:t>
      </w:r>
      <w:r w:rsidR="006D4B43">
        <w:rPr>
          <w:rFonts w:ascii="Times New Roman" w:hAnsi="Times New Roman" w:cs="Times New Roman"/>
          <w:iCs/>
          <w:sz w:val="20"/>
          <w:szCs w:val="20"/>
        </w:rPr>
        <w:t>about 1.65</w:t>
      </w:r>
      <w:r w:rsidR="006D4B43" w:rsidRPr="006D4B43">
        <w:rPr>
          <w:rFonts w:ascii="Times New Roman" w:hAnsi="Times New Roman" w:cs="Times New Roman"/>
          <w:iCs/>
          <w:sz w:val="20"/>
          <w:szCs w:val="20"/>
        </w:rPr>
        <w:t xml:space="preserve"> µM</w:t>
      </w:r>
      <w:r w:rsidR="006D4B43">
        <w:rPr>
          <w:rFonts w:ascii="Times New Roman" w:hAnsi="Times New Roman" w:cs="Times New Roman"/>
          <w:iCs/>
          <w:sz w:val="20"/>
          <w:szCs w:val="20"/>
        </w:rPr>
        <w:t xml:space="preserve">.   </w:t>
      </w:r>
      <w:r w:rsidR="003B4D00">
        <w:rPr>
          <w:rFonts w:ascii="Times New Roman" w:hAnsi="Times New Roman" w:cs="Times New Roman"/>
          <w:iCs/>
          <w:sz w:val="20"/>
          <w:szCs w:val="20"/>
        </w:rPr>
        <w:t xml:space="preserve">EC max </w:t>
      </w:r>
      <w:r w:rsidR="006D4B43">
        <w:rPr>
          <w:rFonts w:ascii="Times New Roman" w:hAnsi="Times New Roman" w:cs="Times New Roman"/>
          <w:iCs/>
          <w:sz w:val="20"/>
          <w:szCs w:val="20"/>
        </w:rPr>
        <w:t>is</w:t>
      </w:r>
      <w:r w:rsidR="003B4D00">
        <w:rPr>
          <w:rFonts w:ascii="Times New Roman" w:hAnsi="Times New Roman" w:cs="Times New Roman"/>
          <w:iCs/>
          <w:sz w:val="20"/>
          <w:szCs w:val="20"/>
        </w:rPr>
        <w:t xml:space="preserve"> predicted to </w:t>
      </w:r>
      <w:r w:rsidR="008C6131">
        <w:rPr>
          <w:rFonts w:ascii="Times New Roman" w:hAnsi="Times New Roman" w:cs="Times New Roman"/>
          <w:iCs/>
          <w:sz w:val="20"/>
          <w:szCs w:val="20"/>
        </w:rPr>
        <w:t>be about</w:t>
      </w:r>
      <w:r w:rsidR="006D4B43">
        <w:rPr>
          <w:rFonts w:ascii="Times New Roman" w:hAnsi="Times New Roman" w:cs="Times New Roman"/>
          <w:iCs/>
          <w:sz w:val="20"/>
          <w:szCs w:val="20"/>
        </w:rPr>
        <w:t xml:space="preserve"> 90% inhibition and above</w:t>
      </w:r>
      <w:r w:rsidR="00EA3BB2">
        <w:rPr>
          <w:rFonts w:ascii="Times New Roman" w:hAnsi="Times New Roman" w:cs="Times New Roman"/>
          <w:iCs/>
          <w:sz w:val="20"/>
          <w:szCs w:val="20"/>
        </w:rPr>
        <w:t>.</w:t>
      </w:r>
      <w:r w:rsidR="006D4B43">
        <w:rPr>
          <w:rFonts w:ascii="Times New Roman" w:hAnsi="Times New Roman" w:cs="Times New Roman"/>
          <w:iCs/>
          <w:sz w:val="20"/>
          <w:szCs w:val="20"/>
        </w:rPr>
        <w:t xml:space="preserve"> </w:t>
      </w:r>
      <w:r w:rsidR="00EA3BB2">
        <w:rPr>
          <w:rFonts w:ascii="Times New Roman" w:hAnsi="Times New Roman" w:cs="Times New Roman"/>
          <w:iCs/>
          <w:sz w:val="20"/>
          <w:szCs w:val="20"/>
        </w:rPr>
        <w:t>S</w:t>
      </w:r>
      <w:r w:rsidR="006D4B43">
        <w:rPr>
          <w:rFonts w:ascii="Times New Roman" w:hAnsi="Times New Roman" w:cs="Times New Roman"/>
          <w:iCs/>
          <w:sz w:val="20"/>
          <w:szCs w:val="20"/>
        </w:rPr>
        <w:t>till</w:t>
      </w:r>
      <w:r w:rsidR="00EA3BB2">
        <w:rPr>
          <w:rFonts w:ascii="Times New Roman" w:hAnsi="Times New Roman" w:cs="Times New Roman"/>
          <w:iCs/>
          <w:sz w:val="20"/>
          <w:szCs w:val="20"/>
        </w:rPr>
        <w:t>,</w:t>
      </w:r>
      <w:r w:rsidR="006D4B43">
        <w:rPr>
          <w:rFonts w:ascii="Times New Roman" w:hAnsi="Times New Roman" w:cs="Times New Roman"/>
          <w:iCs/>
          <w:sz w:val="20"/>
          <w:szCs w:val="20"/>
        </w:rPr>
        <w:t xml:space="preserve"> cell viability decreases</w:t>
      </w:r>
      <w:r w:rsidR="003B4D00">
        <w:rPr>
          <w:rFonts w:ascii="Times New Roman" w:hAnsi="Times New Roman" w:cs="Times New Roman"/>
          <w:iCs/>
          <w:sz w:val="20"/>
          <w:szCs w:val="20"/>
        </w:rPr>
        <w:t xml:space="preserve"> </w:t>
      </w:r>
      <w:r w:rsidR="00B12D9D">
        <w:rPr>
          <w:rFonts w:ascii="Times New Roman" w:hAnsi="Times New Roman" w:cs="Times New Roman"/>
          <w:iCs/>
          <w:sz w:val="20"/>
          <w:szCs w:val="20"/>
        </w:rPr>
        <w:t xml:space="preserve">dramatically since </w:t>
      </w:r>
      <w:r w:rsidR="00EA3BB2">
        <w:rPr>
          <w:rFonts w:ascii="Times New Roman" w:hAnsi="Times New Roman" w:cs="Times New Roman"/>
          <w:iCs/>
          <w:sz w:val="20"/>
          <w:szCs w:val="20"/>
        </w:rPr>
        <w:t xml:space="preserve">the cells die with </w:t>
      </w:r>
      <w:r w:rsidR="00B12D9D">
        <w:rPr>
          <w:rFonts w:ascii="Times New Roman" w:hAnsi="Times New Roman" w:cs="Times New Roman"/>
          <w:iCs/>
          <w:sz w:val="20"/>
          <w:szCs w:val="20"/>
        </w:rPr>
        <w:t>EC50</w:t>
      </w:r>
      <w:r w:rsidR="006D4B43">
        <w:rPr>
          <w:rFonts w:ascii="Times New Roman" w:hAnsi="Times New Roman" w:cs="Times New Roman"/>
          <w:iCs/>
          <w:sz w:val="20"/>
          <w:szCs w:val="20"/>
        </w:rPr>
        <w:t xml:space="preserve"> with higher drug concentration</w:t>
      </w:r>
      <w:r w:rsidR="00EA3BB2">
        <w:rPr>
          <w:rFonts w:ascii="Times New Roman" w:hAnsi="Times New Roman" w:cs="Times New Roman"/>
          <w:iCs/>
          <w:sz w:val="20"/>
          <w:szCs w:val="20"/>
        </w:rPr>
        <w:t>s</w:t>
      </w:r>
      <w:r w:rsidR="00B12D9D">
        <w:rPr>
          <w:rFonts w:ascii="Times New Roman" w:hAnsi="Times New Roman" w:cs="Times New Roman"/>
          <w:iCs/>
          <w:sz w:val="20"/>
          <w:szCs w:val="20"/>
        </w:rPr>
        <w:t xml:space="preserve"> up to 1000</w:t>
      </w:r>
      <w:r w:rsidR="00B12D9D" w:rsidRPr="00B12D9D">
        <w:t xml:space="preserve"> </w:t>
      </w:r>
      <w:r w:rsidR="00B12D9D" w:rsidRPr="00B12D9D">
        <w:rPr>
          <w:rFonts w:ascii="Times New Roman" w:hAnsi="Times New Roman" w:cs="Times New Roman"/>
          <w:iCs/>
          <w:sz w:val="20"/>
          <w:szCs w:val="20"/>
        </w:rPr>
        <w:t>µM</w:t>
      </w:r>
      <w:r w:rsidR="006D4B43">
        <w:rPr>
          <w:rFonts w:ascii="Times New Roman" w:hAnsi="Times New Roman" w:cs="Times New Roman"/>
          <w:iCs/>
          <w:sz w:val="20"/>
          <w:szCs w:val="20"/>
        </w:rPr>
        <w:t>.</w:t>
      </w:r>
    </w:p>
    <w:p w14:paraId="1482C5F0" w14:textId="77777777" w:rsidR="00B26CAF" w:rsidRDefault="00B26CAF" w:rsidP="000B2C75">
      <w:pPr>
        <w:spacing w:line="240" w:lineRule="auto"/>
        <w:jc w:val="both"/>
        <w:rPr>
          <w:rFonts w:ascii="Times New Roman" w:hAnsi="Times New Roman" w:cs="Times New Roman"/>
          <w:b/>
          <w:bCs/>
          <w:iCs/>
          <w:sz w:val="20"/>
          <w:szCs w:val="20"/>
        </w:rPr>
      </w:pPr>
    </w:p>
    <w:p w14:paraId="6C06FF75" w14:textId="77777777" w:rsidR="0099127A" w:rsidRPr="003B4D00" w:rsidRDefault="0099127A" w:rsidP="000B2C75">
      <w:pPr>
        <w:spacing w:line="240" w:lineRule="auto"/>
        <w:jc w:val="both"/>
        <w:rPr>
          <w:rFonts w:ascii="Times New Roman" w:hAnsi="Times New Roman" w:cs="Times New Roman"/>
          <w:b/>
          <w:bCs/>
          <w:iCs/>
          <w:sz w:val="20"/>
          <w:szCs w:val="20"/>
        </w:rPr>
      </w:pPr>
    </w:p>
    <w:p w14:paraId="634A4E71" w14:textId="0B2D77F6" w:rsidR="00A52408" w:rsidRPr="00F8624A" w:rsidRDefault="00A52408" w:rsidP="000B2C75">
      <w:pPr>
        <w:spacing w:line="240" w:lineRule="auto"/>
        <w:ind w:firstLine="708"/>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De</w:t>
      </w:r>
      <w:r w:rsidR="00F8624A">
        <w:rPr>
          <w:rFonts w:ascii="Times New Roman" w:hAnsi="Times New Roman" w:cs="Times New Roman"/>
          <w:b/>
          <w:bCs/>
          <w:iCs/>
          <w:sz w:val="28"/>
          <w:szCs w:val="28"/>
        </w:rPr>
        <w:t>xamethasone</w:t>
      </w:r>
      <w:r w:rsidR="00F8624A" w:rsidRPr="00177211">
        <w:rPr>
          <w:rFonts w:ascii="Times New Roman" w:hAnsi="Times New Roman" w:cs="Times New Roman"/>
          <w:b/>
          <w:bCs/>
          <w:iCs/>
          <w:sz w:val="28"/>
          <w:szCs w:val="28"/>
        </w:rPr>
        <w:t>-</w:t>
      </w:r>
      <w:r w:rsidR="00F8624A">
        <w:rPr>
          <w:rFonts w:ascii="Times New Roman" w:hAnsi="Times New Roman" w:cs="Times New Roman"/>
          <w:b/>
          <w:bCs/>
          <w:iCs/>
          <w:sz w:val="28"/>
          <w:szCs w:val="28"/>
          <w:lang w:val="ru-RU"/>
        </w:rPr>
        <w:t xml:space="preserve"> </w:t>
      </w:r>
      <w:r w:rsidR="00F8624A" w:rsidRPr="00177211">
        <w:rPr>
          <w:rFonts w:ascii="Times New Roman" w:hAnsi="Times New Roman" w:cs="Times New Roman"/>
          <w:b/>
          <w:bCs/>
          <w:iCs/>
          <w:sz w:val="28"/>
          <w:szCs w:val="28"/>
        </w:rPr>
        <w:t xml:space="preserve">inhibition </w:t>
      </w:r>
      <w:r w:rsidR="00F8624A">
        <w:rPr>
          <w:rFonts w:ascii="Times New Roman" w:hAnsi="Times New Roman" w:cs="Times New Roman"/>
          <w:b/>
          <w:bCs/>
          <w:iCs/>
          <w:sz w:val="28"/>
          <w:szCs w:val="28"/>
        </w:rPr>
        <w:t xml:space="preserve">assay </w:t>
      </w:r>
    </w:p>
    <w:p w14:paraId="784E824F" w14:textId="7A7E8D2F" w:rsidR="00A52408" w:rsidRDefault="00A52408" w:rsidP="000B2C75">
      <w:pPr>
        <w:spacing w:line="240" w:lineRule="auto"/>
        <w:ind w:firstLine="708"/>
        <w:jc w:val="both"/>
        <w:rPr>
          <w:rFonts w:ascii="Times New Roman" w:hAnsi="Times New Roman" w:cs="Times New Roman"/>
          <w:iCs/>
          <w:sz w:val="20"/>
          <w:szCs w:val="20"/>
        </w:rPr>
      </w:pPr>
      <w:r>
        <w:rPr>
          <w:rFonts w:ascii="Times New Roman" w:hAnsi="Times New Roman" w:cs="Times New Roman"/>
          <w:iCs/>
          <w:noProof/>
          <w:sz w:val="20"/>
          <w:szCs w:val="20"/>
        </w:rPr>
        <w:drawing>
          <wp:inline distT="0" distB="0" distL="0" distR="0" wp14:anchorId="15669A6F" wp14:editId="2D3EA8DE">
            <wp:extent cx="5811633" cy="2787650"/>
            <wp:effectExtent l="0" t="0" r="17780" b="12700"/>
            <wp:docPr id="167442260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DD1D7DD" w14:textId="6A684F7C" w:rsidR="00924FFD" w:rsidRPr="000C711E" w:rsidRDefault="000B2CB3" w:rsidP="0099127A">
      <w:pPr>
        <w:spacing w:line="240" w:lineRule="auto"/>
        <w:jc w:val="center"/>
        <w:rPr>
          <w:rFonts w:ascii="Times New Roman" w:hAnsi="Times New Roman" w:cs="Times New Roman"/>
          <w:b/>
          <w:bCs/>
          <w:iCs/>
          <w:sz w:val="20"/>
          <w:szCs w:val="20"/>
        </w:rPr>
      </w:pPr>
      <w:r w:rsidRPr="00EC2B5D">
        <w:rPr>
          <w:rFonts w:ascii="Times New Roman" w:hAnsi="Times New Roman" w:cs="Times New Roman"/>
          <w:iCs/>
          <w:sz w:val="20"/>
          <w:szCs w:val="20"/>
        </w:rPr>
        <w:t>Graph 1</w:t>
      </w:r>
      <w:r w:rsidR="00B626DC" w:rsidRPr="00EC2B5D">
        <w:rPr>
          <w:rFonts w:ascii="Times New Roman" w:hAnsi="Times New Roman" w:cs="Times New Roman"/>
          <w:iCs/>
          <w:sz w:val="20"/>
          <w:szCs w:val="20"/>
        </w:rPr>
        <w:t>2</w:t>
      </w:r>
      <w:r w:rsidR="007A3CBB">
        <w:rPr>
          <w:rFonts w:ascii="Times New Roman" w:hAnsi="Times New Roman" w:cs="Times New Roman"/>
          <w:iCs/>
          <w:sz w:val="20"/>
          <w:szCs w:val="20"/>
        </w:rPr>
        <w:t xml:space="preserve"> </w:t>
      </w:r>
      <w:r w:rsidRPr="00EC2B5D">
        <w:rPr>
          <w:rFonts w:ascii="Times New Roman" w:hAnsi="Times New Roman" w:cs="Times New Roman"/>
          <w:iCs/>
          <w:sz w:val="20"/>
          <w:szCs w:val="20"/>
        </w:rPr>
        <w:t xml:space="preserve">- </w:t>
      </w:r>
      <w:r w:rsidR="00924FFD" w:rsidRPr="00924FFD">
        <w:rPr>
          <w:rFonts w:ascii="Times New Roman" w:hAnsi="Times New Roman" w:cs="Times New Roman"/>
          <w:iCs/>
          <w:sz w:val="20"/>
          <w:szCs w:val="20"/>
        </w:rPr>
        <w:t xml:space="preserve">The intact VeroE6 cells seeded in 96-well plates were inoculated with SARS-CoV-2 titer during a 48-hour infection phase, </w:t>
      </w:r>
      <w:r w:rsidR="007A3CBB">
        <w:rPr>
          <w:rFonts w:ascii="Times New Roman" w:hAnsi="Times New Roman" w:cs="Times New Roman"/>
          <w:iCs/>
          <w:sz w:val="20"/>
          <w:szCs w:val="20"/>
        </w:rPr>
        <w:t xml:space="preserve">and </w:t>
      </w:r>
      <w:r w:rsidR="00924FFD" w:rsidRPr="00924FFD">
        <w:rPr>
          <w:rFonts w:ascii="Times New Roman" w:hAnsi="Times New Roman" w:cs="Times New Roman"/>
          <w:iCs/>
          <w:sz w:val="20"/>
          <w:szCs w:val="20"/>
        </w:rPr>
        <w:t xml:space="preserve">then </w:t>
      </w:r>
      <w:r w:rsidR="00225819">
        <w:rPr>
          <w:rFonts w:ascii="Times New Roman" w:hAnsi="Times New Roman" w:cs="Times New Roman"/>
          <w:b/>
          <w:bCs/>
          <w:iCs/>
          <w:sz w:val="20"/>
          <w:szCs w:val="20"/>
        </w:rPr>
        <w:t>ten</w:t>
      </w:r>
      <w:r w:rsidR="00924FFD" w:rsidRPr="00EC2B5D">
        <w:rPr>
          <w:rFonts w:ascii="Times New Roman" w:hAnsi="Times New Roman" w:cs="Times New Roman"/>
          <w:b/>
          <w:bCs/>
          <w:iCs/>
          <w:sz w:val="20"/>
          <w:szCs w:val="20"/>
        </w:rPr>
        <w:t xml:space="preserve"> µM</w:t>
      </w:r>
      <w:r w:rsidR="00924FFD" w:rsidRPr="00924FFD">
        <w:rPr>
          <w:rFonts w:ascii="Times New Roman" w:hAnsi="Times New Roman" w:cs="Times New Roman"/>
          <w:iCs/>
          <w:sz w:val="20"/>
          <w:szCs w:val="20"/>
        </w:rPr>
        <w:t xml:space="preserve"> </w:t>
      </w:r>
      <w:r w:rsidR="00924FFD">
        <w:rPr>
          <w:rFonts w:ascii="Times New Roman" w:hAnsi="Times New Roman" w:cs="Times New Roman"/>
          <w:iCs/>
          <w:sz w:val="20"/>
          <w:szCs w:val="20"/>
        </w:rPr>
        <w:t>Dexamethasone</w:t>
      </w:r>
      <w:r w:rsidR="00924FFD" w:rsidRPr="00924FFD">
        <w:rPr>
          <w:rFonts w:ascii="Times New Roman" w:hAnsi="Times New Roman" w:cs="Times New Roman"/>
          <w:iCs/>
          <w:sz w:val="20"/>
          <w:szCs w:val="20"/>
        </w:rPr>
        <w:t xml:space="preserve"> was added. The </w:t>
      </w:r>
      <w:r w:rsidR="00924FFD">
        <w:rPr>
          <w:rFonts w:ascii="Times New Roman" w:hAnsi="Times New Roman" w:cs="Times New Roman"/>
          <w:iCs/>
          <w:sz w:val="20"/>
          <w:szCs w:val="20"/>
        </w:rPr>
        <w:t>10</w:t>
      </w:r>
      <w:r w:rsidR="00924FFD" w:rsidRPr="00924FFD">
        <w:rPr>
          <w:rFonts w:ascii="Times New Roman" w:hAnsi="Times New Roman" w:cs="Times New Roman"/>
          <w:iCs/>
          <w:sz w:val="20"/>
          <w:szCs w:val="20"/>
        </w:rPr>
        <w:t xml:space="preserve">µM concentration and below of </w:t>
      </w:r>
      <w:r w:rsidR="00924FFD">
        <w:rPr>
          <w:rFonts w:ascii="Times New Roman" w:hAnsi="Times New Roman" w:cs="Times New Roman"/>
          <w:iCs/>
          <w:sz w:val="20"/>
          <w:szCs w:val="20"/>
        </w:rPr>
        <w:t>Dexamethasone</w:t>
      </w:r>
      <w:r w:rsidR="00924FFD" w:rsidRPr="00924FFD">
        <w:rPr>
          <w:rFonts w:ascii="Times New Roman" w:hAnsi="Times New Roman" w:cs="Times New Roman"/>
          <w:iCs/>
          <w:sz w:val="20"/>
          <w:szCs w:val="20"/>
        </w:rPr>
        <w:t xml:space="preserve"> -cytotoxic safe concentration</w:t>
      </w:r>
      <w:r w:rsidR="00225819">
        <w:rPr>
          <w:rFonts w:ascii="Times New Roman" w:hAnsi="Times New Roman" w:cs="Times New Roman"/>
          <w:iCs/>
          <w:sz w:val="20"/>
          <w:szCs w:val="20"/>
        </w:rPr>
        <w:t>;</w:t>
      </w:r>
      <w:r w:rsidR="00924FFD" w:rsidRPr="00924FFD">
        <w:rPr>
          <w:rFonts w:ascii="Times New Roman" w:hAnsi="Times New Roman" w:cs="Times New Roman"/>
          <w:iCs/>
          <w:sz w:val="20"/>
          <w:szCs w:val="20"/>
        </w:rPr>
        <w:t xml:space="preserve"> therefore, the tested inhibitor concentration did not affect cell viability (CC-levels) and viral stock dilution 10</w:t>
      </w:r>
      <w:r w:rsidR="00924FFD" w:rsidRPr="000C711E">
        <w:rPr>
          <w:rFonts w:ascii="Times New Roman" w:hAnsi="Times New Roman" w:cs="Times New Roman"/>
          <w:iCs/>
          <w:sz w:val="20"/>
          <w:szCs w:val="20"/>
          <w:vertAlign w:val="superscript"/>
        </w:rPr>
        <w:t>-</w:t>
      </w:r>
      <w:r w:rsidR="008C6131">
        <w:rPr>
          <w:rFonts w:ascii="Times New Roman" w:hAnsi="Times New Roman" w:cs="Times New Roman"/>
          <w:iCs/>
          <w:sz w:val="20"/>
          <w:szCs w:val="20"/>
          <w:vertAlign w:val="superscript"/>
        </w:rPr>
        <w:t>7</w:t>
      </w:r>
      <w:r w:rsidR="00924FFD" w:rsidRPr="00924FFD">
        <w:rPr>
          <w:rFonts w:ascii="Times New Roman" w:hAnsi="Times New Roman" w:cs="Times New Roman"/>
          <w:iCs/>
          <w:sz w:val="20"/>
          <w:szCs w:val="20"/>
        </w:rPr>
        <w:t>. The EC max is almost 0% inhibition</w:t>
      </w:r>
      <w:r w:rsidR="00EA3BB2">
        <w:rPr>
          <w:rFonts w:ascii="Times New Roman" w:hAnsi="Times New Roman" w:cs="Times New Roman"/>
          <w:iCs/>
          <w:sz w:val="20"/>
          <w:szCs w:val="20"/>
        </w:rPr>
        <w:t>;</w:t>
      </w:r>
      <w:r w:rsidR="00924FFD" w:rsidRPr="00924FFD">
        <w:rPr>
          <w:rFonts w:ascii="Times New Roman" w:hAnsi="Times New Roman" w:cs="Times New Roman"/>
          <w:iCs/>
          <w:sz w:val="20"/>
          <w:szCs w:val="20"/>
        </w:rPr>
        <w:t xml:space="preserve"> the cell viability does decrease with higher drug concentration with no</w:t>
      </w:r>
      <w:r w:rsidR="000C711E">
        <w:rPr>
          <w:rFonts w:ascii="Times New Roman" w:hAnsi="Times New Roman" w:cs="Times New Roman"/>
          <w:iCs/>
          <w:sz w:val="20"/>
          <w:szCs w:val="20"/>
        </w:rPr>
        <w:t xml:space="preserve"> </w:t>
      </w:r>
      <w:r w:rsidR="00924FFD" w:rsidRPr="00924FFD">
        <w:rPr>
          <w:rFonts w:ascii="Times New Roman" w:hAnsi="Times New Roman" w:cs="Times New Roman"/>
          <w:iCs/>
          <w:sz w:val="20"/>
          <w:szCs w:val="20"/>
        </w:rPr>
        <w:t>antiviral effect</w:t>
      </w:r>
      <w:r w:rsidR="000C711E">
        <w:rPr>
          <w:rFonts w:ascii="Times New Roman" w:hAnsi="Times New Roman" w:cs="Times New Roman"/>
          <w:iCs/>
          <w:sz w:val="20"/>
          <w:szCs w:val="20"/>
        </w:rPr>
        <w:t>. After 48h</w:t>
      </w:r>
      <w:r w:rsidR="00225819">
        <w:rPr>
          <w:rFonts w:ascii="Times New Roman" w:hAnsi="Times New Roman" w:cs="Times New Roman"/>
          <w:iCs/>
          <w:sz w:val="20"/>
          <w:szCs w:val="20"/>
        </w:rPr>
        <w:t>,</w:t>
      </w:r>
      <w:r w:rsidR="000C711E">
        <w:rPr>
          <w:rFonts w:ascii="Times New Roman" w:hAnsi="Times New Roman" w:cs="Times New Roman"/>
          <w:iCs/>
          <w:sz w:val="20"/>
          <w:szCs w:val="20"/>
        </w:rPr>
        <w:t xml:space="preserve"> the Vero cells fused and showed </w:t>
      </w:r>
      <w:r w:rsidR="00225819">
        <w:rPr>
          <w:rFonts w:ascii="Times New Roman" w:hAnsi="Times New Roman" w:cs="Times New Roman"/>
          <w:iCs/>
          <w:sz w:val="20"/>
          <w:szCs w:val="20"/>
        </w:rPr>
        <w:t>an app</w:t>
      </w:r>
      <w:r w:rsidR="000C711E">
        <w:rPr>
          <w:rFonts w:ascii="Times New Roman" w:hAnsi="Times New Roman" w:cs="Times New Roman"/>
          <w:iCs/>
          <w:sz w:val="20"/>
          <w:szCs w:val="20"/>
        </w:rPr>
        <w:t>ar</w:t>
      </w:r>
      <w:r w:rsidR="00225819">
        <w:rPr>
          <w:rFonts w:ascii="Times New Roman" w:hAnsi="Times New Roman" w:cs="Times New Roman"/>
          <w:iCs/>
          <w:sz w:val="20"/>
          <w:szCs w:val="20"/>
        </w:rPr>
        <w:t>ent</w:t>
      </w:r>
      <w:r w:rsidR="000C711E">
        <w:rPr>
          <w:rFonts w:ascii="Times New Roman" w:hAnsi="Times New Roman" w:cs="Times New Roman"/>
          <w:iCs/>
          <w:sz w:val="20"/>
          <w:szCs w:val="20"/>
        </w:rPr>
        <w:t xml:space="preserve"> cytopathic </w:t>
      </w:r>
      <w:r w:rsidR="00225819">
        <w:rPr>
          <w:rFonts w:ascii="Times New Roman" w:hAnsi="Times New Roman" w:cs="Times New Roman"/>
          <w:iCs/>
          <w:sz w:val="20"/>
          <w:szCs w:val="20"/>
        </w:rPr>
        <w:t>impa</w:t>
      </w:r>
      <w:r w:rsidR="000C711E">
        <w:rPr>
          <w:rFonts w:ascii="Times New Roman" w:hAnsi="Times New Roman" w:cs="Times New Roman"/>
          <w:iCs/>
          <w:sz w:val="20"/>
          <w:szCs w:val="20"/>
        </w:rPr>
        <w:t>ct due to viral infection progress</w:t>
      </w:r>
      <w:r w:rsidR="00225819">
        <w:rPr>
          <w:rFonts w:ascii="Times New Roman" w:hAnsi="Times New Roman" w:cs="Times New Roman"/>
          <w:iCs/>
          <w:sz w:val="20"/>
          <w:szCs w:val="20"/>
        </w:rPr>
        <w:t>.</w:t>
      </w:r>
    </w:p>
    <w:p w14:paraId="4AADED73" w14:textId="4FC467B2" w:rsidR="00A52408" w:rsidRDefault="005B16AF" w:rsidP="000B2C75">
      <w:pPr>
        <w:spacing w:line="240" w:lineRule="auto"/>
        <w:jc w:val="both"/>
        <w:rPr>
          <w:rFonts w:ascii="Times New Roman" w:hAnsi="Times New Roman" w:cs="Times New Roman"/>
          <w:b/>
          <w:bCs/>
          <w:iCs/>
          <w:sz w:val="28"/>
          <w:szCs w:val="28"/>
        </w:rPr>
      </w:pPr>
      <w:r w:rsidRPr="005B16AF">
        <w:rPr>
          <w:rFonts w:ascii="Times New Roman" w:hAnsi="Times New Roman" w:cs="Times New Roman"/>
          <w:b/>
          <w:bCs/>
          <w:iCs/>
          <w:sz w:val="28"/>
          <w:szCs w:val="28"/>
        </w:rPr>
        <w:t>Viral PFU count comparison – the visual/</w:t>
      </w:r>
      <w:r>
        <w:rPr>
          <w:rFonts w:ascii="Times New Roman" w:hAnsi="Times New Roman" w:cs="Times New Roman"/>
          <w:b/>
          <w:bCs/>
          <w:iCs/>
          <w:sz w:val="28"/>
          <w:szCs w:val="28"/>
        </w:rPr>
        <w:t xml:space="preserve">direct </w:t>
      </w:r>
      <w:r w:rsidRPr="005B16AF">
        <w:rPr>
          <w:rFonts w:ascii="Times New Roman" w:hAnsi="Times New Roman" w:cs="Times New Roman"/>
          <w:b/>
          <w:bCs/>
          <w:iCs/>
          <w:sz w:val="28"/>
          <w:szCs w:val="28"/>
        </w:rPr>
        <w:t xml:space="preserve">antiviral effect of four drugs </w:t>
      </w:r>
    </w:p>
    <w:p w14:paraId="0A131E25" w14:textId="0117B7A8" w:rsidR="005B16AF" w:rsidRPr="005B16AF" w:rsidRDefault="00460AFB" w:rsidP="000B2C75">
      <w:pPr>
        <w:spacing w:line="240" w:lineRule="auto"/>
        <w:jc w:val="both"/>
        <w:rPr>
          <w:rFonts w:ascii="Times New Roman" w:hAnsi="Times New Roman" w:cs="Times New Roman"/>
          <w:b/>
          <w:bCs/>
          <w:iCs/>
          <w:sz w:val="28"/>
          <w:szCs w:val="28"/>
        </w:rPr>
      </w:pPr>
      <w:r>
        <w:rPr>
          <w:rFonts w:ascii="Times New Roman" w:hAnsi="Times New Roman" w:cs="Times New Roman"/>
          <w:b/>
          <w:bCs/>
          <w:iCs/>
          <w:noProof/>
          <w:sz w:val="28"/>
          <w:szCs w:val="28"/>
        </w:rPr>
        <w:drawing>
          <wp:inline distT="0" distB="0" distL="0" distR="0" wp14:anchorId="05ED663A" wp14:editId="434B730F">
            <wp:extent cx="5486400" cy="3200400"/>
            <wp:effectExtent l="0" t="0" r="0" b="0"/>
            <wp:docPr id="92526480"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5653751" w14:textId="2E6443FB" w:rsidR="005B16AF" w:rsidRDefault="00460AFB" w:rsidP="0099127A">
      <w:pPr>
        <w:spacing w:line="240" w:lineRule="auto"/>
        <w:jc w:val="center"/>
        <w:rPr>
          <w:rFonts w:ascii="Times New Roman" w:hAnsi="Times New Roman" w:cs="Times New Roman"/>
          <w:iCs/>
          <w:sz w:val="20"/>
          <w:szCs w:val="20"/>
        </w:rPr>
      </w:pPr>
      <w:r>
        <w:rPr>
          <w:rFonts w:ascii="Times New Roman" w:hAnsi="Times New Roman" w:cs="Times New Roman"/>
          <w:iCs/>
          <w:sz w:val="20"/>
          <w:szCs w:val="20"/>
        </w:rPr>
        <w:t>Graph</w:t>
      </w:r>
      <w:r w:rsidR="001F2687">
        <w:rPr>
          <w:rFonts w:ascii="Times New Roman" w:hAnsi="Times New Roman" w:cs="Times New Roman"/>
          <w:iCs/>
          <w:sz w:val="20"/>
          <w:szCs w:val="20"/>
        </w:rPr>
        <w:t xml:space="preserve"> </w:t>
      </w:r>
      <w:r>
        <w:rPr>
          <w:rFonts w:ascii="Times New Roman" w:hAnsi="Times New Roman" w:cs="Times New Roman"/>
          <w:iCs/>
          <w:sz w:val="20"/>
          <w:szCs w:val="20"/>
        </w:rPr>
        <w:t>13</w:t>
      </w:r>
      <w:r w:rsidR="001F2687">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Pr="00460AFB">
        <w:rPr>
          <w:rFonts w:ascii="Times New Roman" w:hAnsi="Times New Roman" w:cs="Times New Roman"/>
          <w:iCs/>
          <w:sz w:val="20"/>
          <w:szCs w:val="20"/>
        </w:rPr>
        <w:t>The</w:t>
      </w:r>
      <w:r>
        <w:rPr>
          <w:rFonts w:ascii="Times New Roman" w:hAnsi="Times New Roman" w:cs="Times New Roman"/>
          <w:iCs/>
          <w:sz w:val="20"/>
          <w:szCs w:val="20"/>
        </w:rPr>
        <w:t xml:space="preserve"> virus accumulation</w:t>
      </w:r>
      <w:r w:rsidR="00DC6083">
        <w:rPr>
          <w:rFonts w:ascii="Times New Roman" w:hAnsi="Times New Roman" w:cs="Times New Roman"/>
          <w:iCs/>
          <w:sz w:val="20"/>
          <w:szCs w:val="20"/>
        </w:rPr>
        <w:t xml:space="preserve"> dynamics in four replica orders on</w:t>
      </w:r>
      <w:r w:rsidRPr="00460AFB">
        <w:rPr>
          <w:rFonts w:ascii="Times New Roman" w:hAnsi="Times New Roman" w:cs="Times New Roman"/>
          <w:iCs/>
          <w:sz w:val="20"/>
          <w:szCs w:val="20"/>
        </w:rPr>
        <w:t xml:space="preserve"> intact VeroE6 cells seeded in 96-well plates </w:t>
      </w:r>
      <w:r>
        <w:rPr>
          <w:rFonts w:ascii="Times New Roman" w:hAnsi="Times New Roman" w:cs="Times New Roman"/>
          <w:iCs/>
          <w:sz w:val="20"/>
          <w:szCs w:val="20"/>
        </w:rPr>
        <w:t xml:space="preserve">after </w:t>
      </w:r>
      <w:r w:rsidRPr="00460AFB">
        <w:rPr>
          <w:rFonts w:ascii="Times New Roman" w:hAnsi="Times New Roman" w:cs="Times New Roman"/>
          <w:iCs/>
          <w:sz w:val="20"/>
          <w:szCs w:val="20"/>
        </w:rPr>
        <w:t>inoculation with SARS-CoV-2 tit</w:t>
      </w:r>
      <w:r w:rsidR="000877DB">
        <w:rPr>
          <w:rFonts w:ascii="Times New Roman" w:hAnsi="Times New Roman" w:cs="Times New Roman"/>
          <w:iCs/>
          <w:sz w:val="20"/>
          <w:szCs w:val="20"/>
        </w:rPr>
        <w:t>t</w:t>
      </w:r>
      <w:r w:rsidRPr="00460AFB">
        <w:rPr>
          <w:rFonts w:ascii="Times New Roman" w:hAnsi="Times New Roman" w:cs="Times New Roman"/>
          <w:iCs/>
          <w:sz w:val="20"/>
          <w:szCs w:val="20"/>
        </w:rPr>
        <w:t xml:space="preserve">er during a 48-hour infection phase, </w:t>
      </w:r>
      <w:r>
        <w:rPr>
          <w:rFonts w:ascii="Times New Roman" w:hAnsi="Times New Roman" w:cs="Times New Roman"/>
          <w:iCs/>
          <w:sz w:val="20"/>
          <w:szCs w:val="20"/>
        </w:rPr>
        <w:t xml:space="preserve">with </w:t>
      </w:r>
      <w:r w:rsidR="00225819">
        <w:rPr>
          <w:rFonts w:ascii="Times New Roman" w:hAnsi="Times New Roman" w:cs="Times New Roman"/>
          <w:iCs/>
          <w:sz w:val="20"/>
          <w:szCs w:val="20"/>
        </w:rPr>
        <w:t>ten</w:t>
      </w:r>
      <w:r w:rsidRPr="00460AFB">
        <w:rPr>
          <w:rFonts w:ascii="Times New Roman" w:hAnsi="Times New Roman" w:cs="Times New Roman"/>
          <w:iCs/>
          <w:sz w:val="20"/>
          <w:szCs w:val="20"/>
        </w:rPr>
        <w:t xml:space="preserve"> µM Dexamethasone</w:t>
      </w:r>
      <w:r w:rsidR="00DC6083">
        <w:rPr>
          <w:rFonts w:ascii="Times New Roman" w:hAnsi="Times New Roman" w:cs="Times New Roman"/>
          <w:iCs/>
          <w:sz w:val="20"/>
          <w:szCs w:val="20"/>
        </w:rPr>
        <w:t xml:space="preserve">-, </w:t>
      </w:r>
      <w:r w:rsidR="00DC6083" w:rsidRPr="00DC6083">
        <w:rPr>
          <w:rFonts w:ascii="Times New Roman" w:hAnsi="Times New Roman" w:cs="Times New Roman"/>
          <w:iCs/>
          <w:sz w:val="20"/>
          <w:szCs w:val="20"/>
        </w:rPr>
        <w:t>318µM Favipiravir</w:t>
      </w:r>
      <w:r w:rsidR="00DC6083">
        <w:rPr>
          <w:rFonts w:ascii="Times New Roman" w:hAnsi="Times New Roman" w:cs="Times New Roman"/>
          <w:iCs/>
          <w:sz w:val="20"/>
          <w:szCs w:val="20"/>
        </w:rPr>
        <w:t xml:space="preserve">- </w:t>
      </w:r>
      <w:r w:rsidR="00DC6083" w:rsidRPr="00DC6083">
        <w:rPr>
          <w:rFonts w:ascii="Times New Roman" w:hAnsi="Times New Roman" w:cs="Times New Roman"/>
          <w:iCs/>
          <w:sz w:val="20"/>
          <w:szCs w:val="20"/>
        </w:rPr>
        <w:t xml:space="preserve">205 µM ribavirin </w:t>
      </w:r>
      <w:r w:rsidR="00DC6083">
        <w:rPr>
          <w:rFonts w:ascii="Times New Roman" w:hAnsi="Times New Roman" w:cs="Times New Roman"/>
          <w:iCs/>
          <w:sz w:val="20"/>
          <w:szCs w:val="20"/>
        </w:rPr>
        <w:t xml:space="preserve">– and </w:t>
      </w:r>
      <w:r w:rsidR="00DC6083" w:rsidRPr="00DC6083">
        <w:rPr>
          <w:rFonts w:ascii="Times New Roman" w:hAnsi="Times New Roman" w:cs="Times New Roman"/>
          <w:iCs/>
          <w:sz w:val="20"/>
          <w:szCs w:val="20"/>
        </w:rPr>
        <w:t>174µM Tenvir (</w:t>
      </w:r>
      <w:r w:rsidR="00101274" w:rsidRPr="00DC6083">
        <w:rPr>
          <w:rFonts w:ascii="Times New Roman" w:hAnsi="Times New Roman" w:cs="Times New Roman"/>
          <w:iCs/>
          <w:sz w:val="20"/>
          <w:szCs w:val="20"/>
        </w:rPr>
        <w:t>Tenofovir)</w:t>
      </w:r>
      <w:r w:rsidR="00101274">
        <w:rPr>
          <w:rFonts w:ascii="Times New Roman" w:hAnsi="Times New Roman" w:cs="Times New Roman"/>
          <w:iCs/>
          <w:sz w:val="20"/>
          <w:szCs w:val="20"/>
        </w:rPr>
        <w:t xml:space="preserve"> -</w:t>
      </w:r>
      <w:r>
        <w:rPr>
          <w:rFonts w:ascii="Times New Roman" w:hAnsi="Times New Roman" w:cs="Times New Roman"/>
          <w:iCs/>
          <w:sz w:val="20"/>
          <w:szCs w:val="20"/>
        </w:rPr>
        <w:t>treatment</w:t>
      </w:r>
      <w:r w:rsidRPr="00460AFB">
        <w:rPr>
          <w:rFonts w:ascii="Times New Roman" w:hAnsi="Times New Roman" w:cs="Times New Roman"/>
          <w:iCs/>
          <w:sz w:val="20"/>
          <w:szCs w:val="20"/>
        </w:rPr>
        <w:t>.</w:t>
      </w:r>
    </w:p>
    <w:p w14:paraId="79B159CC" w14:textId="77777777" w:rsidR="00036601" w:rsidRDefault="00036601" w:rsidP="000B2C75">
      <w:pPr>
        <w:spacing w:line="240" w:lineRule="auto"/>
        <w:jc w:val="both"/>
        <w:rPr>
          <w:rFonts w:ascii="Times New Roman" w:hAnsi="Times New Roman" w:cs="Times New Roman"/>
          <w:iCs/>
          <w:sz w:val="20"/>
          <w:szCs w:val="20"/>
        </w:rPr>
      </w:pPr>
    </w:p>
    <w:p w14:paraId="59224E37" w14:textId="77777777" w:rsidR="00B26CAF" w:rsidRDefault="00B26CAF" w:rsidP="000B2C75">
      <w:pPr>
        <w:spacing w:line="240" w:lineRule="auto"/>
        <w:jc w:val="both"/>
        <w:rPr>
          <w:rFonts w:ascii="Times New Roman" w:hAnsi="Times New Roman" w:cs="Times New Roman"/>
          <w:iCs/>
          <w:sz w:val="20"/>
          <w:szCs w:val="20"/>
        </w:rPr>
      </w:pPr>
    </w:p>
    <w:p w14:paraId="378D0ED1" w14:textId="77777777" w:rsidR="0099127A" w:rsidRPr="00460AFB" w:rsidRDefault="0099127A" w:rsidP="000B2C75">
      <w:pPr>
        <w:spacing w:line="240" w:lineRule="auto"/>
        <w:jc w:val="both"/>
        <w:rPr>
          <w:rFonts w:ascii="Times New Roman" w:hAnsi="Times New Roman" w:cs="Times New Roman"/>
          <w:iCs/>
          <w:sz w:val="20"/>
          <w:szCs w:val="20"/>
        </w:rPr>
      </w:pPr>
    </w:p>
    <w:p w14:paraId="0CA37F67" w14:textId="63C5747F" w:rsidR="005B16AF" w:rsidRDefault="003F073C" w:rsidP="000B2C75">
      <w:pPr>
        <w:spacing w:line="240" w:lineRule="auto"/>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Potency and efficacy of four studied drugs</w:t>
      </w:r>
    </w:p>
    <w:p w14:paraId="02D1BCA9" w14:textId="7BE4AF46" w:rsidR="005B16AF" w:rsidRDefault="006D6E76" w:rsidP="000B2C75">
      <w:pPr>
        <w:spacing w:line="240" w:lineRule="auto"/>
        <w:jc w:val="both"/>
        <w:rPr>
          <w:rFonts w:ascii="Times New Roman" w:hAnsi="Times New Roman" w:cs="Times New Roman"/>
          <w:b/>
          <w:bCs/>
          <w:iCs/>
          <w:sz w:val="28"/>
          <w:szCs w:val="28"/>
        </w:rPr>
      </w:pPr>
      <w:r>
        <w:rPr>
          <w:rFonts w:ascii="Times New Roman" w:hAnsi="Times New Roman" w:cs="Times New Roman"/>
          <w:b/>
          <w:bCs/>
          <w:iCs/>
          <w:noProof/>
          <w:sz w:val="28"/>
          <w:szCs w:val="28"/>
        </w:rPr>
        <w:drawing>
          <wp:inline distT="0" distB="0" distL="0" distR="0" wp14:anchorId="0F2514D5" wp14:editId="188B7060">
            <wp:extent cx="5486400" cy="3200400"/>
            <wp:effectExtent l="0" t="0" r="0" b="0"/>
            <wp:docPr id="421477371"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8A1CD86" w14:textId="397E4AAF" w:rsidR="00FF6559" w:rsidRPr="00036601" w:rsidRDefault="007A3CBB" w:rsidP="0099127A">
      <w:pPr>
        <w:spacing w:line="240" w:lineRule="auto"/>
        <w:jc w:val="center"/>
        <w:rPr>
          <w:rFonts w:ascii="Times New Roman" w:hAnsi="Times New Roman" w:cs="Times New Roman"/>
          <w:iCs/>
          <w:sz w:val="20"/>
          <w:szCs w:val="20"/>
        </w:rPr>
      </w:pPr>
      <w:r>
        <w:rPr>
          <w:rFonts w:ascii="Times New Roman" w:hAnsi="Times New Roman" w:cs="Times New Roman"/>
          <w:iCs/>
          <w:sz w:val="20"/>
          <w:szCs w:val="20"/>
        </w:rPr>
        <w:t xml:space="preserve">Graph 14—Tenofovir is most effective in inhibition but less potent than Ribavirin and Favipiravir because it starts to work only at relatively high concentrations, whereas Ribavirin has an </w:t>
      </w:r>
      <w:r w:rsidR="003660CF">
        <w:rPr>
          <w:rFonts w:ascii="Times New Roman" w:hAnsi="Times New Roman" w:cs="Times New Roman"/>
          <w:iCs/>
          <w:sz w:val="20"/>
          <w:szCs w:val="20"/>
        </w:rPr>
        <w:t>EC50 at 7µM</w:t>
      </w:r>
      <w:r w:rsidR="003F073C">
        <w:rPr>
          <w:rFonts w:ascii="Times New Roman" w:hAnsi="Times New Roman" w:cs="Times New Roman"/>
          <w:iCs/>
          <w:sz w:val="20"/>
          <w:szCs w:val="20"/>
        </w:rPr>
        <w:t>. In sharp contrast to Tenofovir and even to Ribavirin, Favipiravir has all three effective concentrations, namely EC10, EC50</w:t>
      </w:r>
      <w:r w:rsidR="00EA3BB2">
        <w:rPr>
          <w:rFonts w:ascii="Times New Roman" w:hAnsi="Times New Roman" w:cs="Times New Roman"/>
          <w:iCs/>
          <w:sz w:val="20"/>
          <w:szCs w:val="20"/>
        </w:rPr>
        <w:t>,</w:t>
      </w:r>
      <w:r w:rsidR="003F073C">
        <w:rPr>
          <w:rFonts w:ascii="Times New Roman" w:hAnsi="Times New Roman" w:cs="Times New Roman"/>
          <w:iCs/>
          <w:sz w:val="20"/>
          <w:szCs w:val="20"/>
        </w:rPr>
        <w:t xml:space="preserve"> and ECmax/90. Thus, we can say that </w:t>
      </w:r>
      <w:r w:rsidR="003F073C" w:rsidRPr="003F073C">
        <w:rPr>
          <w:rFonts w:ascii="Times New Roman" w:hAnsi="Times New Roman" w:cs="Times New Roman"/>
          <w:b/>
          <w:bCs/>
          <w:iCs/>
          <w:sz w:val="20"/>
          <w:szCs w:val="20"/>
        </w:rPr>
        <w:t>favipiravir</w:t>
      </w:r>
      <w:r w:rsidR="003F073C">
        <w:rPr>
          <w:rFonts w:ascii="Times New Roman" w:hAnsi="Times New Roman" w:cs="Times New Roman"/>
          <w:iCs/>
          <w:sz w:val="20"/>
          <w:szCs w:val="20"/>
        </w:rPr>
        <w:t xml:space="preserve"> is </w:t>
      </w:r>
      <w:r w:rsidR="00EA3BB2" w:rsidRPr="00EA3BB2">
        <w:rPr>
          <w:rFonts w:ascii="Times New Roman" w:hAnsi="Times New Roman" w:cs="Times New Roman"/>
          <w:iCs/>
          <w:sz w:val="20"/>
          <w:szCs w:val="20"/>
        </w:rPr>
        <w:t>the most potent drug, showing the </w:t>
      </w:r>
      <w:r w:rsidR="003F073C">
        <w:rPr>
          <w:rFonts w:ascii="Times New Roman" w:hAnsi="Times New Roman" w:cs="Times New Roman"/>
          <w:iCs/>
          <w:sz w:val="20"/>
          <w:szCs w:val="20"/>
        </w:rPr>
        <w:t>least antiviral effect</w:t>
      </w:r>
      <w:r w:rsidR="00EA3BB2">
        <w:rPr>
          <w:rFonts w:ascii="Times New Roman" w:hAnsi="Times New Roman" w:cs="Times New Roman"/>
          <w:iCs/>
          <w:sz w:val="20"/>
          <w:szCs w:val="20"/>
        </w:rPr>
        <w:t xml:space="preserve"> in our study</w:t>
      </w:r>
      <w:r w:rsidR="003F073C">
        <w:rPr>
          <w:rFonts w:ascii="Times New Roman" w:hAnsi="Times New Roman" w:cs="Times New Roman"/>
          <w:iCs/>
          <w:sz w:val="20"/>
          <w:szCs w:val="20"/>
        </w:rPr>
        <w:t>: the lowest PFU/ml a</w:t>
      </w:r>
      <w:r w:rsidR="00EA3BB2">
        <w:rPr>
          <w:rFonts w:ascii="Times New Roman" w:hAnsi="Times New Roman" w:cs="Times New Roman"/>
          <w:iCs/>
          <w:sz w:val="20"/>
          <w:szCs w:val="20"/>
        </w:rPr>
        <w:t>nd</w:t>
      </w:r>
      <w:r w:rsidR="003F073C">
        <w:rPr>
          <w:rFonts w:ascii="Times New Roman" w:hAnsi="Times New Roman" w:cs="Times New Roman"/>
          <w:iCs/>
          <w:sz w:val="20"/>
          <w:szCs w:val="20"/>
        </w:rPr>
        <w:t xml:space="preserve"> inhibition coefficient.</w:t>
      </w:r>
    </w:p>
    <w:p w14:paraId="312B79D3" w14:textId="79F43DF0" w:rsidR="00527D85" w:rsidRPr="00AF14D0" w:rsidRDefault="00707474" w:rsidP="000B2C75">
      <w:pPr>
        <w:spacing w:line="240" w:lineRule="auto"/>
        <w:jc w:val="both"/>
        <w:rPr>
          <w:rFonts w:ascii="Times New Roman" w:hAnsi="Times New Roman" w:cs="Times New Roman"/>
          <w:b/>
          <w:bCs/>
          <w:sz w:val="28"/>
          <w:szCs w:val="28"/>
        </w:rPr>
      </w:pPr>
      <w:bookmarkStart w:id="96" w:name="_Hlk170066938"/>
      <w:r w:rsidRPr="00AF14D0">
        <w:rPr>
          <w:rFonts w:ascii="Times New Roman" w:hAnsi="Times New Roman" w:cs="Times New Roman"/>
          <w:b/>
          <w:bCs/>
          <w:sz w:val="28"/>
          <w:szCs w:val="28"/>
        </w:rPr>
        <w:t>3.</w:t>
      </w:r>
      <w:r w:rsidR="00B946A3">
        <w:rPr>
          <w:rFonts w:ascii="Times New Roman" w:hAnsi="Times New Roman" w:cs="Times New Roman"/>
          <w:b/>
          <w:bCs/>
          <w:sz w:val="28"/>
          <w:szCs w:val="28"/>
        </w:rPr>
        <w:t>5</w:t>
      </w:r>
      <w:r w:rsidR="008719C6">
        <w:rPr>
          <w:rFonts w:ascii="Times New Roman" w:hAnsi="Times New Roman" w:cs="Times New Roman"/>
          <w:b/>
          <w:bCs/>
          <w:sz w:val="28"/>
          <w:szCs w:val="28"/>
        </w:rPr>
        <w:t>.</w:t>
      </w:r>
      <w:r w:rsidR="00966EFE">
        <w:rPr>
          <w:rFonts w:ascii="Times New Roman" w:hAnsi="Times New Roman" w:cs="Times New Roman"/>
          <w:b/>
          <w:bCs/>
          <w:sz w:val="28"/>
          <w:szCs w:val="28"/>
        </w:rPr>
        <w:t>3.</w:t>
      </w:r>
      <w:r w:rsidRPr="00AF14D0">
        <w:rPr>
          <w:rFonts w:ascii="Times New Roman" w:hAnsi="Times New Roman" w:cs="Times New Roman"/>
          <w:sz w:val="28"/>
          <w:szCs w:val="28"/>
        </w:rPr>
        <w:t xml:space="preserve"> </w:t>
      </w:r>
      <w:r w:rsidRPr="00AF14D0">
        <w:rPr>
          <w:rFonts w:ascii="Times New Roman" w:hAnsi="Times New Roman" w:cs="Times New Roman"/>
          <w:b/>
          <w:bCs/>
          <w:sz w:val="28"/>
          <w:szCs w:val="28"/>
        </w:rPr>
        <w:t xml:space="preserve">Antivirals recommendation against SARS-COV 2 according to provided results on RdRP-inhibition activity </w:t>
      </w:r>
    </w:p>
    <w:bookmarkEnd w:id="96"/>
    <w:p w14:paraId="5E2190E3" w14:textId="5601D0F1" w:rsidR="00707474" w:rsidRPr="00AF14D0" w:rsidRDefault="00707474" w:rsidP="000B2C75">
      <w:pPr>
        <w:spacing w:line="240" w:lineRule="auto"/>
        <w:jc w:val="both"/>
        <w:rPr>
          <w:rFonts w:ascii="Times New Roman" w:hAnsi="Times New Roman" w:cs="Times New Roman"/>
          <w:sz w:val="28"/>
          <w:szCs w:val="28"/>
        </w:rPr>
      </w:pPr>
      <w:r w:rsidRPr="00AF14D0">
        <w:rPr>
          <w:rFonts w:ascii="Times New Roman" w:hAnsi="Times New Roman" w:cs="Times New Roman"/>
          <w:b/>
          <w:bCs/>
          <w:sz w:val="28"/>
          <w:szCs w:val="28"/>
        </w:rPr>
        <w:tab/>
      </w:r>
      <w:r w:rsidR="00787AF7" w:rsidRPr="00D03F73">
        <w:rPr>
          <w:rFonts w:ascii="Times New Roman" w:hAnsi="Times New Roman" w:cs="Times New Roman"/>
          <w:sz w:val="28"/>
          <w:szCs w:val="28"/>
        </w:rPr>
        <w:t xml:space="preserve">Since the inactive phase of COVID-19 lasts up to 14 days on average, it is </w:t>
      </w:r>
      <w:r w:rsidR="00225819">
        <w:rPr>
          <w:rFonts w:ascii="Times New Roman" w:hAnsi="Times New Roman" w:cs="Times New Roman"/>
          <w:sz w:val="28"/>
          <w:szCs w:val="28"/>
        </w:rPr>
        <w:t>ess</w:t>
      </w:r>
      <w:r w:rsidR="00787AF7" w:rsidRPr="00D03F73">
        <w:rPr>
          <w:rFonts w:ascii="Times New Roman" w:hAnsi="Times New Roman" w:cs="Times New Roman"/>
          <w:sz w:val="28"/>
          <w:szCs w:val="28"/>
        </w:rPr>
        <w:t>e</w:t>
      </w:r>
      <w:r w:rsidR="00225819">
        <w:rPr>
          <w:rFonts w:ascii="Times New Roman" w:hAnsi="Times New Roman" w:cs="Times New Roman"/>
          <w:sz w:val="28"/>
          <w:szCs w:val="28"/>
        </w:rPr>
        <w:t>nt</w:t>
      </w:r>
      <w:r w:rsidR="00787AF7" w:rsidRPr="00D03F73">
        <w:rPr>
          <w:rFonts w:ascii="Times New Roman" w:hAnsi="Times New Roman" w:cs="Times New Roman"/>
          <w:sz w:val="28"/>
          <w:szCs w:val="28"/>
        </w:rPr>
        <w:t>ia</w:t>
      </w:r>
      <w:r w:rsidR="00225819">
        <w:rPr>
          <w:rFonts w:ascii="Times New Roman" w:hAnsi="Times New Roman" w:cs="Times New Roman"/>
          <w:sz w:val="28"/>
          <w:szCs w:val="28"/>
        </w:rPr>
        <w:t>l</w:t>
      </w:r>
      <w:r w:rsidR="00787AF7" w:rsidRPr="00D03F73">
        <w:rPr>
          <w:rFonts w:ascii="Times New Roman" w:hAnsi="Times New Roman" w:cs="Times New Roman"/>
          <w:sz w:val="28"/>
          <w:szCs w:val="28"/>
        </w:rPr>
        <w:t xml:space="preserve"> to control the viral load, which significantly suppresses the ability of the virus to replicate.</w:t>
      </w:r>
      <w:r w:rsidR="00787AF7">
        <w:rPr>
          <w:rFonts w:ascii="Times New Roman" w:hAnsi="Times New Roman" w:cs="Times New Roman"/>
          <w:sz w:val="28"/>
          <w:szCs w:val="28"/>
        </w:rPr>
        <w:t xml:space="preserve"> </w:t>
      </w:r>
      <w:r w:rsidR="00F1195A" w:rsidRPr="00AF14D0">
        <w:rPr>
          <w:rFonts w:ascii="Times New Roman" w:hAnsi="Times New Roman" w:cs="Times New Roman"/>
          <w:sz w:val="28"/>
          <w:szCs w:val="28"/>
        </w:rPr>
        <w:t>In addition, we have to take into consideration the side-effect potential of the antivirals, especially</w:t>
      </w:r>
      <w:r w:rsidR="00EA3BB2" w:rsidRPr="00EA3BB2">
        <w:rPr>
          <w:rFonts w:ascii="Times New Roman" w:hAnsi="Times New Roman" w:cs="Times New Roman"/>
          <w:sz w:val="28"/>
          <w:szCs w:val="28"/>
        </w:rPr>
        <w:t xml:space="preserve"> those that were </w:t>
      </w:r>
      <w:r w:rsidR="00EA3BB2">
        <w:rPr>
          <w:rFonts w:ascii="Times New Roman" w:hAnsi="Times New Roman" w:cs="Times New Roman"/>
          <w:sz w:val="28"/>
          <w:szCs w:val="28"/>
        </w:rPr>
        <w:t>in</w:t>
      </w:r>
      <w:r w:rsidR="00EA3BB2" w:rsidRPr="00EA3BB2">
        <w:rPr>
          <w:rFonts w:ascii="Times New Roman" w:hAnsi="Times New Roman" w:cs="Times New Roman"/>
          <w:sz w:val="28"/>
          <w:szCs w:val="28"/>
        </w:rPr>
        <w:t>i</w:t>
      </w:r>
      <w:r w:rsidR="00EA3BB2">
        <w:rPr>
          <w:rFonts w:ascii="Times New Roman" w:hAnsi="Times New Roman" w:cs="Times New Roman"/>
          <w:sz w:val="28"/>
          <w:szCs w:val="28"/>
        </w:rPr>
        <w:t>t</w:t>
      </w:r>
      <w:r w:rsidR="00EA3BB2" w:rsidRPr="00EA3BB2">
        <w:rPr>
          <w:rFonts w:ascii="Times New Roman" w:hAnsi="Times New Roman" w:cs="Times New Roman"/>
          <w:sz w:val="28"/>
          <w:szCs w:val="28"/>
        </w:rPr>
        <w:t>ially designed for viral</w:t>
      </w:r>
      <w:r w:rsidR="00EA3BB2">
        <w:rPr>
          <w:rFonts w:ascii="Times New Roman" w:hAnsi="Times New Roman" w:cs="Times New Roman"/>
          <w:sz w:val="28"/>
          <w:szCs w:val="28"/>
        </w:rPr>
        <w:t>,</w:t>
      </w:r>
      <w:r w:rsidR="00EA3BB2" w:rsidRPr="00EA3BB2">
        <w:rPr>
          <w:rFonts w:ascii="Times New Roman" w:hAnsi="Times New Roman" w:cs="Times New Roman"/>
          <w:sz w:val="28"/>
          <w:szCs w:val="28"/>
        </w:rPr>
        <w:t xml:space="preserve"> either long-term or lethal infections like HIV, Ebola,</w:t>
      </w:r>
      <w:r w:rsidR="00F1195A" w:rsidRPr="00AF14D0">
        <w:rPr>
          <w:rFonts w:ascii="Times New Roman" w:hAnsi="Times New Roman" w:cs="Times New Roman"/>
          <w:sz w:val="28"/>
          <w:szCs w:val="28"/>
        </w:rPr>
        <w:t xml:space="preserve"> and Hepatitis B and C. As this study demonstrated</w:t>
      </w:r>
      <w:r w:rsidR="00EA3BB2">
        <w:rPr>
          <w:rFonts w:ascii="Times New Roman" w:hAnsi="Times New Roman" w:cs="Times New Roman"/>
          <w:sz w:val="28"/>
          <w:szCs w:val="28"/>
        </w:rPr>
        <w:t>,</w:t>
      </w:r>
      <w:r w:rsidR="00F1195A" w:rsidRPr="00AF14D0">
        <w:rPr>
          <w:rFonts w:ascii="Times New Roman" w:hAnsi="Times New Roman" w:cs="Times New Roman"/>
          <w:sz w:val="28"/>
          <w:szCs w:val="28"/>
        </w:rPr>
        <w:t xml:space="preserve"> the lowest cellular toxicity impact has the Fabiflu</w:t>
      </w:r>
      <w:r w:rsidR="00605565" w:rsidRPr="00AF14D0">
        <w:rPr>
          <w:rFonts w:ascii="Times New Roman" w:hAnsi="Times New Roman" w:cs="Times New Roman"/>
          <w:sz w:val="28"/>
          <w:szCs w:val="28"/>
        </w:rPr>
        <w:t xml:space="preserve"> (Favipiravir) </w:t>
      </w:r>
      <w:r w:rsidR="00F1195A" w:rsidRPr="00AF14D0">
        <w:rPr>
          <w:rFonts w:ascii="Times New Roman" w:hAnsi="Times New Roman" w:cs="Times New Roman"/>
          <w:sz w:val="28"/>
          <w:szCs w:val="28"/>
        </w:rPr>
        <w:t>and the shortest period of oral administration</w:t>
      </w:r>
      <w:r w:rsidR="00EA3BB2">
        <w:rPr>
          <w:rFonts w:ascii="Times New Roman" w:hAnsi="Times New Roman" w:cs="Times New Roman"/>
          <w:sz w:val="28"/>
          <w:szCs w:val="28"/>
        </w:rPr>
        <w:t>;</w:t>
      </w:r>
      <w:r w:rsidR="00F1195A" w:rsidRPr="00AF14D0">
        <w:rPr>
          <w:rFonts w:ascii="Times New Roman" w:hAnsi="Times New Roman" w:cs="Times New Roman"/>
          <w:sz w:val="28"/>
          <w:szCs w:val="28"/>
        </w:rPr>
        <w:t xml:space="preserve"> nevertheless, it showed the weakest potential in inhibiting the RdRP activity.</w:t>
      </w:r>
      <w:r w:rsidR="00FA1714" w:rsidRPr="00AF14D0">
        <w:rPr>
          <w:rFonts w:ascii="Times New Roman" w:hAnsi="Times New Roman" w:cs="Times New Roman"/>
          <w:sz w:val="28"/>
          <w:szCs w:val="28"/>
        </w:rPr>
        <w:t xml:space="preserve"> Fabiflu or Favipiravir is the most specified drug against COVID-19 progression. Fabiflu is a drug for </w:t>
      </w:r>
      <w:r w:rsidR="00740259" w:rsidRPr="00AF14D0">
        <w:rPr>
          <w:rFonts w:ascii="Times New Roman" w:hAnsi="Times New Roman" w:cs="Times New Roman"/>
          <w:sz w:val="28"/>
          <w:szCs w:val="28"/>
        </w:rPr>
        <w:t xml:space="preserve">mildly to moderately infected </w:t>
      </w:r>
      <w:r w:rsidR="00740259" w:rsidRPr="00AF14D0">
        <w:rPr>
          <w:rFonts w:ascii="Times New Roman" w:hAnsi="Times New Roman" w:cs="Times New Roman"/>
          <w:b/>
          <w:bCs/>
          <w:sz w:val="28"/>
          <w:szCs w:val="28"/>
        </w:rPr>
        <w:t xml:space="preserve">adult </w:t>
      </w:r>
      <w:r w:rsidR="00740259" w:rsidRPr="00AF14D0">
        <w:rPr>
          <w:rFonts w:ascii="Times New Roman" w:hAnsi="Times New Roman" w:cs="Times New Roman"/>
          <w:sz w:val="28"/>
          <w:szCs w:val="28"/>
        </w:rPr>
        <w:t>individuals and helps you recover from the infection. The start dosage is 400mg da</w:t>
      </w:r>
      <w:r w:rsidR="00EA3BB2">
        <w:rPr>
          <w:rFonts w:ascii="Times New Roman" w:hAnsi="Times New Roman" w:cs="Times New Roman"/>
          <w:sz w:val="28"/>
          <w:szCs w:val="28"/>
        </w:rPr>
        <w:t>il</w:t>
      </w:r>
      <w:r w:rsidR="00740259" w:rsidRPr="00AF14D0">
        <w:rPr>
          <w:rFonts w:ascii="Times New Roman" w:hAnsi="Times New Roman" w:cs="Times New Roman"/>
          <w:sz w:val="28"/>
          <w:szCs w:val="28"/>
        </w:rPr>
        <w:t xml:space="preserve">y, </w:t>
      </w:r>
      <w:r w:rsidR="00EA3BB2">
        <w:rPr>
          <w:rFonts w:ascii="Times New Roman" w:hAnsi="Times New Roman" w:cs="Times New Roman"/>
          <w:sz w:val="28"/>
          <w:szCs w:val="28"/>
        </w:rPr>
        <w:t xml:space="preserve">which </w:t>
      </w:r>
      <w:r w:rsidR="00740259" w:rsidRPr="00AF14D0">
        <w:rPr>
          <w:rFonts w:ascii="Times New Roman" w:hAnsi="Times New Roman" w:cs="Times New Roman"/>
          <w:sz w:val="28"/>
          <w:szCs w:val="28"/>
        </w:rPr>
        <w:t xml:space="preserve">could be increased to </w:t>
      </w:r>
      <w:r w:rsidR="001E53DD" w:rsidRPr="00AF14D0">
        <w:rPr>
          <w:rFonts w:ascii="Times New Roman" w:hAnsi="Times New Roman" w:cs="Times New Roman"/>
          <w:sz w:val="28"/>
          <w:szCs w:val="28"/>
        </w:rPr>
        <w:t>1800</w:t>
      </w:r>
      <w:r w:rsidR="00740259" w:rsidRPr="00AF14D0">
        <w:rPr>
          <w:rFonts w:ascii="Times New Roman" w:hAnsi="Times New Roman" w:cs="Times New Roman"/>
          <w:sz w:val="28"/>
          <w:szCs w:val="28"/>
        </w:rPr>
        <w:t>mg</w:t>
      </w:r>
      <w:r w:rsidR="001E53DD" w:rsidRPr="00AF14D0">
        <w:rPr>
          <w:rFonts w:ascii="Times New Roman" w:hAnsi="Times New Roman" w:cs="Times New Roman"/>
          <w:sz w:val="28"/>
          <w:szCs w:val="28"/>
        </w:rPr>
        <w:t xml:space="preserve"> twice on the first</w:t>
      </w:r>
      <w:r w:rsidR="00740259" w:rsidRPr="00AF14D0">
        <w:rPr>
          <w:rFonts w:ascii="Times New Roman" w:hAnsi="Times New Roman" w:cs="Times New Roman"/>
          <w:sz w:val="28"/>
          <w:szCs w:val="28"/>
        </w:rPr>
        <w:t xml:space="preserve"> day</w:t>
      </w:r>
      <w:r w:rsidR="001E53DD" w:rsidRPr="00AF14D0">
        <w:rPr>
          <w:rFonts w:ascii="Times New Roman" w:hAnsi="Times New Roman" w:cs="Times New Roman"/>
          <w:sz w:val="28"/>
          <w:szCs w:val="28"/>
        </w:rPr>
        <w:t xml:space="preserve"> of </w:t>
      </w:r>
      <w:r w:rsidR="00EA3BB2">
        <w:rPr>
          <w:rFonts w:ascii="Times New Roman" w:hAnsi="Times New Roman" w:cs="Times New Roman"/>
          <w:sz w:val="28"/>
          <w:szCs w:val="28"/>
        </w:rPr>
        <w:t>diagnosis of </w:t>
      </w:r>
      <w:r w:rsidR="001E53DD" w:rsidRPr="00AF14D0">
        <w:rPr>
          <w:rFonts w:ascii="Times New Roman" w:hAnsi="Times New Roman" w:cs="Times New Roman"/>
          <w:sz w:val="28"/>
          <w:szCs w:val="28"/>
        </w:rPr>
        <w:t>COVID</w:t>
      </w:r>
      <w:r w:rsidR="00EA3BB2">
        <w:rPr>
          <w:rFonts w:ascii="Times New Roman" w:hAnsi="Times New Roman" w:cs="Times New Roman"/>
          <w:sz w:val="28"/>
          <w:szCs w:val="28"/>
        </w:rPr>
        <w:t>-</w:t>
      </w:r>
      <w:r w:rsidR="001E53DD" w:rsidRPr="00AF14D0">
        <w:rPr>
          <w:rFonts w:ascii="Times New Roman" w:hAnsi="Times New Roman" w:cs="Times New Roman"/>
          <w:sz w:val="28"/>
          <w:szCs w:val="28"/>
        </w:rPr>
        <w:t>19</w:t>
      </w:r>
      <w:r w:rsidR="00740259" w:rsidRPr="00AF14D0">
        <w:rPr>
          <w:rFonts w:ascii="Times New Roman" w:hAnsi="Times New Roman" w:cs="Times New Roman"/>
          <w:sz w:val="28"/>
          <w:szCs w:val="28"/>
        </w:rPr>
        <w:t>, but not above.  </w:t>
      </w:r>
      <w:r w:rsidR="00EA3BB2" w:rsidRPr="00EA3BB2">
        <w:rPr>
          <w:rFonts w:ascii="Times New Roman" w:hAnsi="Times New Roman" w:cs="Times New Roman"/>
          <w:sz w:val="28"/>
          <w:szCs w:val="28"/>
        </w:rPr>
        <w:t>This medicine's most common side effects include </w:t>
      </w:r>
      <w:r w:rsidR="00740259" w:rsidRPr="00AF14D0">
        <w:rPr>
          <w:rFonts w:ascii="Times New Roman" w:hAnsi="Times New Roman" w:cs="Times New Roman"/>
          <w:sz w:val="28"/>
          <w:szCs w:val="28"/>
        </w:rPr>
        <w:t>increased uric acid levels in blood, diarrhea, decreased white blood cell count (</w:t>
      </w:r>
      <w:r w:rsidR="00740259" w:rsidRPr="00AF14D0">
        <w:rPr>
          <w:rFonts w:ascii="Times New Roman" w:hAnsi="Times New Roman" w:cs="Times New Roman"/>
          <w:b/>
          <w:bCs/>
          <w:sz w:val="28"/>
          <w:szCs w:val="28"/>
        </w:rPr>
        <w:t>neutrophils)</w:t>
      </w:r>
      <w:r w:rsidR="00740259" w:rsidRPr="00AF14D0">
        <w:rPr>
          <w:rFonts w:ascii="Times New Roman" w:hAnsi="Times New Roman" w:cs="Times New Roman"/>
          <w:sz w:val="28"/>
          <w:szCs w:val="28"/>
        </w:rPr>
        <w:t>, and increased liver enzymes. </w:t>
      </w:r>
      <w:r w:rsidR="001E53DD" w:rsidRPr="00AF14D0">
        <w:rPr>
          <w:rFonts w:ascii="Times New Roman" w:hAnsi="Times New Roman" w:cs="Times New Roman"/>
          <w:sz w:val="28"/>
          <w:szCs w:val="28"/>
        </w:rPr>
        <w:t>To achieve therapeutic effect</w:t>
      </w:r>
      <w:r w:rsidR="00EA3BB2">
        <w:rPr>
          <w:rFonts w:ascii="Times New Roman" w:hAnsi="Times New Roman" w:cs="Times New Roman"/>
          <w:sz w:val="28"/>
          <w:szCs w:val="28"/>
        </w:rPr>
        <w:t>,</w:t>
      </w:r>
      <w:r w:rsidR="001E53DD" w:rsidRPr="00AF14D0">
        <w:rPr>
          <w:rFonts w:ascii="Times New Roman" w:hAnsi="Times New Roman" w:cs="Times New Roman"/>
          <w:sz w:val="28"/>
          <w:szCs w:val="28"/>
        </w:rPr>
        <w:t xml:space="preserve"> according to</w:t>
      </w:r>
      <w:r w:rsidR="00EA3BB2">
        <w:rPr>
          <w:rFonts w:ascii="Times New Roman" w:hAnsi="Times New Roman" w:cs="Times New Roman"/>
          <w:sz w:val="28"/>
          <w:szCs w:val="28"/>
        </w:rPr>
        <w:t xml:space="preserve"> the</w:t>
      </w:r>
      <w:r w:rsidR="001E53DD" w:rsidRPr="00AF14D0">
        <w:rPr>
          <w:rFonts w:ascii="Times New Roman" w:hAnsi="Times New Roman" w:cs="Times New Roman"/>
          <w:sz w:val="28"/>
          <w:szCs w:val="28"/>
        </w:rPr>
        <w:t xml:space="preserve"> producer’s manual, Fabiflu is taken orally (by mouth)</w:t>
      </w:r>
      <w:r w:rsidR="00EA3BB2">
        <w:rPr>
          <w:rFonts w:ascii="Times New Roman" w:hAnsi="Times New Roman" w:cs="Times New Roman"/>
          <w:sz w:val="28"/>
          <w:szCs w:val="28"/>
        </w:rPr>
        <w:t>,</w:t>
      </w:r>
      <w:r w:rsidR="001E53DD" w:rsidRPr="00AF14D0">
        <w:rPr>
          <w:rFonts w:ascii="Times New Roman" w:hAnsi="Times New Roman" w:cs="Times New Roman"/>
          <w:sz w:val="28"/>
          <w:szCs w:val="28"/>
        </w:rPr>
        <w:t xml:space="preserve"> and the recommended dose is 1,800 mg twice on day 1, followed by </w:t>
      </w:r>
      <w:r w:rsidR="001E53DD" w:rsidRPr="00AF14D0">
        <w:rPr>
          <w:rFonts w:ascii="Times New Roman" w:hAnsi="Times New Roman" w:cs="Times New Roman"/>
          <w:b/>
          <w:bCs/>
          <w:sz w:val="28"/>
          <w:szCs w:val="28"/>
        </w:rPr>
        <w:t>800 mg</w:t>
      </w:r>
      <w:r w:rsidR="001E53DD" w:rsidRPr="00AF14D0">
        <w:rPr>
          <w:rFonts w:ascii="Times New Roman" w:hAnsi="Times New Roman" w:cs="Times New Roman"/>
          <w:sz w:val="28"/>
          <w:szCs w:val="28"/>
        </w:rPr>
        <w:t xml:space="preserve"> twice daily up to day 14. It means that the highest dose is needed to achieve the </w:t>
      </w:r>
      <w:r w:rsidR="00131E2C" w:rsidRPr="00AF14D0">
        <w:rPr>
          <w:rFonts w:ascii="Times New Roman" w:hAnsi="Times New Roman" w:cs="Times New Roman"/>
          <w:sz w:val="28"/>
          <w:szCs w:val="28"/>
        </w:rPr>
        <w:t xml:space="preserve">maximum effect of stopping the SARS-CoV-2 virus from multiplying. </w:t>
      </w:r>
      <w:r w:rsidR="00EA3BB2">
        <w:rPr>
          <w:rFonts w:ascii="Times New Roman" w:hAnsi="Times New Roman" w:cs="Times New Roman"/>
          <w:sz w:val="28"/>
          <w:szCs w:val="28"/>
        </w:rPr>
        <w:t>D</w:t>
      </w:r>
      <w:r w:rsidR="00131E2C" w:rsidRPr="00AF14D0">
        <w:rPr>
          <w:rFonts w:ascii="Times New Roman" w:hAnsi="Times New Roman" w:cs="Times New Roman"/>
          <w:sz w:val="28"/>
          <w:szCs w:val="28"/>
        </w:rPr>
        <w:t>oing so decreases viral load in the body</w:t>
      </w:r>
      <w:r w:rsidR="003F361A" w:rsidRPr="00AF14D0">
        <w:rPr>
          <w:rFonts w:ascii="Times New Roman" w:hAnsi="Times New Roman" w:cs="Times New Roman"/>
          <w:sz w:val="28"/>
          <w:szCs w:val="28"/>
        </w:rPr>
        <w:t xml:space="preserve"> (graph 8)</w:t>
      </w:r>
      <w:r w:rsidR="00131E2C" w:rsidRPr="00AF14D0">
        <w:rPr>
          <w:rFonts w:ascii="Times New Roman" w:hAnsi="Times New Roman" w:cs="Times New Roman"/>
          <w:sz w:val="28"/>
          <w:szCs w:val="28"/>
        </w:rPr>
        <w:t xml:space="preserve">. </w:t>
      </w:r>
      <w:r w:rsidR="003F361A" w:rsidRPr="00AF14D0">
        <w:rPr>
          <w:rFonts w:ascii="Times New Roman" w:hAnsi="Times New Roman" w:cs="Times New Roman"/>
          <w:sz w:val="28"/>
          <w:szCs w:val="28"/>
        </w:rPr>
        <w:t xml:space="preserve">The producer claims </w:t>
      </w:r>
      <w:r w:rsidR="00225819">
        <w:rPr>
          <w:rFonts w:ascii="Times New Roman" w:hAnsi="Times New Roman" w:cs="Times New Roman"/>
          <w:sz w:val="28"/>
          <w:szCs w:val="28"/>
        </w:rPr>
        <w:t>a </w:t>
      </w:r>
      <w:r w:rsidR="003F361A" w:rsidRPr="00AF14D0">
        <w:rPr>
          <w:rFonts w:ascii="Times New Roman" w:hAnsi="Times New Roman" w:cs="Times New Roman"/>
          <w:sz w:val="28"/>
          <w:szCs w:val="28"/>
        </w:rPr>
        <w:t xml:space="preserve">100% positive clinical outcome if treatment </w:t>
      </w:r>
      <w:r w:rsidR="00225819">
        <w:rPr>
          <w:rFonts w:ascii="Times New Roman" w:hAnsi="Times New Roman" w:cs="Times New Roman"/>
          <w:sz w:val="28"/>
          <w:szCs w:val="28"/>
        </w:rPr>
        <w:t>i</w:t>
      </w:r>
      <w:r w:rsidR="003F361A" w:rsidRPr="00AF14D0">
        <w:rPr>
          <w:rFonts w:ascii="Times New Roman" w:hAnsi="Times New Roman" w:cs="Times New Roman"/>
          <w:sz w:val="28"/>
          <w:szCs w:val="28"/>
        </w:rPr>
        <w:t xml:space="preserve">s diagnosed on time under doctoral supervision. </w:t>
      </w:r>
      <w:r w:rsidR="00472C70" w:rsidRPr="00AF14D0">
        <w:rPr>
          <w:rFonts w:ascii="Times New Roman" w:hAnsi="Times New Roman" w:cs="Times New Roman"/>
          <w:sz w:val="28"/>
          <w:szCs w:val="28"/>
        </w:rPr>
        <w:t xml:space="preserve">The </w:t>
      </w:r>
      <w:r w:rsidR="00225819">
        <w:rPr>
          <w:rFonts w:ascii="Times New Roman" w:hAnsi="Times New Roman" w:cs="Times New Roman"/>
          <w:sz w:val="28"/>
          <w:szCs w:val="28"/>
        </w:rPr>
        <w:t>mos</w:t>
      </w:r>
      <w:r w:rsidR="00472C70" w:rsidRPr="00AF14D0">
        <w:rPr>
          <w:rFonts w:ascii="Times New Roman" w:hAnsi="Times New Roman" w:cs="Times New Roman"/>
          <w:sz w:val="28"/>
          <w:szCs w:val="28"/>
        </w:rPr>
        <w:t>t</w:t>
      </w:r>
      <w:r w:rsidR="00225819">
        <w:rPr>
          <w:rFonts w:ascii="Times New Roman" w:hAnsi="Times New Roman" w:cs="Times New Roman"/>
          <w:sz w:val="28"/>
          <w:szCs w:val="28"/>
        </w:rPr>
        <w:t xml:space="preserve"> </w:t>
      </w:r>
      <w:r w:rsidR="00472C70" w:rsidRPr="00AF14D0">
        <w:rPr>
          <w:rFonts w:ascii="Times New Roman" w:hAnsi="Times New Roman" w:cs="Times New Roman"/>
          <w:sz w:val="28"/>
          <w:szCs w:val="28"/>
        </w:rPr>
        <w:t>s</w:t>
      </w:r>
      <w:r w:rsidR="00225819">
        <w:rPr>
          <w:rFonts w:ascii="Times New Roman" w:hAnsi="Times New Roman" w:cs="Times New Roman"/>
          <w:sz w:val="28"/>
          <w:szCs w:val="28"/>
        </w:rPr>
        <w:t>ignifican</w:t>
      </w:r>
      <w:r w:rsidR="00472C70" w:rsidRPr="00AF14D0">
        <w:rPr>
          <w:rFonts w:ascii="Times New Roman" w:hAnsi="Times New Roman" w:cs="Times New Roman"/>
          <w:sz w:val="28"/>
          <w:szCs w:val="28"/>
        </w:rPr>
        <w:t xml:space="preserve">t advantage </w:t>
      </w:r>
      <w:r w:rsidR="00054872" w:rsidRPr="00AF14D0">
        <w:rPr>
          <w:rFonts w:ascii="Times New Roman" w:hAnsi="Times New Roman" w:cs="Times New Roman"/>
          <w:sz w:val="28"/>
          <w:szCs w:val="28"/>
        </w:rPr>
        <w:t xml:space="preserve">of Fabiflu (Favipiravir) is the lowest side-effect </w:t>
      </w:r>
      <w:r w:rsidR="00054872" w:rsidRPr="00AF14D0">
        <w:rPr>
          <w:rFonts w:ascii="Times New Roman" w:hAnsi="Times New Roman" w:cs="Times New Roman"/>
          <w:sz w:val="28"/>
          <w:szCs w:val="28"/>
        </w:rPr>
        <w:lastRenderedPageBreak/>
        <w:t>potential</w:t>
      </w:r>
      <w:r w:rsidR="00EA3BB2">
        <w:rPr>
          <w:rFonts w:ascii="Times New Roman" w:hAnsi="Times New Roman" w:cs="Times New Roman"/>
          <w:sz w:val="28"/>
          <w:szCs w:val="28"/>
        </w:rPr>
        <w:t>,</w:t>
      </w:r>
      <w:r w:rsidR="00054872" w:rsidRPr="00AF14D0">
        <w:rPr>
          <w:rFonts w:ascii="Times New Roman" w:hAnsi="Times New Roman" w:cs="Times New Roman"/>
          <w:sz w:val="28"/>
          <w:szCs w:val="28"/>
        </w:rPr>
        <w:t xml:space="preserve"> and the dosage can be allocated according</w:t>
      </w:r>
      <w:r w:rsidR="00EA3BB2">
        <w:rPr>
          <w:rFonts w:ascii="Times New Roman" w:hAnsi="Times New Roman" w:cs="Times New Roman"/>
          <w:sz w:val="28"/>
          <w:szCs w:val="28"/>
        </w:rPr>
        <w:t xml:space="preserve"> to</w:t>
      </w:r>
      <w:r w:rsidR="00054872" w:rsidRPr="00AF14D0">
        <w:rPr>
          <w:rFonts w:ascii="Times New Roman" w:hAnsi="Times New Roman" w:cs="Times New Roman"/>
          <w:sz w:val="28"/>
          <w:szCs w:val="28"/>
        </w:rPr>
        <w:t xml:space="preserve"> the individual needs of every patient and the COVID</w:t>
      </w:r>
      <w:r w:rsidR="00EA3BB2">
        <w:rPr>
          <w:rFonts w:ascii="Times New Roman" w:hAnsi="Times New Roman" w:cs="Times New Roman"/>
          <w:sz w:val="28"/>
          <w:szCs w:val="28"/>
        </w:rPr>
        <w:t>-</w:t>
      </w:r>
      <w:r w:rsidR="00054872" w:rsidRPr="00AF14D0">
        <w:rPr>
          <w:rFonts w:ascii="Times New Roman" w:hAnsi="Times New Roman" w:cs="Times New Roman"/>
          <w:sz w:val="28"/>
          <w:szCs w:val="28"/>
        </w:rPr>
        <w:t xml:space="preserve">19 progression. The maximum administration period is 14 days. </w:t>
      </w:r>
    </w:p>
    <w:p w14:paraId="6D180F55" w14:textId="435A4C35" w:rsidR="00B2109F" w:rsidRDefault="00054872"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ab/>
        <w:t>Tenvir</w:t>
      </w:r>
      <w:r w:rsidR="001907E0" w:rsidRPr="00AF14D0">
        <w:rPr>
          <w:rFonts w:ascii="Times New Roman" w:hAnsi="Times New Roman" w:cs="Times New Roman"/>
          <w:sz w:val="28"/>
          <w:szCs w:val="28"/>
        </w:rPr>
        <w:t xml:space="preserve"> (graph 9)</w:t>
      </w:r>
      <w:r w:rsidRPr="00AF14D0">
        <w:rPr>
          <w:rFonts w:ascii="Times New Roman" w:hAnsi="Times New Roman" w:cs="Times New Roman"/>
          <w:sz w:val="28"/>
          <w:szCs w:val="28"/>
        </w:rPr>
        <w:t xml:space="preserve">, however, according to </w:t>
      </w:r>
      <w:r w:rsidR="00EA3BB2">
        <w:rPr>
          <w:rFonts w:ascii="Times New Roman" w:hAnsi="Times New Roman" w:cs="Times New Roman"/>
          <w:sz w:val="28"/>
          <w:szCs w:val="28"/>
        </w:rPr>
        <w:t xml:space="preserve">the </w:t>
      </w:r>
      <w:r w:rsidRPr="00AF14D0">
        <w:rPr>
          <w:rFonts w:ascii="Times New Roman" w:hAnsi="Times New Roman" w:cs="Times New Roman"/>
          <w:sz w:val="28"/>
          <w:szCs w:val="28"/>
        </w:rPr>
        <w:t>manufacture</w:t>
      </w:r>
      <w:r w:rsidR="00EA3BB2">
        <w:rPr>
          <w:rFonts w:ascii="Times New Roman" w:hAnsi="Times New Roman" w:cs="Times New Roman"/>
          <w:sz w:val="28"/>
          <w:szCs w:val="28"/>
        </w:rPr>
        <w:t>r</w:t>
      </w:r>
      <w:r w:rsidRPr="00AF14D0">
        <w:rPr>
          <w:rFonts w:ascii="Times New Roman" w:hAnsi="Times New Roman" w:cs="Times New Roman"/>
          <w:sz w:val="28"/>
          <w:szCs w:val="28"/>
        </w:rPr>
        <w:t>s’ prescription</w:t>
      </w:r>
      <w:r w:rsidR="00EA3BB2">
        <w:rPr>
          <w:rFonts w:ascii="Times New Roman" w:hAnsi="Times New Roman" w:cs="Times New Roman"/>
          <w:sz w:val="28"/>
          <w:szCs w:val="28"/>
        </w:rPr>
        <w:t>,</w:t>
      </w:r>
      <w:r w:rsidRPr="00AF14D0">
        <w:rPr>
          <w:rFonts w:ascii="Times New Roman" w:hAnsi="Times New Roman" w:cs="Times New Roman"/>
          <w:sz w:val="28"/>
          <w:szCs w:val="28"/>
        </w:rPr>
        <w:t xml:space="preserve"> must be used only </w:t>
      </w:r>
      <w:r w:rsidRPr="00AF14D0">
        <w:rPr>
          <w:rFonts w:ascii="Times New Roman" w:hAnsi="Times New Roman" w:cs="Times New Roman"/>
          <w:b/>
          <w:bCs/>
          <w:sz w:val="28"/>
          <w:szCs w:val="28"/>
        </w:rPr>
        <w:t>once a day with 300mg</w:t>
      </w:r>
      <w:r w:rsidRPr="00AF14D0">
        <w:rPr>
          <w:rFonts w:ascii="Times New Roman" w:hAnsi="Times New Roman" w:cs="Times New Roman"/>
          <w:sz w:val="28"/>
          <w:szCs w:val="28"/>
        </w:rPr>
        <w:t xml:space="preserve"> Tenofovir.  The maximum </w:t>
      </w:r>
      <w:r w:rsidR="00EA3BB2">
        <w:rPr>
          <w:rFonts w:ascii="Times New Roman" w:hAnsi="Times New Roman" w:cs="Times New Roman"/>
          <w:sz w:val="28"/>
          <w:szCs w:val="28"/>
        </w:rPr>
        <w:t xml:space="preserve">usage </w:t>
      </w:r>
      <w:r w:rsidRPr="00AF14D0">
        <w:rPr>
          <w:rFonts w:ascii="Times New Roman" w:hAnsi="Times New Roman" w:cs="Times New Roman"/>
          <w:sz w:val="28"/>
          <w:szCs w:val="28"/>
        </w:rPr>
        <w:t>period is only 28 days</w:t>
      </w:r>
      <w:r w:rsidR="00EA3BB2">
        <w:rPr>
          <w:rFonts w:ascii="Times New Roman" w:hAnsi="Times New Roman" w:cs="Times New Roman"/>
          <w:sz w:val="28"/>
          <w:szCs w:val="28"/>
        </w:rPr>
        <w:t>;</w:t>
      </w:r>
      <w:r w:rsidRPr="00AF14D0">
        <w:rPr>
          <w:rFonts w:ascii="Times New Roman" w:hAnsi="Times New Roman" w:cs="Times New Roman"/>
          <w:sz w:val="28"/>
          <w:szCs w:val="28"/>
        </w:rPr>
        <w:t xml:space="preserve"> neither dosage nor period </w:t>
      </w:r>
      <w:r w:rsidR="00EA3BB2">
        <w:rPr>
          <w:rFonts w:ascii="Times New Roman" w:hAnsi="Times New Roman" w:cs="Times New Roman"/>
          <w:sz w:val="28"/>
          <w:szCs w:val="28"/>
        </w:rPr>
        <w:t>is</w:t>
      </w:r>
      <w:r w:rsidR="001907E0" w:rsidRPr="00AF14D0">
        <w:rPr>
          <w:rFonts w:ascii="Times New Roman" w:hAnsi="Times New Roman" w:cs="Times New Roman"/>
          <w:sz w:val="28"/>
          <w:szCs w:val="28"/>
        </w:rPr>
        <w:t xml:space="preserve"> </w:t>
      </w:r>
      <w:r w:rsidR="00EA3BB2">
        <w:rPr>
          <w:rFonts w:ascii="Times New Roman" w:hAnsi="Times New Roman" w:cs="Times New Roman"/>
          <w:sz w:val="28"/>
          <w:szCs w:val="28"/>
        </w:rPr>
        <w:t>incl</w:t>
      </w:r>
      <w:r w:rsidR="001907E0" w:rsidRPr="00AF14D0">
        <w:rPr>
          <w:rFonts w:ascii="Times New Roman" w:hAnsi="Times New Roman" w:cs="Times New Roman"/>
          <w:sz w:val="28"/>
          <w:szCs w:val="28"/>
        </w:rPr>
        <w:t>u</w:t>
      </w:r>
      <w:r w:rsidR="00EA3BB2">
        <w:rPr>
          <w:rFonts w:ascii="Times New Roman" w:hAnsi="Times New Roman" w:cs="Times New Roman"/>
          <w:sz w:val="28"/>
          <w:szCs w:val="28"/>
        </w:rPr>
        <w:t>ded</w:t>
      </w:r>
      <w:r w:rsidR="001907E0" w:rsidRPr="00AF14D0">
        <w:rPr>
          <w:rFonts w:ascii="Times New Roman" w:hAnsi="Times New Roman" w:cs="Times New Roman"/>
          <w:sz w:val="28"/>
          <w:szCs w:val="28"/>
        </w:rPr>
        <w:t xml:space="preserve"> </w:t>
      </w:r>
      <w:r w:rsidR="00EA3BB2">
        <w:rPr>
          <w:rFonts w:ascii="Times New Roman" w:hAnsi="Times New Roman" w:cs="Times New Roman"/>
          <w:sz w:val="28"/>
          <w:szCs w:val="28"/>
        </w:rPr>
        <w:t>in</w:t>
      </w:r>
      <w:r w:rsidR="001907E0" w:rsidRPr="00AF14D0">
        <w:rPr>
          <w:rFonts w:ascii="Times New Roman" w:hAnsi="Times New Roman" w:cs="Times New Roman"/>
          <w:sz w:val="28"/>
          <w:szCs w:val="28"/>
        </w:rPr>
        <w:t xml:space="preserve"> any extensions. Nevertheless, Tenvir is th</w:t>
      </w:r>
      <w:r w:rsidR="00225819">
        <w:rPr>
          <w:rFonts w:ascii="Times New Roman" w:hAnsi="Times New Roman" w:cs="Times New Roman"/>
          <w:sz w:val="28"/>
          <w:szCs w:val="28"/>
        </w:rPr>
        <w:t>is study's</w:t>
      </w:r>
      <w:r w:rsidR="001907E0" w:rsidRPr="00AF14D0">
        <w:rPr>
          <w:rFonts w:ascii="Times New Roman" w:hAnsi="Times New Roman" w:cs="Times New Roman"/>
          <w:sz w:val="28"/>
          <w:szCs w:val="28"/>
        </w:rPr>
        <w:t xml:space="preserve"> most effective antiviral drug with optimal cytotoxicity concentration. Thus, even with </w:t>
      </w:r>
      <w:r w:rsidR="00EA3BB2">
        <w:rPr>
          <w:rFonts w:ascii="Times New Roman" w:hAnsi="Times New Roman" w:cs="Times New Roman"/>
          <w:sz w:val="28"/>
          <w:szCs w:val="28"/>
        </w:rPr>
        <w:t xml:space="preserve">a </w:t>
      </w:r>
      <w:r w:rsidR="001907E0" w:rsidRPr="00AF14D0">
        <w:rPr>
          <w:rFonts w:ascii="Times New Roman" w:hAnsi="Times New Roman" w:cs="Times New Roman"/>
          <w:sz w:val="28"/>
          <w:szCs w:val="28"/>
        </w:rPr>
        <w:t>limited range of concentration and time scale, Tenvir is highly effective against SARS-COV 2 and can prevent COVID</w:t>
      </w:r>
      <w:r w:rsidR="00EA3BB2">
        <w:rPr>
          <w:rFonts w:ascii="Times New Roman" w:hAnsi="Times New Roman" w:cs="Times New Roman"/>
          <w:sz w:val="28"/>
          <w:szCs w:val="28"/>
        </w:rPr>
        <w:t>-</w:t>
      </w:r>
      <w:r w:rsidR="001907E0" w:rsidRPr="00AF14D0">
        <w:rPr>
          <w:rFonts w:ascii="Times New Roman" w:hAnsi="Times New Roman" w:cs="Times New Roman"/>
          <w:sz w:val="28"/>
          <w:szCs w:val="28"/>
        </w:rPr>
        <w:t xml:space="preserve">19 </w:t>
      </w:r>
      <w:r w:rsidR="00EA3BB2">
        <w:rPr>
          <w:rFonts w:ascii="Times New Roman" w:hAnsi="Times New Roman" w:cs="Times New Roman"/>
          <w:sz w:val="28"/>
          <w:szCs w:val="28"/>
        </w:rPr>
        <w:t>fr</w:t>
      </w:r>
      <w:r w:rsidR="001907E0" w:rsidRPr="00AF14D0">
        <w:rPr>
          <w:rFonts w:ascii="Times New Roman" w:hAnsi="Times New Roman" w:cs="Times New Roman"/>
          <w:sz w:val="28"/>
          <w:szCs w:val="28"/>
        </w:rPr>
        <w:t>o</w:t>
      </w:r>
      <w:r w:rsidR="00EA3BB2">
        <w:rPr>
          <w:rFonts w:ascii="Times New Roman" w:hAnsi="Times New Roman" w:cs="Times New Roman"/>
          <w:sz w:val="28"/>
          <w:szCs w:val="28"/>
        </w:rPr>
        <w:t>m</w:t>
      </w:r>
      <w:r w:rsidR="001907E0" w:rsidRPr="00AF14D0">
        <w:rPr>
          <w:rFonts w:ascii="Times New Roman" w:hAnsi="Times New Roman" w:cs="Times New Roman"/>
          <w:sz w:val="28"/>
          <w:szCs w:val="28"/>
        </w:rPr>
        <w:t xml:space="preserve"> progress</w:t>
      </w:r>
      <w:r w:rsidR="00EA3BB2">
        <w:rPr>
          <w:rFonts w:ascii="Times New Roman" w:hAnsi="Times New Roman" w:cs="Times New Roman"/>
          <w:sz w:val="28"/>
          <w:szCs w:val="28"/>
        </w:rPr>
        <w:t>ing</w:t>
      </w:r>
      <w:r w:rsidR="001907E0" w:rsidRPr="00AF14D0">
        <w:rPr>
          <w:rFonts w:ascii="Times New Roman" w:hAnsi="Times New Roman" w:cs="Times New Roman"/>
          <w:sz w:val="28"/>
          <w:szCs w:val="28"/>
        </w:rPr>
        <w:t xml:space="preserve"> t</w:t>
      </w:r>
      <w:r w:rsidR="00EA3BB2">
        <w:rPr>
          <w:rFonts w:ascii="Times New Roman" w:hAnsi="Times New Roman" w:cs="Times New Roman"/>
          <w:sz w:val="28"/>
          <w:szCs w:val="28"/>
        </w:rPr>
        <w:t>o</w:t>
      </w:r>
      <w:r w:rsidR="001907E0" w:rsidRPr="00AF14D0">
        <w:rPr>
          <w:rFonts w:ascii="Times New Roman" w:hAnsi="Times New Roman" w:cs="Times New Roman"/>
          <w:sz w:val="28"/>
          <w:szCs w:val="28"/>
        </w:rPr>
        <w:t xml:space="preserve"> pneumonia or other health or life-threat</w:t>
      </w:r>
      <w:r w:rsidR="00EA3BB2">
        <w:rPr>
          <w:rFonts w:ascii="Times New Roman" w:hAnsi="Times New Roman" w:cs="Times New Roman"/>
          <w:sz w:val="28"/>
          <w:szCs w:val="28"/>
        </w:rPr>
        <w:t>en</w:t>
      </w:r>
      <w:r w:rsidR="001907E0" w:rsidRPr="00AF14D0">
        <w:rPr>
          <w:rFonts w:ascii="Times New Roman" w:hAnsi="Times New Roman" w:cs="Times New Roman"/>
          <w:sz w:val="28"/>
          <w:szCs w:val="28"/>
        </w:rPr>
        <w:t>ing conditions.  Tenvir could be considered a long-term treat</w:t>
      </w:r>
      <w:r w:rsidR="00EA3BB2">
        <w:rPr>
          <w:rFonts w:ascii="Times New Roman" w:hAnsi="Times New Roman" w:cs="Times New Roman"/>
          <w:sz w:val="28"/>
          <w:szCs w:val="28"/>
        </w:rPr>
        <w:t>me</w:t>
      </w:r>
      <w:r w:rsidR="001907E0" w:rsidRPr="00AF14D0">
        <w:rPr>
          <w:rFonts w:ascii="Times New Roman" w:hAnsi="Times New Roman" w:cs="Times New Roman"/>
          <w:sz w:val="28"/>
          <w:szCs w:val="28"/>
        </w:rPr>
        <w:t>n</w:t>
      </w:r>
      <w:r w:rsidR="00EA3BB2">
        <w:rPr>
          <w:rFonts w:ascii="Times New Roman" w:hAnsi="Times New Roman" w:cs="Times New Roman"/>
          <w:sz w:val="28"/>
          <w:szCs w:val="28"/>
        </w:rPr>
        <w:t>t</w:t>
      </w:r>
      <w:r w:rsidR="001907E0" w:rsidRPr="00AF14D0">
        <w:rPr>
          <w:rFonts w:ascii="Times New Roman" w:hAnsi="Times New Roman" w:cs="Times New Roman"/>
          <w:sz w:val="28"/>
          <w:szCs w:val="28"/>
        </w:rPr>
        <w:t xml:space="preserve"> medicine because </w:t>
      </w:r>
      <w:r w:rsidR="00EA3BB2">
        <w:rPr>
          <w:rFonts w:ascii="Times New Roman" w:hAnsi="Times New Roman" w:cs="Times New Roman"/>
          <w:sz w:val="28"/>
          <w:szCs w:val="28"/>
        </w:rPr>
        <w:t>in</w:t>
      </w:r>
      <w:r w:rsidR="001907E0" w:rsidRPr="00AF14D0">
        <w:rPr>
          <w:rFonts w:ascii="Times New Roman" w:hAnsi="Times New Roman" w:cs="Times New Roman"/>
          <w:sz w:val="28"/>
          <w:szCs w:val="28"/>
        </w:rPr>
        <w:t>i</w:t>
      </w:r>
      <w:r w:rsidR="00EA3BB2">
        <w:rPr>
          <w:rFonts w:ascii="Times New Roman" w:hAnsi="Times New Roman" w:cs="Times New Roman"/>
          <w:sz w:val="28"/>
          <w:szCs w:val="28"/>
        </w:rPr>
        <w:t>t</w:t>
      </w:r>
      <w:r w:rsidR="001907E0" w:rsidRPr="00AF14D0">
        <w:rPr>
          <w:rFonts w:ascii="Times New Roman" w:hAnsi="Times New Roman" w:cs="Times New Roman"/>
          <w:sz w:val="28"/>
          <w:szCs w:val="28"/>
        </w:rPr>
        <w:t>ially</w:t>
      </w:r>
      <w:r w:rsidR="00EA3BB2">
        <w:rPr>
          <w:rFonts w:ascii="Times New Roman" w:hAnsi="Times New Roman" w:cs="Times New Roman"/>
          <w:sz w:val="28"/>
          <w:szCs w:val="28"/>
        </w:rPr>
        <w:t>,</w:t>
      </w:r>
      <w:r w:rsidR="001907E0" w:rsidRPr="00AF14D0">
        <w:rPr>
          <w:rFonts w:ascii="Times New Roman" w:hAnsi="Times New Roman" w:cs="Times New Roman"/>
          <w:sz w:val="28"/>
          <w:szCs w:val="28"/>
        </w:rPr>
        <w:t xml:space="preserve"> it was designed to fight the chronic hepatitis B </w:t>
      </w:r>
      <w:r w:rsidR="00EF0DB5" w:rsidRPr="00AF14D0">
        <w:rPr>
          <w:rFonts w:ascii="Times New Roman" w:hAnsi="Times New Roman" w:cs="Times New Roman"/>
          <w:sz w:val="28"/>
          <w:szCs w:val="28"/>
        </w:rPr>
        <w:t xml:space="preserve">disease and </w:t>
      </w:r>
      <w:r w:rsidR="00B2109F" w:rsidRPr="00AF14D0">
        <w:rPr>
          <w:rFonts w:ascii="Times New Roman" w:hAnsi="Times New Roman" w:cs="Times New Roman"/>
          <w:sz w:val="28"/>
          <w:szCs w:val="28"/>
        </w:rPr>
        <w:t xml:space="preserve">primary </w:t>
      </w:r>
      <w:r w:rsidR="00EF0DB5" w:rsidRPr="00AF14D0">
        <w:rPr>
          <w:rFonts w:ascii="Times New Roman" w:hAnsi="Times New Roman" w:cs="Times New Roman"/>
          <w:sz w:val="28"/>
          <w:szCs w:val="28"/>
        </w:rPr>
        <w:t>HIV</w:t>
      </w:r>
      <w:r w:rsidR="00EA3BB2">
        <w:rPr>
          <w:rFonts w:ascii="Times New Roman" w:hAnsi="Times New Roman" w:cs="Times New Roman"/>
          <w:sz w:val="28"/>
          <w:szCs w:val="28"/>
        </w:rPr>
        <w:t xml:space="preserve"> </w:t>
      </w:r>
      <w:r w:rsidR="00EF0DB5" w:rsidRPr="00AF14D0">
        <w:rPr>
          <w:rFonts w:ascii="Times New Roman" w:hAnsi="Times New Roman" w:cs="Times New Roman"/>
          <w:sz w:val="28"/>
          <w:szCs w:val="28"/>
        </w:rPr>
        <w:t>infection</w:t>
      </w:r>
      <w:r w:rsidR="00B2109F" w:rsidRPr="00AF14D0">
        <w:rPr>
          <w:rFonts w:ascii="Times New Roman" w:hAnsi="Times New Roman" w:cs="Times New Roman"/>
          <w:sz w:val="28"/>
          <w:szCs w:val="28"/>
        </w:rPr>
        <w:t xml:space="preserve">. </w:t>
      </w:r>
      <w:r w:rsidR="00C371EF" w:rsidRPr="005C5C18">
        <w:rPr>
          <w:rFonts w:ascii="Times New Roman" w:hAnsi="Times New Roman" w:cs="Times New Roman"/>
          <w:sz w:val="28"/>
          <w:szCs w:val="28"/>
        </w:rPr>
        <w:t>The possible side effects in the fight against the SARS-COV 2 viral infection seem to be minimal, and on average</w:t>
      </w:r>
      <w:r w:rsidR="00EA3BB2">
        <w:rPr>
          <w:rFonts w:ascii="Times New Roman" w:hAnsi="Times New Roman" w:cs="Times New Roman"/>
          <w:sz w:val="28"/>
          <w:szCs w:val="28"/>
        </w:rPr>
        <w:t>,</w:t>
      </w:r>
      <w:r w:rsidR="00C371EF" w:rsidRPr="005C5C18">
        <w:rPr>
          <w:rFonts w:ascii="Times New Roman" w:hAnsi="Times New Roman" w:cs="Times New Roman"/>
          <w:sz w:val="28"/>
          <w:szCs w:val="28"/>
        </w:rPr>
        <w:t xml:space="preserve"> about </w:t>
      </w:r>
      <w:r w:rsidR="00EA3BB2">
        <w:rPr>
          <w:rFonts w:ascii="Times New Roman" w:hAnsi="Times New Roman" w:cs="Times New Roman"/>
          <w:sz w:val="28"/>
          <w:szCs w:val="28"/>
        </w:rPr>
        <w:t>seven</w:t>
      </w:r>
      <w:r w:rsidR="00C371EF" w:rsidRPr="005C5C18">
        <w:rPr>
          <w:rFonts w:ascii="Times New Roman" w:hAnsi="Times New Roman" w:cs="Times New Roman"/>
          <w:sz w:val="28"/>
          <w:szCs w:val="28"/>
        </w:rPr>
        <w:t xml:space="preserve"> days will be enough to bring COVID-19 under control with Tenvir as the </w:t>
      </w:r>
      <w:r w:rsidR="00EA3BB2">
        <w:rPr>
          <w:rFonts w:ascii="Times New Roman" w:hAnsi="Times New Roman" w:cs="Times New Roman"/>
          <w:sz w:val="28"/>
          <w:szCs w:val="28"/>
        </w:rPr>
        <w:t>pri</w:t>
      </w:r>
      <w:r w:rsidR="00C371EF" w:rsidRPr="005C5C18">
        <w:rPr>
          <w:rFonts w:ascii="Times New Roman" w:hAnsi="Times New Roman" w:cs="Times New Roman"/>
          <w:sz w:val="28"/>
          <w:szCs w:val="28"/>
        </w:rPr>
        <w:t>ma</w:t>
      </w:r>
      <w:r w:rsidR="00EA3BB2">
        <w:rPr>
          <w:rFonts w:ascii="Times New Roman" w:hAnsi="Times New Roman" w:cs="Times New Roman"/>
          <w:sz w:val="28"/>
          <w:szCs w:val="28"/>
        </w:rPr>
        <w:t>ry</w:t>
      </w:r>
      <w:r w:rsidR="00C371EF" w:rsidRPr="005C5C18">
        <w:rPr>
          <w:rFonts w:ascii="Times New Roman" w:hAnsi="Times New Roman" w:cs="Times New Roman"/>
          <w:sz w:val="28"/>
          <w:szCs w:val="28"/>
        </w:rPr>
        <w:t xml:space="preserve"> drug under strict medical supervision.</w:t>
      </w:r>
      <w:r w:rsidR="00C371EF">
        <w:rPr>
          <w:rFonts w:ascii="Times New Roman" w:hAnsi="Times New Roman" w:cs="Times New Roman"/>
          <w:sz w:val="28"/>
          <w:szCs w:val="28"/>
        </w:rPr>
        <w:t xml:space="preserve"> </w:t>
      </w:r>
      <w:r w:rsidR="00EA3BB2">
        <w:rPr>
          <w:rFonts w:ascii="Times New Roman" w:hAnsi="Times New Roman" w:cs="Times New Roman"/>
          <w:sz w:val="28"/>
          <w:szCs w:val="28"/>
        </w:rPr>
        <w:t xml:space="preserve">According to the instruction leaflet, </w:t>
      </w:r>
      <w:r w:rsidR="00B2109F" w:rsidRPr="00AF14D0">
        <w:rPr>
          <w:rFonts w:ascii="Times New Roman" w:hAnsi="Times New Roman" w:cs="Times New Roman"/>
          <w:sz w:val="28"/>
          <w:szCs w:val="28"/>
        </w:rPr>
        <w:t>Ribavirin</w:t>
      </w:r>
      <w:r w:rsidR="0025199C" w:rsidRPr="00AF14D0">
        <w:rPr>
          <w:rFonts w:ascii="Times New Roman" w:hAnsi="Times New Roman" w:cs="Times New Roman"/>
          <w:sz w:val="28"/>
          <w:szCs w:val="28"/>
        </w:rPr>
        <w:t xml:space="preserve"> (graph10) is</w:t>
      </w:r>
      <w:r w:rsidR="00B2109F" w:rsidRPr="00AF14D0">
        <w:rPr>
          <w:rFonts w:ascii="Times New Roman" w:hAnsi="Times New Roman" w:cs="Times New Roman"/>
          <w:sz w:val="28"/>
          <w:szCs w:val="28"/>
        </w:rPr>
        <w:t xml:space="preserve"> </w:t>
      </w:r>
      <w:r w:rsidR="00EA3BB2">
        <w:rPr>
          <w:rFonts w:ascii="Times New Roman" w:hAnsi="Times New Roman" w:cs="Times New Roman"/>
          <w:sz w:val="28"/>
          <w:szCs w:val="28"/>
        </w:rPr>
        <w:t xml:space="preserve">the </w:t>
      </w:r>
      <w:r w:rsidR="00B2109F" w:rsidRPr="00AF14D0">
        <w:rPr>
          <w:rFonts w:ascii="Times New Roman" w:hAnsi="Times New Roman" w:cs="Times New Roman"/>
          <w:sz w:val="28"/>
          <w:szCs w:val="28"/>
        </w:rPr>
        <w:t>most dangerous side-effect potential</w:t>
      </w:r>
      <w:r w:rsidR="00EA3BB2">
        <w:rPr>
          <w:rFonts w:ascii="Times New Roman" w:hAnsi="Times New Roman" w:cs="Times New Roman"/>
          <w:sz w:val="28"/>
          <w:szCs w:val="28"/>
        </w:rPr>
        <w:t>.</w:t>
      </w:r>
      <w:r w:rsidR="00B2109F" w:rsidRPr="00AF14D0">
        <w:rPr>
          <w:rFonts w:ascii="Times New Roman" w:hAnsi="Times New Roman" w:cs="Times New Roman"/>
          <w:sz w:val="28"/>
          <w:szCs w:val="28"/>
        </w:rPr>
        <w:t xml:space="preserve"> </w:t>
      </w:r>
      <w:r w:rsidR="00EA3BB2">
        <w:rPr>
          <w:rFonts w:ascii="Times New Roman" w:hAnsi="Times New Roman" w:cs="Times New Roman"/>
          <w:sz w:val="28"/>
          <w:szCs w:val="28"/>
        </w:rPr>
        <w:t>S</w:t>
      </w:r>
      <w:r w:rsidR="00B2109F" w:rsidRPr="00AF14D0">
        <w:rPr>
          <w:rFonts w:ascii="Times New Roman" w:hAnsi="Times New Roman" w:cs="Times New Roman"/>
          <w:sz w:val="28"/>
          <w:szCs w:val="28"/>
        </w:rPr>
        <w:t>till</w:t>
      </w:r>
      <w:r w:rsidR="00EA3BB2">
        <w:rPr>
          <w:rFonts w:ascii="Times New Roman" w:hAnsi="Times New Roman" w:cs="Times New Roman"/>
          <w:sz w:val="28"/>
          <w:szCs w:val="28"/>
        </w:rPr>
        <w:t>,</w:t>
      </w:r>
      <w:r w:rsidR="00B2109F" w:rsidRPr="00AF14D0">
        <w:rPr>
          <w:rFonts w:ascii="Times New Roman" w:hAnsi="Times New Roman" w:cs="Times New Roman"/>
          <w:sz w:val="28"/>
          <w:szCs w:val="28"/>
        </w:rPr>
        <w:t xml:space="preserve"> it is</w:t>
      </w:r>
      <w:r w:rsidR="0025199C" w:rsidRPr="00AF14D0">
        <w:rPr>
          <w:rFonts w:ascii="Times New Roman" w:hAnsi="Times New Roman" w:cs="Times New Roman"/>
          <w:sz w:val="28"/>
          <w:szCs w:val="28"/>
        </w:rPr>
        <w:t xml:space="preserve"> </w:t>
      </w:r>
      <w:r w:rsidR="00B2109F" w:rsidRPr="00AF14D0">
        <w:rPr>
          <w:rFonts w:ascii="Times New Roman" w:hAnsi="Times New Roman" w:cs="Times New Roman"/>
          <w:sz w:val="28"/>
          <w:szCs w:val="28"/>
        </w:rPr>
        <w:t>capable o</w:t>
      </w:r>
      <w:r w:rsidR="00EA3BB2">
        <w:rPr>
          <w:rFonts w:ascii="Times New Roman" w:hAnsi="Times New Roman" w:cs="Times New Roman"/>
          <w:sz w:val="28"/>
          <w:szCs w:val="28"/>
        </w:rPr>
        <w:t>f</w:t>
      </w:r>
      <w:r w:rsidR="00B2109F" w:rsidRPr="00AF14D0">
        <w:rPr>
          <w:rFonts w:ascii="Times New Roman" w:hAnsi="Times New Roman" w:cs="Times New Roman"/>
          <w:sz w:val="28"/>
          <w:szCs w:val="28"/>
        </w:rPr>
        <w:t xml:space="preserve"> crippl</w:t>
      </w:r>
      <w:r w:rsidR="00EA3BB2">
        <w:rPr>
          <w:rFonts w:ascii="Times New Roman" w:hAnsi="Times New Roman" w:cs="Times New Roman"/>
          <w:sz w:val="28"/>
          <w:szCs w:val="28"/>
        </w:rPr>
        <w:t>ing</w:t>
      </w:r>
      <w:r w:rsidR="00B2109F" w:rsidRPr="00AF14D0">
        <w:rPr>
          <w:rFonts w:ascii="Times New Roman" w:hAnsi="Times New Roman" w:cs="Times New Roman"/>
          <w:sz w:val="28"/>
          <w:szCs w:val="28"/>
        </w:rPr>
        <w:t xml:space="preserve"> the viral RNA as well as DNA-metabolism and</w:t>
      </w:r>
      <w:r w:rsidR="00EA3BB2">
        <w:rPr>
          <w:rFonts w:ascii="Times New Roman" w:hAnsi="Times New Roman" w:cs="Times New Roman"/>
          <w:sz w:val="28"/>
          <w:szCs w:val="28"/>
        </w:rPr>
        <w:t xml:space="preserve"> is</w:t>
      </w:r>
      <w:r w:rsidR="00B2109F" w:rsidRPr="00AF14D0">
        <w:rPr>
          <w:rFonts w:ascii="Times New Roman" w:hAnsi="Times New Roman" w:cs="Times New Roman"/>
          <w:sz w:val="28"/>
          <w:szCs w:val="28"/>
        </w:rPr>
        <w:t xml:space="preserve"> primarily prescribed against Hepatitis C viral infection with a combination </w:t>
      </w:r>
      <w:r w:rsidR="0025199C" w:rsidRPr="00AF14D0">
        <w:rPr>
          <w:rFonts w:ascii="Times New Roman" w:hAnsi="Times New Roman" w:cs="Times New Roman"/>
          <w:sz w:val="28"/>
          <w:szCs w:val="28"/>
        </w:rPr>
        <w:t>with Interferon</w:t>
      </w:r>
      <w:r w:rsidR="00B2109F" w:rsidRPr="00AF14D0">
        <w:rPr>
          <w:rFonts w:ascii="Times New Roman" w:hAnsi="Times New Roman" w:cs="Times New Roman"/>
          <w:sz w:val="28"/>
          <w:szCs w:val="28"/>
        </w:rPr>
        <w:t>α</w:t>
      </w:r>
      <w:r w:rsidR="0025199C" w:rsidRPr="00AF14D0">
        <w:rPr>
          <w:rFonts w:ascii="Times New Roman" w:hAnsi="Times New Roman" w:cs="Times New Roman"/>
          <w:sz w:val="28"/>
          <w:szCs w:val="28"/>
        </w:rPr>
        <w:t xml:space="preserve">. Ribavirin is </w:t>
      </w:r>
      <w:r w:rsidR="00EA3BB2">
        <w:rPr>
          <w:rFonts w:ascii="Times New Roman" w:hAnsi="Times New Roman" w:cs="Times New Roman"/>
          <w:sz w:val="28"/>
          <w:szCs w:val="28"/>
        </w:rPr>
        <w:t xml:space="preserve">the </w:t>
      </w:r>
      <w:r w:rsidR="0025199C" w:rsidRPr="00AF14D0">
        <w:rPr>
          <w:rFonts w:ascii="Times New Roman" w:hAnsi="Times New Roman" w:cs="Times New Roman"/>
          <w:sz w:val="28"/>
          <w:szCs w:val="28"/>
        </w:rPr>
        <w:t>most aggressive purine-analog medicine because</w:t>
      </w:r>
      <w:r w:rsidR="00EA3BB2">
        <w:rPr>
          <w:rFonts w:ascii="Times New Roman" w:hAnsi="Times New Roman" w:cs="Times New Roman"/>
          <w:sz w:val="28"/>
          <w:szCs w:val="28"/>
        </w:rPr>
        <w:t>,</w:t>
      </w:r>
      <w:r w:rsidR="0025199C" w:rsidRPr="00AF14D0">
        <w:rPr>
          <w:rFonts w:ascii="Times New Roman" w:hAnsi="Times New Roman" w:cs="Times New Roman"/>
          <w:sz w:val="28"/>
          <w:szCs w:val="28"/>
        </w:rPr>
        <w:t xml:space="preserve"> firstly, </w:t>
      </w:r>
      <w:r w:rsidR="00EA3BB2">
        <w:rPr>
          <w:rFonts w:ascii="Times New Roman" w:hAnsi="Times New Roman" w:cs="Times New Roman"/>
          <w:sz w:val="28"/>
          <w:szCs w:val="28"/>
        </w:rPr>
        <w:t>from the</w:t>
      </w:r>
      <w:r w:rsidR="0025199C" w:rsidRPr="00AF14D0">
        <w:rPr>
          <w:rFonts w:ascii="Times New Roman" w:hAnsi="Times New Roman" w:cs="Times New Roman"/>
          <w:sz w:val="28"/>
          <w:szCs w:val="28"/>
        </w:rPr>
        <w:t xml:space="preserve"> long-term perspective</w:t>
      </w:r>
      <w:r w:rsidR="00EA3BB2">
        <w:rPr>
          <w:rFonts w:ascii="Times New Roman" w:hAnsi="Times New Roman" w:cs="Times New Roman"/>
          <w:sz w:val="28"/>
          <w:szCs w:val="28"/>
        </w:rPr>
        <w:t>,</w:t>
      </w:r>
      <w:r w:rsidR="0025199C" w:rsidRPr="00AF14D0">
        <w:rPr>
          <w:rFonts w:ascii="Times New Roman" w:hAnsi="Times New Roman" w:cs="Times New Roman"/>
          <w:sz w:val="28"/>
          <w:szCs w:val="28"/>
        </w:rPr>
        <w:t xml:space="preserve"> it might cause </w:t>
      </w:r>
      <w:r w:rsidR="0025199C" w:rsidRPr="00AF14D0">
        <w:rPr>
          <w:rFonts w:ascii="Times New Roman" w:hAnsi="Times New Roman" w:cs="Times New Roman"/>
          <w:i/>
          <w:iCs/>
          <w:sz w:val="28"/>
          <w:szCs w:val="28"/>
        </w:rPr>
        <w:t>Hemolytic anemia</w:t>
      </w:r>
      <w:r w:rsidR="00EA3BB2">
        <w:rPr>
          <w:rFonts w:ascii="Times New Roman" w:hAnsi="Times New Roman" w:cs="Times New Roman"/>
          <w:i/>
          <w:iCs/>
          <w:sz w:val="28"/>
          <w:szCs w:val="28"/>
        </w:rPr>
        <w:t>,</w:t>
      </w:r>
      <w:r w:rsidR="0025199C" w:rsidRPr="00AF14D0">
        <w:rPr>
          <w:rFonts w:ascii="Times New Roman" w:hAnsi="Times New Roman" w:cs="Times New Roman"/>
          <w:i/>
          <w:iCs/>
          <w:sz w:val="28"/>
          <w:szCs w:val="28"/>
        </w:rPr>
        <w:t xml:space="preserve"> </w:t>
      </w:r>
      <w:r w:rsidR="0025199C" w:rsidRPr="00AF14D0">
        <w:rPr>
          <w:rFonts w:ascii="Times New Roman" w:hAnsi="Times New Roman" w:cs="Times New Roman"/>
          <w:sz w:val="28"/>
          <w:szCs w:val="28"/>
        </w:rPr>
        <w:t>the abnormal breakdown of red blood cells (RBCs), either in the blood vessels (intravascular hemolysis) or elsewhere in the human body (extravascular). Ribavirin showed the lowest antiviral activity among others in this study due to optimal cytotoxically arranged concentration</w:t>
      </w:r>
      <w:r w:rsidR="00EA3BB2">
        <w:rPr>
          <w:rFonts w:ascii="Times New Roman" w:hAnsi="Times New Roman" w:cs="Times New Roman"/>
          <w:sz w:val="28"/>
          <w:szCs w:val="28"/>
        </w:rPr>
        <w:t>,</w:t>
      </w:r>
      <w:r w:rsidR="0025199C" w:rsidRPr="00AF14D0">
        <w:rPr>
          <w:rFonts w:ascii="Times New Roman" w:hAnsi="Times New Roman" w:cs="Times New Roman"/>
          <w:sz w:val="28"/>
          <w:szCs w:val="28"/>
        </w:rPr>
        <w:t xml:space="preserve"> and this drug concentration could not cause RNA-metabolic collapse.  </w:t>
      </w:r>
      <w:r w:rsidR="004E2607" w:rsidRPr="00AF14D0">
        <w:rPr>
          <w:rFonts w:ascii="Times New Roman" w:hAnsi="Times New Roman" w:cs="Times New Roman"/>
          <w:sz w:val="28"/>
          <w:szCs w:val="28"/>
        </w:rPr>
        <w:t xml:space="preserve"> The instruction leaflet (Russian manufacturer) suggests administer</w:t>
      </w:r>
      <w:r w:rsidR="00EA3BB2">
        <w:rPr>
          <w:rFonts w:ascii="Times New Roman" w:hAnsi="Times New Roman" w:cs="Times New Roman"/>
          <w:sz w:val="28"/>
          <w:szCs w:val="28"/>
        </w:rPr>
        <w:t>ing</w:t>
      </w:r>
      <w:r w:rsidR="004E2607" w:rsidRPr="00AF14D0">
        <w:rPr>
          <w:rFonts w:ascii="Times New Roman" w:hAnsi="Times New Roman" w:cs="Times New Roman"/>
          <w:sz w:val="28"/>
          <w:szCs w:val="28"/>
        </w:rPr>
        <w:t xml:space="preserve"> Ribavirin 200mg every 8 hours </w:t>
      </w:r>
      <w:r w:rsidR="00EA3BB2">
        <w:rPr>
          <w:rFonts w:ascii="Times New Roman" w:hAnsi="Times New Roman" w:cs="Times New Roman"/>
          <w:sz w:val="28"/>
          <w:szCs w:val="28"/>
        </w:rPr>
        <w:t>at</w:t>
      </w:r>
      <w:r w:rsidR="004E2607" w:rsidRPr="00AF14D0">
        <w:rPr>
          <w:rFonts w:ascii="Times New Roman" w:hAnsi="Times New Roman" w:cs="Times New Roman"/>
          <w:sz w:val="28"/>
          <w:szCs w:val="28"/>
        </w:rPr>
        <w:t xml:space="preserve"> the beginning and 400mg every 8 hours at the end of the week, respectively. This method is recommended to achieve the maximum concentration (</w:t>
      </w:r>
      <w:proofErr w:type="spellStart"/>
      <w:r w:rsidR="004E2607" w:rsidRPr="00AF14D0">
        <w:rPr>
          <w:rFonts w:ascii="Times New Roman" w:hAnsi="Times New Roman" w:cs="Times New Roman"/>
          <w:sz w:val="28"/>
          <w:szCs w:val="28"/>
        </w:rPr>
        <w:t>Сmax</w:t>
      </w:r>
      <w:proofErr w:type="spellEnd"/>
      <w:r w:rsidR="004E2607" w:rsidRPr="00AF14D0">
        <w:rPr>
          <w:rFonts w:ascii="Times New Roman" w:hAnsi="Times New Roman" w:cs="Times New Roman"/>
          <w:sz w:val="28"/>
          <w:szCs w:val="28"/>
        </w:rPr>
        <w:t xml:space="preserve">) in blood plasma to silence the viral reproduction. </w:t>
      </w:r>
    </w:p>
    <w:p w14:paraId="587B1CC1" w14:textId="77777777" w:rsidR="0099127A" w:rsidRDefault="0099127A" w:rsidP="000B2C75">
      <w:pPr>
        <w:spacing w:line="240" w:lineRule="auto"/>
        <w:jc w:val="both"/>
        <w:rPr>
          <w:rFonts w:ascii="Times New Roman" w:hAnsi="Times New Roman" w:cs="Times New Roman"/>
          <w:sz w:val="28"/>
          <w:szCs w:val="28"/>
        </w:rPr>
      </w:pPr>
    </w:p>
    <w:p w14:paraId="31E35048" w14:textId="77777777" w:rsidR="0099127A" w:rsidRPr="00AF14D0" w:rsidRDefault="0099127A" w:rsidP="000B2C75">
      <w:pPr>
        <w:spacing w:line="240" w:lineRule="auto"/>
        <w:jc w:val="both"/>
        <w:rPr>
          <w:rFonts w:ascii="Times New Roman" w:hAnsi="Times New Roman" w:cs="Times New Roman"/>
          <w:sz w:val="28"/>
          <w:szCs w:val="28"/>
        </w:rPr>
      </w:pPr>
    </w:p>
    <w:p w14:paraId="0CBF8145" w14:textId="7F7F09E7" w:rsidR="00527D85" w:rsidRPr="00AF14D0" w:rsidRDefault="00605565" w:rsidP="000B2C75">
      <w:pPr>
        <w:spacing w:line="240" w:lineRule="auto"/>
        <w:rPr>
          <w:rFonts w:ascii="Times New Roman" w:hAnsi="Times New Roman" w:cs="Times New Roman"/>
          <w:sz w:val="28"/>
          <w:szCs w:val="28"/>
        </w:rPr>
      </w:pPr>
      <w:r w:rsidRPr="00AF14D0">
        <w:rPr>
          <w:rFonts w:ascii="Times New Roman" w:hAnsi="Times New Roman" w:cs="Times New Roman"/>
          <w:noProof/>
          <w:sz w:val="28"/>
          <w:szCs w:val="28"/>
        </w:rPr>
        <w:lastRenderedPageBreak/>
        <w:drawing>
          <wp:inline distT="0" distB="0" distL="0" distR="0" wp14:anchorId="47ABDBB4" wp14:editId="7C4BE469">
            <wp:extent cx="5786651" cy="2866030"/>
            <wp:effectExtent l="0" t="0" r="5080" b="10795"/>
            <wp:docPr id="6588612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3902433" w14:textId="17464C35" w:rsidR="00A32A63" w:rsidRPr="00AF14D0" w:rsidRDefault="00FD7A6D" w:rsidP="0099127A">
      <w:pPr>
        <w:spacing w:line="240" w:lineRule="auto"/>
        <w:jc w:val="center"/>
        <w:rPr>
          <w:rFonts w:ascii="Times New Roman" w:hAnsi="Times New Roman" w:cs="Times New Roman"/>
          <w:sz w:val="20"/>
          <w:szCs w:val="20"/>
        </w:rPr>
      </w:pPr>
      <w:r w:rsidRPr="00B626DC">
        <w:rPr>
          <w:rFonts w:ascii="Times New Roman" w:hAnsi="Times New Roman" w:cs="Times New Roman"/>
          <w:sz w:val="20"/>
          <w:szCs w:val="20"/>
        </w:rPr>
        <w:t>Graph</w:t>
      </w:r>
      <w:r w:rsidR="00912357" w:rsidRPr="00B626DC">
        <w:rPr>
          <w:rFonts w:ascii="Times New Roman" w:hAnsi="Times New Roman" w:cs="Times New Roman"/>
          <w:sz w:val="20"/>
          <w:szCs w:val="20"/>
        </w:rPr>
        <w:t xml:space="preserve"> </w:t>
      </w:r>
      <w:r w:rsidR="00B626DC" w:rsidRPr="00B626DC">
        <w:rPr>
          <w:rFonts w:ascii="Times New Roman" w:hAnsi="Times New Roman" w:cs="Times New Roman"/>
          <w:sz w:val="20"/>
          <w:szCs w:val="20"/>
        </w:rPr>
        <w:t>1</w:t>
      </w:r>
      <w:r w:rsidR="00555987">
        <w:rPr>
          <w:rFonts w:ascii="Times New Roman" w:hAnsi="Times New Roman" w:cs="Times New Roman"/>
          <w:sz w:val="20"/>
          <w:szCs w:val="20"/>
        </w:rPr>
        <w:t>5</w:t>
      </w:r>
      <w:r w:rsidR="001F2687">
        <w:rPr>
          <w:rFonts w:ascii="Times New Roman" w:hAnsi="Times New Roman" w:cs="Times New Roman"/>
          <w:sz w:val="20"/>
          <w:szCs w:val="20"/>
        </w:rPr>
        <w:t xml:space="preserve"> -</w:t>
      </w:r>
      <w:r w:rsidR="0067095E" w:rsidRPr="00AF14D0">
        <w:rPr>
          <w:rFonts w:ascii="Times New Roman" w:hAnsi="Times New Roman" w:cs="Times New Roman"/>
          <w:sz w:val="20"/>
          <w:szCs w:val="20"/>
        </w:rPr>
        <w:t xml:space="preserve"> </w:t>
      </w:r>
      <w:r w:rsidR="004E2607" w:rsidRPr="00AF14D0">
        <w:rPr>
          <w:rFonts w:ascii="Times New Roman" w:hAnsi="Times New Roman" w:cs="Times New Roman"/>
          <w:sz w:val="20"/>
          <w:szCs w:val="20"/>
        </w:rPr>
        <w:t xml:space="preserve">Shows the antiviral data of Tenvir in </w:t>
      </w:r>
      <w:r w:rsidR="00EA3BB2">
        <w:rPr>
          <w:rFonts w:ascii="Times New Roman" w:hAnsi="Times New Roman" w:cs="Times New Roman"/>
          <w:sz w:val="20"/>
          <w:szCs w:val="20"/>
        </w:rPr>
        <w:t xml:space="preserve">the </w:t>
      </w:r>
      <w:r w:rsidR="004E2607" w:rsidRPr="00AF14D0">
        <w:rPr>
          <w:rFonts w:ascii="Times New Roman" w:hAnsi="Times New Roman" w:cs="Times New Roman"/>
          <w:sz w:val="20"/>
          <w:szCs w:val="20"/>
        </w:rPr>
        <w:t>in</w:t>
      </w:r>
      <w:r w:rsidR="00EA3BB2">
        <w:rPr>
          <w:rFonts w:ascii="Times New Roman" w:hAnsi="Times New Roman" w:cs="Times New Roman"/>
          <w:sz w:val="20"/>
          <w:szCs w:val="20"/>
        </w:rPr>
        <w:t xml:space="preserve"> </w:t>
      </w:r>
      <w:r w:rsidR="004E2607" w:rsidRPr="00AF14D0">
        <w:rPr>
          <w:rFonts w:ascii="Times New Roman" w:hAnsi="Times New Roman" w:cs="Times New Roman"/>
          <w:sz w:val="20"/>
          <w:szCs w:val="20"/>
        </w:rPr>
        <w:t>vitro study a</w:t>
      </w:r>
      <w:r w:rsidR="00EA3BB2">
        <w:rPr>
          <w:rFonts w:ascii="Times New Roman" w:hAnsi="Times New Roman" w:cs="Times New Roman"/>
          <w:sz w:val="20"/>
          <w:szCs w:val="20"/>
        </w:rPr>
        <w:t>nd</w:t>
      </w:r>
      <w:r w:rsidR="004E2607" w:rsidRPr="00AF14D0">
        <w:rPr>
          <w:rFonts w:ascii="Times New Roman" w:hAnsi="Times New Roman" w:cs="Times New Roman"/>
          <w:sz w:val="20"/>
          <w:szCs w:val="20"/>
        </w:rPr>
        <w:t xml:space="preserve"> the clinical prescription to achieve viral multiplying activity in vivo</w:t>
      </w:r>
      <w:r w:rsidR="0099127A">
        <w:rPr>
          <w:rFonts w:ascii="Times New Roman" w:hAnsi="Times New Roman" w:cs="Times New Roman"/>
          <w:sz w:val="20"/>
          <w:szCs w:val="20"/>
        </w:rPr>
        <w:t>—Fabiflu</w:t>
      </w:r>
      <w:r w:rsidR="00077BC2" w:rsidRPr="00AF14D0">
        <w:rPr>
          <w:rFonts w:ascii="Times New Roman" w:hAnsi="Times New Roman" w:cs="Times New Roman"/>
          <w:sz w:val="20"/>
          <w:szCs w:val="20"/>
        </w:rPr>
        <w:t xml:space="preserve"> medicine dosage recommendation based on this in-vitro study. Green </w:t>
      </w:r>
      <w:r w:rsidR="00184544">
        <w:rPr>
          <w:rFonts w:ascii="Times New Roman" w:hAnsi="Times New Roman" w:cs="Times New Roman"/>
          <w:sz w:val="20"/>
          <w:szCs w:val="20"/>
        </w:rPr>
        <w:t>colour</w:t>
      </w:r>
      <w:r w:rsidR="00077BC2" w:rsidRPr="00AF14D0">
        <w:rPr>
          <w:rFonts w:ascii="Times New Roman" w:hAnsi="Times New Roman" w:cs="Times New Roman"/>
          <w:sz w:val="20"/>
          <w:szCs w:val="20"/>
        </w:rPr>
        <w:t xml:space="preserve"> shows the safest and the lowest side-effect potential during oral administration. The blue </w:t>
      </w:r>
      <w:r w:rsidR="00184544">
        <w:rPr>
          <w:rFonts w:ascii="Times New Roman" w:hAnsi="Times New Roman" w:cs="Times New Roman"/>
          <w:sz w:val="20"/>
          <w:szCs w:val="20"/>
        </w:rPr>
        <w:t>colour</w:t>
      </w:r>
      <w:r w:rsidR="00077BC2" w:rsidRPr="00AF14D0">
        <w:rPr>
          <w:rFonts w:ascii="Times New Roman" w:hAnsi="Times New Roman" w:cs="Times New Roman"/>
          <w:sz w:val="20"/>
          <w:szCs w:val="20"/>
        </w:rPr>
        <w:t xml:space="preserve"> demonstrates the moderate data of antiviral effect</w:t>
      </w:r>
      <w:r w:rsidR="00EA3BB2">
        <w:rPr>
          <w:rFonts w:ascii="Times New Roman" w:hAnsi="Times New Roman" w:cs="Times New Roman"/>
          <w:sz w:val="20"/>
          <w:szCs w:val="20"/>
        </w:rPr>
        <w:t>.</w:t>
      </w:r>
      <w:r w:rsidR="00077BC2" w:rsidRPr="00AF14D0">
        <w:rPr>
          <w:rFonts w:ascii="Times New Roman" w:hAnsi="Times New Roman" w:cs="Times New Roman"/>
          <w:sz w:val="20"/>
          <w:szCs w:val="20"/>
        </w:rPr>
        <w:t xml:space="preserve"> </w:t>
      </w:r>
      <w:r w:rsidR="00EA3BB2">
        <w:rPr>
          <w:rFonts w:ascii="Times New Roman" w:hAnsi="Times New Roman" w:cs="Times New Roman"/>
          <w:sz w:val="20"/>
          <w:szCs w:val="20"/>
        </w:rPr>
        <w:t>H</w:t>
      </w:r>
      <w:r w:rsidR="00077BC2" w:rsidRPr="00AF14D0">
        <w:rPr>
          <w:rFonts w:ascii="Times New Roman" w:hAnsi="Times New Roman" w:cs="Times New Roman"/>
          <w:sz w:val="20"/>
          <w:szCs w:val="20"/>
        </w:rPr>
        <w:t>ere</w:t>
      </w:r>
      <w:r w:rsidR="00EA3BB2">
        <w:rPr>
          <w:rFonts w:ascii="Times New Roman" w:hAnsi="Times New Roman" w:cs="Times New Roman"/>
          <w:sz w:val="20"/>
          <w:szCs w:val="20"/>
        </w:rPr>
        <w:t>,</w:t>
      </w:r>
      <w:r w:rsidR="00077BC2" w:rsidRPr="00AF14D0">
        <w:rPr>
          <w:rFonts w:ascii="Times New Roman" w:hAnsi="Times New Roman" w:cs="Times New Roman"/>
          <w:sz w:val="20"/>
          <w:szCs w:val="20"/>
        </w:rPr>
        <w:t xml:space="preserve"> we could see not only the shorter period of drug usage but also relatively high antiviral effect</w:t>
      </w:r>
      <w:r w:rsidR="00225819">
        <w:rPr>
          <w:rFonts w:ascii="Times New Roman" w:hAnsi="Times New Roman" w:cs="Times New Roman"/>
          <w:sz w:val="20"/>
          <w:szCs w:val="20"/>
        </w:rPr>
        <w:t>s</w:t>
      </w:r>
      <w:r w:rsidR="00077BC2" w:rsidRPr="00AF14D0">
        <w:rPr>
          <w:rFonts w:ascii="Times New Roman" w:hAnsi="Times New Roman" w:cs="Times New Roman"/>
          <w:sz w:val="20"/>
          <w:szCs w:val="20"/>
        </w:rPr>
        <w:t xml:space="preserve"> like RdRP</w:t>
      </w:r>
      <w:r w:rsidR="00A32A63" w:rsidRPr="00AF14D0">
        <w:rPr>
          <w:rFonts w:ascii="Times New Roman" w:hAnsi="Times New Roman" w:cs="Times New Roman"/>
          <w:sz w:val="20"/>
          <w:szCs w:val="20"/>
        </w:rPr>
        <w:t xml:space="preserve"> </w:t>
      </w:r>
      <w:r w:rsidR="00077BC2" w:rsidRPr="00AF14D0">
        <w:rPr>
          <w:rFonts w:ascii="Times New Roman" w:hAnsi="Times New Roman" w:cs="Times New Roman"/>
          <w:sz w:val="20"/>
          <w:szCs w:val="20"/>
        </w:rPr>
        <w:t xml:space="preserve">inhibition coefficient and substantial viral reproduction suppression </w:t>
      </w:r>
      <w:r w:rsidR="00A32A63" w:rsidRPr="00AF14D0">
        <w:rPr>
          <w:rFonts w:ascii="Times New Roman" w:hAnsi="Times New Roman" w:cs="Times New Roman"/>
          <w:sz w:val="20"/>
          <w:szCs w:val="20"/>
        </w:rPr>
        <w:t xml:space="preserve">in </w:t>
      </w:r>
      <w:r w:rsidR="007B5D00" w:rsidRPr="00AF14D0">
        <w:rPr>
          <w:rFonts w:ascii="Times New Roman" w:hAnsi="Times New Roman" w:cs="Times New Roman"/>
          <w:sz w:val="20"/>
          <w:szCs w:val="20"/>
        </w:rPr>
        <w:t xml:space="preserve">decimal logarithm </w:t>
      </w:r>
      <w:r w:rsidR="00A32A63" w:rsidRPr="00AF14D0">
        <w:rPr>
          <w:rFonts w:ascii="Times New Roman" w:hAnsi="Times New Roman" w:cs="Times New Roman"/>
          <w:sz w:val="20"/>
          <w:szCs w:val="20"/>
        </w:rPr>
        <w:t>(lg) as well as Virus accumulation lg, PFU/ml</w:t>
      </w:r>
      <w:r w:rsidR="00FA1714" w:rsidRPr="00AF14D0">
        <w:rPr>
          <w:rFonts w:ascii="Times New Roman" w:hAnsi="Times New Roman" w:cs="Times New Roman"/>
          <w:sz w:val="20"/>
          <w:szCs w:val="20"/>
        </w:rPr>
        <w:t xml:space="preserve">. The yellow </w:t>
      </w:r>
      <w:r w:rsidR="00184544">
        <w:rPr>
          <w:rFonts w:ascii="Times New Roman" w:hAnsi="Times New Roman" w:cs="Times New Roman"/>
          <w:sz w:val="20"/>
          <w:szCs w:val="20"/>
        </w:rPr>
        <w:t>colour</w:t>
      </w:r>
      <w:r w:rsidR="00FA1714" w:rsidRPr="00AF14D0">
        <w:rPr>
          <w:rFonts w:ascii="Times New Roman" w:hAnsi="Times New Roman" w:cs="Times New Roman"/>
          <w:sz w:val="20"/>
          <w:szCs w:val="20"/>
        </w:rPr>
        <w:t xml:space="preserve"> shows the maximum antiviral effect </w:t>
      </w:r>
      <w:r w:rsidR="00EA3BB2" w:rsidRPr="00EA3BB2">
        <w:rPr>
          <w:rFonts w:ascii="Times New Roman" w:hAnsi="Times New Roman" w:cs="Times New Roman"/>
          <w:sz w:val="20"/>
          <w:szCs w:val="20"/>
        </w:rPr>
        <w:t>manifested manual</w:t>
      </w:r>
      <w:r w:rsidR="00225819">
        <w:rPr>
          <w:rFonts w:ascii="Times New Roman" w:hAnsi="Times New Roman" w:cs="Times New Roman"/>
          <w:sz w:val="20"/>
          <w:szCs w:val="20"/>
        </w:rPr>
        <w:t>ly</w:t>
      </w:r>
      <w:r w:rsidR="00EA3BB2" w:rsidRPr="00EA3BB2">
        <w:rPr>
          <w:rFonts w:ascii="Times New Roman" w:hAnsi="Times New Roman" w:cs="Times New Roman"/>
          <w:sz w:val="20"/>
          <w:szCs w:val="20"/>
        </w:rPr>
        <w:t>, as it could be seen as </w:t>
      </w:r>
      <w:r w:rsidR="00FA1714" w:rsidRPr="00AF14D0">
        <w:rPr>
          <w:rFonts w:ascii="Times New Roman" w:hAnsi="Times New Roman" w:cs="Times New Roman"/>
          <w:sz w:val="20"/>
          <w:szCs w:val="20"/>
        </w:rPr>
        <w:t>both the shortest and the most effective intensity with compromised Fabiflu side-effect potential.</w:t>
      </w:r>
    </w:p>
    <w:p w14:paraId="3D18F9A7" w14:textId="4BC967A8" w:rsidR="00FD7A6D" w:rsidRPr="00AF14D0" w:rsidRDefault="00FD7A6D" w:rsidP="000B2C75">
      <w:pPr>
        <w:spacing w:line="240" w:lineRule="auto"/>
        <w:rPr>
          <w:rFonts w:ascii="Times New Roman" w:hAnsi="Times New Roman" w:cs="Times New Roman"/>
          <w:sz w:val="20"/>
          <w:szCs w:val="20"/>
        </w:rPr>
      </w:pPr>
    </w:p>
    <w:p w14:paraId="03393E4A" w14:textId="77777777" w:rsidR="00527D85" w:rsidRPr="00AF14D0" w:rsidRDefault="00527D85" w:rsidP="000B2C75">
      <w:pPr>
        <w:spacing w:line="240" w:lineRule="auto"/>
        <w:jc w:val="both"/>
        <w:rPr>
          <w:rFonts w:ascii="Times New Roman" w:hAnsi="Times New Roman" w:cs="Times New Roman"/>
          <w:sz w:val="28"/>
          <w:szCs w:val="28"/>
        </w:rPr>
      </w:pPr>
    </w:p>
    <w:p w14:paraId="093316ED" w14:textId="2A28AE0B" w:rsidR="00527D85" w:rsidRPr="00AF14D0" w:rsidRDefault="003F361A"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drawing>
          <wp:inline distT="0" distB="0" distL="0" distR="0" wp14:anchorId="75A9B648" wp14:editId="084FE66B">
            <wp:extent cx="5486400" cy="3200400"/>
            <wp:effectExtent l="0" t="0" r="0" b="0"/>
            <wp:docPr id="20137583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D310552" w14:textId="7EE64107" w:rsidR="00527D85" w:rsidRPr="00AF14D0" w:rsidRDefault="00912357" w:rsidP="0099127A">
      <w:pPr>
        <w:spacing w:line="240" w:lineRule="auto"/>
        <w:jc w:val="center"/>
        <w:rPr>
          <w:rFonts w:ascii="Times New Roman" w:hAnsi="Times New Roman" w:cs="Times New Roman"/>
          <w:sz w:val="28"/>
          <w:szCs w:val="28"/>
        </w:rPr>
      </w:pPr>
      <w:r w:rsidRPr="00AF14D0">
        <w:rPr>
          <w:rFonts w:ascii="Times New Roman" w:hAnsi="Times New Roman" w:cs="Times New Roman"/>
          <w:sz w:val="20"/>
          <w:szCs w:val="20"/>
        </w:rPr>
        <w:t xml:space="preserve">Graph </w:t>
      </w:r>
      <w:r w:rsidR="00B626DC" w:rsidRPr="00B626DC">
        <w:rPr>
          <w:rFonts w:ascii="Times New Roman" w:hAnsi="Times New Roman" w:cs="Times New Roman"/>
          <w:sz w:val="20"/>
          <w:szCs w:val="20"/>
        </w:rPr>
        <w:t>1</w:t>
      </w:r>
      <w:r w:rsidR="00555987">
        <w:rPr>
          <w:rFonts w:ascii="Times New Roman" w:hAnsi="Times New Roman" w:cs="Times New Roman"/>
          <w:sz w:val="20"/>
          <w:szCs w:val="20"/>
        </w:rPr>
        <w:t>6</w:t>
      </w:r>
      <w:r w:rsidR="00FD242B">
        <w:rPr>
          <w:rFonts w:ascii="Times New Roman" w:hAnsi="Times New Roman" w:cs="Times New Roman"/>
          <w:sz w:val="20"/>
          <w:szCs w:val="20"/>
        </w:rPr>
        <w:t xml:space="preserve"> - </w:t>
      </w:r>
      <w:bookmarkStart w:id="97" w:name="_Hlk159323802"/>
      <w:r w:rsidR="00FD242B">
        <w:rPr>
          <w:rFonts w:ascii="Times New Roman" w:hAnsi="Times New Roman" w:cs="Times New Roman"/>
          <w:sz w:val="20"/>
          <w:szCs w:val="20"/>
        </w:rPr>
        <w:t>shows Tenvir's antiviral data from the in Vitro</w:t>
      </w:r>
      <w:r w:rsidR="00184544">
        <w:rPr>
          <w:rFonts w:ascii="Times New Roman" w:hAnsi="Times New Roman" w:cs="Times New Roman"/>
          <w:sz w:val="20"/>
          <w:szCs w:val="20"/>
        </w:rPr>
        <w:t xml:space="preserve"> study and the clinical prescription for achieving</w:t>
      </w:r>
      <w:r w:rsidR="004E2607" w:rsidRPr="00AF14D0">
        <w:rPr>
          <w:rFonts w:ascii="Times New Roman" w:hAnsi="Times New Roman" w:cs="Times New Roman"/>
          <w:sz w:val="20"/>
          <w:szCs w:val="20"/>
        </w:rPr>
        <w:t xml:space="preserve"> viral multiplying activity in vivo.</w:t>
      </w:r>
      <w:bookmarkEnd w:id="97"/>
    </w:p>
    <w:p w14:paraId="6D51DDFA" w14:textId="77777777" w:rsidR="00527D85" w:rsidRPr="00AF14D0" w:rsidRDefault="00527D85" w:rsidP="000B2C75">
      <w:pPr>
        <w:spacing w:line="240" w:lineRule="auto"/>
        <w:jc w:val="both"/>
        <w:rPr>
          <w:rFonts w:ascii="Times New Roman" w:hAnsi="Times New Roman" w:cs="Times New Roman"/>
          <w:sz w:val="28"/>
          <w:szCs w:val="28"/>
        </w:rPr>
      </w:pPr>
    </w:p>
    <w:p w14:paraId="1CC15241" w14:textId="77777777" w:rsidR="005B6476" w:rsidRPr="00AF14D0" w:rsidRDefault="005B6476" w:rsidP="000B2C75">
      <w:pPr>
        <w:spacing w:line="240" w:lineRule="auto"/>
        <w:jc w:val="both"/>
        <w:rPr>
          <w:rFonts w:ascii="Times New Roman" w:hAnsi="Times New Roman" w:cs="Times New Roman"/>
          <w:sz w:val="28"/>
          <w:szCs w:val="28"/>
        </w:rPr>
      </w:pPr>
    </w:p>
    <w:p w14:paraId="43564742" w14:textId="7C31F153" w:rsidR="005B6476" w:rsidRPr="00AF14D0" w:rsidRDefault="00743CB0" w:rsidP="000B2C75">
      <w:pPr>
        <w:spacing w:line="240" w:lineRule="auto"/>
        <w:jc w:val="both"/>
        <w:rPr>
          <w:rFonts w:ascii="Times New Roman" w:hAnsi="Times New Roman" w:cs="Times New Roman"/>
          <w:sz w:val="28"/>
          <w:szCs w:val="28"/>
        </w:rPr>
      </w:pPr>
      <w:r w:rsidRPr="00AF14D0">
        <w:rPr>
          <w:rFonts w:ascii="Times New Roman" w:hAnsi="Times New Roman" w:cs="Times New Roman"/>
          <w:noProof/>
          <w:sz w:val="28"/>
          <w:szCs w:val="28"/>
        </w:rPr>
        <w:lastRenderedPageBreak/>
        <w:drawing>
          <wp:inline distT="0" distB="0" distL="0" distR="0" wp14:anchorId="2303FEEE" wp14:editId="7D74D3A7">
            <wp:extent cx="5486400" cy="3200400"/>
            <wp:effectExtent l="0" t="0" r="0" b="0"/>
            <wp:docPr id="9099708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70CE84F" w14:textId="0F38BF5F" w:rsidR="00036601" w:rsidRDefault="00472C70" w:rsidP="0099127A">
      <w:pPr>
        <w:spacing w:line="240" w:lineRule="auto"/>
        <w:jc w:val="center"/>
        <w:rPr>
          <w:rFonts w:ascii="Times New Roman" w:hAnsi="Times New Roman" w:cs="Times New Roman"/>
          <w:sz w:val="28"/>
          <w:szCs w:val="28"/>
        </w:rPr>
      </w:pPr>
      <w:r w:rsidRPr="00AF14D0">
        <w:rPr>
          <w:rFonts w:ascii="Times New Roman" w:hAnsi="Times New Roman" w:cs="Times New Roman"/>
          <w:sz w:val="20"/>
          <w:szCs w:val="20"/>
        </w:rPr>
        <w:t>Graph 1</w:t>
      </w:r>
      <w:r w:rsidR="00555987">
        <w:rPr>
          <w:rFonts w:ascii="Times New Roman" w:hAnsi="Times New Roman" w:cs="Times New Roman"/>
          <w:sz w:val="20"/>
          <w:szCs w:val="20"/>
        </w:rPr>
        <w:t>7</w:t>
      </w:r>
      <w:r w:rsidR="00FE37ED">
        <w:rPr>
          <w:rFonts w:ascii="Times New Roman" w:hAnsi="Times New Roman" w:cs="Times New Roman"/>
          <w:sz w:val="20"/>
          <w:szCs w:val="20"/>
        </w:rPr>
        <w:t xml:space="preserve"> - </w:t>
      </w:r>
      <w:r w:rsidR="00FE37ED" w:rsidRPr="00AF14D0">
        <w:rPr>
          <w:rFonts w:ascii="Times New Roman" w:hAnsi="Times New Roman" w:cs="Times New Roman"/>
          <w:sz w:val="20"/>
          <w:szCs w:val="20"/>
        </w:rPr>
        <w:t>shows</w:t>
      </w:r>
      <w:r w:rsidR="004E2607" w:rsidRPr="00AF14D0">
        <w:rPr>
          <w:rFonts w:ascii="Times New Roman" w:hAnsi="Times New Roman" w:cs="Times New Roman"/>
          <w:sz w:val="20"/>
          <w:szCs w:val="20"/>
        </w:rPr>
        <w:t xml:space="preserve"> </w:t>
      </w:r>
      <w:r w:rsidR="00EA3BB2">
        <w:rPr>
          <w:rFonts w:ascii="Times New Roman" w:hAnsi="Times New Roman" w:cs="Times New Roman"/>
          <w:sz w:val="20"/>
          <w:szCs w:val="20"/>
        </w:rPr>
        <w:t>T</w:t>
      </w:r>
      <w:r w:rsidR="004E2607" w:rsidRPr="00AF14D0">
        <w:rPr>
          <w:rFonts w:ascii="Times New Roman" w:hAnsi="Times New Roman" w:cs="Times New Roman"/>
          <w:sz w:val="20"/>
          <w:szCs w:val="20"/>
        </w:rPr>
        <w:t>e</w:t>
      </w:r>
      <w:r w:rsidR="00EA3BB2">
        <w:rPr>
          <w:rFonts w:ascii="Times New Roman" w:hAnsi="Times New Roman" w:cs="Times New Roman"/>
          <w:sz w:val="20"/>
          <w:szCs w:val="20"/>
        </w:rPr>
        <w:t>nvir's</w:t>
      </w:r>
      <w:r w:rsidR="004E2607" w:rsidRPr="00AF14D0">
        <w:rPr>
          <w:rFonts w:ascii="Times New Roman" w:hAnsi="Times New Roman" w:cs="Times New Roman"/>
          <w:sz w:val="20"/>
          <w:szCs w:val="20"/>
        </w:rPr>
        <w:t xml:space="preserve"> antiviral data </w:t>
      </w:r>
      <w:r w:rsidR="00225819">
        <w:rPr>
          <w:rFonts w:ascii="Times New Roman" w:hAnsi="Times New Roman" w:cs="Times New Roman"/>
          <w:sz w:val="20"/>
          <w:szCs w:val="20"/>
        </w:rPr>
        <w:t>from</w:t>
      </w:r>
      <w:r w:rsidR="004E2607" w:rsidRPr="00AF14D0">
        <w:rPr>
          <w:rFonts w:ascii="Times New Roman" w:hAnsi="Times New Roman" w:cs="Times New Roman"/>
          <w:sz w:val="20"/>
          <w:szCs w:val="20"/>
        </w:rPr>
        <w:t xml:space="preserve"> </w:t>
      </w:r>
      <w:r w:rsidR="00EA3BB2">
        <w:rPr>
          <w:rFonts w:ascii="Times New Roman" w:hAnsi="Times New Roman" w:cs="Times New Roman"/>
          <w:sz w:val="20"/>
          <w:szCs w:val="20"/>
        </w:rPr>
        <w:t>a</w:t>
      </w:r>
      <w:r w:rsidR="004E2607" w:rsidRPr="00AF14D0">
        <w:rPr>
          <w:rFonts w:ascii="Times New Roman" w:hAnsi="Times New Roman" w:cs="Times New Roman"/>
          <w:sz w:val="20"/>
          <w:szCs w:val="20"/>
        </w:rPr>
        <w:t>n in</w:t>
      </w:r>
      <w:r w:rsidR="00225819">
        <w:rPr>
          <w:rFonts w:ascii="Times New Roman" w:hAnsi="Times New Roman" w:cs="Times New Roman"/>
          <w:sz w:val="20"/>
          <w:szCs w:val="20"/>
        </w:rPr>
        <w:t xml:space="preserve"> </w:t>
      </w:r>
      <w:r w:rsidR="004E2607" w:rsidRPr="00AF14D0">
        <w:rPr>
          <w:rFonts w:ascii="Times New Roman" w:hAnsi="Times New Roman" w:cs="Times New Roman"/>
          <w:sz w:val="20"/>
          <w:szCs w:val="20"/>
        </w:rPr>
        <w:t>vitro study a</w:t>
      </w:r>
      <w:r w:rsidR="00EA3BB2">
        <w:rPr>
          <w:rFonts w:ascii="Times New Roman" w:hAnsi="Times New Roman" w:cs="Times New Roman"/>
          <w:sz w:val="20"/>
          <w:szCs w:val="20"/>
        </w:rPr>
        <w:t>nd</w:t>
      </w:r>
      <w:r w:rsidR="004E2607" w:rsidRPr="00AF14D0">
        <w:rPr>
          <w:rFonts w:ascii="Times New Roman" w:hAnsi="Times New Roman" w:cs="Times New Roman"/>
          <w:sz w:val="20"/>
          <w:szCs w:val="20"/>
        </w:rPr>
        <w:t xml:space="preserve"> the clinical prescription </w:t>
      </w:r>
      <w:r w:rsidR="00225819">
        <w:rPr>
          <w:rFonts w:ascii="Times New Roman" w:hAnsi="Times New Roman" w:cs="Times New Roman"/>
          <w:sz w:val="20"/>
          <w:szCs w:val="20"/>
        </w:rPr>
        <w:t>f</w:t>
      </w:r>
      <w:r w:rsidR="004E2607" w:rsidRPr="00AF14D0">
        <w:rPr>
          <w:rFonts w:ascii="Times New Roman" w:hAnsi="Times New Roman" w:cs="Times New Roman"/>
          <w:sz w:val="20"/>
          <w:szCs w:val="20"/>
        </w:rPr>
        <w:t>o</w:t>
      </w:r>
      <w:r w:rsidR="00225819">
        <w:rPr>
          <w:rFonts w:ascii="Times New Roman" w:hAnsi="Times New Roman" w:cs="Times New Roman"/>
          <w:sz w:val="20"/>
          <w:szCs w:val="20"/>
        </w:rPr>
        <w:t>r</w:t>
      </w:r>
      <w:r w:rsidR="004E2607" w:rsidRPr="00AF14D0">
        <w:rPr>
          <w:rFonts w:ascii="Times New Roman" w:hAnsi="Times New Roman" w:cs="Times New Roman"/>
          <w:sz w:val="20"/>
          <w:szCs w:val="20"/>
        </w:rPr>
        <w:t xml:space="preserve"> achiev</w:t>
      </w:r>
      <w:r w:rsidR="00225819">
        <w:rPr>
          <w:rFonts w:ascii="Times New Roman" w:hAnsi="Times New Roman" w:cs="Times New Roman"/>
          <w:sz w:val="20"/>
          <w:szCs w:val="20"/>
        </w:rPr>
        <w:t>ing</w:t>
      </w:r>
      <w:r w:rsidR="004E2607" w:rsidRPr="00AF14D0">
        <w:rPr>
          <w:rFonts w:ascii="Times New Roman" w:hAnsi="Times New Roman" w:cs="Times New Roman"/>
          <w:sz w:val="20"/>
          <w:szCs w:val="20"/>
        </w:rPr>
        <w:t xml:space="preserve"> viral multiplying activity in vivo.</w:t>
      </w:r>
    </w:p>
    <w:p w14:paraId="59EB0017" w14:textId="77777777" w:rsidR="00B26CAF" w:rsidRDefault="00B26CAF" w:rsidP="000B2C75">
      <w:pPr>
        <w:spacing w:line="240" w:lineRule="auto"/>
        <w:jc w:val="center"/>
        <w:rPr>
          <w:rFonts w:ascii="Times New Roman" w:hAnsi="Times New Roman" w:cs="Times New Roman"/>
          <w:b/>
          <w:bCs/>
          <w:sz w:val="28"/>
          <w:szCs w:val="28"/>
        </w:rPr>
      </w:pPr>
    </w:p>
    <w:p w14:paraId="682E2F3B" w14:textId="77777777" w:rsidR="00C31F70" w:rsidRDefault="00C31F70" w:rsidP="000B2C75">
      <w:pPr>
        <w:spacing w:line="240" w:lineRule="auto"/>
        <w:jc w:val="center"/>
        <w:rPr>
          <w:rFonts w:ascii="Times New Roman" w:hAnsi="Times New Roman" w:cs="Times New Roman"/>
          <w:b/>
          <w:bCs/>
          <w:sz w:val="28"/>
          <w:szCs w:val="28"/>
        </w:rPr>
      </w:pPr>
    </w:p>
    <w:p w14:paraId="255EC79D" w14:textId="77777777" w:rsidR="00C31F70" w:rsidRPr="00E40A96" w:rsidRDefault="00C31F70" w:rsidP="000B2C75">
      <w:pPr>
        <w:spacing w:line="240" w:lineRule="auto"/>
        <w:jc w:val="center"/>
        <w:rPr>
          <w:rFonts w:ascii="Times New Roman" w:hAnsi="Times New Roman" w:cs="Times New Roman"/>
          <w:b/>
          <w:bCs/>
          <w:sz w:val="28"/>
          <w:szCs w:val="28"/>
        </w:rPr>
      </w:pPr>
    </w:p>
    <w:p w14:paraId="51310376" w14:textId="77777777" w:rsidR="00D77B37" w:rsidRPr="00E40A96" w:rsidRDefault="00D77B37" w:rsidP="000B2C75">
      <w:pPr>
        <w:spacing w:line="240" w:lineRule="auto"/>
        <w:jc w:val="center"/>
        <w:rPr>
          <w:rFonts w:ascii="Times New Roman" w:hAnsi="Times New Roman" w:cs="Times New Roman"/>
          <w:b/>
          <w:bCs/>
          <w:sz w:val="28"/>
          <w:szCs w:val="28"/>
        </w:rPr>
      </w:pPr>
    </w:p>
    <w:p w14:paraId="2B077E92" w14:textId="77777777" w:rsidR="00D77B37" w:rsidRPr="00E40A96" w:rsidRDefault="00D77B37" w:rsidP="000B2C75">
      <w:pPr>
        <w:spacing w:line="240" w:lineRule="auto"/>
        <w:jc w:val="center"/>
        <w:rPr>
          <w:rFonts w:ascii="Times New Roman" w:hAnsi="Times New Roman" w:cs="Times New Roman"/>
          <w:b/>
          <w:bCs/>
          <w:sz w:val="28"/>
          <w:szCs w:val="28"/>
        </w:rPr>
      </w:pPr>
    </w:p>
    <w:p w14:paraId="705BB466" w14:textId="77777777" w:rsidR="00D77B37" w:rsidRPr="00E40A96" w:rsidRDefault="00D77B37" w:rsidP="000B2C75">
      <w:pPr>
        <w:spacing w:line="240" w:lineRule="auto"/>
        <w:jc w:val="center"/>
        <w:rPr>
          <w:rFonts w:ascii="Times New Roman" w:hAnsi="Times New Roman" w:cs="Times New Roman"/>
          <w:b/>
          <w:bCs/>
          <w:sz w:val="28"/>
          <w:szCs w:val="28"/>
        </w:rPr>
      </w:pPr>
    </w:p>
    <w:p w14:paraId="5FC6E6C2" w14:textId="77777777" w:rsidR="00D77B37" w:rsidRPr="00E40A96" w:rsidRDefault="00D77B37" w:rsidP="000B2C75">
      <w:pPr>
        <w:spacing w:line="240" w:lineRule="auto"/>
        <w:jc w:val="center"/>
        <w:rPr>
          <w:rFonts w:ascii="Times New Roman" w:hAnsi="Times New Roman" w:cs="Times New Roman"/>
          <w:b/>
          <w:bCs/>
          <w:sz w:val="28"/>
          <w:szCs w:val="28"/>
        </w:rPr>
      </w:pPr>
    </w:p>
    <w:p w14:paraId="59D54A42" w14:textId="77777777" w:rsidR="00D77B37" w:rsidRPr="00E40A96" w:rsidRDefault="00D77B37" w:rsidP="000B2C75">
      <w:pPr>
        <w:spacing w:line="240" w:lineRule="auto"/>
        <w:jc w:val="center"/>
        <w:rPr>
          <w:rFonts w:ascii="Times New Roman" w:hAnsi="Times New Roman" w:cs="Times New Roman"/>
          <w:b/>
          <w:bCs/>
          <w:sz w:val="28"/>
          <w:szCs w:val="28"/>
        </w:rPr>
      </w:pPr>
    </w:p>
    <w:p w14:paraId="08C9A446" w14:textId="77777777" w:rsidR="00D77B37" w:rsidRPr="00E40A96" w:rsidRDefault="00D77B37" w:rsidP="000B2C75">
      <w:pPr>
        <w:spacing w:line="240" w:lineRule="auto"/>
        <w:jc w:val="center"/>
        <w:rPr>
          <w:rFonts w:ascii="Times New Roman" w:hAnsi="Times New Roman" w:cs="Times New Roman"/>
          <w:b/>
          <w:bCs/>
          <w:sz w:val="28"/>
          <w:szCs w:val="28"/>
        </w:rPr>
      </w:pPr>
    </w:p>
    <w:p w14:paraId="04724656" w14:textId="77777777" w:rsidR="00D77B37" w:rsidRPr="00E40A96" w:rsidRDefault="00D77B37" w:rsidP="000B2C75">
      <w:pPr>
        <w:spacing w:line="240" w:lineRule="auto"/>
        <w:jc w:val="center"/>
        <w:rPr>
          <w:rFonts w:ascii="Times New Roman" w:hAnsi="Times New Roman" w:cs="Times New Roman"/>
          <w:b/>
          <w:bCs/>
          <w:sz w:val="28"/>
          <w:szCs w:val="28"/>
        </w:rPr>
      </w:pPr>
    </w:p>
    <w:p w14:paraId="550219CF" w14:textId="77777777" w:rsidR="00D77B37" w:rsidRPr="00E40A96" w:rsidRDefault="00D77B37" w:rsidP="000B2C75">
      <w:pPr>
        <w:spacing w:line="240" w:lineRule="auto"/>
        <w:jc w:val="center"/>
        <w:rPr>
          <w:rFonts w:ascii="Times New Roman" w:hAnsi="Times New Roman" w:cs="Times New Roman"/>
          <w:b/>
          <w:bCs/>
          <w:sz w:val="28"/>
          <w:szCs w:val="28"/>
        </w:rPr>
      </w:pPr>
    </w:p>
    <w:p w14:paraId="6F8EF12A" w14:textId="77777777" w:rsidR="00D77B37" w:rsidRPr="00E40A96" w:rsidRDefault="00D77B37" w:rsidP="000B2C75">
      <w:pPr>
        <w:spacing w:line="240" w:lineRule="auto"/>
        <w:jc w:val="center"/>
        <w:rPr>
          <w:rFonts w:ascii="Times New Roman" w:hAnsi="Times New Roman" w:cs="Times New Roman"/>
          <w:b/>
          <w:bCs/>
          <w:sz w:val="28"/>
          <w:szCs w:val="28"/>
        </w:rPr>
      </w:pPr>
    </w:p>
    <w:p w14:paraId="39D5D65C" w14:textId="77777777" w:rsidR="00D77B37" w:rsidRPr="00E40A96" w:rsidRDefault="00D77B37" w:rsidP="000B2C75">
      <w:pPr>
        <w:spacing w:line="240" w:lineRule="auto"/>
        <w:jc w:val="center"/>
        <w:rPr>
          <w:rFonts w:ascii="Times New Roman" w:hAnsi="Times New Roman" w:cs="Times New Roman"/>
          <w:b/>
          <w:bCs/>
          <w:sz w:val="28"/>
          <w:szCs w:val="28"/>
        </w:rPr>
      </w:pPr>
    </w:p>
    <w:p w14:paraId="59240128" w14:textId="77777777" w:rsidR="00D77B37" w:rsidRPr="00E40A96" w:rsidRDefault="00D77B37" w:rsidP="000B2C75">
      <w:pPr>
        <w:spacing w:line="240" w:lineRule="auto"/>
        <w:jc w:val="center"/>
        <w:rPr>
          <w:rFonts w:ascii="Times New Roman" w:hAnsi="Times New Roman" w:cs="Times New Roman"/>
          <w:b/>
          <w:bCs/>
          <w:sz w:val="28"/>
          <w:szCs w:val="28"/>
        </w:rPr>
      </w:pPr>
    </w:p>
    <w:p w14:paraId="125DBD23" w14:textId="77777777" w:rsidR="00D77B37" w:rsidRPr="00E40A96" w:rsidRDefault="00D77B37" w:rsidP="000B2C75">
      <w:pPr>
        <w:spacing w:line="240" w:lineRule="auto"/>
        <w:jc w:val="center"/>
        <w:rPr>
          <w:rFonts w:ascii="Times New Roman" w:hAnsi="Times New Roman" w:cs="Times New Roman"/>
          <w:b/>
          <w:bCs/>
          <w:sz w:val="28"/>
          <w:szCs w:val="28"/>
        </w:rPr>
      </w:pPr>
    </w:p>
    <w:p w14:paraId="400BBCED" w14:textId="77777777" w:rsidR="00D77B37" w:rsidRPr="00E40A96" w:rsidRDefault="00D77B37" w:rsidP="000B2C75">
      <w:pPr>
        <w:spacing w:line="240" w:lineRule="auto"/>
        <w:jc w:val="center"/>
        <w:rPr>
          <w:rFonts w:ascii="Times New Roman" w:hAnsi="Times New Roman" w:cs="Times New Roman"/>
          <w:b/>
          <w:bCs/>
          <w:sz w:val="28"/>
          <w:szCs w:val="28"/>
        </w:rPr>
      </w:pPr>
    </w:p>
    <w:p w14:paraId="613146BF" w14:textId="77777777" w:rsidR="00D77B37" w:rsidRPr="00E40A96" w:rsidRDefault="00D77B37" w:rsidP="000B2C75">
      <w:pPr>
        <w:spacing w:line="240" w:lineRule="auto"/>
        <w:jc w:val="center"/>
        <w:rPr>
          <w:rFonts w:ascii="Times New Roman" w:hAnsi="Times New Roman" w:cs="Times New Roman"/>
          <w:b/>
          <w:bCs/>
          <w:sz w:val="28"/>
          <w:szCs w:val="28"/>
        </w:rPr>
      </w:pPr>
    </w:p>
    <w:p w14:paraId="0BF04871" w14:textId="77777777" w:rsidR="00D77B37" w:rsidRPr="00E40A96" w:rsidRDefault="00D77B37" w:rsidP="000B2C75">
      <w:pPr>
        <w:spacing w:line="240" w:lineRule="auto"/>
        <w:jc w:val="center"/>
        <w:rPr>
          <w:rFonts w:ascii="Times New Roman" w:hAnsi="Times New Roman" w:cs="Times New Roman"/>
          <w:b/>
          <w:bCs/>
          <w:sz w:val="28"/>
          <w:szCs w:val="28"/>
        </w:rPr>
      </w:pPr>
    </w:p>
    <w:p w14:paraId="5B1CE80C" w14:textId="7EFEE92D" w:rsidR="00D77B37" w:rsidRDefault="00D77B37" w:rsidP="000B2C75">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noProof/>
          <w:sz w:val="28"/>
          <w:szCs w:val="28"/>
        </w:rPr>
        <w:lastRenderedPageBreak/>
        <w:drawing>
          <wp:inline distT="0" distB="0" distL="0" distR="0" wp14:anchorId="144454DE" wp14:editId="1C788352">
            <wp:extent cx="5807075" cy="4125418"/>
            <wp:effectExtent l="0" t="0" r="3175" b="889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A0486D7" w14:textId="4760A716" w:rsidR="00D77B37" w:rsidRDefault="00D77B37" w:rsidP="0099127A">
      <w:pPr>
        <w:spacing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Graph 1</w:t>
      </w:r>
      <w:r w:rsidRPr="00D77B37">
        <w:rPr>
          <w:rFonts w:ascii="Times New Roman" w:eastAsia="Times New Roman" w:hAnsi="Times New Roman" w:cs="Times New Roman"/>
          <w:sz w:val="20"/>
          <w:szCs w:val="20"/>
        </w:rPr>
        <w:t>8</w:t>
      </w:r>
      <w:r w:rsidRPr="00814FB3">
        <w:rPr>
          <w:rFonts w:ascii="Times New Roman" w:eastAsia="Times New Roman" w:hAnsi="Times New Roman" w:cs="Times New Roman"/>
          <w:b/>
          <w:bCs/>
          <w:sz w:val="20"/>
          <w:szCs w:val="20"/>
        </w:rPr>
        <w:t>- Fabiflu</w:t>
      </w:r>
      <w:r>
        <w:rPr>
          <w:rFonts w:ascii="Times New Roman" w:eastAsia="Times New Roman" w:hAnsi="Times New Roman" w:cs="Times New Roman"/>
          <w:sz w:val="20"/>
          <w:szCs w:val="20"/>
        </w:rPr>
        <w:t xml:space="preserve"> drug dosage recommendation for all three antiviral drugs based on this in-vitro study</w:t>
      </w:r>
      <w:r w:rsidR="00EA3BB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the first </w:t>
      </w:r>
      <w:r w:rsidR="00EA3BB2">
        <w:rPr>
          <w:rFonts w:ascii="Times New Roman" w:eastAsia="Times New Roman" w:hAnsi="Times New Roman" w:cs="Times New Roman"/>
          <w:sz w:val="20"/>
          <w:szCs w:val="20"/>
        </w:rPr>
        <w:t>le</w:t>
      </w:r>
      <w:r>
        <w:rPr>
          <w:rFonts w:ascii="Times New Roman" w:eastAsia="Times New Roman" w:hAnsi="Times New Roman" w:cs="Times New Roman"/>
          <w:sz w:val="20"/>
          <w:szCs w:val="20"/>
        </w:rPr>
        <w:t>a</w:t>
      </w:r>
      <w:r w:rsidR="00EA3BB2">
        <w:rPr>
          <w:rFonts w:ascii="Times New Roman" w:eastAsia="Times New Roman" w:hAnsi="Times New Roman" w:cs="Times New Roman"/>
          <w:sz w:val="20"/>
          <w:szCs w:val="20"/>
        </w:rPr>
        <w:t>d</w:t>
      </w:r>
      <w:r>
        <w:rPr>
          <w:rFonts w:ascii="Times New Roman" w:eastAsia="Times New Roman" w:hAnsi="Times New Roman" w:cs="Times New Roman"/>
          <w:sz w:val="20"/>
          <w:szCs w:val="20"/>
        </w:rPr>
        <w:t>in</w:t>
      </w:r>
      <w:r w:rsidR="00EA3BB2">
        <w:rPr>
          <w:rFonts w:ascii="Times New Roman" w:eastAsia="Times New Roman" w:hAnsi="Times New Roman" w:cs="Times New Roman"/>
          <w:sz w:val="20"/>
          <w:szCs w:val="20"/>
        </w:rPr>
        <w:t>g</w:t>
      </w:r>
      <w:r>
        <w:rPr>
          <w:rFonts w:ascii="Times New Roman" w:eastAsia="Times New Roman" w:hAnsi="Times New Roman" w:cs="Times New Roman"/>
          <w:sz w:val="20"/>
          <w:szCs w:val="20"/>
        </w:rPr>
        <w:t xml:space="preserve"> indicator of our </w:t>
      </w:r>
      <w:r w:rsidR="00EA3BB2">
        <w:rPr>
          <w:rFonts w:ascii="Times New Roman" w:eastAsia="Times New Roman" w:hAnsi="Times New Roman" w:cs="Times New Roman"/>
          <w:sz w:val="20"/>
          <w:szCs w:val="20"/>
        </w:rPr>
        <w:t>re</w:t>
      </w:r>
      <w:r>
        <w:rPr>
          <w:rFonts w:ascii="Times New Roman" w:eastAsia="Times New Roman" w:hAnsi="Times New Roman" w:cs="Times New Roman"/>
          <w:sz w:val="20"/>
          <w:szCs w:val="20"/>
        </w:rPr>
        <w:t>s</w:t>
      </w:r>
      <w:r w:rsidR="00EA3BB2">
        <w:rPr>
          <w:rFonts w:ascii="Times New Roman" w:eastAsia="Times New Roman" w:hAnsi="Times New Roman" w:cs="Times New Roman"/>
          <w:sz w:val="20"/>
          <w:szCs w:val="20"/>
        </w:rPr>
        <w:t>earch</w:t>
      </w:r>
      <w:r>
        <w:rPr>
          <w:rFonts w:ascii="Times New Roman" w:eastAsia="Times New Roman" w:hAnsi="Times New Roman" w:cs="Times New Roman"/>
          <w:sz w:val="20"/>
          <w:szCs w:val="20"/>
        </w:rPr>
        <w:t xml:space="preserve"> is the safest drug concentration and the lowest possible side-effect potential during in vitro drug testing. </w:t>
      </w:r>
      <w:r w:rsidRPr="00814FB3">
        <w:rPr>
          <w:rFonts w:ascii="Times New Roman" w:eastAsia="Times New Roman" w:hAnsi="Times New Roman" w:cs="Times New Roman"/>
          <w:b/>
          <w:bCs/>
          <w:sz w:val="20"/>
          <w:szCs w:val="20"/>
        </w:rPr>
        <w:t xml:space="preserve">Tenvir </w:t>
      </w:r>
      <w:r w:rsidRPr="00814FB3">
        <w:rPr>
          <w:rFonts w:ascii="Times New Roman" w:eastAsia="Times New Roman" w:hAnsi="Times New Roman" w:cs="Times New Roman"/>
          <w:sz w:val="20"/>
          <w:szCs w:val="20"/>
        </w:rPr>
        <w:t>in the seven-day usage is our recommendation based on many studies that show already in 3-4 days</w:t>
      </w:r>
      <w:r w:rsidR="00EA3BB2">
        <w:rPr>
          <w:rFonts w:ascii="Times New Roman" w:eastAsia="Times New Roman" w:hAnsi="Times New Roman" w:cs="Times New Roman"/>
          <w:sz w:val="20"/>
          <w:szCs w:val="20"/>
        </w:rPr>
        <w:t>,</w:t>
      </w:r>
      <w:r w:rsidRPr="00814FB3">
        <w:rPr>
          <w:rFonts w:ascii="Times New Roman" w:eastAsia="Times New Roman" w:hAnsi="Times New Roman" w:cs="Times New Roman"/>
          <w:sz w:val="20"/>
          <w:szCs w:val="20"/>
        </w:rPr>
        <w:t xml:space="preserve"> the first recovery sig</w:t>
      </w:r>
      <w:r w:rsidR="00EA3BB2">
        <w:rPr>
          <w:rFonts w:ascii="Times New Roman" w:eastAsia="Times New Roman" w:hAnsi="Times New Roman" w:cs="Times New Roman"/>
          <w:sz w:val="20"/>
          <w:szCs w:val="20"/>
        </w:rPr>
        <w:t>n</w:t>
      </w:r>
      <w:r w:rsidRPr="00814FB3">
        <w:rPr>
          <w:rFonts w:ascii="Times New Roman" w:eastAsia="Times New Roman" w:hAnsi="Times New Roman" w:cs="Times New Roman"/>
          <w:sz w:val="20"/>
          <w:szCs w:val="20"/>
        </w:rPr>
        <w:t>s, yet again tenvir was primarily designed against HIV viral infection whose incubation period last</w:t>
      </w:r>
      <w:r>
        <w:rPr>
          <w:rFonts w:ascii="Times New Roman" w:eastAsia="Times New Roman" w:hAnsi="Times New Roman" w:cs="Times New Roman"/>
          <w:sz w:val="20"/>
          <w:szCs w:val="20"/>
        </w:rPr>
        <w:t>s</w:t>
      </w:r>
      <w:r w:rsidRPr="00814FB3">
        <w:rPr>
          <w:rFonts w:ascii="Times New Roman" w:eastAsia="Times New Roman" w:hAnsi="Times New Roman" w:cs="Times New Roman"/>
          <w:sz w:val="20"/>
          <w:szCs w:val="20"/>
        </w:rPr>
        <w:t xml:space="preserve"> way longer than SARS-CoV2’s, sometimes decades before turning into AIDS</w:t>
      </w:r>
      <w:r>
        <w:rPr>
          <w:rFonts w:ascii="Times New Roman" w:eastAsia="Times New Roman" w:hAnsi="Times New Roman" w:cs="Times New Roman"/>
          <w:sz w:val="20"/>
          <w:szCs w:val="20"/>
        </w:rPr>
        <w:t xml:space="preserve">. </w:t>
      </w:r>
      <w:r w:rsidRPr="00814FB3">
        <w:rPr>
          <w:rFonts w:ascii="Times New Roman" w:eastAsia="Times New Roman" w:hAnsi="Times New Roman" w:cs="Times New Roman"/>
          <w:b/>
          <w:bCs/>
          <w:sz w:val="20"/>
          <w:szCs w:val="20"/>
        </w:rPr>
        <w:t>Ribavirin</w:t>
      </w:r>
      <w:r w:rsidRPr="00814FB3">
        <w:rPr>
          <w:rFonts w:ascii="Times New Roman" w:eastAsia="Times New Roman" w:hAnsi="Times New Roman" w:cs="Times New Roman"/>
          <w:sz w:val="20"/>
          <w:szCs w:val="20"/>
        </w:rPr>
        <w:t xml:space="preserve"> usage recommendation is based m</w:t>
      </w:r>
      <w:r w:rsidR="00EA3BB2">
        <w:rPr>
          <w:rFonts w:ascii="Times New Roman" w:eastAsia="Times New Roman" w:hAnsi="Times New Roman" w:cs="Times New Roman"/>
          <w:sz w:val="20"/>
          <w:szCs w:val="20"/>
        </w:rPr>
        <w:t>ain</w:t>
      </w:r>
      <w:r w:rsidRPr="00814FB3">
        <w:rPr>
          <w:rFonts w:ascii="Times New Roman" w:eastAsia="Times New Roman" w:hAnsi="Times New Roman" w:cs="Times New Roman"/>
          <w:sz w:val="20"/>
          <w:szCs w:val="20"/>
        </w:rPr>
        <w:t xml:space="preserve">ly </w:t>
      </w:r>
      <w:r w:rsidR="00EA3BB2">
        <w:rPr>
          <w:rFonts w:ascii="Times New Roman" w:eastAsia="Times New Roman" w:hAnsi="Times New Roman" w:cs="Times New Roman"/>
          <w:sz w:val="20"/>
          <w:szCs w:val="20"/>
        </w:rPr>
        <w:t>on 3 months of </w:t>
      </w:r>
      <w:r w:rsidRPr="00814FB3">
        <w:rPr>
          <w:rFonts w:ascii="Times New Roman" w:eastAsia="Times New Roman" w:hAnsi="Times New Roman" w:cs="Times New Roman"/>
          <w:sz w:val="20"/>
          <w:szCs w:val="20"/>
        </w:rPr>
        <w:t xml:space="preserve">active medication. Since ribavirin </w:t>
      </w:r>
      <w:r w:rsidR="00EA3BB2" w:rsidRPr="00EA3BB2">
        <w:rPr>
          <w:rFonts w:ascii="Times New Roman" w:eastAsia="Times New Roman" w:hAnsi="Times New Roman" w:cs="Times New Roman"/>
          <w:sz w:val="20"/>
          <w:szCs w:val="20"/>
        </w:rPr>
        <w:t>was primarily designed to decrease the viral load activity of Hepatitis B or C, the SARS-CoV2 treatment strategy theoretically could be arranged for 7-10 days of </w:t>
      </w:r>
      <w:r w:rsidRPr="00814FB3">
        <w:rPr>
          <w:rFonts w:ascii="Times New Roman" w:eastAsia="Times New Roman" w:hAnsi="Times New Roman" w:cs="Times New Roman"/>
          <w:sz w:val="20"/>
          <w:szCs w:val="20"/>
        </w:rPr>
        <w:t xml:space="preserve">medication. </w:t>
      </w:r>
      <w:r w:rsidR="0089409F">
        <w:rPr>
          <w:rFonts w:ascii="Times New Roman" w:eastAsia="Times New Roman" w:hAnsi="Times New Roman" w:cs="Times New Roman"/>
          <w:sz w:val="20"/>
          <w:szCs w:val="20"/>
        </w:rPr>
        <w:t>B</w:t>
      </w:r>
      <w:r w:rsidRPr="00814FB3">
        <w:rPr>
          <w:rFonts w:ascii="Times New Roman" w:eastAsia="Times New Roman" w:hAnsi="Times New Roman" w:cs="Times New Roman"/>
          <w:sz w:val="20"/>
          <w:szCs w:val="20"/>
        </w:rPr>
        <w:t>ased on studies show</w:t>
      </w:r>
      <w:r w:rsidR="0089409F">
        <w:rPr>
          <w:rFonts w:ascii="Times New Roman" w:eastAsia="Times New Roman" w:hAnsi="Times New Roman" w:cs="Times New Roman"/>
          <w:sz w:val="20"/>
          <w:szCs w:val="20"/>
        </w:rPr>
        <w:t>ing</w:t>
      </w:r>
      <w:r w:rsidRPr="00814FB3">
        <w:rPr>
          <w:rFonts w:ascii="Times New Roman" w:eastAsia="Times New Roman" w:hAnsi="Times New Roman" w:cs="Times New Roman"/>
          <w:sz w:val="20"/>
          <w:szCs w:val="20"/>
        </w:rPr>
        <w:t xml:space="preserve"> the first recovery sig</w:t>
      </w:r>
      <w:r w:rsidR="0089409F">
        <w:rPr>
          <w:rFonts w:ascii="Times New Roman" w:eastAsia="Times New Roman" w:hAnsi="Times New Roman" w:cs="Times New Roman"/>
          <w:sz w:val="20"/>
          <w:szCs w:val="20"/>
        </w:rPr>
        <w:t>n</w:t>
      </w:r>
      <w:r w:rsidRPr="00814FB3">
        <w:rPr>
          <w:rFonts w:ascii="Times New Roman" w:eastAsia="Times New Roman" w:hAnsi="Times New Roman" w:cs="Times New Roman"/>
          <w:sz w:val="20"/>
          <w:szCs w:val="20"/>
        </w:rPr>
        <w:t>s</w:t>
      </w:r>
      <w:r w:rsidR="0089409F">
        <w:rPr>
          <w:rFonts w:ascii="Times New Roman" w:eastAsia="Times New Roman" w:hAnsi="Times New Roman" w:cs="Times New Roman"/>
          <w:sz w:val="20"/>
          <w:szCs w:val="20"/>
        </w:rPr>
        <w:t xml:space="preserve"> in 3-4 days, the seven-day usage is our recommendation</w:t>
      </w:r>
      <w:r w:rsidRPr="00814FB3">
        <w:rPr>
          <w:rFonts w:ascii="Times New Roman" w:eastAsia="Times New Roman" w:hAnsi="Times New Roman" w:cs="Times New Roman"/>
          <w:sz w:val="20"/>
          <w:szCs w:val="20"/>
        </w:rPr>
        <w:t>.</w:t>
      </w:r>
    </w:p>
    <w:p w14:paraId="7E401957" w14:textId="77777777" w:rsidR="00D77B37" w:rsidRPr="00D77B37" w:rsidRDefault="00D77B37" w:rsidP="000B2C75">
      <w:pPr>
        <w:spacing w:line="240" w:lineRule="auto"/>
        <w:jc w:val="center"/>
        <w:rPr>
          <w:rFonts w:ascii="Times New Roman" w:hAnsi="Times New Roman" w:cs="Times New Roman"/>
          <w:b/>
          <w:bCs/>
          <w:sz w:val="28"/>
          <w:szCs w:val="28"/>
        </w:rPr>
      </w:pPr>
    </w:p>
    <w:p w14:paraId="2487DE3E" w14:textId="77777777" w:rsidR="00C31F70" w:rsidRDefault="00C31F70" w:rsidP="000B2C75">
      <w:pPr>
        <w:spacing w:line="240" w:lineRule="auto"/>
        <w:jc w:val="center"/>
        <w:rPr>
          <w:rFonts w:ascii="Times New Roman" w:hAnsi="Times New Roman" w:cs="Times New Roman"/>
          <w:b/>
          <w:bCs/>
          <w:sz w:val="28"/>
          <w:szCs w:val="28"/>
        </w:rPr>
      </w:pPr>
    </w:p>
    <w:p w14:paraId="57A74AC5" w14:textId="77777777" w:rsidR="00C31F70" w:rsidRDefault="00C31F70" w:rsidP="000B2C75">
      <w:pPr>
        <w:spacing w:line="240" w:lineRule="auto"/>
        <w:jc w:val="center"/>
        <w:rPr>
          <w:rFonts w:ascii="Times New Roman" w:hAnsi="Times New Roman" w:cs="Times New Roman"/>
          <w:b/>
          <w:bCs/>
          <w:sz w:val="28"/>
          <w:szCs w:val="28"/>
        </w:rPr>
      </w:pPr>
    </w:p>
    <w:p w14:paraId="514A99C6" w14:textId="77777777" w:rsidR="00C31F70" w:rsidRDefault="00C31F70" w:rsidP="000B2C75">
      <w:pPr>
        <w:spacing w:line="240" w:lineRule="auto"/>
        <w:jc w:val="center"/>
        <w:rPr>
          <w:rFonts w:ascii="Times New Roman" w:hAnsi="Times New Roman" w:cs="Times New Roman"/>
          <w:b/>
          <w:bCs/>
          <w:sz w:val="28"/>
          <w:szCs w:val="28"/>
        </w:rPr>
      </w:pPr>
    </w:p>
    <w:p w14:paraId="59FB258B" w14:textId="77777777" w:rsidR="00C31F70" w:rsidRDefault="00C31F70" w:rsidP="000B2C75">
      <w:pPr>
        <w:spacing w:line="240" w:lineRule="auto"/>
        <w:jc w:val="center"/>
        <w:rPr>
          <w:rFonts w:ascii="Times New Roman" w:hAnsi="Times New Roman" w:cs="Times New Roman"/>
          <w:b/>
          <w:bCs/>
          <w:sz w:val="28"/>
          <w:szCs w:val="28"/>
        </w:rPr>
      </w:pPr>
    </w:p>
    <w:p w14:paraId="239F216A" w14:textId="77777777" w:rsidR="00C31F70" w:rsidRDefault="00C31F70" w:rsidP="000B2C75">
      <w:pPr>
        <w:spacing w:line="240" w:lineRule="auto"/>
        <w:jc w:val="center"/>
        <w:rPr>
          <w:rFonts w:ascii="Times New Roman" w:hAnsi="Times New Roman" w:cs="Times New Roman"/>
          <w:b/>
          <w:bCs/>
          <w:sz w:val="28"/>
          <w:szCs w:val="28"/>
        </w:rPr>
      </w:pPr>
    </w:p>
    <w:p w14:paraId="59EC95B6" w14:textId="77777777" w:rsidR="00C31F70" w:rsidRPr="00D77B37" w:rsidRDefault="00C31F70" w:rsidP="000B2C75">
      <w:pPr>
        <w:spacing w:line="240" w:lineRule="auto"/>
        <w:rPr>
          <w:rFonts w:ascii="Times New Roman" w:hAnsi="Times New Roman" w:cs="Times New Roman"/>
          <w:b/>
          <w:bCs/>
          <w:sz w:val="28"/>
          <w:szCs w:val="28"/>
        </w:rPr>
      </w:pPr>
    </w:p>
    <w:p w14:paraId="02C4B69C" w14:textId="77777777" w:rsidR="00D77B37" w:rsidRPr="00D77B37" w:rsidRDefault="00D77B37" w:rsidP="000B2C75">
      <w:pPr>
        <w:spacing w:line="240" w:lineRule="auto"/>
        <w:rPr>
          <w:rFonts w:ascii="Times New Roman" w:hAnsi="Times New Roman" w:cs="Times New Roman"/>
          <w:b/>
          <w:bCs/>
          <w:sz w:val="28"/>
          <w:szCs w:val="28"/>
        </w:rPr>
      </w:pPr>
    </w:p>
    <w:p w14:paraId="601A8667" w14:textId="77777777" w:rsidR="00C31F70" w:rsidRDefault="00C31F70" w:rsidP="000B2C75">
      <w:pPr>
        <w:spacing w:line="240" w:lineRule="auto"/>
        <w:jc w:val="center"/>
        <w:rPr>
          <w:rFonts w:ascii="Times New Roman" w:hAnsi="Times New Roman" w:cs="Times New Roman"/>
          <w:b/>
          <w:bCs/>
          <w:sz w:val="28"/>
          <w:szCs w:val="28"/>
        </w:rPr>
      </w:pPr>
    </w:p>
    <w:p w14:paraId="03B3734C" w14:textId="77777777" w:rsidR="00FE37ED" w:rsidRDefault="00FE37ED" w:rsidP="000B2C75">
      <w:pPr>
        <w:spacing w:line="240" w:lineRule="auto"/>
        <w:jc w:val="center"/>
        <w:rPr>
          <w:rFonts w:ascii="Times New Roman" w:hAnsi="Times New Roman" w:cs="Times New Roman"/>
          <w:b/>
          <w:bCs/>
          <w:sz w:val="28"/>
          <w:szCs w:val="28"/>
        </w:rPr>
      </w:pPr>
    </w:p>
    <w:p w14:paraId="2206166A" w14:textId="77777777" w:rsidR="0099127A" w:rsidRDefault="0099127A" w:rsidP="000B2C75">
      <w:pPr>
        <w:spacing w:line="240" w:lineRule="auto"/>
        <w:jc w:val="center"/>
        <w:rPr>
          <w:rFonts w:ascii="Times New Roman" w:hAnsi="Times New Roman" w:cs="Times New Roman"/>
          <w:b/>
          <w:bCs/>
          <w:sz w:val="28"/>
          <w:szCs w:val="28"/>
        </w:rPr>
      </w:pPr>
    </w:p>
    <w:p w14:paraId="66ABFA49" w14:textId="557A8FC9" w:rsidR="004B1460" w:rsidRPr="00036601" w:rsidRDefault="004B1460" w:rsidP="000B2C75">
      <w:pPr>
        <w:spacing w:line="240" w:lineRule="auto"/>
        <w:jc w:val="center"/>
        <w:rPr>
          <w:rFonts w:ascii="Times New Roman" w:hAnsi="Times New Roman" w:cs="Times New Roman"/>
          <w:sz w:val="28"/>
          <w:szCs w:val="28"/>
        </w:rPr>
      </w:pPr>
      <w:r w:rsidRPr="004B1460">
        <w:rPr>
          <w:rFonts w:ascii="Times New Roman" w:hAnsi="Times New Roman" w:cs="Times New Roman"/>
          <w:b/>
          <w:bCs/>
          <w:sz w:val="28"/>
          <w:szCs w:val="28"/>
        </w:rPr>
        <w:lastRenderedPageBreak/>
        <w:t>DISCUSSION</w:t>
      </w:r>
    </w:p>
    <w:p w14:paraId="6083946C" w14:textId="510D2B33" w:rsidR="004B1460" w:rsidRPr="00817A98" w:rsidRDefault="004B1460" w:rsidP="000B2C75">
      <w:pPr>
        <w:spacing w:line="240" w:lineRule="auto"/>
        <w:jc w:val="both"/>
        <w:rPr>
          <w:rFonts w:ascii="Times New Roman" w:hAnsi="Times New Roman" w:cs="Times New Roman"/>
          <w:sz w:val="28"/>
          <w:szCs w:val="28"/>
        </w:rPr>
      </w:pPr>
      <w:r w:rsidRPr="004B1460">
        <w:rPr>
          <w:rFonts w:ascii="Times New Roman" w:hAnsi="Times New Roman" w:cs="Times New Roman"/>
          <w:sz w:val="28"/>
          <w:szCs w:val="28"/>
        </w:rPr>
        <w:tab/>
        <w:t xml:space="preserve">General </w:t>
      </w:r>
      <w:r>
        <w:rPr>
          <w:rFonts w:ascii="Times New Roman" w:hAnsi="Times New Roman" w:cs="Times New Roman"/>
          <w:sz w:val="28"/>
          <w:szCs w:val="28"/>
        </w:rPr>
        <w:t>results are positive</w:t>
      </w:r>
      <w:r w:rsidR="00EA3BB2" w:rsidRPr="00EA3BB2">
        <w:rPr>
          <w:rFonts w:ascii="Times New Roman" w:hAnsi="Times New Roman" w:cs="Times New Roman"/>
          <w:sz w:val="28"/>
          <w:szCs w:val="28"/>
        </w:rPr>
        <w:t>, and according to a set of goals with all succeeded targets</w:t>
      </w:r>
      <w:r w:rsidR="00976FB8">
        <w:rPr>
          <w:rFonts w:ascii="Times New Roman" w:hAnsi="Times New Roman" w:cs="Times New Roman"/>
          <w:sz w:val="28"/>
          <w:szCs w:val="28"/>
        </w:rPr>
        <w:t>,</w:t>
      </w:r>
      <w:r w:rsidR="00EA3BB2" w:rsidRPr="00EA3BB2">
        <w:rPr>
          <w:rFonts w:ascii="Times New Roman" w:hAnsi="Times New Roman" w:cs="Times New Roman"/>
          <w:sz w:val="28"/>
          <w:szCs w:val="28"/>
        </w:rPr>
        <w:t xml:space="preserve"> including provisions that showed a </w:t>
      </w:r>
      <w:r w:rsidR="00817A98">
        <w:rPr>
          <w:rFonts w:ascii="Times New Roman" w:hAnsi="Times New Roman" w:cs="Times New Roman"/>
          <w:sz w:val="28"/>
          <w:szCs w:val="28"/>
        </w:rPr>
        <w:t>clear structure of this research, we can claim that the ‘</w:t>
      </w:r>
      <w:r w:rsidR="00817A98" w:rsidRPr="00817A98">
        <w:rPr>
          <w:rFonts w:ascii="Times New Roman" w:hAnsi="Times New Roman" w:cs="Times New Roman"/>
          <w:b/>
          <w:bCs/>
          <w:i/>
          <w:iCs/>
          <w:sz w:val="28"/>
          <w:szCs w:val="28"/>
        </w:rPr>
        <w:t>Studying the antiviral activity of drugs against the SARS-COV-2 virus in vitro</w:t>
      </w:r>
      <w:r w:rsidR="00817A98">
        <w:rPr>
          <w:rFonts w:ascii="Times New Roman" w:hAnsi="Times New Roman" w:cs="Times New Roman"/>
          <w:b/>
          <w:bCs/>
          <w:i/>
          <w:iCs/>
          <w:sz w:val="28"/>
          <w:szCs w:val="28"/>
        </w:rPr>
        <w:t xml:space="preserve">’ </w:t>
      </w:r>
      <w:r w:rsidR="00817A98">
        <w:rPr>
          <w:rFonts w:ascii="Times New Roman" w:hAnsi="Times New Roman" w:cs="Times New Roman"/>
          <w:sz w:val="28"/>
          <w:szCs w:val="28"/>
        </w:rPr>
        <w:t xml:space="preserve">was successful. </w:t>
      </w:r>
      <w:r w:rsidR="007C4825">
        <w:rPr>
          <w:rFonts w:ascii="Times New Roman" w:hAnsi="Times New Roman" w:cs="Times New Roman"/>
          <w:sz w:val="28"/>
          <w:szCs w:val="28"/>
        </w:rPr>
        <w:t>The results of Tenvir show that Tenofovir (T705) showed th</w:t>
      </w:r>
      <w:r w:rsidR="00EA3BB2">
        <w:rPr>
          <w:rFonts w:ascii="Times New Roman" w:hAnsi="Times New Roman" w:cs="Times New Roman"/>
          <w:sz w:val="28"/>
          <w:szCs w:val="28"/>
        </w:rPr>
        <w:t>e</w:t>
      </w:r>
      <w:r w:rsidR="007C4825">
        <w:rPr>
          <w:rFonts w:ascii="Times New Roman" w:hAnsi="Times New Roman" w:cs="Times New Roman"/>
          <w:sz w:val="28"/>
          <w:szCs w:val="28"/>
        </w:rPr>
        <w:t xml:space="preserve"> highest effectiveness at </w:t>
      </w:r>
      <w:r w:rsidR="00EA3BB2">
        <w:rPr>
          <w:rFonts w:ascii="Times New Roman" w:hAnsi="Times New Roman" w:cs="Times New Roman"/>
          <w:sz w:val="28"/>
          <w:szCs w:val="28"/>
        </w:rPr>
        <w:t xml:space="preserve">the </w:t>
      </w:r>
      <w:r w:rsidR="007C4825">
        <w:rPr>
          <w:rFonts w:ascii="Times New Roman" w:hAnsi="Times New Roman" w:cs="Times New Roman"/>
          <w:sz w:val="28"/>
          <w:szCs w:val="28"/>
        </w:rPr>
        <w:t xml:space="preserve">provided concentration, </w:t>
      </w:r>
      <w:r w:rsidR="00EA3BB2">
        <w:rPr>
          <w:rFonts w:ascii="Times New Roman" w:hAnsi="Times New Roman" w:cs="Times New Roman"/>
          <w:sz w:val="28"/>
          <w:szCs w:val="28"/>
        </w:rPr>
        <w:t>wh</w:t>
      </w:r>
      <w:r w:rsidR="007C4825">
        <w:rPr>
          <w:rFonts w:ascii="Times New Roman" w:hAnsi="Times New Roman" w:cs="Times New Roman"/>
          <w:sz w:val="28"/>
          <w:szCs w:val="28"/>
        </w:rPr>
        <w:t>i</w:t>
      </w:r>
      <w:r w:rsidR="00EA3BB2">
        <w:rPr>
          <w:rFonts w:ascii="Times New Roman" w:hAnsi="Times New Roman" w:cs="Times New Roman"/>
          <w:sz w:val="28"/>
          <w:szCs w:val="28"/>
        </w:rPr>
        <w:t>ch</w:t>
      </w:r>
      <w:r w:rsidR="007C4825">
        <w:rPr>
          <w:rFonts w:ascii="Times New Roman" w:hAnsi="Times New Roman" w:cs="Times New Roman"/>
          <w:sz w:val="28"/>
          <w:szCs w:val="28"/>
        </w:rPr>
        <w:t xml:space="preserve"> might cor</w:t>
      </w:r>
      <w:r w:rsidR="00EA3BB2">
        <w:rPr>
          <w:rFonts w:ascii="Times New Roman" w:hAnsi="Times New Roman" w:cs="Times New Roman"/>
          <w:sz w:val="28"/>
          <w:szCs w:val="28"/>
        </w:rPr>
        <w:t>r</w:t>
      </w:r>
      <w:r w:rsidR="007C4825">
        <w:rPr>
          <w:rFonts w:ascii="Times New Roman" w:hAnsi="Times New Roman" w:cs="Times New Roman"/>
          <w:sz w:val="28"/>
          <w:szCs w:val="28"/>
        </w:rPr>
        <w:t xml:space="preserve">elate with </w:t>
      </w:r>
      <w:r w:rsidR="00EA3BB2">
        <w:rPr>
          <w:rFonts w:ascii="Times New Roman" w:hAnsi="Times New Roman" w:cs="Times New Roman"/>
          <w:sz w:val="28"/>
          <w:szCs w:val="28"/>
        </w:rPr>
        <w:t>the</w:t>
      </w:r>
      <w:r w:rsidR="007C4825">
        <w:rPr>
          <w:rFonts w:ascii="Times New Roman" w:hAnsi="Times New Roman" w:cs="Times New Roman"/>
          <w:sz w:val="28"/>
          <w:szCs w:val="28"/>
        </w:rPr>
        <w:t xml:space="preserve"> fact t</w:t>
      </w:r>
      <w:r w:rsidR="006D5FEC">
        <w:rPr>
          <w:rFonts w:ascii="Times New Roman" w:hAnsi="Times New Roman" w:cs="Times New Roman"/>
          <w:sz w:val="28"/>
          <w:szCs w:val="28"/>
        </w:rPr>
        <w:t>hat Tenofovir could directly</w:t>
      </w:r>
      <w:r w:rsidR="00EA3BB2">
        <w:rPr>
          <w:rFonts w:ascii="Times New Roman" w:hAnsi="Times New Roman" w:cs="Times New Roman"/>
          <w:sz w:val="28"/>
          <w:szCs w:val="28"/>
        </w:rPr>
        <w:t xml:space="preserve"> inhibit</w:t>
      </w:r>
      <w:r w:rsidR="006D5FEC">
        <w:rPr>
          <w:rFonts w:ascii="Times New Roman" w:hAnsi="Times New Roman" w:cs="Times New Roman"/>
          <w:sz w:val="28"/>
          <w:szCs w:val="28"/>
        </w:rPr>
        <w:t xml:space="preserve"> the NSP3 primary cleavage before the RdRp could be assembled inside DMV. Tenofovir also could have influenced the </w:t>
      </w:r>
      <w:r w:rsidR="00614272">
        <w:rPr>
          <w:rFonts w:ascii="Times New Roman" w:hAnsi="Times New Roman" w:cs="Times New Roman"/>
          <w:sz w:val="28"/>
          <w:szCs w:val="28"/>
        </w:rPr>
        <w:t>NP as Remdesevir inhibits Spike protein synthesis [</w:t>
      </w:r>
      <w:r w:rsidR="00203C61">
        <w:rPr>
          <w:rFonts w:ascii="Times New Roman" w:hAnsi="Times New Roman" w:cs="Times New Roman"/>
          <w:sz w:val="28"/>
          <w:szCs w:val="28"/>
        </w:rPr>
        <w:t>146].  The lower inhibition rates of Ribavirin and Favipiravir could be caused by insufficient drug concentration</w:t>
      </w:r>
      <w:r w:rsidR="0089409F">
        <w:rPr>
          <w:rFonts w:ascii="Times New Roman" w:hAnsi="Times New Roman" w:cs="Times New Roman"/>
          <w:sz w:val="28"/>
          <w:szCs w:val="28"/>
        </w:rPr>
        <w:t>,</w:t>
      </w:r>
      <w:r w:rsidR="00203C61">
        <w:rPr>
          <w:rFonts w:ascii="Times New Roman" w:hAnsi="Times New Roman" w:cs="Times New Roman"/>
          <w:sz w:val="28"/>
          <w:szCs w:val="28"/>
        </w:rPr>
        <w:t xml:space="preserve"> which is why r</w:t>
      </w:r>
      <w:r w:rsidR="0089409F">
        <w:rPr>
          <w:rFonts w:ascii="Times New Roman" w:hAnsi="Times New Roman" w:cs="Times New Roman"/>
          <w:sz w:val="28"/>
          <w:szCs w:val="28"/>
        </w:rPr>
        <w:t>un</w:t>
      </w:r>
      <w:r w:rsidR="00203C61">
        <w:rPr>
          <w:rFonts w:ascii="Times New Roman" w:hAnsi="Times New Roman" w:cs="Times New Roman"/>
          <w:sz w:val="28"/>
          <w:szCs w:val="28"/>
        </w:rPr>
        <w:t>n</w:t>
      </w:r>
      <w:r w:rsidR="0089409F">
        <w:rPr>
          <w:rFonts w:ascii="Times New Roman" w:hAnsi="Times New Roman" w:cs="Times New Roman"/>
          <w:sz w:val="28"/>
          <w:szCs w:val="28"/>
        </w:rPr>
        <w:t>i</w:t>
      </w:r>
      <w:r w:rsidR="00203C61">
        <w:rPr>
          <w:rFonts w:ascii="Times New Roman" w:hAnsi="Times New Roman" w:cs="Times New Roman"/>
          <w:sz w:val="28"/>
          <w:szCs w:val="28"/>
        </w:rPr>
        <w:t>n</w:t>
      </w:r>
      <w:r w:rsidR="0089409F">
        <w:rPr>
          <w:rFonts w:ascii="Times New Roman" w:hAnsi="Times New Roman" w:cs="Times New Roman"/>
          <w:sz w:val="28"/>
          <w:szCs w:val="28"/>
        </w:rPr>
        <w:t>g</w:t>
      </w:r>
      <w:r w:rsidR="00203C61">
        <w:rPr>
          <w:rFonts w:ascii="Times New Roman" w:hAnsi="Times New Roman" w:cs="Times New Roman"/>
          <w:sz w:val="28"/>
          <w:szCs w:val="28"/>
        </w:rPr>
        <w:t xml:space="preserve"> higher concentration</w:t>
      </w:r>
      <w:r w:rsidR="0089409F">
        <w:rPr>
          <w:rFonts w:ascii="Times New Roman" w:hAnsi="Times New Roman" w:cs="Times New Roman"/>
          <w:sz w:val="28"/>
          <w:szCs w:val="28"/>
        </w:rPr>
        <w:t>s</w:t>
      </w:r>
      <w:r w:rsidR="00203C61">
        <w:rPr>
          <w:rFonts w:ascii="Times New Roman" w:hAnsi="Times New Roman" w:cs="Times New Roman"/>
          <w:sz w:val="28"/>
          <w:szCs w:val="28"/>
        </w:rPr>
        <w:t xml:space="preserve"> on other cell line models</w:t>
      </w:r>
      <w:r w:rsidR="0089409F">
        <w:rPr>
          <w:rFonts w:ascii="Times New Roman" w:hAnsi="Times New Roman" w:cs="Times New Roman"/>
          <w:sz w:val="28"/>
          <w:szCs w:val="28"/>
        </w:rPr>
        <w:t xml:space="preserve"> is recommended</w:t>
      </w:r>
      <w:r w:rsidR="00203C61">
        <w:rPr>
          <w:rFonts w:ascii="Times New Roman" w:hAnsi="Times New Roman" w:cs="Times New Roman"/>
          <w:sz w:val="28"/>
          <w:szCs w:val="28"/>
        </w:rPr>
        <w:t xml:space="preserve">. </w:t>
      </w:r>
      <w:r w:rsidR="00A07985">
        <w:rPr>
          <w:rFonts w:ascii="Times New Roman" w:hAnsi="Times New Roman" w:cs="Times New Roman"/>
          <w:sz w:val="28"/>
          <w:szCs w:val="28"/>
        </w:rPr>
        <w:t>The viral load also plays a crucial role in inhibiting capacities</w:t>
      </w:r>
      <w:r w:rsidR="00EA3BB2">
        <w:rPr>
          <w:rFonts w:ascii="Times New Roman" w:hAnsi="Times New Roman" w:cs="Times New Roman"/>
          <w:sz w:val="28"/>
          <w:szCs w:val="28"/>
        </w:rPr>
        <w:t>;</w:t>
      </w:r>
      <w:r w:rsidR="00A07985">
        <w:rPr>
          <w:rFonts w:ascii="Times New Roman" w:hAnsi="Times New Roman" w:cs="Times New Roman"/>
          <w:sz w:val="28"/>
          <w:szCs w:val="28"/>
        </w:rPr>
        <w:t xml:space="preserve"> usually, it is used only </w:t>
      </w:r>
      <w:r w:rsidR="00EA3BB2">
        <w:rPr>
          <w:rFonts w:ascii="Times New Roman" w:hAnsi="Times New Roman" w:cs="Times New Roman"/>
          <w:sz w:val="28"/>
          <w:szCs w:val="28"/>
        </w:rPr>
        <w:t xml:space="preserve">for </w:t>
      </w:r>
      <w:r w:rsidR="00A07985">
        <w:rPr>
          <w:rFonts w:ascii="Times New Roman" w:hAnsi="Times New Roman" w:cs="Times New Roman"/>
          <w:sz w:val="28"/>
          <w:szCs w:val="28"/>
        </w:rPr>
        <w:t>MOI 0.5 - virus particle</w:t>
      </w:r>
      <w:r w:rsidR="00976FB8">
        <w:rPr>
          <w:rFonts w:ascii="Times New Roman" w:hAnsi="Times New Roman" w:cs="Times New Roman"/>
          <w:sz w:val="28"/>
          <w:szCs w:val="28"/>
        </w:rPr>
        <w:t>s</w:t>
      </w:r>
      <w:r w:rsidR="00A07985">
        <w:rPr>
          <w:rFonts w:ascii="Times New Roman" w:hAnsi="Times New Roman" w:cs="Times New Roman"/>
          <w:sz w:val="28"/>
          <w:szCs w:val="28"/>
        </w:rPr>
        <w:t>, 5</w:t>
      </w:r>
      <w:r w:rsidR="00EA3BB2">
        <w:rPr>
          <w:rFonts w:ascii="Times New Roman" w:hAnsi="Times New Roman" w:cs="Times New Roman"/>
          <w:sz w:val="28"/>
          <w:szCs w:val="28"/>
        </w:rPr>
        <w:t xml:space="preserve"> </w:t>
      </w:r>
      <w:r w:rsidR="00A07985">
        <w:rPr>
          <w:rFonts w:ascii="Times New Roman" w:hAnsi="Times New Roman" w:cs="Times New Roman"/>
          <w:sz w:val="28"/>
          <w:szCs w:val="28"/>
        </w:rPr>
        <w:t xml:space="preserve">pathogens per 1 infecting cell. </w:t>
      </w:r>
      <w:r w:rsidR="0089409F">
        <w:rPr>
          <w:rFonts w:ascii="Times New Roman" w:hAnsi="Times New Roman" w:cs="Times New Roman"/>
          <w:sz w:val="28"/>
          <w:szCs w:val="28"/>
        </w:rPr>
        <w:t>On the contrary, we </w:t>
      </w:r>
      <w:r w:rsidR="00A07985">
        <w:rPr>
          <w:rFonts w:ascii="Times New Roman" w:hAnsi="Times New Roman" w:cs="Times New Roman"/>
          <w:sz w:val="28"/>
          <w:szCs w:val="28"/>
        </w:rPr>
        <w:t>had MOI 2 – 20 viral particles per 1</w:t>
      </w:r>
      <w:r w:rsidR="00976FB8">
        <w:rPr>
          <w:rFonts w:ascii="Times New Roman" w:hAnsi="Times New Roman" w:cs="Times New Roman"/>
          <w:sz w:val="28"/>
          <w:szCs w:val="28"/>
        </w:rPr>
        <w:t xml:space="preserve"> </w:t>
      </w:r>
      <w:r w:rsidR="00A07985">
        <w:rPr>
          <w:rFonts w:ascii="Times New Roman" w:hAnsi="Times New Roman" w:cs="Times New Roman"/>
          <w:sz w:val="28"/>
          <w:szCs w:val="28"/>
        </w:rPr>
        <w:t>infecti</w:t>
      </w:r>
      <w:r w:rsidR="00976FB8">
        <w:rPr>
          <w:rFonts w:ascii="Times New Roman" w:hAnsi="Times New Roman" w:cs="Times New Roman"/>
          <w:sz w:val="28"/>
          <w:szCs w:val="28"/>
        </w:rPr>
        <w:t>o</w:t>
      </w:r>
      <w:r w:rsidR="00A07985">
        <w:rPr>
          <w:rFonts w:ascii="Times New Roman" w:hAnsi="Times New Roman" w:cs="Times New Roman"/>
          <w:sz w:val="28"/>
          <w:szCs w:val="28"/>
        </w:rPr>
        <w:t>n cell</w:t>
      </w:r>
      <w:r w:rsidR="00EA3BB2">
        <w:rPr>
          <w:rFonts w:ascii="Times New Roman" w:hAnsi="Times New Roman" w:cs="Times New Roman"/>
          <w:sz w:val="28"/>
          <w:szCs w:val="28"/>
        </w:rPr>
        <w:t>.</w:t>
      </w:r>
      <w:r w:rsidR="00A07985">
        <w:rPr>
          <w:rFonts w:ascii="Times New Roman" w:hAnsi="Times New Roman" w:cs="Times New Roman"/>
          <w:sz w:val="28"/>
          <w:szCs w:val="28"/>
        </w:rPr>
        <w:t xml:space="preserve"> </w:t>
      </w:r>
      <w:r w:rsidR="00EA3BB2">
        <w:rPr>
          <w:rFonts w:ascii="Times New Roman" w:hAnsi="Times New Roman" w:cs="Times New Roman"/>
          <w:sz w:val="28"/>
          <w:szCs w:val="28"/>
        </w:rPr>
        <w:t>N</w:t>
      </w:r>
      <w:r w:rsidR="00A07985">
        <w:rPr>
          <w:rFonts w:ascii="Times New Roman" w:hAnsi="Times New Roman" w:cs="Times New Roman"/>
          <w:sz w:val="28"/>
          <w:szCs w:val="28"/>
        </w:rPr>
        <w:t xml:space="preserve">evertheless, Tenvir (Tenofovir – T705) silenced </w:t>
      </w:r>
      <w:r w:rsidR="00976FB8">
        <w:rPr>
          <w:rFonts w:ascii="Times New Roman" w:hAnsi="Times New Roman" w:cs="Times New Roman"/>
          <w:sz w:val="28"/>
          <w:szCs w:val="28"/>
        </w:rPr>
        <w:t>entire</w:t>
      </w:r>
      <w:r w:rsidR="00A07985">
        <w:rPr>
          <w:rFonts w:ascii="Times New Roman" w:hAnsi="Times New Roman" w:cs="Times New Roman"/>
          <w:sz w:val="28"/>
          <w:szCs w:val="28"/>
        </w:rPr>
        <w:t>ly the viral replication. Dexamethasone showed zero antiviral activity</w:t>
      </w:r>
      <w:r w:rsidR="00EA3BB2">
        <w:rPr>
          <w:rFonts w:ascii="Times New Roman" w:hAnsi="Times New Roman" w:cs="Times New Roman"/>
          <w:sz w:val="28"/>
          <w:szCs w:val="28"/>
        </w:rPr>
        <w:t>;</w:t>
      </w:r>
      <w:r w:rsidR="00A07985">
        <w:rPr>
          <w:rFonts w:ascii="Times New Roman" w:hAnsi="Times New Roman" w:cs="Times New Roman"/>
          <w:sz w:val="28"/>
          <w:szCs w:val="28"/>
        </w:rPr>
        <w:t xml:space="preserve"> neither concentration escalating nor de-escalating assay did not affect cell survival rates.  </w:t>
      </w:r>
      <w:r w:rsidR="00203C61">
        <w:rPr>
          <w:rFonts w:ascii="Times New Roman" w:hAnsi="Times New Roman" w:cs="Times New Roman"/>
          <w:sz w:val="28"/>
          <w:szCs w:val="28"/>
        </w:rPr>
        <w:t xml:space="preserve"> </w:t>
      </w:r>
      <w:r w:rsidR="00614272">
        <w:rPr>
          <w:rFonts w:ascii="Times New Roman" w:hAnsi="Times New Roman" w:cs="Times New Roman"/>
          <w:sz w:val="28"/>
          <w:szCs w:val="28"/>
        </w:rPr>
        <w:t xml:space="preserve">  </w:t>
      </w:r>
    </w:p>
    <w:p w14:paraId="00F0E4C0" w14:textId="77777777" w:rsidR="004B1460" w:rsidRDefault="004B1460" w:rsidP="000B2C75">
      <w:pPr>
        <w:spacing w:line="240" w:lineRule="auto"/>
        <w:jc w:val="center"/>
        <w:rPr>
          <w:rFonts w:ascii="Times New Roman" w:hAnsi="Times New Roman" w:cs="Times New Roman"/>
          <w:b/>
          <w:bCs/>
          <w:sz w:val="28"/>
          <w:szCs w:val="28"/>
        </w:rPr>
      </w:pPr>
    </w:p>
    <w:p w14:paraId="540C0ACD" w14:textId="77777777" w:rsidR="004B1460" w:rsidRDefault="004B1460" w:rsidP="000B2C75">
      <w:pPr>
        <w:spacing w:line="240" w:lineRule="auto"/>
        <w:jc w:val="center"/>
        <w:rPr>
          <w:rFonts w:ascii="Times New Roman" w:hAnsi="Times New Roman" w:cs="Times New Roman"/>
          <w:b/>
          <w:bCs/>
          <w:sz w:val="28"/>
          <w:szCs w:val="28"/>
        </w:rPr>
      </w:pPr>
    </w:p>
    <w:p w14:paraId="49AC5468" w14:textId="77777777" w:rsidR="004B1460" w:rsidRDefault="004B1460" w:rsidP="000B2C75">
      <w:pPr>
        <w:spacing w:line="240" w:lineRule="auto"/>
        <w:jc w:val="center"/>
        <w:rPr>
          <w:rFonts w:ascii="Times New Roman" w:hAnsi="Times New Roman" w:cs="Times New Roman"/>
          <w:b/>
          <w:bCs/>
          <w:sz w:val="28"/>
          <w:szCs w:val="28"/>
        </w:rPr>
      </w:pPr>
    </w:p>
    <w:p w14:paraId="6B72EA5D" w14:textId="77777777" w:rsidR="004B1460" w:rsidRDefault="004B1460" w:rsidP="000B2C75">
      <w:pPr>
        <w:spacing w:line="240" w:lineRule="auto"/>
        <w:jc w:val="center"/>
        <w:rPr>
          <w:rFonts w:ascii="Times New Roman" w:hAnsi="Times New Roman" w:cs="Times New Roman"/>
          <w:b/>
          <w:bCs/>
          <w:sz w:val="28"/>
          <w:szCs w:val="28"/>
        </w:rPr>
      </w:pPr>
    </w:p>
    <w:p w14:paraId="3943F8C4" w14:textId="77777777" w:rsidR="004B1460" w:rsidRDefault="004B1460" w:rsidP="000B2C75">
      <w:pPr>
        <w:spacing w:line="240" w:lineRule="auto"/>
        <w:jc w:val="center"/>
        <w:rPr>
          <w:rFonts w:ascii="Times New Roman" w:hAnsi="Times New Roman" w:cs="Times New Roman"/>
          <w:b/>
          <w:bCs/>
          <w:sz w:val="28"/>
          <w:szCs w:val="28"/>
        </w:rPr>
      </w:pPr>
    </w:p>
    <w:p w14:paraId="6B117C00" w14:textId="77777777" w:rsidR="004B1460" w:rsidRDefault="004B1460" w:rsidP="000B2C75">
      <w:pPr>
        <w:spacing w:line="240" w:lineRule="auto"/>
        <w:jc w:val="center"/>
        <w:rPr>
          <w:rFonts w:ascii="Times New Roman" w:hAnsi="Times New Roman" w:cs="Times New Roman"/>
          <w:b/>
          <w:bCs/>
          <w:sz w:val="28"/>
          <w:szCs w:val="28"/>
        </w:rPr>
      </w:pPr>
    </w:p>
    <w:p w14:paraId="58E34658" w14:textId="77777777" w:rsidR="004B1460" w:rsidRDefault="004B1460" w:rsidP="000B2C75">
      <w:pPr>
        <w:spacing w:line="240" w:lineRule="auto"/>
        <w:jc w:val="center"/>
        <w:rPr>
          <w:rFonts w:ascii="Times New Roman" w:hAnsi="Times New Roman" w:cs="Times New Roman"/>
          <w:b/>
          <w:bCs/>
          <w:sz w:val="28"/>
          <w:szCs w:val="28"/>
        </w:rPr>
      </w:pPr>
    </w:p>
    <w:p w14:paraId="234A4D04" w14:textId="77777777" w:rsidR="004B1460" w:rsidRDefault="004B1460" w:rsidP="000B2C75">
      <w:pPr>
        <w:spacing w:line="240" w:lineRule="auto"/>
        <w:jc w:val="center"/>
        <w:rPr>
          <w:rFonts w:ascii="Times New Roman" w:hAnsi="Times New Roman" w:cs="Times New Roman"/>
          <w:b/>
          <w:bCs/>
          <w:sz w:val="28"/>
          <w:szCs w:val="28"/>
        </w:rPr>
      </w:pPr>
    </w:p>
    <w:p w14:paraId="6DA1946E" w14:textId="77777777" w:rsidR="004B1460" w:rsidRDefault="004B1460" w:rsidP="000B2C75">
      <w:pPr>
        <w:spacing w:line="240" w:lineRule="auto"/>
        <w:jc w:val="center"/>
        <w:rPr>
          <w:rFonts w:ascii="Times New Roman" w:hAnsi="Times New Roman" w:cs="Times New Roman"/>
          <w:b/>
          <w:bCs/>
          <w:sz w:val="28"/>
          <w:szCs w:val="28"/>
        </w:rPr>
      </w:pPr>
    </w:p>
    <w:p w14:paraId="1C4A3FED" w14:textId="77777777" w:rsidR="004B1460" w:rsidRDefault="004B1460" w:rsidP="000B2C75">
      <w:pPr>
        <w:spacing w:line="240" w:lineRule="auto"/>
        <w:jc w:val="center"/>
        <w:rPr>
          <w:rFonts w:ascii="Times New Roman" w:hAnsi="Times New Roman" w:cs="Times New Roman"/>
          <w:b/>
          <w:bCs/>
          <w:sz w:val="28"/>
          <w:szCs w:val="28"/>
        </w:rPr>
      </w:pPr>
    </w:p>
    <w:p w14:paraId="2CA1FF70" w14:textId="77777777" w:rsidR="004B1460" w:rsidRDefault="004B1460" w:rsidP="000B2C75">
      <w:pPr>
        <w:spacing w:line="240" w:lineRule="auto"/>
        <w:jc w:val="center"/>
        <w:rPr>
          <w:rFonts w:ascii="Times New Roman" w:hAnsi="Times New Roman" w:cs="Times New Roman"/>
          <w:b/>
          <w:bCs/>
          <w:sz w:val="28"/>
          <w:szCs w:val="28"/>
        </w:rPr>
      </w:pPr>
    </w:p>
    <w:p w14:paraId="3C7CCAB9" w14:textId="77777777" w:rsidR="004B1460" w:rsidRDefault="004B1460" w:rsidP="000B2C75">
      <w:pPr>
        <w:spacing w:line="240" w:lineRule="auto"/>
        <w:jc w:val="center"/>
        <w:rPr>
          <w:rFonts w:ascii="Times New Roman" w:hAnsi="Times New Roman" w:cs="Times New Roman"/>
          <w:b/>
          <w:bCs/>
          <w:sz w:val="28"/>
          <w:szCs w:val="28"/>
        </w:rPr>
      </w:pPr>
    </w:p>
    <w:p w14:paraId="501D08AC" w14:textId="77777777" w:rsidR="004B1460" w:rsidRDefault="004B1460" w:rsidP="000B2C75">
      <w:pPr>
        <w:spacing w:line="240" w:lineRule="auto"/>
        <w:jc w:val="center"/>
        <w:rPr>
          <w:rFonts w:ascii="Times New Roman" w:hAnsi="Times New Roman" w:cs="Times New Roman"/>
          <w:b/>
          <w:bCs/>
          <w:sz w:val="28"/>
          <w:szCs w:val="28"/>
        </w:rPr>
      </w:pPr>
    </w:p>
    <w:p w14:paraId="04E7838C" w14:textId="77777777" w:rsidR="004B1460" w:rsidRDefault="004B1460" w:rsidP="000B2C75">
      <w:pPr>
        <w:spacing w:line="240" w:lineRule="auto"/>
        <w:jc w:val="center"/>
        <w:rPr>
          <w:rFonts w:ascii="Times New Roman" w:hAnsi="Times New Roman" w:cs="Times New Roman"/>
          <w:b/>
          <w:bCs/>
          <w:sz w:val="28"/>
          <w:szCs w:val="28"/>
        </w:rPr>
      </w:pPr>
    </w:p>
    <w:p w14:paraId="79C0793D" w14:textId="77777777" w:rsidR="004B1460" w:rsidRDefault="004B1460" w:rsidP="000B2C75">
      <w:pPr>
        <w:spacing w:line="240" w:lineRule="auto"/>
        <w:jc w:val="center"/>
        <w:rPr>
          <w:rFonts w:ascii="Times New Roman" w:hAnsi="Times New Roman" w:cs="Times New Roman"/>
          <w:b/>
          <w:bCs/>
          <w:sz w:val="28"/>
          <w:szCs w:val="28"/>
        </w:rPr>
      </w:pPr>
    </w:p>
    <w:p w14:paraId="30D87A3A" w14:textId="77777777" w:rsidR="004B1460" w:rsidRDefault="004B1460" w:rsidP="000B2C75">
      <w:pPr>
        <w:spacing w:line="240" w:lineRule="auto"/>
        <w:jc w:val="center"/>
        <w:rPr>
          <w:rFonts w:ascii="Times New Roman" w:hAnsi="Times New Roman" w:cs="Times New Roman"/>
          <w:b/>
          <w:bCs/>
          <w:sz w:val="28"/>
          <w:szCs w:val="28"/>
        </w:rPr>
      </w:pPr>
    </w:p>
    <w:p w14:paraId="6843FBB6" w14:textId="77777777" w:rsidR="004B1460" w:rsidRDefault="004B1460" w:rsidP="000B2C75">
      <w:pPr>
        <w:spacing w:line="240" w:lineRule="auto"/>
        <w:rPr>
          <w:rFonts w:ascii="Times New Roman" w:hAnsi="Times New Roman" w:cs="Times New Roman"/>
          <w:b/>
          <w:bCs/>
          <w:sz w:val="28"/>
          <w:szCs w:val="28"/>
        </w:rPr>
      </w:pPr>
    </w:p>
    <w:p w14:paraId="02D8F2B9" w14:textId="77777777" w:rsidR="00203C61" w:rsidRDefault="00203C61" w:rsidP="000B2C75">
      <w:pPr>
        <w:spacing w:line="240" w:lineRule="auto"/>
        <w:rPr>
          <w:rFonts w:ascii="Times New Roman" w:hAnsi="Times New Roman" w:cs="Times New Roman"/>
          <w:b/>
          <w:bCs/>
          <w:sz w:val="28"/>
          <w:szCs w:val="28"/>
        </w:rPr>
      </w:pPr>
    </w:p>
    <w:p w14:paraId="10939EE1" w14:textId="7937AF10" w:rsidR="00B536C8" w:rsidRPr="00AF14D0" w:rsidRDefault="0029351D" w:rsidP="000B2C75">
      <w:pPr>
        <w:spacing w:line="240" w:lineRule="auto"/>
        <w:jc w:val="center"/>
        <w:rPr>
          <w:rFonts w:ascii="Times New Roman" w:hAnsi="Times New Roman" w:cs="Times New Roman"/>
          <w:b/>
          <w:bCs/>
          <w:sz w:val="28"/>
          <w:szCs w:val="28"/>
        </w:rPr>
      </w:pPr>
      <w:r w:rsidRPr="00AF14D0">
        <w:rPr>
          <w:rFonts w:ascii="Times New Roman" w:hAnsi="Times New Roman" w:cs="Times New Roman"/>
          <w:b/>
          <w:bCs/>
          <w:sz w:val="28"/>
          <w:szCs w:val="28"/>
        </w:rPr>
        <w:lastRenderedPageBreak/>
        <w:t>CONCLUSION</w:t>
      </w:r>
    </w:p>
    <w:p w14:paraId="3A0821F1" w14:textId="3D2D97B5" w:rsidR="00B536C8" w:rsidRDefault="00EA3BB2" w:rsidP="000B2C75">
      <w:pPr>
        <w:spacing w:line="240" w:lineRule="auto"/>
        <w:ind w:firstLine="600"/>
        <w:jc w:val="both"/>
        <w:rPr>
          <w:rFonts w:ascii="Times New Roman" w:hAnsi="Times New Roman" w:cs="Times New Roman"/>
          <w:sz w:val="28"/>
          <w:szCs w:val="28"/>
        </w:rPr>
      </w:pPr>
      <w:r>
        <w:rPr>
          <w:rFonts w:ascii="Times New Roman" w:hAnsi="Times New Roman" w:cs="Times New Roman"/>
          <w:sz w:val="28"/>
          <w:szCs w:val="28"/>
        </w:rPr>
        <w:t>S</w:t>
      </w:r>
      <w:r w:rsidR="00B536C8" w:rsidRPr="00AF14D0">
        <w:rPr>
          <w:rFonts w:ascii="Times New Roman" w:hAnsi="Times New Roman" w:cs="Times New Roman"/>
          <w:sz w:val="28"/>
          <w:szCs w:val="28"/>
        </w:rPr>
        <w:t>tudying a drug antiviral activity invitro against SARS-COV 2 is informative</w:t>
      </w:r>
      <w:r>
        <w:rPr>
          <w:rFonts w:ascii="Times New Roman" w:hAnsi="Times New Roman" w:cs="Times New Roman"/>
          <w:sz w:val="28"/>
          <w:szCs w:val="28"/>
        </w:rPr>
        <w:t>.</w:t>
      </w:r>
      <w:r w:rsidR="00B536C8" w:rsidRPr="00AF14D0">
        <w:rPr>
          <w:rFonts w:ascii="Times New Roman" w:hAnsi="Times New Roman" w:cs="Times New Roman"/>
          <w:sz w:val="28"/>
          <w:szCs w:val="28"/>
        </w:rPr>
        <w:t xml:space="preserve"> </w:t>
      </w:r>
      <w:r>
        <w:rPr>
          <w:rFonts w:ascii="Times New Roman" w:hAnsi="Times New Roman" w:cs="Times New Roman"/>
          <w:sz w:val="28"/>
          <w:szCs w:val="28"/>
        </w:rPr>
        <w:t>T</w:t>
      </w:r>
      <w:r w:rsidR="00B536C8" w:rsidRPr="00AF14D0">
        <w:rPr>
          <w:rFonts w:ascii="Times New Roman" w:hAnsi="Times New Roman" w:cs="Times New Roman"/>
          <w:sz w:val="28"/>
          <w:szCs w:val="28"/>
        </w:rPr>
        <w:t>o run this study</w:t>
      </w:r>
      <w:r>
        <w:rPr>
          <w:rFonts w:ascii="Times New Roman" w:hAnsi="Times New Roman" w:cs="Times New Roman"/>
          <w:sz w:val="28"/>
          <w:szCs w:val="28"/>
        </w:rPr>
        <w:t>,</w:t>
      </w:r>
      <w:r w:rsidR="00B536C8" w:rsidRPr="00AF14D0">
        <w:rPr>
          <w:rFonts w:ascii="Times New Roman" w:hAnsi="Times New Roman" w:cs="Times New Roman"/>
          <w:sz w:val="28"/>
          <w:szCs w:val="28"/>
        </w:rPr>
        <w:t xml:space="preserve"> the genome sequencing of SARS-COV 2 was necessary</w:t>
      </w:r>
      <w:r>
        <w:rPr>
          <w:rFonts w:ascii="Times New Roman" w:hAnsi="Times New Roman" w:cs="Times New Roman"/>
          <w:sz w:val="28"/>
          <w:szCs w:val="28"/>
        </w:rPr>
        <w:t>,</w:t>
      </w:r>
      <w:r w:rsidR="00B536C8" w:rsidRPr="00AF14D0">
        <w:rPr>
          <w:rFonts w:ascii="Times New Roman" w:hAnsi="Times New Roman" w:cs="Times New Roman"/>
          <w:sz w:val="28"/>
          <w:szCs w:val="28"/>
        </w:rPr>
        <w:t xml:space="preserve"> and pointing out the main </w:t>
      </w:r>
      <w:r w:rsidR="00002B5E" w:rsidRPr="00AF14D0">
        <w:rPr>
          <w:rFonts w:ascii="Times New Roman" w:hAnsi="Times New Roman" w:cs="Times New Roman"/>
          <w:sz w:val="28"/>
          <w:szCs w:val="28"/>
        </w:rPr>
        <w:t>ORF gene</w:t>
      </w:r>
      <w:r w:rsidR="00B536C8" w:rsidRPr="00AF14D0">
        <w:rPr>
          <w:rFonts w:ascii="Times New Roman" w:hAnsi="Times New Roman" w:cs="Times New Roman"/>
          <w:sz w:val="28"/>
          <w:szCs w:val="28"/>
        </w:rPr>
        <w:t xml:space="preserve"> products like NSP12 showed scientific</w:t>
      </w:r>
      <w:r w:rsidR="00C5695E">
        <w:rPr>
          <w:rFonts w:ascii="Times New Roman" w:hAnsi="Times New Roman" w:cs="Times New Roman"/>
          <w:sz w:val="28"/>
          <w:szCs w:val="28"/>
        </w:rPr>
        <w:t xml:space="preserve"> </w:t>
      </w:r>
      <w:r w:rsidR="00002B5E" w:rsidRPr="00AF14D0">
        <w:rPr>
          <w:rFonts w:ascii="Times New Roman" w:hAnsi="Times New Roman" w:cs="Times New Roman"/>
          <w:sz w:val="28"/>
          <w:szCs w:val="28"/>
        </w:rPr>
        <w:t>and clinical p</w:t>
      </w:r>
      <w:r>
        <w:rPr>
          <w:rFonts w:ascii="Times New Roman" w:hAnsi="Times New Roman" w:cs="Times New Roman"/>
          <w:sz w:val="28"/>
          <w:szCs w:val="28"/>
        </w:rPr>
        <w:t>ract</w:t>
      </w:r>
      <w:r w:rsidR="00002B5E" w:rsidRPr="00AF14D0">
        <w:rPr>
          <w:rFonts w:ascii="Times New Roman" w:hAnsi="Times New Roman" w:cs="Times New Roman"/>
          <w:sz w:val="28"/>
          <w:szCs w:val="28"/>
        </w:rPr>
        <w:t>ic</w:t>
      </w:r>
      <w:r w:rsidR="00D3292B">
        <w:rPr>
          <w:rFonts w:ascii="Times New Roman" w:hAnsi="Times New Roman" w:cs="Times New Roman"/>
          <w:sz w:val="28"/>
          <w:szCs w:val="28"/>
        </w:rPr>
        <w:t>alit</w:t>
      </w:r>
      <w:r w:rsidR="00002B5E" w:rsidRPr="00AF14D0">
        <w:rPr>
          <w:rFonts w:ascii="Times New Roman" w:hAnsi="Times New Roman" w:cs="Times New Roman"/>
          <w:sz w:val="28"/>
          <w:szCs w:val="28"/>
        </w:rPr>
        <w:t xml:space="preserve">y. </w:t>
      </w:r>
      <w:r w:rsidR="001B3598">
        <w:rPr>
          <w:rFonts w:ascii="Times New Roman" w:hAnsi="Times New Roman" w:cs="Times New Roman"/>
          <w:sz w:val="28"/>
          <w:szCs w:val="28"/>
        </w:rPr>
        <w:t xml:space="preserve">The </w:t>
      </w:r>
      <w:r w:rsidR="0089409F">
        <w:rPr>
          <w:rFonts w:ascii="Times New Roman" w:hAnsi="Times New Roman" w:cs="Times New Roman"/>
          <w:sz w:val="28"/>
          <w:szCs w:val="28"/>
        </w:rPr>
        <w:t>pr</w:t>
      </w:r>
      <w:r w:rsidR="001B3598">
        <w:rPr>
          <w:rFonts w:ascii="Times New Roman" w:hAnsi="Times New Roman" w:cs="Times New Roman"/>
          <w:sz w:val="28"/>
          <w:szCs w:val="28"/>
        </w:rPr>
        <w:t>in</w:t>
      </w:r>
      <w:r w:rsidR="0089409F">
        <w:rPr>
          <w:rFonts w:ascii="Times New Roman" w:hAnsi="Times New Roman" w:cs="Times New Roman"/>
          <w:sz w:val="28"/>
          <w:szCs w:val="28"/>
        </w:rPr>
        <w:t>cipal</w:t>
      </w:r>
      <w:r w:rsidR="001B3598">
        <w:rPr>
          <w:rFonts w:ascii="Times New Roman" w:hAnsi="Times New Roman" w:cs="Times New Roman"/>
          <w:sz w:val="28"/>
          <w:szCs w:val="28"/>
        </w:rPr>
        <w:t xml:space="preserve"> value of this dissertational work </w:t>
      </w:r>
      <w:r w:rsidR="0089409F">
        <w:rPr>
          <w:rFonts w:ascii="Times New Roman" w:hAnsi="Times New Roman" w:cs="Times New Roman"/>
          <w:sz w:val="28"/>
          <w:szCs w:val="28"/>
        </w:rPr>
        <w:t>i</w:t>
      </w:r>
      <w:r w:rsidR="001B3598">
        <w:rPr>
          <w:rFonts w:ascii="Times New Roman" w:hAnsi="Times New Roman" w:cs="Times New Roman"/>
          <w:sz w:val="28"/>
          <w:szCs w:val="28"/>
        </w:rPr>
        <w:t xml:space="preserve">s that </w:t>
      </w:r>
      <w:r w:rsidR="0089409F">
        <w:rPr>
          <w:rFonts w:ascii="Times New Roman" w:hAnsi="Times New Roman" w:cs="Times New Roman"/>
          <w:sz w:val="28"/>
          <w:szCs w:val="28"/>
        </w:rPr>
        <w:t>the </w:t>
      </w:r>
      <w:r w:rsidR="001B3598">
        <w:rPr>
          <w:rFonts w:ascii="Times New Roman" w:hAnsi="Times New Roman" w:cs="Times New Roman"/>
          <w:sz w:val="28"/>
          <w:szCs w:val="28"/>
        </w:rPr>
        <w:t>three main drugs</w:t>
      </w:r>
      <w:r w:rsidR="0089409F">
        <w:rPr>
          <w:rFonts w:ascii="Times New Roman" w:hAnsi="Times New Roman" w:cs="Times New Roman"/>
          <w:sz w:val="28"/>
          <w:szCs w:val="28"/>
        </w:rPr>
        <w:t>,</w:t>
      </w:r>
      <w:r w:rsidR="001B3598">
        <w:rPr>
          <w:rFonts w:ascii="Times New Roman" w:hAnsi="Times New Roman" w:cs="Times New Roman"/>
          <w:sz w:val="28"/>
          <w:szCs w:val="28"/>
        </w:rPr>
        <w:t xml:space="preserve"> </w:t>
      </w:r>
      <w:r w:rsidR="001B3598" w:rsidRPr="008F051B">
        <w:rPr>
          <w:rFonts w:ascii="Times New Roman" w:hAnsi="Times New Roman" w:cs="Times New Roman"/>
          <w:b/>
          <w:bCs/>
          <w:sz w:val="28"/>
          <w:szCs w:val="28"/>
        </w:rPr>
        <w:t>Tenofovir</w:t>
      </w:r>
      <w:r w:rsidR="001B3598">
        <w:rPr>
          <w:rFonts w:ascii="Times New Roman" w:hAnsi="Times New Roman" w:cs="Times New Roman"/>
          <w:sz w:val="28"/>
          <w:szCs w:val="28"/>
        </w:rPr>
        <w:t xml:space="preserve">, </w:t>
      </w:r>
      <w:r w:rsidR="001B3598" w:rsidRPr="008F051B">
        <w:rPr>
          <w:rFonts w:ascii="Times New Roman" w:hAnsi="Times New Roman" w:cs="Times New Roman"/>
          <w:b/>
          <w:bCs/>
          <w:sz w:val="28"/>
          <w:szCs w:val="28"/>
        </w:rPr>
        <w:t>Ribavirin</w:t>
      </w:r>
      <w:r w:rsidR="0089409F">
        <w:rPr>
          <w:rFonts w:ascii="Times New Roman" w:hAnsi="Times New Roman" w:cs="Times New Roman"/>
          <w:b/>
          <w:bCs/>
          <w:sz w:val="28"/>
          <w:szCs w:val="28"/>
        </w:rPr>
        <w:t>,</w:t>
      </w:r>
      <w:r w:rsidR="001B3598">
        <w:rPr>
          <w:rFonts w:ascii="Times New Roman" w:hAnsi="Times New Roman" w:cs="Times New Roman"/>
          <w:sz w:val="28"/>
          <w:szCs w:val="28"/>
        </w:rPr>
        <w:t xml:space="preserve"> and </w:t>
      </w:r>
      <w:r w:rsidR="001B3598" w:rsidRPr="008F051B">
        <w:rPr>
          <w:rFonts w:ascii="Times New Roman" w:hAnsi="Times New Roman" w:cs="Times New Roman"/>
          <w:b/>
          <w:bCs/>
          <w:sz w:val="28"/>
          <w:szCs w:val="28"/>
        </w:rPr>
        <w:t>Favipiravir</w:t>
      </w:r>
      <w:r w:rsidR="0089409F">
        <w:rPr>
          <w:rFonts w:ascii="Times New Roman" w:hAnsi="Times New Roman" w:cs="Times New Roman"/>
          <w:b/>
          <w:bCs/>
          <w:sz w:val="28"/>
          <w:szCs w:val="28"/>
        </w:rPr>
        <w:t>,</w:t>
      </w:r>
      <w:r w:rsidR="001B3598">
        <w:rPr>
          <w:rFonts w:ascii="Times New Roman" w:hAnsi="Times New Roman" w:cs="Times New Roman"/>
          <w:sz w:val="28"/>
          <w:szCs w:val="28"/>
        </w:rPr>
        <w:t xml:space="preserve"> are effective against Kazakhstan variants of SARS-CoV2 virus strain</w:t>
      </w:r>
      <w:r w:rsidR="0089409F">
        <w:rPr>
          <w:rFonts w:ascii="Times New Roman" w:hAnsi="Times New Roman" w:cs="Times New Roman"/>
          <w:sz w:val="28"/>
          <w:szCs w:val="28"/>
        </w:rPr>
        <w:t>;</w:t>
      </w:r>
      <w:r w:rsidR="001B3598">
        <w:rPr>
          <w:rFonts w:ascii="Times New Roman" w:hAnsi="Times New Roman" w:cs="Times New Roman"/>
          <w:sz w:val="28"/>
          <w:szCs w:val="28"/>
        </w:rPr>
        <w:t xml:space="preserve"> moreover, the single drug exposure</w:t>
      </w:r>
      <w:r w:rsidR="008F051B">
        <w:rPr>
          <w:rFonts w:ascii="Times New Roman" w:hAnsi="Times New Roman" w:cs="Times New Roman"/>
          <w:sz w:val="28"/>
          <w:szCs w:val="28"/>
        </w:rPr>
        <w:t xml:space="preserve"> on kidney cell culture</w:t>
      </w:r>
      <w:r w:rsidR="001B3598">
        <w:rPr>
          <w:rFonts w:ascii="Times New Roman" w:hAnsi="Times New Roman" w:cs="Times New Roman"/>
          <w:sz w:val="28"/>
          <w:szCs w:val="28"/>
        </w:rPr>
        <w:t xml:space="preserve"> of these antiviral drugs causing most</w:t>
      </w:r>
      <w:r w:rsidR="008F051B">
        <w:rPr>
          <w:rFonts w:ascii="Times New Roman" w:hAnsi="Times New Roman" w:cs="Times New Roman"/>
          <w:sz w:val="28"/>
          <w:szCs w:val="28"/>
        </w:rPr>
        <w:t xml:space="preserve"> expectedly the lethal mutagenesis that leads to viral exposure and malfunction of RNA dependent RNA polymerase during viral replication. </w:t>
      </w:r>
      <w:r w:rsidR="0089409F">
        <w:rPr>
          <w:rFonts w:ascii="Times New Roman" w:hAnsi="Times New Roman" w:cs="Times New Roman"/>
          <w:sz w:val="28"/>
          <w:szCs w:val="28"/>
        </w:rPr>
        <w:t>B</w:t>
      </w:r>
      <w:r w:rsidR="008F051B">
        <w:rPr>
          <w:rFonts w:ascii="Times New Roman" w:hAnsi="Times New Roman" w:cs="Times New Roman"/>
          <w:sz w:val="28"/>
          <w:szCs w:val="28"/>
        </w:rPr>
        <w:t>eca</w:t>
      </w:r>
      <w:r w:rsidR="0089409F">
        <w:rPr>
          <w:rFonts w:ascii="Times New Roman" w:hAnsi="Times New Roman" w:cs="Times New Roman"/>
          <w:sz w:val="28"/>
          <w:szCs w:val="28"/>
        </w:rPr>
        <w:t>use</w:t>
      </w:r>
      <w:r w:rsidR="008F051B">
        <w:rPr>
          <w:rFonts w:ascii="Times New Roman" w:hAnsi="Times New Roman" w:cs="Times New Roman"/>
          <w:sz w:val="28"/>
          <w:szCs w:val="28"/>
        </w:rPr>
        <w:t xml:space="preserve"> SARS-CoV2 is </w:t>
      </w:r>
      <w:r w:rsidR="0089409F">
        <w:rPr>
          <w:rFonts w:ascii="Times New Roman" w:hAnsi="Times New Roman" w:cs="Times New Roman"/>
          <w:sz w:val="28"/>
          <w:szCs w:val="28"/>
        </w:rPr>
        <w:t xml:space="preserve">an </w:t>
      </w:r>
      <w:r w:rsidR="008F051B">
        <w:rPr>
          <w:rFonts w:ascii="Times New Roman" w:hAnsi="Times New Roman" w:cs="Times New Roman"/>
          <w:sz w:val="28"/>
          <w:szCs w:val="28"/>
        </w:rPr>
        <w:t>RNA virus and RdRP function</w:t>
      </w:r>
      <w:r w:rsidR="0089409F">
        <w:rPr>
          <w:rFonts w:ascii="Times New Roman" w:hAnsi="Times New Roman" w:cs="Times New Roman"/>
          <w:sz w:val="28"/>
          <w:szCs w:val="28"/>
        </w:rPr>
        <w:t>,</w:t>
      </w:r>
      <w:r w:rsidR="008F051B">
        <w:rPr>
          <w:rFonts w:ascii="Times New Roman" w:hAnsi="Times New Roman" w:cs="Times New Roman"/>
          <w:sz w:val="28"/>
          <w:szCs w:val="28"/>
        </w:rPr>
        <w:t xml:space="preserve"> inhibiting represents the </w:t>
      </w:r>
      <w:r w:rsidR="0089409F">
        <w:rPr>
          <w:rFonts w:ascii="Times New Roman" w:hAnsi="Times New Roman" w:cs="Times New Roman"/>
          <w:sz w:val="28"/>
          <w:szCs w:val="28"/>
        </w:rPr>
        <w:t>pri</w:t>
      </w:r>
      <w:r w:rsidR="008F051B">
        <w:rPr>
          <w:rFonts w:ascii="Times New Roman" w:hAnsi="Times New Roman" w:cs="Times New Roman"/>
          <w:sz w:val="28"/>
          <w:szCs w:val="28"/>
        </w:rPr>
        <w:t>ma</w:t>
      </w:r>
      <w:r w:rsidR="0089409F">
        <w:rPr>
          <w:rFonts w:ascii="Times New Roman" w:hAnsi="Times New Roman" w:cs="Times New Roman"/>
          <w:sz w:val="28"/>
          <w:szCs w:val="28"/>
        </w:rPr>
        <w:t>ry</w:t>
      </w:r>
      <w:r w:rsidR="008F051B">
        <w:rPr>
          <w:rFonts w:ascii="Times New Roman" w:hAnsi="Times New Roman" w:cs="Times New Roman"/>
          <w:sz w:val="28"/>
          <w:szCs w:val="28"/>
        </w:rPr>
        <w:t xml:space="preserve"> study objective of this dissertational work. </w:t>
      </w:r>
      <w:r w:rsidR="00002B5E" w:rsidRPr="00AF14D0">
        <w:rPr>
          <w:rFonts w:ascii="Times New Roman" w:hAnsi="Times New Roman" w:cs="Times New Roman"/>
          <w:sz w:val="28"/>
          <w:szCs w:val="28"/>
        </w:rPr>
        <w:t xml:space="preserve">Based on </w:t>
      </w:r>
      <w:r w:rsidR="0089409F">
        <w:rPr>
          <w:rFonts w:ascii="Times New Roman" w:hAnsi="Times New Roman" w:cs="Times New Roman"/>
          <w:sz w:val="28"/>
          <w:szCs w:val="28"/>
        </w:rPr>
        <w:t>the </w:t>
      </w:r>
      <w:r w:rsidR="00002B5E" w:rsidRPr="00AF14D0">
        <w:rPr>
          <w:rFonts w:ascii="Times New Roman" w:hAnsi="Times New Roman" w:cs="Times New Roman"/>
          <w:sz w:val="28"/>
          <w:szCs w:val="28"/>
        </w:rPr>
        <w:t xml:space="preserve">gained date, further conclusions can be made: </w:t>
      </w:r>
      <w:r w:rsidR="00B536C8" w:rsidRPr="00AF14D0">
        <w:rPr>
          <w:rFonts w:ascii="Times New Roman" w:hAnsi="Times New Roman" w:cs="Times New Roman"/>
          <w:sz w:val="28"/>
          <w:szCs w:val="28"/>
        </w:rPr>
        <w:t xml:space="preserve"> </w:t>
      </w:r>
    </w:p>
    <w:p w14:paraId="2AAA2B28" w14:textId="2C41400D" w:rsidR="00C5695E" w:rsidRPr="00C5695E" w:rsidRDefault="00C5695E" w:rsidP="000B2C75">
      <w:pPr>
        <w:pStyle w:val="a3"/>
        <w:numPr>
          <w:ilvl w:val="0"/>
          <w:numId w:val="23"/>
        </w:numPr>
        <w:spacing w:line="240" w:lineRule="auto"/>
        <w:jc w:val="both"/>
        <w:rPr>
          <w:rFonts w:ascii="Times New Roman" w:hAnsi="Times New Roman" w:cs="Times New Roman"/>
          <w:sz w:val="28"/>
          <w:szCs w:val="28"/>
        </w:rPr>
      </w:pPr>
      <w:r>
        <w:rPr>
          <w:rFonts w:ascii="Times New Roman" w:hAnsi="Times New Roman" w:cs="Times New Roman"/>
          <w:sz w:val="28"/>
          <w:szCs w:val="28"/>
        </w:rPr>
        <w:t>e</w:t>
      </w:r>
      <w:r w:rsidR="0089409F">
        <w:rPr>
          <w:rFonts w:ascii="Times New Roman" w:hAnsi="Times New Roman" w:cs="Times New Roman"/>
          <w:sz w:val="28"/>
          <w:szCs w:val="28"/>
        </w:rPr>
        <w:t>v</w:t>
      </w:r>
      <w:r>
        <w:rPr>
          <w:rFonts w:ascii="Times New Roman" w:hAnsi="Times New Roman" w:cs="Times New Roman"/>
          <w:sz w:val="28"/>
          <w:szCs w:val="28"/>
        </w:rPr>
        <w:t>e</w:t>
      </w:r>
      <w:r w:rsidR="0089409F">
        <w:rPr>
          <w:rFonts w:ascii="Times New Roman" w:hAnsi="Times New Roman" w:cs="Times New Roman"/>
          <w:sz w:val="28"/>
          <w:szCs w:val="28"/>
        </w:rPr>
        <w:t>n</w:t>
      </w:r>
      <w:r>
        <w:rPr>
          <w:rFonts w:ascii="Times New Roman" w:hAnsi="Times New Roman" w:cs="Times New Roman"/>
          <w:sz w:val="28"/>
          <w:szCs w:val="28"/>
        </w:rPr>
        <w:t xml:space="preserve"> th</w:t>
      </w:r>
      <w:r w:rsidR="0089409F">
        <w:rPr>
          <w:rFonts w:ascii="Times New Roman" w:hAnsi="Times New Roman" w:cs="Times New Roman"/>
          <w:sz w:val="28"/>
          <w:szCs w:val="28"/>
        </w:rPr>
        <w:t>oug</w:t>
      </w:r>
      <w:r>
        <w:rPr>
          <w:rFonts w:ascii="Times New Roman" w:hAnsi="Times New Roman" w:cs="Times New Roman"/>
          <w:sz w:val="28"/>
          <w:szCs w:val="28"/>
        </w:rPr>
        <w:t xml:space="preserve">h all thesis requirements and objectives </w:t>
      </w:r>
      <w:r w:rsidR="0089409F">
        <w:rPr>
          <w:rFonts w:ascii="Times New Roman" w:hAnsi="Times New Roman" w:cs="Times New Roman"/>
          <w:sz w:val="28"/>
          <w:szCs w:val="28"/>
        </w:rPr>
        <w:t>were </w:t>
      </w:r>
      <w:r>
        <w:rPr>
          <w:rFonts w:ascii="Times New Roman" w:hAnsi="Times New Roman" w:cs="Times New Roman"/>
          <w:sz w:val="28"/>
          <w:szCs w:val="28"/>
        </w:rPr>
        <w:t xml:space="preserve">fulfilled, </w:t>
      </w:r>
      <w:r w:rsidR="0089409F">
        <w:rPr>
          <w:rFonts w:ascii="Times New Roman" w:hAnsi="Times New Roman" w:cs="Times New Roman"/>
          <w:sz w:val="28"/>
          <w:szCs w:val="28"/>
        </w:rPr>
        <w:t xml:space="preserve">we </w:t>
      </w:r>
      <w:r>
        <w:rPr>
          <w:rFonts w:ascii="Times New Roman" w:hAnsi="Times New Roman" w:cs="Times New Roman"/>
          <w:sz w:val="28"/>
          <w:szCs w:val="28"/>
        </w:rPr>
        <w:t>still have to admit that 100% efficacy of any antiviral drug</w:t>
      </w:r>
      <w:r w:rsidR="0089409F">
        <w:rPr>
          <w:rFonts w:ascii="Times New Roman" w:hAnsi="Times New Roman" w:cs="Times New Roman"/>
          <w:sz w:val="28"/>
          <w:szCs w:val="28"/>
        </w:rPr>
        <w:t>,</w:t>
      </w:r>
      <w:r>
        <w:rPr>
          <w:rFonts w:ascii="Times New Roman" w:hAnsi="Times New Roman" w:cs="Times New Roman"/>
          <w:sz w:val="28"/>
          <w:szCs w:val="28"/>
        </w:rPr>
        <w:t xml:space="preserve"> including th</w:t>
      </w:r>
      <w:r w:rsidR="0089409F">
        <w:rPr>
          <w:rFonts w:ascii="Times New Roman" w:hAnsi="Times New Roman" w:cs="Times New Roman"/>
          <w:sz w:val="28"/>
          <w:szCs w:val="28"/>
        </w:rPr>
        <w:t>o</w:t>
      </w:r>
      <w:r>
        <w:rPr>
          <w:rFonts w:ascii="Times New Roman" w:hAnsi="Times New Roman" w:cs="Times New Roman"/>
          <w:sz w:val="28"/>
          <w:szCs w:val="28"/>
        </w:rPr>
        <w:t>se that we conducted and tested in our experiments</w:t>
      </w:r>
      <w:r w:rsidR="0089409F">
        <w:rPr>
          <w:rFonts w:ascii="Times New Roman" w:hAnsi="Times New Roman" w:cs="Times New Roman"/>
          <w:sz w:val="28"/>
          <w:szCs w:val="28"/>
        </w:rPr>
        <w:t>,</w:t>
      </w:r>
      <w:r>
        <w:rPr>
          <w:rFonts w:ascii="Times New Roman" w:hAnsi="Times New Roman" w:cs="Times New Roman"/>
          <w:sz w:val="28"/>
          <w:szCs w:val="28"/>
        </w:rPr>
        <w:t xml:space="preserve"> must run on lung cell cultures</w:t>
      </w:r>
      <w:r w:rsidR="0089409F">
        <w:rPr>
          <w:rFonts w:ascii="Times New Roman" w:hAnsi="Times New Roman" w:cs="Times New Roman"/>
          <w:sz w:val="28"/>
          <w:szCs w:val="28"/>
        </w:rPr>
        <w:t>,</w:t>
      </w:r>
      <w:r w:rsidR="00815ADA">
        <w:rPr>
          <w:rFonts w:ascii="Times New Roman" w:hAnsi="Times New Roman" w:cs="Times New Roman"/>
          <w:sz w:val="28"/>
          <w:szCs w:val="28"/>
        </w:rPr>
        <w:t xml:space="preserve"> </w:t>
      </w:r>
      <w:r w:rsidR="00815ADA" w:rsidRPr="00815ADA">
        <w:rPr>
          <w:rFonts w:ascii="Times New Roman" w:hAnsi="Times New Roman" w:cs="Times New Roman"/>
          <w:b/>
          <w:bCs/>
          <w:sz w:val="28"/>
          <w:szCs w:val="28"/>
        </w:rPr>
        <w:t>too</w:t>
      </w:r>
      <w:r>
        <w:rPr>
          <w:rFonts w:ascii="Times New Roman" w:hAnsi="Times New Roman" w:cs="Times New Roman"/>
          <w:sz w:val="28"/>
          <w:szCs w:val="28"/>
        </w:rPr>
        <w:t xml:space="preserve">, because as it was already mentioned that SARS-COV2 viral infection specifies not only in respiratory cells but also antiviral active drugs must be potent </w:t>
      </w:r>
      <w:r w:rsidR="004D7484">
        <w:rPr>
          <w:rFonts w:ascii="Times New Roman" w:hAnsi="Times New Roman" w:cs="Times New Roman"/>
          <w:sz w:val="28"/>
          <w:szCs w:val="28"/>
        </w:rPr>
        <w:t xml:space="preserve">both </w:t>
      </w:r>
      <w:r>
        <w:rPr>
          <w:rFonts w:ascii="Times New Roman" w:hAnsi="Times New Roman" w:cs="Times New Roman"/>
          <w:sz w:val="28"/>
          <w:szCs w:val="28"/>
        </w:rPr>
        <w:t>to cope</w:t>
      </w:r>
      <w:r w:rsidR="00815ADA">
        <w:rPr>
          <w:rFonts w:ascii="Times New Roman" w:hAnsi="Times New Roman" w:cs="Times New Roman"/>
          <w:sz w:val="28"/>
          <w:szCs w:val="28"/>
        </w:rPr>
        <w:t xml:space="preserve"> with</w:t>
      </w:r>
      <w:r>
        <w:rPr>
          <w:rFonts w:ascii="Times New Roman" w:hAnsi="Times New Roman" w:cs="Times New Roman"/>
          <w:sz w:val="28"/>
          <w:szCs w:val="28"/>
        </w:rPr>
        <w:t xml:space="preserve"> the</w:t>
      </w:r>
      <w:r w:rsidR="00537A41" w:rsidRPr="00537A41">
        <w:rPr>
          <w:rFonts w:ascii="Times New Roman" w:hAnsi="Times New Roman" w:cs="Times New Roman"/>
          <w:sz w:val="28"/>
          <w:szCs w:val="28"/>
        </w:rPr>
        <w:t xml:space="preserve"> transmembrane protease serine 2 (</w:t>
      </w:r>
      <w:r w:rsidR="00537A41" w:rsidRPr="00537A41">
        <w:rPr>
          <w:rFonts w:ascii="Times New Roman" w:hAnsi="Times New Roman" w:cs="Times New Roman"/>
          <w:b/>
          <w:bCs/>
          <w:sz w:val="28"/>
          <w:szCs w:val="28"/>
        </w:rPr>
        <w:t>TMPRSS2</w:t>
      </w:r>
      <w:r w:rsidR="00537A41" w:rsidRPr="00537A41">
        <w:rPr>
          <w:rFonts w:ascii="Times New Roman" w:hAnsi="Times New Roman" w:cs="Times New Roman"/>
          <w:sz w:val="28"/>
          <w:szCs w:val="28"/>
        </w:rPr>
        <w:t xml:space="preserve">), </w:t>
      </w:r>
      <w:r w:rsidR="004D7484">
        <w:rPr>
          <w:rFonts w:ascii="Times New Roman" w:hAnsi="Times New Roman" w:cs="Times New Roman"/>
          <w:sz w:val="28"/>
          <w:szCs w:val="28"/>
        </w:rPr>
        <w:t xml:space="preserve">as much as </w:t>
      </w:r>
      <w:r w:rsidR="00815ADA">
        <w:rPr>
          <w:rFonts w:ascii="Times New Roman" w:hAnsi="Times New Roman" w:cs="Times New Roman"/>
          <w:sz w:val="28"/>
          <w:szCs w:val="28"/>
        </w:rPr>
        <w:t xml:space="preserve">with the </w:t>
      </w:r>
      <w:r w:rsidR="00537A41" w:rsidRPr="00537A41">
        <w:rPr>
          <w:rFonts w:ascii="Times New Roman" w:hAnsi="Times New Roman" w:cs="Times New Roman"/>
          <w:sz w:val="28"/>
          <w:szCs w:val="28"/>
        </w:rPr>
        <w:t>receptor-binding domain (RBD) that mediates direct contact with a cellular receptor, angiotensin-converting enzyme 2 (ACE2)</w:t>
      </w:r>
      <w:r w:rsidR="00537A41">
        <w:rPr>
          <w:rFonts w:ascii="Times New Roman" w:hAnsi="Times New Roman" w:cs="Times New Roman"/>
          <w:sz w:val="28"/>
          <w:szCs w:val="28"/>
        </w:rPr>
        <w:t>.</w:t>
      </w:r>
      <w:r w:rsidR="004D7484">
        <w:rPr>
          <w:rFonts w:ascii="Times New Roman" w:hAnsi="Times New Roman" w:cs="Times New Roman"/>
          <w:sz w:val="28"/>
          <w:szCs w:val="28"/>
        </w:rPr>
        <w:t xml:space="preserve"> The desperate mistakes </w:t>
      </w:r>
      <w:r w:rsidR="0089409F" w:rsidRPr="0089409F">
        <w:rPr>
          <w:rFonts w:ascii="Times New Roman" w:hAnsi="Times New Roman" w:cs="Times New Roman"/>
          <w:sz w:val="28"/>
          <w:szCs w:val="28"/>
        </w:rPr>
        <w:t>made during the pandemic in the US by the </w:t>
      </w:r>
      <w:r w:rsidR="004D7484">
        <w:rPr>
          <w:rFonts w:ascii="Times New Roman" w:hAnsi="Times New Roman" w:cs="Times New Roman"/>
          <w:sz w:val="28"/>
          <w:szCs w:val="28"/>
        </w:rPr>
        <w:t xml:space="preserve">FDA showed that any drug must be tested thoroughly in </w:t>
      </w:r>
      <w:r w:rsidR="004D7484" w:rsidRPr="00815ADA">
        <w:rPr>
          <w:rFonts w:ascii="Times New Roman" w:hAnsi="Times New Roman" w:cs="Times New Roman"/>
          <w:b/>
          <w:bCs/>
          <w:sz w:val="28"/>
          <w:szCs w:val="28"/>
        </w:rPr>
        <w:t>at least</w:t>
      </w:r>
      <w:r w:rsidR="004D7484">
        <w:rPr>
          <w:rFonts w:ascii="Times New Roman" w:hAnsi="Times New Roman" w:cs="Times New Roman"/>
          <w:sz w:val="28"/>
          <w:szCs w:val="28"/>
        </w:rPr>
        <w:t xml:space="preserve"> all spectrum</w:t>
      </w:r>
      <w:r w:rsidR="0089409F">
        <w:rPr>
          <w:rFonts w:ascii="Times New Roman" w:hAnsi="Times New Roman" w:cs="Times New Roman"/>
          <w:sz w:val="28"/>
          <w:szCs w:val="28"/>
        </w:rPr>
        <w:t>s</w:t>
      </w:r>
      <w:r w:rsidR="004D7484">
        <w:rPr>
          <w:rFonts w:ascii="Times New Roman" w:hAnsi="Times New Roman" w:cs="Times New Roman"/>
          <w:sz w:val="28"/>
          <w:szCs w:val="28"/>
        </w:rPr>
        <w:t xml:space="preserve"> of viral biological properties. The drug </w:t>
      </w:r>
      <w:r w:rsidR="004D7484" w:rsidRPr="00815ADA">
        <w:rPr>
          <w:rFonts w:ascii="Times New Roman" w:hAnsi="Times New Roman" w:cs="Times New Roman"/>
          <w:b/>
          <w:bCs/>
          <w:sz w:val="28"/>
          <w:szCs w:val="28"/>
        </w:rPr>
        <w:t>hydroxychloroquine</w:t>
      </w:r>
      <w:r w:rsidR="004D7484">
        <w:rPr>
          <w:rFonts w:ascii="Times New Roman" w:hAnsi="Times New Roman" w:cs="Times New Roman"/>
          <w:sz w:val="28"/>
          <w:szCs w:val="28"/>
        </w:rPr>
        <w:t xml:space="preserve"> is pretty effective in inhibiting endosome acidification in many viruses, show</w:t>
      </w:r>
      <w:r w:rsidR="0089409F">
        <w:rPr>
          <w:rFonts w:ascii="Times New Roman" w:hAnsi="Times New Roman" w:cs="Times New Roman"/>
          <w:sz w:val="28"/>
          <w:szCs w:val="28"/>
        </w:rPr>
        <w:t>ing</w:t>
      </w:r>
      <w:r w:rsidR="004D7484">
        <w:rPr>
          <w:rFonts w:ascii="Times New Roman" w:hAnsi="Times New Roman" w:cs="Times New Roman"/>
          <w:sz w:val="28"/>
          <w:szCs w:val="28"/>
        </w:rPr>
        <w:t xml:space="preserve"> </w:t>
      </w:r>
      <w:r w:rsidR="00815ADA">
        <w:rPr>
          <w:rFonts w:ascii="Times New Roman" w:hAnsi="Times New Roman" w:cs="Times New Roman"/>
          <w:sz w:val="28"/>
          <w:szCs w:val="28"/>
        </w:rPr>
        <w:t>the hop</w:t>
      </w:r>
      <w:r w:rsidR="0089409F">
        <w:rPr>
          <w:rFonts w:ascii="Times New Roman" w:hAnsi="Times New Roman" w:cs="Times New Roman"/>
          <w:sz w:val="28"/>
          <w:szCs w:val="28"/>
        </w:rPr>
        <w:t>ed</w:t>
      </w:r>
      <w:r w:rsidR="004D7484">
        <w:rPr>
          <w:rFonts w:ascii="Times New Roman" w:hAnsi="Times New Roman" w:cs="Times New Roman"/>
          <w:sz w:val="28"/>
          <w:szCs w:val="28"/>
        </w:rPr>
        <w:t xml:space="preserve"> results in kidney cell culture</w:t>
      </w:r>
      <w:r w:rsidR="00815ADA">
        <w:rPr>
          <w:rFonts w:ascii="Times New Roman" w:hAnsi="Times New Roman" w:cs="Times New Roman"/>
          <w:sz w:val="28"/>
          <w:szCs w:val="28"/>
        </w:rPr>
        <w:t xml:space="preserve"> against SARS-CoV2 virus growth</w:t>
      </w:r>
      <w:r w:rsidR="004D7484">
        <w:rPr>
          <w:rFonts w:ascii="Times New Roman" w:hAnsi="Times New Roman" w:cs="Times New Roman"/>
          <w:sz w:val="28"/>
          <w:szCs w:val="28"/>
        </w:rPr>
        <w:t xml:space="preserve">, ignoring the fact that SARS-CoV2 virus’s primary target is to infect lung or/and respiratory cells, where </w:t>
      </w:r>
      <w:r w:rsidR="00815ADA">
        <w:rPr>
          <w:rFonts w:ascii="Times New Roman" w:hAnsi="Times New Roman" w:cs="Times New Roman"/>
          <w:sz w:val="28"/>
          <w:szCs w:val="28"/>
        </w:rPr>
        <w:t>apart angiotensin</w:t>
      </w:r>
      <w:r w:rsidR="00815ADA" w:rsidRPr="00537A41">
        <w:rPr>
          <w:rFonts w:ascii="Times New Roman" w:hAnsi="Times New Roman" w:cs="Times New Roman"/>
          <w:sz w:val="28"/>
          <w:szCs w:val="28"/>
        </w:rPr>
        <w:t>-converting enzyme 2 (ACE2)</w:t>
      </w:r>
      <w:r w:rsidR="00815ADA">
        <w:rPr>
          <w:rFonts w:ascii="Times New Roman" w:hAnsi="Times New Roman" w:cs="Times New Roman"/>
          <w:sz w:val="28"/>
          <w:szCs w:val="28"/>
        </w:rPr>
        <w:t xml:space="preserve"> silencing, needed to block the</w:t>
      </w:r>
      <w:r w:rsidR="00815ADA" w:rsidRPr="00537A41">
        <w:rPr>
          <w:rFonts w:ascii="Times New Roman" w:hAnsi="Times New Roman" w:cs="Times New Roman"/>
          <w:sz w:val="28"/>
          <w:szCs w:val="28"/>
        </w:rPr>
        <w:t xml:space="preserve"> transmembrane protease serine 2 (</w:t>
      </w:r>
      <w:r w:rsidR="00815ADA" w:rsidRPr="00537A41">
        <w:rPr>
          <w:rFonts w:ascii="Times New Roman" w:hAnsi="Times New Roman" w:cs="Times New Roman"/>
          <w:b/>
          <w:bCs/>
          <w:sz w:val="28"/>
          <w:szCs w:val="28"/>
        </w:rPr>
        <w:t>TMPRSS2</w:t>
      </w:r>
      <w:r w:rsidR="00815ADA" w:rsidRPr="00537A41">
        <w:rPr>
          <w:rFonts w:ascii="Times New Roman" w:hAnsi="Times New Roman" w:cs="Times New Roman"/>
          <w:sz w:val="28"/>
          <w:szCs w:val="28"/>
        </w:rPr>
        <w:t>)</w:t>
      </w:r>
      <w:r w:rsidR="00815ADA">
        <w:rPr>
          <w:rFonts w:ascii="Times New Roman" w:hAnsi="Times New Roman" w:cs="Times New Roman"/>
          <w:sz w:val="28"/>
          <w:szCs w:val="28"/>
        </w:rPr>
        <w:t xml:space="preserve"> activity as well. </w:t>
      </w:r>
      <w:r w:rsidR="0089409F">
        <w:rPr>
          <w:rFonts w:ascii="Times New Roman" w:hAnsi="Times New Roman" w:cs="Times New Roman"/>
          <w:sz w:val="28"/>
          <w:szCs w:val="28"/>
        </w:rPr>
        <w:t>H</w:t>
      </w:r>
      <w:r w:rsidR="00815ADA" w:rsidRPr="00815ADA">
        <w:rPr>
          <w:rFonts w:ascii="Times New Roman" w:hAnsi="Times New Roman" w:cs="Times New Roman"/>
          <w:b/>
          <w:bCs/>
          <w:sz w:val="28"/>
          <w:szCs w:val="28"/>
        </w:rPr>
        <w:t>ydroxychloroquine</w:t>
      </w:r>
      <w:r w:rsidR="00815ADA">
        <w:rPr>
          <w:rFonts w:ascii="Times New Roman" w:hAnsi="Times New Roman" w:cs="Times New Roman"/>
          <w:b/>
          <w:bCs/>
          <w:sz w:val="28"/>
          <w:szCs w:val="28"/>
        </w:rPr>
        <w:t xml:space="preserve"> </w:t>
      </w:r>
      <w:r w:rsidR="0089409F">
        <w:rPr>
          <w:rFonts w:ascii="Times New Roman" w:hAnsi="Times New Roman" w:cs="Times New Roman"/>
          <w:sz w:val="28"/>
          <w:szCs w:val="28"/>
        </w:rPr>
        <w:t>c</w:t>
      </w:r>
      <w:r w:rsidR="00815ADA">
        <w:rPr>
          <w:rFonts w:ascii="Times New Roman" w:hAnsi="Times New Roman" w:cs="Times New Roman"/>
          <w:sz w:val="28"/>
          <w:szCs w:val="28"/>
        </w:rPr>
        <w:t>o</w:t>
      </w:r>
      <w:r w:rsidR="0089409F">
        <w:rPr>
          <w:rFonts w:ascii="Times New Roman" w:hAnsi="Times New Roman" w:cs="Times New Roman"/>
          <w:sz w:val="28"/>
          <w:szCs w:val="28"/>
        </w:rPr>
        <w:t>u</w:t>
      </w:r>
      <w:r w:rsidR="00815ADA">
        <w:rPr>
          <w:rFonts w:ascii="Times New Roman" w:hAnsi="Times New Roman" w:cs="Times New Roman"/>
          <w:sz w:val="28"/>
          <w:szCs w:val="28"/>
        </w:rPr>
        <w:t>l</w:t>
      </w:r>
      <w:r w:rsidR="0089409F">
        <w:rPr>
          <w:rFonts w:ascii="Times New Roman" w:hAnsi="Times New Roman" w:cs="Times New Roman"/>
          <w:sz w:val="28"/>
          <w:szCs w:val="28"/>
        </w:rPr>
        <w:t>d</w:t>
      </w:r>
      <w:r w:rsidR="00815ADA">
        <w:rPr>
          <w:rFonts w:ascii="Times New Roman" w:hAnsi="Times New Roman" w:cs="Times New Roman"/>
          <w:sz w:val="28"/>
          <w:szCs w:val="28"/>
        </w:rPr>
        <w:t xml:space="preserve"> </w:t>
      </w:r>
      <w:r w:rsidR="0089409F">
        <w:rPr>
          <w:rFonts w:ascii="Times New Roman" w:hAnsi="Times New Roman" w:cs="Times New Roman"/>
          <w:sz w:val="28"/>
          <w:szCs w:val="28"/>
        </w:rPr>
        <w:t>n</w:t>
      </w:r>
      <w:r w:rsidR="00815ADA">
        <w:rPr>
          <w:rFonts w:ascii="Times New Roman" w:hAnsi="Times New Roman" w:cs="Times New Roman"/>
          <w:sz w:val="28"/>
          <w:szCs w:val="28"/>
        </w:rPr>
        <w:t>o</w:t>
      </w:r>
      <w:r w:rsidR="0089409F">
        <w:rPr>
          <w:rFonts w:ascii="Times New Roman" w:hAnsi="Times New Roman" w:cs="Times New Roman"/>
          <w:sz w:val="28"/>
          <w:szCs w:val="28"/>
        </w:rPr>
        <w:t>t</w:t>
      </w:r>
      <w:r w:rsidR="00815ADA">
        <w:rPr>
          <w:rFonts w:ascii="Times New Roman" w:hAnsi="Times New Roman" w:cs="Times New Roman"/>
          <w:sz w:val="28"/>
          <w:szCs w:val="28"/>
        </w:rPr>
        <w:t xml:space="preserve"> have any pharmaceutical impact on SARS-CoV2 viral load progression. It is also worth mention</w:t>
      </w:r>
      <w:r w:rsidR="0089409F">
        <w:rPr>
          <w:rFonts w:ascii="Times New Roman" w:hAnsi="Times New Roman" w:cs="Times New Roman"/>
          <w:sz w:val="28"/>
          <w:szCs w:val="28"/>
        </w:rPr>
        <w:t>ing</w:t>
      </w:r>
      <w:r w:rsidR="00815ADA">
        <w:rPr>
          <w:rFonts w:ascii="Times New Roman" w:hAnsi="Times New Roman" w:cs="Times New Roman"/>
          <w:sz w:val="28"/>
          <w:szCs w:val="28"/>
        </w:rPr>
        <w:t xml:space="preserve"> that </w:t>
      </w:r>
      <w:r w:rsidR="00815ADA" w:rsidRPr="00815ADA">
        <w:rPr>
          <w:rFonts w:ascii="Times New Roman" w:hAnsi="Times New Roman" w:cs="Times New Roman"/>
          <w:b/>
          <w:bCs/>
          <w:sz w:val="28"/>
          <w:szCs w:val="28"/>
        </w:rPr>
        <w:t>hydroxychloroquine</w:t>
      </w:r>
      <w:r w:rsidR="00815ADA">
        <w:rPr>
          <w:rFonts w:ascii="Times New Roman" w:hAnsi="Times New Roman" w:cs="Times New Roman"/>
          <w:b/>
          <w:bCs/>
          <w:sz w:val="28"/>
          <w:szCs w:val="28"/>
        </w:rPr>
        <w:t xml:space="preserve"> </w:t>
      </w:r>
      <w:r w:rsidR="00815ADA" w:rsidRPr="00815ADA">
        <w:rPr>
          <w:rFonts w:ascii="Times New Roman" w:hAnsi="Times New Roman" w:cs="Times New Roman"/>
          <w:sz w:val="28"/>
          <w:szCs w:val="28"/>
        </w:rPr>
        <w:t xml:space="preserve">was </w:t>
      </w:r>
      <w:r w:rsidR="00815ADA">
        <w:rPr>
          <w:rFonts w:ascii="Times New Roman" w:hAnsi="Times New Roman" w:cs="Times New Roman"/>
          <w:sz w:val="28"/>
          <w:szCs w:val="28"/>
        </w:rPr>
        <w:t>given to patients with terminal stages of COVID</w:t>
      </w:r>
      <w:r w:rsidR="0089409F">
        <w:rPr>
          <w:rFonts w:ascii="Times New Roman" w:hAnsi="Times New Roman" w:cs="Times New Roman"/>
          <w:sz w:val="28"/>
          <w:szCs w:val="28"/>
        </w:rPr>
        <w:t>-</w:t>
      </w:r>
      <w:r w:rsidR="00815ADA">
        <w:rPr>
          <w:rFonts w:ascii="Times New Roman" w:hAnsi="Times New Roman" w:cs="Times New Roman"/>
          <w:sz w:val="28"/>
          <w:szCs w:val="28"/>
        </w:rPr>
        <w:t>19</w:t>
      </w:r>
      <w:r w:rsidR="0089409F">
        <w:rPr>
          <w:rFonts w:ascii="Times New Roman" w:hAnsi="Times New Roman" w:cs="Times New Roman"/>
          <w:sz w:val="28"/>
          <w:szCs w:val="28"/>
        </w:rPr>
        <w:t>,</w:t>
      </w:r>
      <w:r w:rsidR="00815ADA">
        <w:rPr>
          <w:rFonts w:ascii="Times New Roman" w:hAnsi="Times New Roman" w:cs="Times New Roman"/>
          <w:sz w:val="28"/>
          <w:szCs w:val="28"/>
        </w:rPr>
        <w:t xml:space="preserve"> </w:t>
      </w:r>
      <w:r w:rsidR="0089409F">
        <w:rPr>
          <w:rFonts w:ascii="Times New Roman" w:hAnsi="Times New Roman" w:cs="Times New Roman"/>
          <w:sz w:val="28"/>
          <w:szCs w:val="28"/>
        </w:rPr>
        <w:t>whic</w:t>
      </w:r>
      <w:r w:rsidR="00815ADA">
        <w:rPr>
          <w:rFonts w:ascii="Times New Roman" w:hAnsi="Times New Roman" w:cs="Times New Roman"/>
          <w:sz w:val="28"/>
          <w:szCs w:val="28"/>
        </w:rPr>
        <w:t xml:space="preserve">h unfortunately did not help.  </w:t>
      </w:r>
    </w:p>
    <w:p w14:paraId="0CAB1950" w14:textId="14E75A1B" w:rsidR="00763A48" w:rsidRPr="00AF14D0" w:rsidRDefault="00763A48" w:rsidP="000B2C75">
      <w:pPr>
        <w:pStyle w:val="a3"/>
        <w:numPr>
          <w:ilvl w:val="0"/>
          <w:numId w:val="23"/>
        </w:numPr>
        <w:spacing w:line="240" w:lineRule="auto"/>
        <w:jc w:val="both"/>
        <w:rPr>
          <w:rFonts w:ascii="Times New Roman" w:hAnsi="Times New Roman" w:cs="Times New Roman"/>
          <w:sz w:val="28"/>
          <w:szCs w:val="28"/>
        </w:rPr>
      </w:pPr>
      <w:r w:rsidRPr="00AF14D0">
        <w:rPr>
          <w:rFonts w:ascii="Times New Roman" w:hAnsi="Times New Roman" w:cs="Times New Roman"/>
          <w:b/>
          <w:bCs/>
          <w:sz w:val="28"/>
          <w:szCs w:val="28"/>
        </w:rPr>
        <w:t>Dexa</w:t>
      </w:r>
      <w:r w:rsidR="002D677E" w:rsidRPr="00AF14D0">
        <w:rPr>
          <w:rFonts w:ascii="Times New Roman" w:hAnsi="Times New Roman" w:cs="Times New Roman"/>
          <w:b/>
          <w:bCs/>
          <w:sz w:val="28"/>
          <w:szCs w:val="28"/>
        </w:rPr>
        <w:t>methasone</w:t>
      </w:r>
      <w:r w:rsidR="002D677E" w:rsidRPr="00AF14D0">
        <w:rPr>
          <w:rFonts w:ascii="Times New Roman" w:hAnsi="Times New Roman" w:cs="Times New Roman"/>
          <w:sz w:val="28"/>
          <w:szCs w:val="28"/>
        </w:rPr>
        <w:t xml:space="preserve"> is a drug without direct antiviral activity (see table 5</w:t>
      </w:r>
      <w:r w:rsidR="00002B5E" w:rsidRPr="00AF14D0">
        <w:rPr>
          <w:rFonts w:ascii="Times New Roman" w:hAnsi="Times New Roman" w:cs="Times New Roman"/>
          <w:sz w:val="28"/>
          <w:szCs w:val="28"/>
        </w:rPr>
        <w:t>) in</w:t>
      </w:r>
      <w:r w:rsidR="002D677E" w:rsidRPr="00AF14D0">
        <w:rPr>
          <w:rFonts w:ascii="Times New Roman" w:hAnsi="Times New Roman" w:cs="Times New Roman"/>
          <w:sz w:val="28"/>
          <w:szCs w:val="28"/>
        </w:rPr>
        <w:t xml:space="preserve"> </w:t>
      </w:r>
      <w:r w:rsidR="002D677E" w:rsidRPr="00AF14D0">
        <w:rPr>
          <w:rFonts w:ascii="Times New Roman" w:hAnsi="Times New Roman" w:cs="Times New Roman"/>
          <w:i/>
          <w:iCs/>
          <w:sz w:val="28"/>
          <w:szCs w:val="28"/>
        </w:rPr>
        <w:t>invitro</w:t>
      </w:r>
      <w:r w:rsidR="002D677E" w:rsidRPr="00AF14D0">
        <w:rPr>
          <w:rFonts w:ascii="Times New Roman" w:hAnsi="Times New Roman" w:cs="Times New Roman"/>
          <w:sz w:val="28"/>
          <w:szCs w:val="28"/>
        </w:rPr>
        <w:t xml:space="preserve"> -studies. </w:t>
      </w:r>
      <w:r w:rsidR="00002B5E" w:rsidRPr="00AF14D0">
        <w:rPr>
          <w:rFonts w:ascii="Times New Roman" w:hAnsi="Times New Roman" w:cs="Times New Roman"/>
          <w:sz w:val="28"/>
          <w:szCs w:val="28"/>
        </w:rPr>
        <w:t xml:space="preserve">Dexamethasone is </w:t>
      </w:r>
      <w:r w:rsidR="0089409F">
        <w:rPr>
          <w:rFonts w:ascii="Times New Roman" w:hAnsi="Times New Roman" w:cs="Times New Roman"/>
          <w:sz w:val="28"/>
          <w:szCs w:val="28"/>
        </w:rPr>
        <w:t>a </w:t>
      </w:r>
      <w:r w:rsidR="00002B5E" w:rsidRPr="00AF14D0">
        <w:rPr>
          <w:rFonts w:ascii="Times New Roman" w:hAnsi="Times New Roman" w:cs="Times New Roman"/>
          <w:sz w:val="28"/>
          <w:szCs w:val="28"/>
        </w:rPr>
        <w:t xml:space="preserve">steroid medicine. </w:t>
      </w:r>
      <w:r w:rsidR="002D677E" w:rsidRPr="00AF14D0">
        <w:rPr>
          <w:rFonts w:ascii="Times New Roman" w:hAnsi="Times New Roman" w:cs="Times New Roman"/>
          <w:sz w:val="28"/>
          <w:szCs w:val="28"/>
        </w:rPr>
        <w:t xml:space="preserve">Its direct function </w:t>
      </w:r>
      <w:r w:rsidR="0089409F" w:rsidRPr="0089409F">
        <w:rPr>
          <w:rFonts w:ascii="Times New Roman" w:hAnsi="Times New Roman" w:cs="Times New Roman"/>
          <w:sz w:val="28"/>
          <w:szCs w:val="28"/>
        </w:rPr>
        <w:t>is to decrease the excessive immune activity in severe complications </w:t>
      </w:r>
      <w:r w:rsidR="0089409F">
        <w:rPr>
          <w:rFonts w:ascii="Times New Roman" w:hAnsi="Times New Roman" w:cs="Times New Roman"/>
          <w:sz w:val="28"/>
          <w:szCs w:val="28"/>
        </w:rPr>
        <w:t xml:space="preserve">of </w:t>
      </w:r>
      <w:r w:rsidR="002D677E" w:rsidRPr="00AF14D0">
        <w:rPr>
          <w:rFonts w:ascii="Times New Roman" w:hAnsi="Times New Roman" w:cs="Times New Roman"/>
          <w:sz w:val="28"/>
          <w:szCs w:val="28"/>
        </w:rPr>
        <w:t>COVID</w:t>
      </w:r>
      <w:r w:rsidR="0089409F">
        <w:rPr>
          <w:rFonts w:ascii="Times New Roman" w:hAnsi="Times New Roman" w:cs="Times New Roman"/>
          <w:sz w:val="28"/>
          <w:szCs w:val="28"/>
        </w:rPr>
        <w:t>-</w:t>
      </w:r>
      <w:r w:rsidR="002D677E" w:rsidRPr="00AF14D0">
        <w:rPr>
          <w:rFonts w:ascii="Times New Roman" w:hAnsi="Times New Roman" w:cs="Times New Roman"/>
          <w:sz w:val="28"/>
          <w:szCs w:val="28"/>
        </w:rPr>
        <w:t>19</w:t>
      </w:r>
      <w:r w:rsidR="00A813EA" w:rsidRPr="00AF14D0">
        <w:rPr>
          <w:rFonts w:ascii="Times New Roman" w:hAnsi="Times New Roman" w:cs="Times New Roman"/>
          <w:sz w:val="28"/>
          <w:szCs w:val="28"/>
        </w:rPr>
        <w:t xml:space="preserve"> (immunity passivation)</w:t>
      </w:r>
      <w:r w:rsidR="002D677E" w:rsidRPr="00AF14D0">
        <w:rPr>
          <w:rFonts w:ascii="Times New Roman" w:hAnsi="Times New Roman" w:cs="Times New Roman"/>
          <w:sz w:val="28"/>
          <w:szCs w:val="28"/>
        </w:rPr>
        <w:t xml:space="preserve"> – </w:t>
      </w:r>
      <w:r w:rsidR="00B536C8" w:rsidRPr="00AF14D0">
        <w:rPr>
          <w:rFonts w:ascii="Times New Roman" w:hAnsi="Times New Roman" w:cs="Times New Roman"/>
          <w:sz w:val="28"/>
          <w:szCs w:val="28"/>
        </w:rPr>
        <w:t>pneumonia</w:t>
      </w:r>
      <w:r w:rsidR="0089409F">
        <w:rPr>
          <w:rFonts w:ascii="Times New Roman" w:hAnsi="Times New Roman" w:cs="Times New Roman"/>
          <w:sz w:val="28"/>
          <w:szCs w:val="28"/>
        </w:rPr>
        <w:t>,</w:t>
      </w:r>
      <w:r w:rsidR="002D677E" w:rsidRPr="00AF14D0">
        <w:rPr>
          <w:rFonts w:ascii="Times New Roman" w:hAnsi="Times New Roman" w:cs="Times New Roman"/>
          <w:sz w:val="28"/>
          <w:szCs w:val="28"/>
        </w:rPr>
        <w:t xml:space="preserve"> and lung collapse. In this study</w:t>
      </w:r>
      <w:r w:rsidR="00B536C8" w:rsidRPr="00AF14D0">
        <w:rPr>
          <w:rFonts w:ascii="Times New Roman" w:hAnsi="Times New Roman" w:cs="Times New Roman"/>
          <w:sz w:val="28"/>
          <w:szCs w:val="28"/>
        </w:rPr>
        <w:t xml:space="preserve">, however, we showed </w:t>
      </w:r>
      <w:r w:rsidR="0089409F">
        <w:rPr>
          <w:rFonts w:ascii="Times New Roman" w:hAnsi="Times New Roman" w:cs="Times New Roman"/>
          <w:sz w:val="28"/>
          <w:szCs w:val="28"/>
        </w:rPr>
        <w:t>a mild cytotoxicity range on Vero cells </w:t>
      </w:r>
      <w:r w:rsidR="007A4372">
        <w:rPr>
          <w:rFonts w:ascii="Times New Roman" w:hAnsi="Times New Roman" w:cs="Times New Roman"/>
          <w:sz w:val="28"/>
          <w:szCs w:val="28"/>
        </w:rPr>
        <w:t xml:space="preserve">even </w:t>
      </w:r>
      <w:r w:rsidR="0089409F">
        <w:rPr>
          <w:rFonts w:ascii="Times New Roman" w:hAnsi="Times New Roman" w:cs="Times New Roman"/>
          <w:sz w:val="28"/>
          <w:szCs w:val="28"/>
        </w:rPr>
        <w:t>when us</w:t>
      </w:r>
      <w:r w:rsidR="007A4372">
        <w:rPr>
          <w:rFonts w:ascii="Times New Roman" w:hAnsi="Times New Roman" w:cs="Times New Roman"/>
          <w:sz w:val="28"/>
          <w:szCs w:val="28"/>
        </w:rPr>
        <w:t>in</w:t>
      </w:r>
      <w:r w:rsidR="0089409F">
        <w:rPr>
          <w:rFonts w:ascii="Times New Roman" w:hAnsi="Times New Roman" w:cs="Times New Roman"/>
          <w:sz w:val="28"/>
          <w:szCs w:val="28"/>
        </w:rPr>
        <w:t>g</w:t>
      </w:r>
      <w:r w:rsidR="007A4372">
        <w:rPr>
          <w:rFonts w:ascii="Times New Roman" w:hAnsi="Times New Roman" w:cs="Times New Roman"/>
          <w:sz w:val="28"/>
          <w:szCs w:val="28"/>
        </w:rPr>
        <w:t xml:space="preserve"> </w:t>
      </w:r>
      <w:r w:rsidR="007A4372" w:rsidRPr="007A4372">
        <w:rPr>
          <w:rFonts w:ascii="Times New Roman" w:hAnsi="Times New Roman" w:cs="Times New Roman"/>
          <w:b/>
          <w:bCs/>
          <w:sz w:val="28"/>
          <w:szCs w:val="28"/>
        </w:rPr>
        <w:t>high drug dosage</w:t>
      </w:r>
      <w:r w:rsidR="0089409F">
        <w:rPr>
          <w:rFonts w:ascii="Times New Roman" w:hAnsi="Times New Roman" w:cs="Times New Roman"/>
          <w:b/>
          <w:bCs/>
          <w:sz w:val="28"/>
          <w:szCs w:val="28"/>
        </w:rPr>
        <w:t>s</w:t>
      </w:r>
      <w:r w:rsidR="00B536C8" w:rsidRPr="00AF14D0">
        <w:rPr>
          <w:rFonts w:ascii="Times New Roman" w:hAnsi="Times New Roman" w:cs="Times New Roman"/>
          <w:sz w:val="28"/>
          <w:szCs w:val="28"/>
        </w:rPr>
        <w:t xml:space="preserve">. </w:t>
      </w:r>
      <w:r w:rsidR="006B6134" w:rsidRPr="00AF14D0">
        <w:rPr>
          <w:rFonts w:ascii="Times New Roman" w:hAnsi="Times New Roman" w:cs="Times New Roman"/>
          <w:sz w:val="28"/>
          <w:szCs w:val="28"/>
        </w:rPr>
        <w:t>Dexamethasone is recommended to be combined with any antivirals only in severe and terminal stages of COVID</w:t>
      </w:r>
      <w:r w:rsidR="0089409F">
        <w:rPr>
          <w:rFonts w:ascii="Times New Roman" w:hAnsi="Times New Roman" w:cs="Times New Roman"/>
          <w:sz w:val="28"/>
          <w:szCs w:val="28"/>
        </w:rPr>
        <w:t>-</w:t>
      </w:r>
      <w:r w:rsidR="006B6134" w:rsidRPr="00AF14D0">
        <w:rPr>
          <w:rFonts w:ascii="Times New Roman" w:hAnsi="Times New Roman" w:cs="Times New Roman"/>
          <w:sz w:val="28"/>
          <w:szCs w:val="28"/>
        </w:rPr>
        <w:t xml:space="preserve">19 progression. </w:t>
      </w:r>
      <w:r w:rsidR="0089409F">
        <w:rPr>
          <w:rFonts w:ascii="Times New Roman" w:hAnsi="Times New Roman" w:cs="Times New Roman"/>
          <w:sz w:val="28"/>
          <w:szCs w:val="28"/>
        </w:rPr>
        <w:t>I</w:t>
      </w:r>
      <w:r w:rsidR="0089409F" w:rsidRPr="0089409F">
        <w:rPr>
          <w:rFonts w:ascii="Times New Roman" w:hAnsi="Times New Roman" w:cs="Times New Roman"/>
          <w:sz w:val="28"/>
          <w:szCs w:val="28"/>
        </w:rPr>
        <w:t xml:space="preserve">mmune-compromised patients (with weak immunity) must avoid using </w:t>
      </w:r>
      <w:r w:rsidR="00FA5CA2" w:rsidRPr="0089409F">
        <w:rPr>
          <w:rFonts w:ascii="Times New Roman" w:hAnsi="Times New Roman" w:cs="Times New Roman"/>
          <w:sz w:val="28"/>
          <w:szCs w:val="28"/>
        </w:rPr>
        <w:t>Dexamethasone</w:t>
      </w:r>
      <w:r w:rsidR="0089409F" w:rsidRPr="0089409F">
        <w:rPr>
          <w:rFonts w:ascii="Times New Roman" w:hAnsi="Times New Roman" w:cs="Times New Roman"/>
          <w:sz w:val="28"/>
          <w:szCs w:val="28"/>
        </w:rPr>
        <w:t xml:space="preserve"> as a </w:t>
      </w:r>
      <w:r w:rsidR="008D105C" w:rsidRPr="00AF14D0">
        <w:rPr>
          <w:rFonts w:ascii="Times New Roman" w:hAnsi="Times New Roman" w:cs="Times New Roman"/>
          <w:sz w:val="28"/>
          <w:szCs w:val="28"/>
        </w:rPr>
        <w:t xml:space="preserve">treatment option. </w:t>
      </w:r>
      <w:r w:rsidR="00527863">
        <w:rPr>
          <w:rFonts w:ascii="Times New Roman" w:hAnsi="Times New Roman" w:cs="Times New Roman"/>
          <w:sz w:val="28"/>
          <w:szCs w:val="28"/>
        </w:rPr>
        <w:t xml:space="preserve"> In general, the dexamethasone drug exposure nurtured cellular growth</w:t>
      </w:r>
      <w:r w:rsidR="0089409F">
        <w:rPr>
          <w:rFonts w:ascii="Times New Roman" w:hAnsi="Times New Roman" w:cs="Times New Roman"/>
          <w:sz w:val="28"/>
          <w:szCs w:val="28"/>
        </w:rPr>
        <w:t>,</w:t>
      </w:r>
      <w:r w:rsidR="00527863">
        <w:rPr>
          <w:rFonts w:ascii="Times New Roman" w:hAnsi="Times New Roman" w:cs="Times New Roman"/>
          <w:sz w:val="28"/>
          <w:szCs w:val="28"/>
        </w:rPr>
        <w:t xml:space="preserve"> so due to cellular mass increase even at the concentration rate of 10 micro mols, Dexamethasone did have </w:t>
      </w:r>
      <w:r w:rsidR="0089409F">
        <w:rPr>
          <w:rFonts w:ascii="Times New Roman" w:hAnsi="Times New Roman" w:cs="Times New Roman"/>
          <w:sz w:val="28"/>
          <w:szCs w:val="28"/>
        </w:rPr>
        <w:t>a </w:t>
      </w:r>
      <w:r w:rsidR="00527863">
        <w:rPr>
          <w:rFonts w:ascii="Times New Roman" w:hAnsi="Times New Roman" w:cs="Times New Roman"/>
          <w:sz w:val="28"/>
          <w:szCs w:val="28"/>
        </w:rPr>
        <w:t xml:space="preserve">slight antiviral </w:t>
      </w:r>
      <w:r w:rsidR="00527863">
        <w:rPr>
          <w:rFonts w:ascii="Times New Roman" w:hAnsi="Times New Roman" w:cs="Times New Roman"/>
          <w:sz w:val="28"/>
          <w:szCs w:val="28"/>
        </w:rPr>
        <w:lastRenderedPageBreak/>
        <w:t>effect</w:t>
      </w:r>
      <w:r w:rsidR="0089409F">
        <w:rPr>
          <w:rFonts w:ascii="Times New Roman" w:hAnsi="Times New Roman" w:cs="Times New Roman"/>
          <w:sz w:val="28"/>
          <w:szCs w:val="28"/>
        </w:rPr>
        <w:t>;</w:t>
      </w:r>
      <w:r w:rsidR="00527863">
        <w:rPr>
          <w:rFonts w:ascii="Times New Roman" w:hAnsi="Times New Roman" w:cs="Times New Roman"/>
          <w:sz w:val="28"/>
          <w:szCs w:val="28"/>
        </w:rPr>
        <w:t xml:space="preserve"> </w:t>
      </w:r>
      <w:r w:rsidR="0089409F">
        <w:rPr>
          <w:rFonts w:ascii="Times New Roman" w:hAnsi="Times New Roman" w:cs="Times New Roman"/>
          <w:sz w:val="28"/>
          <w:szCs w:val="28"/>
        </w:rPr>
        <w:t>it </w:t>
      </w:r>
      <w:r w:rsidR="00527863">
        <w:rPr>
          <w:rFonts w:ascii="Times New Roman" w:hAnsi="Times New Roman" w:cs="Times New Roman"/>
          <w:sz w:val="28"/>
          <w:szCs w:val="28"/>
        </w:rPr>
        <w:t>highly likely the higher effect would also indirectly suppress the viral spreading/</w:t>
      </w:r>
      <w:r w:rsidR="0080755B">
        <w:rPr>
          <w:rFonts w:ascii="Times New Roman" w:hAnsi="Times New Roman" w:cs="Times New Roman"/>
          <w:sz w:val="28"/>
          <w:szCs w:val="28"/>
        </w:rPr>
        <w:t>replication thanks to viral load saturation</w:t>
      </w:r>
      <w:r w:rsidR="0089409F">
        <w:rPr>
          <w:rFonts w:ascii="Times New Roman" w:hAnsi="Times New Roman" w:cs="Times New Roman"/>
          <w:sz w:val="28"/>
          <w:szCs w:val="28"/>
        </w:rPr>
        <w:t>,</w:t>
      </w:r>
      <w:r w:rsidR="0080755B">
        <w:rPr>
          <w:rFonts w:ascii="Times New Roman" w:hAnsi="Times New Roman" w:cs="Times New Roman"/>
          <w:sz w:val="28"/>
          <w:szCs w:val="28"/>
        </w:rPr>
        <w:t xml:space="preserve"> i.e.</w:t>
      </w:r>
      <w:r w:rsidR="0089409F">
        <w:rPr>
          <w:rFonts w:ascii="Times New Roman" w:hAnsi="Times New Roman" w:cs="Times New Roman"/>
          <w:sz w:val="28"/>
          <w:szCs w:val="28"/>
        </w:rPr>
        <w:t>,</w:t>
      </w:r>
      <w:r w:rsidR="0080755B">
        <w:rPr>
          <w:rFonts w:ascii="Times New Roman" w:hAnsi="Times New Roman" w:cs="Times New Roman"/>
          <w:sz w:val="28"/>
          <w:szCs w:val="28"/>
        </w:rPr>
        <w:t xml:space="preserve"> the more cells are growing</w:t>
      </w:r>
      <w:r w:rsidR="0089409F">
        <w:rPr>
          <w:rFonts w:ascii="Times New Roman" w:hAnsi="Times New Roman" w:cs="Times New Roman"/>
          <w:sz w:val="28"/>
          <w:szCs w:val="28"/>
        </w:rPr>
        <w:t>,</w:t>
      </w:r>
      <w:r w:rsidR="0080755B">
        <w:rPr>
          <w:rFonts w:ascii="Times New Roman" w:hAnsi="Times New Roman" w:cs="Times New Roman"/>
          <w:sz w:val="28"/>
          <w:szCs w:val="28"/>
        </w:rPr>
        <w:t xml:space="preserve"> the more indirect SARS-inhibition takes place. </w:t>
      </w:r>
    </w:p>
    <w:p w14:paraId="064728DF" w14:textId="65CEFD9F" w:rsidR="00763A48" w:rsidRPr="00AF14D0" w:rsidRDefault="00002B5E" w:rsidP="000B2C75">
      <w:pPr>
        <w:pStyle w:val="a3"/>
        <w:numPr>
          <w:ilvl w:val="0"/>
          <w:numId w:val="23"/>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 xml:space="preserve">Tenvir (Tenofovir) </w:t>
      </w:r>
      <w:r w:rsidRPr="00AF14D0">
        <w:rPr>
          <w:rFonts w:ascii="Times New Roman" w:hAnsi="Times New Roman" w:cs="Times New Roman"/>
          <w:sz w:val="28"/>
          <w:szCs w:val="28"/>
        </w:rPr>
        <w:t xml:space="preserve">is </w:t>
      </w:r>
      <w:r w:rsidR="0089409F">
        <w:rPr>
          <w:rFonts w:ascii="Times New Roman" w:hAnsi="Times New Roman" w:cs="Times New Roman"/>
          <w:sz w:val="28"/>
          <w:szCs w:val="28"/>
        </w:rPr>
        <w:t xml:space="preserve">the </w:t>
      </w:r>
      <w:r w:rsidRPr="00AF14D0">
        <w:rPr>
          <w:rFonts w:ascii="Times New Roman" w:hAnsi="Times New Roman" w:cs="Times New Roman"/>
          <w:sz w:val="28"/>
          <w:szCs w:val="28"/>
        </w:rPr>
        <w:t>most effective antiviral drug among th</w:t>
      </w:r>
      <w:r w:rsidR="0089409F">
        <w:rPr>
          <w:rFonts w:ascii="Times New Roman" w:hAnsi="Times New Roman" w:cs="Times New Roman"/>
          <w:sz w:val="28"/>
          <w:szCs w:val="28"/>
        </w:rPr>
        <w:t>e th</w:t>
      </w:r>
      <w:r w:rsidRPr="00AF14D0">
        <w:rPr>
          <w:rFonts w:ascii="Times New Roman" w:hAnsi="Times New Roman" w:cs="Times New Roman"/>
          <w:sz w:val="28"/>
          <w:szCs w:val="28"/>
        </w:rPr>
        <w:t>ree selected ones</w:t>
      </w:r>
      <w:r w:rsidR="0089409F">
        <w:rPr>
          <w:rFonts w:ascii="Times New Roman" w:hAnsi="Times New Roman" w:cs="Times New Roman"/>
          <w:sz w:val="28"/>
          <w:szCs w:val="28"/>
        </w:rPr>
        <w:t>;</w:t>
      </w:r>
      <w:r w:rsidRPr="00AF14D0">
        <w:rPr>
          <w:rFonts w:ascii="Times New Roman" w:hAnsi="Times New Roman" w:cs="Times New Roman"/>
          <w:sz w:val="28"/>
          <w:szCs w:val="28"/>
        </w:rPr>
        <w:t xml:space="preserve"> however</w:t>
      </w:r>
      <w:r w:rsidR="0089409F">
        <w:rPr>
          <w:rFonts w:ascii="Times New Roman" w:hAnsi="Times New Roman" w:cs="Times New Roman"/>
          <w:sz w:val="28"/>
          <w:szCs w:val="28"/>
        </w:rPr>
        <w:t>, it is</w:t>
      </w:r>
      <w:r w:rsidRPr="00AF14D0">
        <w:rPr>
          <w:rFonts w:ascii="Times New Roman" w:hAnsi="Times New Roman" w:cs="Times New Roman"/>
          <w:sz w:val="28"/>
          <w:szCs w:val="28"/>
        </w:rPr>
        <w:t xml:space="preserve"> not the safest. </w:t>
      </w:r>
      <w:r w:rsidR="000A43B8">
        <w:rPr>
          <w:rFonts w:ascii="Times New Roman" w:hAnsi="Times New Roman" w:cs="Times New Roman"/>
          <w:sz w:val="28"/>
          <w:szCs w:val="28"/>
        </w:rPr>
        <w:t>A</w:t>
      </w:r>
      <w:r w:rsidR="006B6134" w:rsidRPr="00AF14D0">
        <w:rPr>
          <w:rFonts w:ascii="Times New Roman" w:hAnsi="Times New Roman" w:cs="Times New Roman"/>
          <w:sz w:val="28"/>
          <w:szCs w:val="28"/>
        </w:rPr>
        <w:t xml:space="preserve">ccurate and proper usage can </w:t>
      </w:r>
      <w:r w:rsidR="00225819">
        <w:rPr>
          <w:rFonts w:ascii="Times New Roman" w:hAnsi="Times New Roman" w:cs="Times New Roman"/>
          <w:sz w:val="28"/>
          <w:szCs w:val="28"/>
        </w:rPr>
        <w:t>qu</w:t>
      </w:r>
      <w:r w:rsidR="006B6134" w:rsidRPr="00AF14D0">
        <w:rPr>
          <w:rFonts w:ascii="Times New Roman" w:hAnsi="Times New Roman" w:cs="Times New Roman"/>
          <w:sz w:val="28"/>
          <w:szCs w:val="28"/>
        </w:rPr>
        <w:t>i</w:t>
      </w:r>
      <w:r w:rsidR="00225819">
        <w:rPr>
          <w:rFonts w:ascii="Times New Roman" w:hAnsi="Times New Roman" w:cs="Times New Roman"/>
          <w:sz w:val="28"/>
          <w:szCs w:val="28"/>
        </w:rPr>
        <w:t>ck</w:t>
      </w:r>
      <w:r w:rsidR="006B6134" w:rsidRPr="00AF14D0">
        <w:rPr>
          <w:rFonts w:ascii="Times New Roman" w:hAnsi="Times New Roman" w:cs="Times New Roman"/>
          <w:sz w:val="28"/>
          <w:szCs w:val="28"/>
        </w:rPr>
        <w:t xml:space="preserve">ly </w:t>
      </w:r>
      <w:r w:rsidR="000A43B8">
        <w:rPr>
          <w:rFonts w:ascii="Times New Roman" w:hAnsi="Times New Roman" w:cs="Times New Roman"/>
          <w:sz w:val="28"/>
          <w:szCs w:val="28"/>
        </w:rPr>
        <w:t>st</w:t>
      </w:r>
      <w:r w:rsidR="006B6134" w:rsidRPr="00AF14D0">
        <w:rPr>
          <w:rFonts w:ascii="Times New Roman" w:hAnsi="Times New Roman" w:cs="Times New Roman"/>
          <w:sz w:val="28"/>
          <w:szCs w:val="28"/>
        </w:rPr>
        <w:t>op the progression</w:t>
      </w:r>
      <w:r w:rsidR="000A43B8">
        <w:rPr>
          <w:rFonts w:ascii="Times New Roman" w:hAnsi="Times New Roman" w:cs="Times New Roman"/>
          <w:sz w:val="28"/>
          <w:szCs w:val="28"/>
        </w:rPr>
        <w:t xml:space="preserve"> of COVID-19</w:t>
      </w:r>
      <w:r w:rsidR="006B6134" w:rsidRPr="00AF14D0">
        <w:rPr>
          <w:rFonts w:ascii="Times New Roman" w:hAnsi="Times New Roman" w:cs="Times New Roman"/>
          <w:sz w:val="28"/>
          <w:szCs w:val="28"/>
        </w:rPr>
        <w:t xml:space="preserve"> in mild and moderate illness stages.  </w:t>
      </w:r>
    </w:p>
    <w:p w14:paraId="46639C1C" w14:textId="0EB5B1F9" w:rsidR="00002B5E" w:rsidRPr="00AF14D0" w:rsidRDefault="00002B5E" w:rsidP="000B2C75">
      <w:pPr>
        <w:pStyle w:val="a3"/>
        <w:numPr>
          <w:ilvl w:val="0"/>
          <w:numId w:val="23"/>
        </w:num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 xml:space="preserve">Fabiflu (Favipiravir) </w:t>
      </w:r>
      <w:r w:rsidRPr="00AF14D0">
        <w:rPr>
          <w:rFonts w:ascii="Times New Roman" w:hAnsi="Times New Roman" w:cs="Times New Roman"/>
          <w:sz w:val="28"/>
          <w:szCs w:val="28"/>
        </w:rPr>
        <w:t xml:space="preserve">is </w:t>
      </w:r>
      <w:r w:rsidR="0089409F">
        <w:rPr>
          <w:rFonts w:ascii="Times New Roman" w:hAnsi="Times New Roman" w:cs="Times New Roman"/>
          <w:sz w:val="28"/>
          <w:szCs w:val="28"/>
        </w:rPr>
        <w:t>the </w:t>
      </w:r>
      <w:r w:rsidRPr="00AF14D0">
        <w:rPr>
          <w:rFonts w:ascii="Times New Roman" w:hAnsi="Times New Roman" w:cs="Times New Roman"/>
          <w:sz w:val="28"/>
          <w:szCs w:val="28"/>
        </w:rPr>
        <w:t xml:space="preserve">least effective antiviral purine-analog among </w:t>
      </w:r>
      <w:r w:rsidR="0089409F">
        <w:rPr>
          <w:rFonts w:ascii="Times New Roman" w:hAnsi="Times New Roman" w:cs="Times New Roman"/>
          <w:sz w:val="28"/>
          <w:szCs w:val="28"/>
        </w:rPr>
        <w:t>the </w:t>
      </w:r>
      <w:r w:rsidRPr="00AF14D0">
        <w:rPr>
          <w:rFonts w:ascii="Times New Roman" w:hAnsi="Times New Roman" w:cs="Times New Roman"/>
          <w:sz w:val="28"/>
          <w:szCs w:val="28"/>
        </w:rPr>
        <w:t>three</w:t>
      </w:r>
      <w:r w:rsidR="0089409F">
        <w:rPr>
          <w:rFonts w:ascii="Times New Roman" w:hAnsi="Times New Roman" w:cs="Times New Roman"/>
          <w:sz w:val="28"/>
          <w:szCs w:val="28"/>
        </w:rPr>
        <w:t>.</w:t>
      </w:r>
      <w:r w:rsidRPr="00AF14D0">
        <w:rPr>
          <w:rFonts w:ascii="Times New Roman" w:hAnsi="Times New Roman" w:cs="Times New Roman"/>
          <w:sz w:val="28"/>
          <w:szCs w:val="28"/>
        </w:rPr>
        <w:t xml:space="preserve"> </w:t>
      </w:r>
      <w:r w:rsidR="0089409F">
        <w:rPr>
          <w:rFonts w:ascii="Times New Roman" w:hAnsi="Times New Roman" w:cs="Times New Roman"/>
          <w:sz w:val="28"/>
          <w:szCs w:val="28"/>
        </w:rPr>
        <w:t>H</w:t>
      </w:r>
      <w:r w:rsidRPr="00AF14D0">
        <w:rPr>
          <w:rFonts w:ascii="Times New Roman" w:hAnsi="Times New Roman" w:cs="Times New Roman"/>
          <w:sz w:val="28"/>
          <w:szCs w:val="28"/>
        </w:rPr>
        <w:t>owever</w:t>
      </w:r>
      <w:r w:rsidR="0089409F">
        <w:rPr>
          <w:rFonts w:ascii="Times New Roman" w:hAnsi="Times New Roman" w:cs="Times New Roman"/>
          <w:sz w:val="28"/>
          <w:szCs w:val="28"/>
        </w:rPr>
        <w:t>,</w:t>
      </w:r>
      <w:r w:rsidRPr="00AF14D0">
        <w:rPr>
          <w:rFonts w:ascii="Times New Roman" w:hAnsi="Times New Roman" w:cs="Times New Roman"/>
          <w:sz w:val="28"/>
          <w:szCs w:val="28"/>
        </w:rPr>
        <w:t xml:space="preserve"> it is the safest drug with multiple options of administration dosage and </w:t>
      </w:r>
      <w:r w:rsidR="000A43B8" w:rsidRPr="000A43B8">
        <w:rPr>
          <w:rFonts w:ascii="Times New Roman" w:hAnsi="Times New Roman" w:cs="Times New Roman"/>
          <w:sz w:val="28"/>
          <w:szCs w:val="28"/>
        </w:rPr>
        <w:t>the lowest side-effect potential, causing </w:t>
      </w:r>
      <w:r w:rsidRPr="00AF14D0">
        <w:rPr>
          <w:rFonts w:ascii="Times New Roman" w:hAnsi="Times New Roman" w:cs="Times New Roman"/>
          <w:sz w:val="28"/>
          <w:szCs w:val="28"/>
        </w:rPr>
        <w:t xml:space="preserve">less cellular damage </w:t>
      </w:r>
      <w:r w:rsidRPr="00AF14D0">
        <w:rPr>
          <w:rFonts w:ascii="Times New Roman" w:hAnsi="Times New Roman" w:cs="Times New Roman"/>
          <w:i/>
          <w:iCs/>
          <w:sz w:val="28"/>
          <w:szCs w:val="28"/>
        </w:rPr>
        <w:t>in</w:t>
      </w:r>
      <w:r w:rsidR="0089409F">
        <w:rPr>
          <w:rFonts w:ascii="Times New Roman" w:hAnsi="Times New Roman" w:cs="Times New Roman"/>
          <w:i/>
          <w:iCs/>
          <w:sz w:val="28"/>
          <w:szCs w:val="28"/>
        </w:rPr>
        <w:t xml:space="preserve"> </w:t>
      </w:r>
      <w:r w:rsidRPr="00AF14D0">
        <w:rPr>
          <w:rFonts w:ascii="Times New Roman" w:hAnsi="Times New Roman" w:cs="Times New Roman"/>
          <w:i/>
          <w:iCs/>
          <w:sz w:val="28"/>
          <w:szCs w:val="28"/>
        </w:rPr>
        <w:t>vitro</w:t>
      </w:r>
      <w:r w:rsidRPr="00AF14D0">
        <w:rPr>
          <w:rFonts w:ascii="Times New Roman" w:hAnsi="Times New Roman" w:cs="Times New Roman"/>
          <w:sz w:val="28"/>
          <w:szCs w:val="28"/>
        </w:rPr>
        <w:t xml:space="preserve"> and </w:t>
      </w:r>
      <w:r w:rsidRPr="00AF14D0">
        <w:rPr>
          <w:rFonts w:ascii="Times New Roman" w:hAnsi="Times New Roman" w:cs="Times New Roman"/>
          <w:i/>
          <w:iCs/>
          <w:sz w:val="28"/>
          <w:szCs w:val="28"/>
        </w:rPr>
        <w:t>invivo</w:t>
      </w:r>
      <w:r w:rsidR="0089409F">
        <w:rPr>
          <w:rFonts w:ascii="Times New Roman" w:hAnsi="Times New Roman" w:cs="Times New Roman"/>
          <w:sz w:val="28"/>
          <w:szCs w:val="28"/>
        </w:rPr>
        <w:t>;</w:t>
      </w:r>
      <w:r w:rsidRPr="00AF14D0">
        <w:rPr>
          <w:rFonts w:ascii="Times New Roman" w:hAnsi="Times New Roman" w:cs="Times New Roman"/>
          <w:sz w:val="28"/>
          <w:szCs w:val="28"/>
        </w:rPr>
        <w:t xml:space="preserve"> </w:t>
      </w:r>
      <w:r w:rsidR="006B6134" w:rsidRPr="00AF14D0">
        <w:rPr>
          <w:rFonts w:ascii="Times New Roman" w:hAnsi="Times New Roman" w:cs="Times New Roman"/>
          <w:sz w:val="28"/>
          <w:szCs w:val="28"/>
        </w:rPr>
        <w:t>furthermore,</w:t>
      </w:r>
      <w:bookmarkStart w:id="98" w:name="_Hlk159405431"/>
      <w:r w:rsidR="006B6134" w:rsidRPr="00AF14D0">
        <w:rPr>
          <w:rFonts w:ascii="Times New Roman" w:hAnsi="Times New Roman" w:cs="Times New Roman"/>
          <w:sz w:val="28"/>
          <w:szCs w:val="28"/>
        </w:rPr>
        <w:t xml:space="preserve"> accurate and proper usage can easily c</w:t>
      </w:r>
      <w:r w:rsidR="0089409F">
        <w:rPr>
          <w:rFonts w:ascii="Times New Roman" w:hAnsi="Times New Roman" w:cs="Times New Roman"/>
          <w:sz w:val="28"/>
          <w:szCs w:val="28"/>
        </w:rPr>
        <w:t>a</w:t>
      </w:r>
      <w:r w:rsidR="006B6134" w:rsidRPr="00AF14D0">
        <w:rPr>
          <w:rFonts w:ascii="Times New Roman" w:hAnsi="Times New Roman" w:cs="Times New Roman"/>
          <w:sz w:val="28"/>
          <w:szCs w:val="28"/>
        </w:rPr>
        <w:t>u</w:t>
      </w:r>
      <w:r w:rsidR="0089409F">
        <w:rPr>
          <w:rFonts w:ascii="Times New Roman" w:hAnsi="Times New Roman" w:cs="Times New Roman"/>
          <w:sz w:val="28"/>
          <w:szCs w:val="28"/>
        </w:rPr>
        <w:t>s</w:t>
      </w:r>
      <w:r w:rsidR="006B6134" w:rsidRPr="00AF14D0">
        <w:rPr>
          <w:rFonts w:ascii="Times New Roman" w:hAnsi="Times New Roman" w:cs="Times New Roman"/>
          <w:sz w:val="28"/>
          <w:szCs w:val="28"/>
        </w:rPr>
        <w:t>e COVID</w:t>
      </w:r>
      <w:r w:rsidR="0089409F">
        <w:rPr>
          <w:rFonts w:ascii="Times New Roman" w:hAnsi="Times New Roman" w:cs="Times New Roman"/>
          <w:sz w:val="28"/>
          <w:szCs w:val="28"/>
        </w:rPr>
        <w:t>-</w:t>
      </w:r>
      <w:r w:rsidR="006B6134" w:rsidRPr="00AF14D0">
        <w:rPr>
          <w:rFonts w:ascii="Times New Roman" w:hAnsi="Times New Roman" w:cs="Times New Roman"/>
          <w:sz w:val="28"/>
          <w:szCs w:val="28"/>
        </w:rPr>
        <w:t xml:space="preserve">19 progression in mild and moderate illness stages.  </w:t>
      </w:r>
      <w:bookmarkEnd w:id="98"/>
      <w:r w:rsidR="0078359F">
        <w:rPr>
          <w:rFonts w:ascii="Times New Roman" w:hAnsi="Times New Roman" w:cs="Times New Roman"/>
          <w:sz w:val="28"/>
          <w:szCs w:val="28"/>
        </w:rPr>
        <w:t xml:space="preserve">As putative side-effect </w:t>
      </w:r>
      <w:r w:rsidR="0078359F" w:rsidRPr="0078359F">
        <w:rPr>
          <w:rFonts w:ascii="Times New Roman" w:hAnsi="Times New Roman" w:cs="Times New Roman"/>
          <w:sz w:val="28"/>
          <w:szCs w:val="28"/>
        </w:rPr>
        <w:t>alleviation</w:t>
      </w:r>
      <w:r w:rsidR="0078359F">
        <w:rPr>
          <w:rFonts w:ascii="Times New Roman" w:hAnsi="Times New Roman" w:cs="Times New Roman"/>
          <w:sz w:val="28"/>
          <w:szCs w:val="28"/>
        </w:rPr>
        <w:t xml:space="preserve"> and</w:t>
      </w:r>
      <w:r w:rsidR="0078359F" w:rsidRPr="0078359F">
        <w:rPr>
          <w:rFonts w:ascii="Times New Roman" w:hAnsi="Times New Roman" w:cs="Times New Roman"/>
          <w:sz w:val="28"/>
          <w:szCs w:val="28"/>
        </w:rPr>
        <w:t xml:space="preserve"> </w:t>
      </w:r>
      <w:r w:rsidR="0078359F">
        <w:rPr>
          <w:rFonts w:ascii="Times New Roman" w:hAnsi="Times New Roman" w:cs="Times New Roman"/>
          <w:sz w:val="28"/>
          <w:szCs w:val="28"/>
        </w:rPr>
        <w:t xml:space="preserve">as </w:t>
      </w:r>
      <w:r w:rsidR="0089409F">
        <w:rPr>
          <w:rFonts w:ascii="Times New Roman" w:hAnsi="Times New Roman" w:cs="Times New Roman"/>
          <w:sz w:val="28"/>
          <w:szCs w:val="28"/>
        </w:rPr>
        <w:t xml:space="preserve">an </w:t>
      </w:r>
      <w:r w:rsidR="0078359F">
        <w:rPr>
          <w:rFonts w:ascii="Times New Roman" w:hAnsi="Times New Roman" w:cs="Times New Roman"/>
          <w:sz w:val="28"/>
          <w:szCs w:val="28"/>
        </w:rPr>
        <w:t>anti-viral drug booster recommendation, we can recommend prescrib</w:t>
      </w:r>
      <w:r w:rsidR="0089409F">
        <w:rPr>
          <w:rFonts w:ascii="Times New Roman" w:hAnsi="Times New Roman" w:cs="Times New Roman"/>
          <w:sz w:val="28"/>
          <w:szCs w:val="28"/>
        </w:rPr>
        <w:t>ing</w:t>
      </w:r>
      <w:r w:rsidR="0078359F">
        <w:rPr>
          <w:rFonts w:ascii="Times New Roman" w:hAnsi="Times New Roman" w:cs="Times New Roman"/>
          <w:sz w:val="28"/>
          <w:szCs w:val="28"/>
        </w:rPr>
        <w:t xml:space="preserve"> </w:t>
      </w:r>
      <w:r w:rsidR="0078359F" w:rsidRPr="0078359F">
        <w:rPr>
          <w:rFonts w:ascii="Times New Roman" w:hAnsi="Times New Roman" w:cs="Times New Roman"/>
          <w:sz w:val="28"/>
          <w:szCs w:val="28"/>
        </w:rPr>
        <w:t xml:space="preserve">oseltamivir, 75 mg, once or twice per day </w:t>
      </w:r>
      <w:r w:rsidR="0089409F">
        <w:rPr>
          <w:rFonts w:ascii="Times New Roman" w:hAnsi="Times New Roman" w:cs="Times New Roman"/>
          <w:sz w:val="28"/>
          <w:szCs w:val="28"/>
        </w:rPr>
        <w:t>fo</w:t>
      </w:r>
      <w:r w:rsidR="0078359F" w:rsidRPr="0078359F">
        <w:rPr>
          <w:rFonts w:ascii="Times New Roman" w:hAnsi="Times New Roman" w:cs="Times New Roman"/>
          <w:sz w:val="28"/>
          <w:szCs w:val="28"/>
        </w:rPr>
        <w:t>r ten days to six weeks</w:t>
      </w:r>
      <w:r w:rsidR="0078359F">
        <w:rPr>
          <w:rFonts w:ascii="Times New Roman" w:hAnsi="Times New Roman" w:cs="Times New Roman"/>
          <w:sz w:val="28"/>
          <w:szCs w:val="28"/>
        </w:rPr>
        <w:t xml:space="preserve">.   </w:t>
      </w:r>
    </w:p>
    <w:p w14:paraId="207329D4" w14:textId="651F171F" w:rsidR="00763A48" w:rsidRPr="00AF14D0" w:rsidRDefault="006B6134" w:rsidP="000B2C75">
      <w:pPr>
        <w:pStyle w:val="a3"/>
        <w:numPr>
          <w:ilvl w:val="0"/>
          <w:numId w:val="23"/>
        </w:numPr>
        <w:spacing w:before="240"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Ribavirin</w:t>
      </w:r>
      <w:r w:rsidRPr="00AF14D0">
        <w:rPr>
          <w:rFonts w:ascii="Times New Roman" w:hAnsi="Times New Roman" w:cs="Times New Roman"/>
          <w:sz w:val="28"/>
          <w:szCs w:val="28"/>
        </w:rPr>
        <w:t xml:space="preserve"> is the most toxic and side-effect</w:t>
      </w:r>
      <w:r w:rsidR="0089409F">
        <w:rPr>
          <w:rFonts w:ascii="Times New Roman" w:hAnsi="Times New Roman" w:cs="Times New Roman"/>
          <w:sz w:val="28"/>
          <w:szCs w:val="28"/>
        </w:rPr>
        <w:t>-</w:t>
      </w:r>
      <w:r w:rsidRPr="00AF14D0">
        <w:rPr>
          <w:rFonts w:ascii="Times New Roman" w:hAnsi="Times New Roman" w:cs="Times New Roman"/>
          <w:sz w:val="28"/>
          <w:szCs w:val="28"/>
        </w:rPr>
        <w:t>inclined antiviral purine analog among th</w:t>
      </w:r>
      <w:r w:rsidR="0089409F">
        <w:rPr>
          <w:rFonts w:ascii="Times New Roman" w:hAnsi="Times New Roman" w:cs="Times New Roman"/>
          <w:sz w:val="28"/>
          <w:szCs w:val="28"/>
        </w:rPr>
        <w:t>e th</w:t>
      </w:r>
      <w:r w:rsidRPr="00AF14D0">
        <w:rPr>
          <w:rFonts w:ascii="Times New Roman" w:hAnsi="Times New Roman" w:cs="Times New Roman"/>
          <w:sz w:val="28"/>
          <w:szCs w:val="28"/>
        </w:rPr>
        <w:t>ree selected drugs</w:t>
      </w:r>
      <w:r w:rsidR="0089409F">
        <w:rPr>
          <w:rFonts w:ascii="Times New Roman" w:hAnsi="Times New Roman" w:cs="Times New Roman"/>
          <w:sz w:val="28"/>
          <w:szCs w:val="28"/>
        </w:rPr>
        <w:t>.</w:t>
      </w:r>
      <w:r w:rsidRPr="00AF14D0">
        <w:rPr>
          <w:rFonts w:ascii="Times New Roman" w:hAnsi="Times New Roman" w:cs="Times New Roman"/>
          <w:sz w:val="28"/>
          <w:szCs w:val="28"/>
        </w:rPr>
        <w:t xml:space="preserve"> </w:t>
      </w:r>
      <w:r w:rsidR="0089409F">
        <w:rPr>
          <w:rFonts w:ascii="Times New Roman" w:hAnsi="Times New Roman" w:cs="Times New Roman"/>
          <w:sz w:val="28"/>
          <w:szCs w:val="28"/>
        </w:rPr>
        <w:t>S</w:t>
      </w:r>
      <w:r w:rsidRPr="00AF14D0">
        <w:rPr>
          <w:rFonts w:ascii="Times New Roman" w:hAnsi="Times New Roman" w:cs="Times New Roman"/>
          <w:sz w:val="28"/>
          <w:szCs w:val="28"/>
        </w:rPr>
        <w:t>till</w:t>
      </w:r>
      <w:r w:rsidR="0089409F">
        <w:rPr>
          <w:rFonts w:ascii="Times New Roman" w:hAnsi="Times New Roman" w:cs="Times New Roman"/>
          <w:sz w:val="28"/>
          <w:szCs w:val="28"/>
        </w:rPr>
        <w:t>,</w:t>
      </w:r>
      <w:r w:rsidRPr="00AF14D0">
        <w:rPr>
          <w:rFonts w:ascii="Times New Roman" w:hAnsi="Times New Roman" w:cs="Times New Roman"/>
          <w:sz w:val="28"/>
          <w:szCs w:val="28"/>
        </w:rPr>
        <w:t xml:space="preserve"> accurate and proper usage can easily cope </w:t>
      </w:r>
      <w:r w:rsidR="000A43B8">
        <w:rPr>
          <w:rFonts w:ascii="Times New Roman" w:hAnsi="Times New Roman" w:cs="Times New Roman"/>
          <w:sz w:val="28"/>
          <w:szCs w:val="28"/>
        </w:rPr>
        <w:t>wi</w:t>
      </w:r>
      <w:r w:rsidRPr="00AF14D0">
        <w:rPr>
          <w:rFonts w:ascii="Times New Roman" w:hAnsi="Times New Roman" w:cs="Times New Roman"/>
          <w:sz w:val="28"/>
          <w:szCs w:val="28"/>
        </w:rPr>
        <w:t xml:space="preserve">th </w:t>
      </w:r>
      <w:r w:rsidR="000A43B8">
        <w:rPr>
          <w:rFonts w:ascii="Times New Roman" w:hAnsi="Times New Roman" w:cs="Times New Roman"/>
          <w:sz w:val="28"/>
          <w:szCs w:val="28"/>
        </w:rPr>
        <w:t>the</w:t>
      </w:r>
      <w:r w:rsidRPr="00AF14D0">
        <w:rPr>
          <w:rFonts w:ascii="Times New Roman" w:hAnsi="Times New Roman" w:cs="Times New Roman"/>
          <w:sz w:val="28"/>
          <w:szCs w:val="28"/>
        </w:rPr>
        <w:t xml:space="preserve"> progression</w:t>
      </w:r>
      <w:r w:rsidR="000A43B8">
        <w:rPr>
          <w:rFonts w:ascii="Times New Roman" w:hAnsi="Times New Roman" w:cs="Times New Roman"/>
          <w:sz w:val="28"/>
          <w:szCs w:val="28"/>
        </w:rPr>
        <w:t xml:space="preserve"> of COVID-19</w:t>
      </w:r>
      <w:r w:rsidRPr="00AF14D0">
        <w:rPr>
          <w:rFonts w:ascii="Times New Roman" w:hAnsi="Times New Roman" w:cs="Times New Roman"/>
          <w:sz w:val="28"/>
          <w:szCs w:val="28"/>
        </w:rPr>
        <w:t xml:space="preserve"> in mild and moderate illness stages. </w:t>
      </w:r>
      <w:r w:rsidR="000A43B8">
        <w:rPr>
          <w:rFonts w:ascii="Times New Roman" w:hAnsi="Times New Roman" w:cs="Times New Roman"/>
          <w:sz w:val="28"/>
          <w:szCs w:val="28"/>
        </w:rPr>
        <w:t>T</w:t>
      </w:r>
      <w:r w:rsidR="00E51A00">
        <w:rPr>
          <w:rFonts w:ascii="Times New Roman" w:hAnsi="Times New Roman" w:cs="Times New Roman"/>
          <w:sz w:val="28"/>
          <w:szCs w:val="28"/>
        </w:rPr>
        <w:t>o get antiviral activity in</w:t>
      </w:r>
      <w:r w:rsidR="000A43B8">
        <w:rPr>
          <w:rFonts w:ascii="Times New Roman" w:hAnsi="Times New Roman" w:cs="Times New Roman"/>
          <w:sz w:val="28"/>
          <w:szCs w:val="28"/>
        </w:rPr>
        <w:t xml:space="preserve"> </w:t>
      </w:r>
      <w:r w:rsidR="00E51A00">
        <w:rPr>
          <w:rFonts w:ascii="Times New Roman" w:hAnsi="Times New Roman" w:cs="Times New Roman"/>
          <w:sz w:val="28"/>
          <w:szCs w:val="28"/>
        </w:rPr>
        <w:t>vitro in this study</w:t>
      </w:r>
      <w:r w:rsidR="00E623D6">
        <w:rPr>
          <w:rFonts w:ascii="Times New Roman" w:hAnsi="Times New Roman" w:cs="Times New Roman"/>
          <w:sz w:val="28"/>
          <w:szCs w:val="28"/>
        </w:rPr>
        <w:t xml:space="preserve"> and keeping cytotoxicity in mind, </w:t>
      </w:r>
      <w:r w:rsidR="00E623D6" w:rsidRPr="00FF56E9">
        <w:rPr>
          <w:rFonts w:ascii="Times New Roman" w:hAnsi="Times New Roman" w:cs="Times New Roman"/>
          <w:b/>
          <w:bCs/>
          <w:sz w:val="28"/>
          <w:szCs w:val="28"/>
        </w:rPr>
        <w:t>205μM</w:t>
      </w:r>
      <w:r w:rsidR="00E623D6">
        <w:rPr>
          <w:rFonts w:ascii="Times New Roman" w:hAnsi="Times New Roman" w:cs="Times New Roman"/>
          <w:sz w:val="28"/>
          <w:szCs w:val="28"/>
        </w:rPr>
        <w:t xml:space="preserve"> was needed to inhibit viral growth, whereas to get the same results</w:t>
      </w:r>
      <w:r w:rsidR="000A43B8">
        <w:rPr>
          <w:rFonts w:ascii="Times New Roman" w:hAnsi="Times New Roman" w:cs="Times New Roman"/>
          <w:sz w:val="28"/>
          <w:szCs w:val="28"/>
        </w:rPr>
        <w:t>,</w:t>
      </w:r>
      <w:r w:rsidR="00E623D6">
        <w:rPr>
          <w:rFonts w:ascii="Times New Roman" w:hAnsi="Times New Roman" w:cs="Times New Roman"/>
          <w:sz w:val="28"/>
          <w:szCs w:val="28"/>
        </w:rPr>
        <w:t xml:space="preserve"> Jones et al. needed to have </w:t>
      </w:r>
      <w:r w:rsidR="00E623D6" w:rsidRPr="00FF56E9">
        <w:rPr>
          <w:rFonts w:ascii="Times New Roman" w:hAnsi="Times New Roman" w:cs="Times New Roman"/>
          <w:b/>
          <w:bCs/>
          <w:sz w:val="28"/>
          <w:szCs w:val="28"/>
        </w:rPr>
        <w:t>100μM</w:t>
      </w:r>
      <w:r w:rsidR="00E623D6">
        <w:rPr>
          <w:rFonts w:ascii="Times New Roman" w:hAnsi="Times New Roman" w:cs="Times New Roman"/>
          <w:sz w:val="28"/>
          <w:szCs w:val="28"/>
        </w:rPr>
        <w:t xml:space="preserve"> but against influenza A virus i</w:t>
      </w:r>
      <w:r w:rsidR="000A43B8">
        <w:rPr>
          <w:rFonts w:ascii="Times New Roman" w:hAnsi="Times New Roman" w:cs="Times New Roman"/>
          <w:sz w:val="28"/>
          <w:szCs w:val="28"/>
        </w:rPr>
        <w:t>n</w:t>
      </w:r>
      <w:r w:rsidR="00E623D6">
        <w:rPr>
          <w:rFonts w:ascii="Times New Roman" w:hAnsi="Times New Roman" w:cs="Times New Roman"/>
          <w:sz w:val="28"/>
          <w:szCs w:val="28"/>
        </w:rPr>
        <w:t xml:space="preserve"> combination with other antiviral pharmaceuticals [132].  </w:t>
      </w:r>
    </w:p>
    <w:p w14:paraId="2FECEADE" w14:textId="08ACB45F" w:rsidR="00B60008" w:rsidRPr="00AF14D0" w:rsidRDefault="00B60008" w:rsidP="000B2C75">
      <w:pPr>
        <w:pStyle w:val="a3"/>
        <w:numPr>
          <w:ilvl w:val="0"/>
          <w:numId w:val="23"/>
        </w:numPr>
        <w:spacing w:line="240" w:lineRule="auto"/>
        <w:jc w:val="both"/>
        <w:rPr>
          <w:rFonts w:ascii="Times New Roman" w:hAnsi="Times New Roman" w:cs="Times New Roman"/>
          <w:sz w:val="28"/>
          <w:szCs w:val="28"/>
        </w:rPr>
      </w:pPr>
      <w:r w:rsidRPr="00AF14D0">
        <w:rPr>
          <w:rFonts w:ascii="Times New Roman" w:hAnsi="Times New Roman" w:cs="Times New Roman"/>
          <w:b/>
          <w:bCs/>
          <w:sz w:val="28"/>
          <w:szCs w:val="28"/>
        </w:rPr>
        <w:t>Tenvir (Tenofovir) and Ribavirin</w:t>
      </w:r>
      <w:r w:rsidRPr="00AF14D0">
        <w:rPr>
          <w:rFonts w:ascii="Times New Roman" w:hAnsi="Times New Roman" w:cs="Times New Roman"/>
          <w:sz w:val="28"/>
          <w:szCs w:val="28"/>
        </w:rPr>
        <w:t xml:space="preserve"> should</w:t>
      </w:r>
      <w:r w:rsidRPr="00AF14D0">
        <w:rPr>
          <w:rFonts w:ascii="Times New Roman" w:hAnsi="Times New Roman" w:cs="Times New Roman"/>
          <w:b/>
          <w:bCs/>
          <w:sz w:val="28"/>
          <w:szCs w:val="28"/>
        </w:rPr>
        <w:t xml:space="preserve"> </w:t>
      </w:r>
      <w:r w:rsidRPr="00AF14D0">
        <w:rPr>
          <w:rFonts w:ascii="Times New Roman" w:hAnsi="Times New Roman" w:cs="Times New Roman"/>
          <w:sz w:val="28"/>
          <w:szCs w:val="28"/>
        </w:rPr>
        <w:t xml:space="preserve">be considered as </w:t>
      </w:r>
      <w:r w:rsidR="00261218" w:rsidRPr="00AF14D0">
        <w:rPr>
          <w:rFonts w:ascii="Times New Roman" w:hAnsi="Times New Roman" w:cs="Times New Roman"/>
          <w:sz w:val="28"/>
          <w:szCs w:val="28"/>
        </w:rPr>
        <w:t>high-risk</w:t>
      </w:r>
      <w:r w:rsidRPr="00AF14D0">
        <w:rPr>
          <w:rFonts w:ascii="Times New Roman" w:hAnsi="Times New Roman" w:cs="Times New Roman"/>
          <w:sz w:val="28"/>
          <w:szCs w:val="28"/>
        </w:rPr>
        <w:t xml:space="preserve"> related medicines and should be administered not longer than a week (7</w:t>
      </w:r>
      <w:r w:rsidR="000A43B8">
        <w:rPr>
          <w:rFonts w:ascii="Times New Roman" w:hAnsi="Times New Roman" w:cs="Times New Roman"/>
          <w:sz w:val="28"/>
          <w:szCs w:val="28"/>
        </w:rPr>
        <w:t xml:space="preserve"> </w:t>
      </w:r>
      <w:r w:rsidRPr="00AF14D0">
        <w:rPr>
          <w:rFonts w:ascii="Times New Roman" w:hAnsi="Times New Roman" w:cs="Times New Roman"/>
          <w:sz w:val="28"/>
          <w:szCs w:val="28"/>
        </w:rPr>
        <w:t>days long)</w:t>
      </w:r>
      <w:r w:rsidR="000A43B8">
        <w:rPr>
          <w:rFonts w:ascii="Times New Roman" w:hAnsi="Times New Roman" w:cs="Times New Roman"/>
          <w:sz w:val="28"/>
          <w:szCs w:val="28"/>
        </w:rPr>
        <w:t>.</w:t>
      </w:r>
      <w:r w:rsidRPr="00AF14D0">
        <w:rPr>
          <w:rFonts w:ascii="Times New Roman" w:hAnsi="Times New Roman" w:cs="Times New Roman"/>
          <w:sz w:val="28"/>
          <w:szCs w:val="28"/>
        </w:rPr>
        <w:t xml:space="preserve"> </w:t>
      </w:r>
      <w:r w:rsidR="000A43B8">
        <w:rPr>
          <w:rFonts w:ascii="Times New Roman" w:hAnsi="Times New Roman" w:cs="Times New Roman"/>
          <w:sz w:val="28"/>
          <w:szCs w:val="28"/>
        </w:rPr>
        <w:t>O</w:t>
      </w:r>
      <w:r w:rsidRPr="00AF14D0">
        <w:rPr>
          <w:rFonts w:ascii="Times New Roman" w:hAnsi="Times New Roman" w:cs="Times New Roman"/>
          <w:sz w:val="28"/>
          <w:szCs w:val="28"/>
        </w:rPr>
        <w:t>therwise</w:t>
      </w:r>
      <w:r w:rsidR="000A43B8">
        <w:rPr>
          <w:rFonts w:ascii="Times New Roman" w:hAnsi="Times New Roman" w:cs="Times New Roman"/>
          <w:sz w:val="28"/>
          <w:szCs w:val="28"/>
        </w:rPr>
        <w:t>,</w:t>
      </w:r>
      <w:r w:rsidRPr="00AF14D0">
        <w:rPr>
          <w:rFonts w:ascii="Times New Roman" w:hAnsi="Times New Roman" w:cs="Times New Roman"/>
          <w:sz w:val="28"/>
          <w:szCs w:val="28"/>
        </w:rPr>
        <w:t xml:space="preserve"> serious side</w:t>
      </w:r>
      <w:r w:rsidR="000A43B8">
        <w:rPr>
          <w:rFonts w:ascii="Times New Roman" w:hAnsi="Times New Roman" w:cs="Times New Roman"/>
          <w:sz w:val="28"/>
          <w:szCs w:val="28"/>
        </w:rPr>
        <w:t xml:space="preserve"> </w:t>
      </w:r>
      <w:r w:rsidRPr="00AF14D0">
        <w:rPr>
          <w:rFonts w:ascii="Times New Roman" w:hAnsi="Times New Roman" w:cs="Times New Roman"/>
          <w:sz w:val="28"/>
          <w:szCs w:val="28"/>
        </w:rPr>
        <w:t xml:space="preserve">effects could occur. </w:t>
      </w:r>
    </w:p>
    <w:p w14:paraId="6DC5922E" w14:textId="10FEAED3" w:rsidR="00DC0B65" w:rsidRPr="00AF14D0" w:rsidRDefault="00B60008" w:rsidP="000B2C75">
      <w:pPr>
        <w:pStyle w:val="a3"/>
        <w:numPr>
          <w:ilvl w:val="0"/>
          <w:numId w:val="23"/>
        </w:numPr>
        <w:spacing w:line="240" w:lineRule="auto"/>
        <w:jc w:val="both"/>
        <w:rPr>
          <w:rFonts w:ascii="Times New Roman" w:hAnsi="Times New Roman" w:cs="Times New Roman"/>
          <w:sz w:val="28"/>
          <w:szCs w:val="28"/>
        </w:rPr>
      </w:pPr>
      <w:r w:rsidRPr="00AF14D0">
        <w:rPr>
          <w:rFonts w:ascii="Times New Roman" w:hAnsi="Times New Roman" w:cs="Times New Roman"/>
          <w:b/>
          <w:bCs/>
          <w:sz w:val="28"/>
          <w:szCs w:val="28"/>
        </w:rPr>
        <w:t>The RNA</w:t>
      </w:r>
      <w:r w:rsidR="000A43B8">
        <w:rPr>
          <w:rFonts w:ascii="Times New Roman" w:hAnsi="Times New Roman" w:cs="Times New Roman"/>
          <w:b/>
          <w:bCs/>
          <w:sz w:val="28"/>
          <w:szCs w:val="28"/>
        </w:rPr>
        <w:t>-</w:t>
      </w:r>
      <w:r w:rsidRPr="00AF14D0">
        <w:rPr>
          <w:rFonts w:ascii="Times New Roman" w:hAnsi="Times New Roman" w:cs="Times New Roman"/>
          <w:b/>
          <w:bCs/>
          <w:sz w:val="28"/>
          <w:szCs w:val="28"/>
        </w:rPr>
        <w:t xml:space="preserve">dependent RNA polymerase (RdRP) </w:t>
      </w:r>
      <w:r w:rsidRPr="00AF14D0">
        <w:rPr>
          <w:rFonts w:ascii="Times New Roman" w:hAnsi="Times New Roman" w:cs="Times New Roman"/>
          <w:sz w:val="28"/>
          <w:szCs w:val="28"/>
        </w:rPr>
        <w:t xml:space="preserve">is </w:t>
      </w:r>
      <w:r w:rsidR="000A43B8">
        <w:rPr>
          <w:rFonts w:ascii="Times New Roman" w:hAnsi="Times New Roman" w:cs="Times New Roman"/>
          <w:sz w:val="28"/>
          <w:szCs w:val="28"/>
        </w:rPr>
        <w:t xml:space="preserve">a </w:t>
      </w:r>
      <w:r w:rsidRPr="00AF14D0">
        <w:rPr>
          <w:rFonts w:ascii="Times New Roman" w:hAnsi="Times New Roman" w:cs="Times New Roman"/>
          <w:sz w:val="28"/>
          <w:szCs w:val="28"/>
        </w:rPr>
        <w:t>highly conservative gene</w:t>
      </w:r>
      <w:r w:rsidR="000A43B8">
        <w:rPr>
          <w:rFonts w:ascii="Times New Roman" w:hAnsi="Times New Roman" w:cs="Times New Roman"/>
          <w:sz w:val="28"/>
          <w:szCs w:val="28"/>
        </w:rPr>
        <w:t xml:space="preserve"> </w:t>
      </w:r>
      <w:r w:rsidRPr="00AF14D0">
        <w:rPr>
          <w:rFonts w:ascii="Times New Roman" w:hAnsi="Times New Roman" w:cs="Times New Roman"/>
          <w:sz w:val="28"/>
          <w:szCs w:val="28"/>
        </w:rPr>
        <w:t>product on ORF1b</w:t>
      </w:r>
      <w:r w:rsidR="00225819">
        <w:rPr>
          <w:rFonts w:ascii="Times New Roman" w:hAnsi="Times New Roman" w:cs="Times New Roman"/>
          <w:sz w:val="28"/>
          <w:szCs w:val="28"/>
        </w:rPr>
        <w:t>.</w:t>
      </w:r>
      <w:r w:rsidRPr="00AF14D0">
        <w:rPr>
          <w:rFonts w:ascii="Times New Roman" w:hAnsi="Times New Roman" w:cs="Times New Roman"/>
          <w:sz w:val="28"/>
          <w:szCs w:val="28"/>
        </w:rPr>
        <w:t xml:space="preserve"> </w:t>
      </w:r>
      <w:r w:rsidR="00225819">
        <w:rPr>
          <w:rFonts w:ascii="Times New Roman" w:hAnsi="Times New Roman" w:cs="Times New Roman"/>
          <w:sz w:val="28"/>
          <w:szCs w:val="28"/>
        </w:rPr>
        <w:t>D</w:t>
      </w:r>
      <w:r w:rsidR="00E623D6">
        <w:rPr>
          <w:rFonts w:ascii="Times New Roman" w:hAnsi="Times New Roman" w:cs="Times New Roman"/>
          <w:sz w:val="28"/>
          <w:szCs w:val="28"/>
        </w:rPr>
        <w:t xml:space="preserve">ue to proofreading activity, </w:t>
      </w:r>
      <w:r w:rsidR="000A43B8">
        <w:rPr>
          <w:rFonts w:ascii="Times New Roman" w:hAnsi="Times New Roman" w:cs="Times New Roman"/>
          <w:sz w:val="28"/>
          <w:szCs w:val="28"/>
        </w:rPr>
        <w:t>w</w:t>
      </w:r>
      <w:r w:rsidR="00E623D6">
        <w:rPr>
          <w:rFonts w:ascii="Times New Roman" w:hAnsi="Times New Roman" w:cs="Times New Roman"/>
          <w:sz w:val="28"/>
          <w:szCs w:val="28"/>
        </w:rPr>
        <w:t>h</w:t>
      </w:r>
      <w:r w:rsidR="000A43B8">
        <w:rPr>
          <w:rFonts w:ascii="Times New Roman" w:hAnsi="Times New Roman" w:cs="Times New Roman"/>
          <w:sz w:val="28"/>
          <w:szCs w:val="28"/>
        </w:rPr>
        <w:t>ich</w:t>
      </w:r>
      <w:r w:rsidR="00E623D6">
        <w:rPr>
          <w:rFonts w:ascii="Times New Roman" w:hAnsi="Times New Roman" w:cs="Times New Roman"/>
          <w:sz w:val="28"/>
          <w:szCs w:val="28"/>
        </w:rPr>
        <w:t xml:space="preserve"> seldom occur</w:t>
      </w:r>
      <w:r w:rsidR="00225819">
        <w:rPr>
          <w:rFonts w:ascii="Times New Roman" w:hAnsi="Times New Roman" w:cs="Times New Roman"/>
          <w:sz w:val="28"/>
          <w:szCs w:val="28"/>
        </w:rPr>
        <w:t>s</w:t>
      </w:r>
      <w:r w:rsidR="00E623D6">
        <w:rPr>
          <w:rFonts w:ascii="Times New Roman" w:hAnsi="Times New Roman" w:cs="Times New Roman"/>
          <w:sz w:val="28"/>
          <w:szCs w:val="28"/>
        </w:rPr>
        <w:t xml:space="preserve"> in RNA</w:t>
      </w:r>
      <w:r w:rsidR="000A43B8">
        <w:rPr>
          <w:rFonts w:ascii="Times New Roman" w:hAnsi="Times New Roman" w:cs="Times New Roman"/>
          <w:sz w:val="28"/>
          <w:szCs w:val="28"/>
        </w:rPr>
        <w:t xml:space="preserve"> </w:t>
      </w:r>
      <w:r w:rsidR="00E623D6">
        <w:rPr>
          <w:rFonts w:ascii="Times New Roman" w:hAnsi="Times New Roman" w:cs="Times New Roman"/>
          <w:sz w:val="28"/>
          <w:szCs w:val="28"/>
        </w:rPr>
        <w:t>viruses</w:t>
      </w:r>
      <w:r w:rsidR="00225819">
        <w:rPr>
          <w:rFonts w:ascii="Times New Roman" w:hAnsi="Times New Roman" w:cs="Times New Roman"/>
          <w:sz w:val="28"/>
          <w:szCs w:val="28"/>
        </w:rPr>
        <w:t>, it barely gets mutated in strains of concern</w:t>
      </w:r>
      <w:r w:rsidRPr="00AF14D0">
        <w:rPr>
          <w:rFonts w:ascii="Times New Roman" w:hAnsi="Times New Roman" w:cs="Times New Roman"/>
          <w:sz w:val="28"/>
          <w:szCs w:val="28"/>
        </w:rPr>
        <w:t xml:space="preserve">. </w:t>
      </w:r>
    </w:p>
    <w:p w14:paraId="2C206CED" w14:textId="782C1111" w:rsidR="00763A48" w:rsidRDefault="00DC0B65" w:rsidP="000B2C75">
      <w:pPr>
        <w:pStyle w:val="a3"/>
        <w:numPr>
          <w:ilvl w:val="0"/>
          <w:numId w:val="23"/>
        </w:numPr>
        <w:spacing w:line="240" w:lineRule="auto"/>
        <w:jc w:val="both"/>
        <w:rPr>
          <w:rFonts w:ascii="Times New Roman" w:hAnsi="Times New Roman" w:cs="Times New Roman"/>
          <w:sz w:val="28"/>
          <w:szCs w:val="28"/>
        </w:rPr>
      </w:pPr>
      <w:r w:rsidRPr="00AF14D0">
        <w:rPr>
          <w:rFonts w:ascii="Times New Roman" w:hAnsi="Times New Roman" w:cs="Times New Roman"/>
          <w:b/>
          <w:bCs/>
          <w:sz w:val="28"/>
          <w:szCs w:val="28"/>
        </w:rPr>
        <w:t xml:space="preserve">The selected </w:t>
      </w:r>
      <w:r w:rsidR="000A43B8" w:rsidRPr="000A43B8">
        <w:rPr>
          <w:rFonts w:ascii="Times New Roman" w:hAnsi="Times New Roman" w:cs="Times New Roman"/>
          <w:b/>
          <w:bCs/>
          <w:sz w:val="28"/>
          <w:szCs w:val="28"/>
        </w:rPr>
        <w:t>purine analogs showed effectiveness against SARS-COV2 replication and RNA metabolism even after 24 h of in vitro exposure in various ranges. Their sound effects are expected to be shown in invivo-arranged doses within at least seven days of </w:t>
      </w:r>
      <w:r w:rsidRPr="00AF14D0">
        <w:rPr>
          <w:rFonts w:ascii="Times New Roman" w:hAnsi="Times New Roman" w:cs="Times New Roman"/>
          <w:sz w:val="28"/>
          <w:szCs w:val="28"/>
        </w:rPr>
        <w:t xml:space="preserve">administration.   </w:t>
      </w:r>
      <w:r w:rsidR="00B60008" w:rsidRPr="00AF14D0">
        <w:rPr>
          <w:rFonts w:ascii="Times New Roman" w:hAnsi="Times New Roman" w:cs="Times New Roman"/>
          <w:sz w:val="28"/>
          <w:szCs w:val="28"/>
        </w:rPr>
        <w:t xml:space="preserve">  </w:t>
      </w:r>
    </w:p>
    <w:p w14:paraId="3099BC5A" w14:textId="3C280390" w:rsidR="008F051B" w:rsidRDefault="008F051B" w:rsidP="000B2C75">
      <w:pPr>
        <w:pStyle w:val="a3"/>
        <w:numPr>
          <w:ilvl w:val="0"/>
          <w:numId w:val="23"/>
        </w:numPr>
        <w:spacing w:line="240" w:lineRule="auto"/>
        <w:jc w:val="both"/>
        <w:rPr>
          <w:rFonts w:ascii="Times New Roman" w:hAnsi="Times New Roman" w:cs="Times New Roman"/>
          <w:sz w:val="28"/>
          <w:szCs w:val="28"/>
        </w:rPr>
      </w:pPr>
      <w:r w:rsidRPr="008F051B">
        <w:rPr>
          <w:rFonts w:ascii="Times New Roman" w:hAnsi="Times New Roman" w:cs="Times New Roman"/>
          <w:sz w:val="28"/>
          <w:szCs w:val="28"/>
        </w:rPr>
        <w:t>All</w:t>
      </w:r>
      <w:r>
        <w:rPr>
          <w:rFonts w:ascii="Times New Roman" w:hAnsi="Times New Roman" w:cs="Times New Roman"/>
          <w:sz w:val="28"/>
          <w:szCs w:val="28"/>
        </w:rPr>
        <w:t xml:space="preserve"> gained results demonstrated a clear pattern that drugs like </w:t>
      </w:r>
      <w:r w:rsidRPr="00090BEB">
        <w:rPr>
          <w:rFonts w:ascii="Times New Roman" w:hAnsi="Times New Roman" w:cs="Times New Roman"/>
          <w:b/>
          <w:bCs/>
          <w:sz w:val="28"/>
          <w:szCs w:val="28"/>
        </w:rPr>
        <w:t>Ribavirin</w:t>
      </w:r>
      <w:r>
        <w:rPr>
          <w:rFonts w:ascii="Times New Roman" w:hAnsi="Times New Roman" w:cs="Times New Roman"/>
          <w:sz w:val="28"/>
          <w:szCs w:val="28"/>
        </w:rPr>
        <w:t xml:space="preserve"> and </w:t>
      </w:r>
      <w:r w:rsidRPr="00090BEB">
        <w:rPr>
          <w:rFonts w:ascii="Times New Roman" w:hAnsi="Times New Roman" w:cs="Times New Roman"/>
          <w:b/>
          <w:bCs/>
          <w:sz w:val="28"/>
          <w:szCs w:val="28"/>
        </w:rPr>
        <w:t>Favipiravir (T-705)</w:t>
      </w:r>
      <w:r>
        <w:rPr>
          <w:rFonts w:ascii="Times New Roman" w:hAnsi="Times New Roman" w:cs="Times New Roman"/>
          <w:sz w:val="28"/>
          <w:szCs w:val="28"/>
        </w:rPr>
        <w:t xml:space="preserve"> are wide-spectrum antiviral active drugs </w:t>
      </w:r>
      <w:r w:rsidR="000A43B8">
        <w:rPr>
          <w:rFonts w:ascii="Times New Roman" w:hAnsi="Times New Roman" w:cs="Times New Roman"/>
          <w:sz w:val="28"/>
          <w:szCs w:val="28"/>
        </w:rPr>
        <w:t>that </w:t>
      </w:r>
      <w:r>
        <w:rPr>
          <w:rFonts w:ascii="Times New Roman" w:hAnsi="Times New Roman" w:cs="Times New Roman"/>
          <w:sz w:val="28"/>
          <w:szCs w:val="28"/>
        </w:rPr>
        <w:t>should be used in combination with other antivirals and in</w:t>
      </w:r>
      <w:r w:rsidR="00090BEB">
        <w:rPr>
          <w:rFonts w:ascii="Times New Roman" w:hAnsi="Times New Roman" w:cs="Times New Roman"/>
          <w:sz w:val="28"/>
          <w:szCs w:val="28"/>
        </w:rPr>
        <w:t xml:space="preserve"> much</w:t>
      </w:r>
      <w:r>
        <w:rPr>
          <w:rFonts w:ascii="Times New Roman" w:hAnsi="Times New Roman" w:cs="Times New Roman"/>
          <w:sz w:val="28"/>
          <w:szCs w:val="28"/>
        </w:rPr>
        <w:t xml:space="preserve"> higher concentration</w:t>
      </w:r>
      <w:r w:rsidR="00090BEB">
        <w:rPr>
          <w:rFonts w:ascii="Times New Roman" w:hAnsi="Times New Roman" w:cs="Times New Roman"/>
          <w:sz w:val="28"/>
          <w:szCs w:val="28"/>
        </w:rPr>
        <w:t>s than we used in our work</w:t>
      </w:r>
      <w:r>
        <w:rPr>
          <w:rFonts w:ascii="Times New Roman" w:hAnsi="Times New Roman" w:cs="Times New Roman"/>
          <w:sz w:val="28"/>
          <w:szCs w:val="28"/>
        </w:rPr>
        <w:t xml:space="preserve"> to make SARS-CoV2 -clearance effective and avoid systematic viral resistance trends since Ribavirin and Favipiravir have been already used</w:t>
      </w:r>
      <w:r w:rsidR="00090BEB">
        <w:rPr>
          <w:rFonts w:ascii="Times New Roman" w:hAnsi="Times New Roman" w:cs="Times New Roman"/>
          <w:sz w:val="28"/>
          <w:szCs w:val="28"/>
        </w:rPr>
        <w:t xml:space="preserve"> quite often for many years to fight chronic viral infections like Hepatitis C and B virus</w:t>
      </w:r>
      <w:r w:rsidR="007A4372">
        <w:rPr>
          <w:rFonts w:ascii="Times New Roman" w:hAnsi="Times New Roman" w:cs="Times New Roman"/>
          <w:sz w:val="28"/>
          <w:szCs w:val="28"/>
        </w:rPr>
        <w:t xml:space="preserve"> or poliovirus</w:t>
      </w:r>
      <w:r w:rsidR="00090BEB">
        <w:rPr>
          <w:rFonts w:ascii="Times New Roman" w:hAnsi="Times New Roman" w:cs="Times New Roman"/>
          <w:sz w:val="28"/>
          <w:szCs w:val="28"/>
        </w:rPr>
        <w:t>.</w:t>
      </w:r>
      <w:r>
        <w:rPr>
          <w:rFonts w:ascii="Times New Roman" w:hAnsi="Times New Roman" w:cs="Times New Roman"/>
          <w:sz w:val="28"/>
          <w:szCs w:val="28"/>
        </w:rPr>
        <w:t xml:space="preserve"> </w:t>
      </w:r>
    </w:p>
    <w:p w14:paraId="45E428D9" w14:textId="6CE7C8C3" w:rsidR="00E801F3" w:rsidRDefault="008677E2" w:rsidP="000B2C75">
      <w:pPr>
        <w:pStyle w:val="a3"/>
        <w:numPr>
          <w:ilvl w:val="0"/>
          <w:numId w:val="23"/>
        </w:numPr>
        <w:spacing w:line="240" w:lineRule="auto"/>
        <w:jc w:val="both"/>
        <w:rPr>
          <w:rFonts w:ascii="Times New Roman" w:hAnsi="Times New Roman" w:cs="Times New Roman"/>
          <w:sz w:val="28"/>
          <w:szCs w:val="28"/>
        </w:rPr>
      </w:pPr>
      <w:r w:rsidRPr="003971F2">
        <w:rPr>
          <w:rFonts w:ascii="Times New Roman" w:hAnsi="Times New Roman" w:cs="Times New Roman"/>
          <w:b/>
          <w:bCs/>
          <w:sz w:val="28"/>
          <w:szCs w:val="28"/>
        </w:rPr>
        <w:t>PCR-drawbacks:</w:t>
      </w:r>
      <w:r>
        <w:rPr>
          <w:rFonts w:ascii="Times New Roman" w:hAnsi="Times New Roman" w:cs="Times New Roman"/>
          <w:sz w:val="28"/>
          <w:szCs w:val="28"/>
        </w:rPr>
        <w:t xml:space="preserve"> PCR does not measure the infectious virus</w:t>
      </w:r>
      <w:r w:rsidR="000A43B8">
        <w:rPr>
          <w:rFonts w:ascii="Times New Roman" w:hAnsi="Times New Roman" w:cs="Times New Roman"/>
          <w:sz w:val="28"/>
          <w:szCs w:val="28"/>
        </w:rPr>
        <w:t>;</w:t>
      </w:r>
      <w:r>
        <w:rPr>
          <w:rFonts w:ascii="Times New Roman" w:hAnsi="Times New Roman" w:cs="Times New Roman"/>
          <w:sz w:val="28"/>
          <w:szCs w:val="28"/>
        </w:rPr>
        <w:t xml:space="preserve"> it measures the nucleic acid</w:t>
      </w:r>
      <w:r w:rsidR="003971F2">
        <w:rPr>
          <w:rFonts w:ascii="Times New Roman" w:hAnsi="Times New Roman" w:cs="Times New Roman"/>
          <w:sz w:val="28"/>
          <w:szCs w:val="28"/>
        </w:rPr>
        <w:t>, and that is why during</w:t>
      </w:r>
      <w:r w:rsidR="000A43B8">
        <w:rPr>
          <w:rFonts w:ascii="Times New Roman" w:hAnsi="Times New Roman" w:cs="Times New Roman"/>
          <w:sz w:val="28"/>
          <w:szCs w:val="28"/>
        </w:rPr>
        <w:t xml:space="preserve"> the</w:t>
      </w:r>
      <w:r w:rsidR="003971F2">
        <w:rPr>
          <w:rFonts w:ascii="Times New Roman" w:hAnsi="Times New Roman" w:cs="Times New Roman"/>
          <w:sz w:val="28"/>
          <w:szCs w:val="28"/>
        </w:rPr>
        <w:t xml:space="preserve"> massive outbreak of COVID</w:t>
      </w:r>
      <w:r w:rsidR="000A43B8">
        <w:rPr>
          <w:rFonts w:ascii="Times New Roman" w:hAnsi="Times New Roman" w:cs="Times New Roman"/>
          <w:sz w:val="28"/>
          <w:szCs w:val="28"/>
        </w:rPr>
        <w:t>-</w:t>
      </w:r>
      <w:r w:rsidR="003971F2">
        <w:rPr>
          <w:rFonts w:ascii="Times New Roman" w:hAnsi="Times New Roman" w:cs="Times New Roman"/>
          <w:sz w:val="28"/>
          <w:szCs w:val="28"/>
        </w:rPr>
        <w:t>19, people without infectious virus disease but PCR positive were falsely held in</w:t>
      </w:r>
      <w:r w:rsidR="000A43B8">
        <w:rPr>
          <w:rFonts w:ascii="Times New Roman" w:hAnsi="Times New Roman" w:cs="Times New Roman"/>
          <w:sz w:val="28"/>
          <w:szCs w:val="28"/>
        </w:rPr>
        <w:t xml:space="preserve"> in</w:t>
      </w:r>
      <w:r w:rsidR="003971F2">
        <w:rPr>
          <w:rFonts w:ascii="Times New Roman" w:hAnsi="Times New Roman" w:cs="Times New Roman"/>
          <w:sz w:val="28"/>
          <w:szCs w:val="28"/>
        </w:rPr>
        <w:t>patient departments</w:t>
      </w:r>
      <w:r w:rsidR="000A43B8">
        <w:rPr>
          <w:rFonts w:ascii="Times New Roman" w:hAnsi="Times New Roman" w:cs="Times New Roman"/>
          <w:sz w:val="28"/>
          <w:szCs w:val="28"/>
        </w:rPr>
        <w:t>,</w:t>
      </w:r>
      <w:r w:rsidR="003971F2">
        <w:rPr>
          <w:rFonts w:ascii="Times New Roman" w:hAnsi="Times New Roman" w:cs="Times New Roman"/>
          <w:sz w:val="28"/>
          <w:szCs w:val="28"/>
        </w:rPr>
        <w:t xml:space="preserve"> causing se</w:t>
      </w:r>
      <w:r w:rsidR="000A43B8">
        <w:rPr>
          <w:rFonts w:ascii="Times New Roman" w:hAnsi="Times New Roman" w:cs="Times New Roman"/>
          <w:sz w:val="28"/>
          <w:szCs w:val="28"/>
        </w:rPr>
        <w:t>ve</w:t>
      </w:r>
      <w:r w:rsidR="003971F2">
        <w:rPr>
          <w:rFonts w:ascii="Times New Roman" w:hAnsi="Times New Roman" w:cs="Times New Roman"/>
          <w:sz w:val="28"/>
          <w:szCs w:val="28"/>
        </w:rPr>
        <w:t>r</w:t>
      </w:r>
      <w:r w:rsidR="000A43B8">
        <w:rPr>
          <w:rFonts w:ascii="Times New Roman" w:hAnsi="Times New Roman" w:cs="Times New Roman"/>
          <w:sz w:val="28"/>
          <w:szCs w:val="28"/>
        </w:rPr>
        <w:t>e</w:t>
      </w:r>
      <w:r w:rsidR="003971F2">
        <w:rPr>
          <w:rFonts w:ascii="Times New Roman" w:hAnsi="Times New Roman" w:cs="Times New Roman"/>
          <w:sz w:val="28"/>
          <w:szCs w:val="28"/>
        </w:rPr>
        <w:t xml:space="preserve"> scarcity of beds that others desperately needed. PCR</w:t>
      </w:r>
      <w:r w:rsidR="000A43B8">
        <w:rPr>
          <w:rFonts w:ascii="Times New Roman" w:hAnsi="Times New Roman" w:cs="Times New Roman"/>
          <w:sz w:val="28"/>
          <w:szCs w:val="28"/>
        </w:rPr>
        <w:t xml:space="preserve"> </w:t>
      </w:r>
      <w:r w:rsidR="003971F2">
        <w:rPr>
          <w:rFonts w:ascii="Times New Roman" w:hAnsi="Times New Roman" w:cs="Times New Roman"/>
          <w:sz w:val="28"/>
          <w:szCs w:val="28"/>
        </w:rPr>
        <w:t>diagnostics gives positive results even after 22days after infection. The infection</w:t>
      </w:r>
      <w:r w:rsidR="000A43B8">
        <w:rPr>
          <w:rFonts w:ascii="Times New Roman" w:hAnsi="Times New Roman" w:cs="Times New Roman"/>
          <w:sz w:val="28"/>
          <w:szCs w:val="28"/>
        </w:rPr>
        <w:t>'</w:t>
      </w:r>
      <w:r w:rsidR="003971F2">
        <w:rPr>
          <w:rFonts w:ascii="Times New Roman" w:hAnsi="Times New Roman" w:cs="Times New Roman"/>
          <w:sz w:val="28"/>
          <w:szCs w:val="28"/>
        </w:rPr>
        <w:t>s SARS-CoV2 RNA is intact and ca</w:t>
      </w:r>
      <w:r w:rsidR="000A43B8">
        <w:rPr>
          <w:rFonts w:ascii="Times New Roman" w:hAnsi="Times New Roman" w:cs="Times New Roman"/>
          <w:sz w:val="28"/>
          <w:szCs w:val="28"/>
        </w:rPr>
        <w:t>n</w:t>
      </w:r>
      <w:r w:rsidR="003971F2">
        <w:rPr>
          <w:rFonts w:ascii="Times New Roman" w:hAnsi="Times New Roman" w:cs="Times New Roman"/>
          <w:sz w:val="28"/>
          <w:szCs w:val="28"/>
        </w:rPr>
        <w:t xml:space="preserve"> infect only </w:t>
      </w:r>
      <w:r w:rsidR="000A43B8">
        <w:rPr>
          <w:rFonts w:ascii="Times New Roman" w:hAnsi="Times New Roman" w:cs="Times New Roman"/>
          <w:sz w:val="28"/>
          <w:szCs w:val="28"/>
        </w:rPr>
        <w:t xml:space="preserve">the </w:t>
      </w:r>
      <w:r w:rsidR="003971F2">
        <w:rPr>
          <w:rFonts w:ascii="Times New Roman" w:hAnsi="Times New Roman" w:cs="Times New Roman"/>
          <w:sz w:val="28"/>
          <w:szCs w:val="28"/>
        </w:rPr>
        <w:lastRenderedPageBreak/>
        <w:t xml:space="preserve">first </w:t>
      </w:r>
      <w:r w:rsidR="000A43B8">
        <w:rPr>
          <w:rFonts w:ascii="Times New Roman" w:hAnsi="Times New Roman" w:cs="Times New Roman"/>
          <w:sz w:val="28"/>
          <w:szCs w:val="28"/>
        </w:rPr>
        <w:t>eight</w:t>
      </w:r>
      <w:r w:rsidR="003971F2">
        <w:rPr>
          <w:rFonts w:ascii="Times New Roman" w:hAnsi="Times New Roman" w:cs="Times New Roman"/>
          <w:sz w:val="28"/>
          <w:szCs w:val="28"/>
        </w:rPr>
        <w:t xml:space="preserve"> days</w:t>
      </w:r>
      <w:r w:rsidR="000A43B8">
        <w:rPr>
          <w:rFonts w:ascii="Times New Roman" w:hAnsi="Times New Roman" w:cs="Times New Roman"/>
          <w:sz w:val="28"/>
          <w:szCs w:val="28"/>
        </w:rPr>
        <w:t>.</w:t>
      </w:r>
      <w:r w:rsidR="003971F2">
        <w:rPr>
          <w:rFonts w:ascii="Times New Roman" w:hAnsi="Times New Roman" w:cs="Times New Roman"/>
          <w:sz w:val="28"/>
          <w:szCs w:val="28"/>
        </w:rPr>
        <w:t xml:space="preserve"> </w:t>
      </w:r>
      <w:r w:rsidR="000A43B8">
        <w:rPr>
          <w:rFonts w:ascii="Times New Roman" w:hAnsi="Times New Roman" w:cs="Times New Roman"/>
          <w:sz w:val="28"/>
          <w:szCs w:val="28"/>
        </w:rPr>
        <w:t>S</w:t>
      </w:r>
      <w:r w:rsidR="003971F2">
        <w:rPr>
          <w:rFonts w:ascii="Times New Roman" w:hAnsi="Times New Roman" w:cs="Times New Roman"/>
          <w:sz w:val="28"/>
          <w:szCs w:val="28"/>
        </w:rPr>
        <w:t>t</w:t>
      </w:r>
      <w:r w:rsidR="000A43B8">
        <w:rPr>
          <w:rFonts w:ascii="Times New Roman" w:hAnsi="Times New Roman" w:cs="Times New Roman"/>
          <w:sz w:val="28"/>
          <w:szCs w:val="28"/>
        </w:rPr>
        <w:t>ill,</w:t>
      </w:r>
      <w:r w:rsidR="003971F2">
        <w:rPr>
          <w:rFonts w:ascii="Times New Roman" w:hAnsi="Times New Roman" w:cs="Times New Roman"/>
          <w:sz w:val="28"/>
          <w:szCs w:val="28"/>
        </w:rPr>
        <w:t xml:space="preserve"> PCR shows these RNA</w:t>
      </w:r>
      <w:r w:rsidR="000A43B8">
        <w:rPr>
          <w:rFonts w:ascii="Times New Roman" w:hAnsi="Times New Roman" w:cs="Times New Roman"/>
          <w:sz w:val="28"/>
          <w:szCs w:val="28"/>
        </w:rPr>
        <w:t xml:space="preserve"> </w:t>
      </w:r>
      <w:r w:rsidR="003971F2">
        <w:rPr>
          <w:rFonts w:ascii="Times New Roman" w:hAnsi="Times New Roman" w:cs="Times New Roman"/>
          <w:sz w:val="28"/>
          <w:szCs w:val="28"/>
        </w:rPr>
        <w:t>fragment</w:t>
      </w:r>
      <w:r w:rsidR="000A43B8">
        <w:rPr>
          <w:rFonts w:ascii="Times New Roman" w:hAnsi="Times New Roman" w:cs="Times New Roman"/>
          <w:sz w:val="28"/>
          <w:szCs w:val="28"/>
        </w:rPr>
        <w:t>s</w:t>
      </w:r>
      <w:r w:rsidR="003971F2">
        <w:rPr>
          <w:rFonts w:ascii="Times New Roman" w:hAnsi="Times New Roman" w:cs="Times New Roman"/>
          <w:sz w:val="28"/>
          <w:szCs w:val="28"/>
        </w:rPr>
        <w:t xml:space="preserve"> even after 21</w:t>
      </w:r>
      <w:r w:rsidR="000A43B8">
        <w:rPr>
          <w:rFonts w:ascii="Times New Roman" w:hAnsi="Times New Roman" w:cs="Times New Roman"/>
          <w:sz w:val="28"/>
          <w:szCs w:val="28"/>
        </w:rPr>
        <w:t xml:space="preserve"> </w:t>
      </w:r>
      <w:r w:rsidR="003971F2">
        <w:rPr>
          <w:rFonts w:ascii="Times New Roman" w:hAnsi="Times New Roman" w:cs="Times New Roman"/>
          <w:sz w:val="28"/>
          <w:szCs w:val="28"/>
        </w:rPr>
        <w:t xml:space="preserve">days of </w:t>
      </w:r>
      <w:r w:rsidR="000A43B8">
        <w:rPr>
          <w:rFonts w:ascii="Times New Roman" w:hAnsi="Times New Roman" w:cs="Times New Roman"/>
          <w:sz w:val="28"/>
          <w:szCs w:val="28"/>
        </w:rPr>
        <w:t xml:space="preserve">the </w:t>
      </w:r>
      <w:r w:rsidR="003971F2">
        <w:rPr>
          <w:rFonts w:ascii="Times New Roman" w:hAnsi="Times New Roman" w:cs="Times New Roman"/>
          <w:sz w:val="28"/>
          <w:szCs w:val="28"/>
        </w:rPr>
        <w:t>infectious period –</w:t>
      </w:r>
      <w:r w:rsidR="000A43B8">
        <w:rPr>
          <w:rFonts w:ascii="Times New Roman" w:hAnsi="Times New Roman" w:cs="Times New Roman"/>
          <w:sz w:val="28"/>
          <w:szCs w:val="28"/>
        </w:rPr>
        <w:t xml:space="preserve"> a</w:t>
      </w:r>
      <w:r w:rsidR="003971F2">
        <w:rPr>
          <w:rFonts w:ascii="Times New Roman" w:hAnsi="Times New Roman" w:cs="Times New Roman"/>
          <w:sz w:val="28"/>
          <w:szCs w:val="28"/>
        </w:rPr>
        <w:t xml:space="preserve"> safe state of </w:t>
      </w:r>
      <w:r w:rsidR="000D63E6">
        <w:rPr>
          <w:rFonts w:ascii="Times New Roman" w:hAnsi="Times New Roman" w:cs="Times New Roman"/>
          <w:sz w:val="28"/>
          <w:szCs w:val="28"/>
        </w:rPr>
        <w:t xml:space="preserve">viral </w:t>
      </w:r>
      <w:r w:rsidR="003971F2">
        <w:rPr>
          <w:rFonts w:ascii="Times New Roman" w:hAnsi="Times New Roman" w:cs="Times New Roman"/>
          <w:sz w:val="28"/>
          <w:szCs w:val="28"/>
        </w:rPr>
        <w:t>RNA</w:t>
      </w:r>
      <w:r w:rsidR="000A43B8">
        <w:rPr>
          <w:rFonts w:ascii="Times New Roman" w:hAnsi="Times New Roman" w:cs="Times New Roman"/>
          <w:sz w:val="28"/>
          <w:szCs w:val="28"/>
        </w:rPr>
        <w:t xml:space="preserve"> </w:t>
      </w:r>
      <w:r w:rsidR="003971F2">
        <w:rPr>
          <w:rFonts w:ascii="Times New Roman" w:hAnsi="Times New Roman" w:cs="Times New Roman"/>
          <w:sz w:val="28"/>
          <w:szCs w:val="28"/>
        </w:rPr>
        <w:t>recognition.</w:t>
      </w:r>
      <w:r w:rsidR="00E801F3">
        <w:rPr>
          <w:rFonts w:ascii="Times New Roman" w:hAnsi="Times New Roman" w:cs="Times New Roman"/>
          <w:sz w:val="28"/>
          <w:szCs w:val="28"/>
        </w:rPr>
        <w:t xml:space="preserve"> By measuring the fluorescence of the PCR product, we can have a cycle threshold overview.</w:t>
      </w:r>
      <w:r w:rsidR="003971F2">
        <w:rPr>
          <w:rFonts w:ascii="Times New Roman" w:hAnsi="Times New Roman" w:cs="Times New Roman"/>
          <w:sz w:val="28"/>
          <w:szCs w:val="28"/>
        </w:rPr>
        <w:t xml:space="preserve">  </w:t>
      </w:r>
      <w:r w:rsidR="00E801F3">
        <w:rPr>
          <w:rFonts w:ascii="Times New Roman" w:hAnsi="Times New Roman" w:cs="Times New Roman"/>
          <w:sz w:val="28"/>
          <w:szCs w:val="28"/>
        </w:rPr>
        <w:t xml:space="preserve">The CT values (cycle threshold must be </w:t>
      </w:r>
      <w:r w:rsidR="00E801F3" w:rsidRPr="00E801F3">
        <w:rPr>
          <w:rFonts w:ascii="Times New Roman" w:hAnsi="Times New Roman" w:cs="Times New Roman"/>
          <w:b/>
          <w:bCs/>
          <w:sz w:val="28"/>
          <w:szCs w:val="28"/>
        </w:rPr>
        <w:t xml:space="preserve">35 </w:t>
      </w:r>
      <w:r w:rsidR="00E801F3">
        <w:rPr>
          <w:rFonts w:ascii="Times New Roman" w:hAnsi="Times New Roman" w:cs="Times New Roman"/>
          <w:sz w:val="28"/>
          <w:szCs w:val="28"/>
        </w:rPr>
        <w:t xml:space="preserve">or lower to transmit an infection </w:t>
      </w:r>
      <w:r w:rsidR="000A43B8">
        <w:rPr>
          <w:rFonts w:ascii="Times New Roman" w:hAnsi="Times New Roman" w:cs="Times New Roman"/>
          <w:sz w:val="28"/>
          <w:szCs w:val="28"/>
        </w:rPr>
        <w:t>from </w:t>
      </w:r>
      <w:r w:rsidR="00E801F3">
        <w:rPr>
          <w:rFonts w:ascii="Times New Roman" w:hAnsi="Times New Roman" w:cs="Times New Roman"/>
          <w:sz w:val="28"/>
          <w:szCs w:val="28"/>
        </w:rPr>
        <w:t xml:space="preserve">person to person.  The infectivity percentage rates decline by </w:t>
      </w:r>
      <w:r w:rsidR="000A43B8" w:rsidRPr="000A43B8">
        <w:rPr>
          <w:rFonts w:ascii="Times New Roman" w:hAnsi="Times New Roman" w:cs="Times New Roman"/>
          <w:sz w:val="28"/>
          <w:szCs w:val="28"/>
        </w:rPr>
        <w:t>increasing the СT-value by 65; no</w:t>
      </w:r>
      <w:r w:rsidR="000A43B8">
        <w:rPr>
          <w:rFonts w:ascii="Times New Roman" w:hAnsi="Times New Roman" w:cs="Times New Roman"/>
          <w:sz w:val="28"/>
          <w:szCs w:val="28"/>
        </w:rPr>
        <w:t xml:space="preserve"> </w:t>
      </w:r>
      <w:r w:rsidR="00E801F3">
        <w:rPr>
          <w:rFonts w:ascii="Times New Roman" w:hAnsi="Times New Roman" w:cs="Times New Roman"/>
          <w:sz w:val="28"/>
          <w:szCs w:val="28"/>
        </w:rPr>
        <w:t xml:space="preserve">infectivity </w:t>
      </w:r>
      <w:r w:rsidR="000A43B8">
        <w:rPr>
          <w:rFonts w:ascii="Times New Roman" w:hAnsi="Times New Roman" w:cs="Times New Roman"/>
          <w:sz w:val="28"/>
          <w:szCs w:val="28"/>
        </w:rPr>
        <w:t>exists</w:t>
      </w:r>
      <w:r w:rsidR="00E801F3">
        <w:rPr>
          <w:rFonts w:ascii="Times New Roman" w:hAnsi="Times New Roman" w:cs="Times New Roman"/>
          <w:sz w:val="28"/>
          <w:szCs w:val="28"/>
        </w:rPr>
        <w:t xml:space="preserve">. </w:t>
      </w:r>
    </w:p>
    <w:p w14:paraId="496C6E7D" w14:textId="0CA9A7C7" w:rsidR="00D45BB1" w:rsidRDefault="00E801F3" w:rsidP="000B2C75">
      <w:pPr>
        <w:pStyle w:val="a3"/>
        <w:spacing w:line="240" w:lineRule="auto"/>
        <w:ind w:left="960"/>
        <w:jc w:val="both"/>
        <w:rPr>
          <w:rFonts w:ascii="Times New Roman" w:hAnsi="Times New Roman" w:cs="Times New Roman"/>
          <w:sz w:val="28"/>
          <w:szCs w:val="28"/>
        </w:rPr>
      </w:pPr>
      <w:r w:rsidRPr="00E801F3">
        <w:rPr>
          <w:rFonts w:ascii="Times New Roman" w:hAnsi="Times New Roman" w:cs="Times New Roman"/>
          <w:sz w:val="28"/>
          <w:szCs w:val="28"/>
        </w:rPr>
        <w:t xml:space="preserve">During </w:t>
      </w:r>
      <w:r>
        <w:rPr>
          <w:rFonts w:ascii="Times New Roman" w:hAnsi="Times New Roman" w:cs="Times New Roman"/>
          <w:sz w:val="28"/>
          <w:szCs w:val="28"/>
        </w:rPr>
        <w:t>our viral incubation</w:t>
      </w:r>
      <w:r w:rsidR="00225819">
        <w:rPr>
          <w:rFonts w:ascii="Times New Roman" w:hAnsi="Times New Roman" w:cs="Times New Roman"/>
          <w:sz w:val="28"/>
          <w:szCs w:val="28"/>
        </w:rPr>
        <w:t>,</w:t>
      </w:r>
      <w:r>
        <w:rPr>
          <w:rFonts w:ascii="Times New Roman" w:hAnsi="Times New Roman" w:cs="Times New Roman"/>
          <w:sz w:val="28"/>
          <w:szCs w:val="28"/>
        </w:rPr>
        <w:t xml:space="preserve"> the CT</w:t>
      </w:r>
      <w:r w:rsidR="00225819">
        <w:rPr>
          <w:rFonts w:ascii="Times New Roman" w:hAnsi="Times New Roman" w:cs="Times New Roman"/>
          <w:sz w:val="28"/>
          <w:szCs w:val="28"/>
        </w:rPr>
        <w:t xml:space="preserve"> </w:t>
      </w:r>
      <w:r>
        <w:rPr>
          <w:rFonts w:ascii="Times New Roman" w:hAnsi="Times New Roman" w:cs="Times New Roman"/>
          <w:sz w:val="28"/>
          <w:szCs w:val="28"/>
        </w:rPr>
        <w:t xml:space="preserve">value reached </w:t>
      </w:r>
      <w:r w:rsidRPr="00A211D4">
        <w:rPr>
          <w:rFonts w:ascii="Times New Roman" w:hAnsi="Times New Roman" w:cs="Times New Roman"/>
          <w:b/>
          <w:bCs/>
          <w:sz w:val="28"/>
          <w:szCs w:val="28"/>
        </w:rPr>
        <w:t>20-25</w:t>
      </w:r>
      <w:r w:rsidR="00A211D4">
        <w:rPr>
          <w:rFonts w:ascii="Times New Roman" w:hAnsi="Times New Roman" w:cs="Times New Roman"/>
          <w:sz w:val="28"/>
          <w:szCs w:val="28"/>
        </w:rPr>
        <w:t xml:space="preserve"> during virus recovery</w:t>
      </w:r>
      <w:r>
        <w:rPr>
          <w:rFonts w:ascii="Times New Roman" w:hAnsi="Times New Roman" w:cs="Times New Roman"/>
          <w:sz w:val="28"/>
          <w:szCs w:val="28"/>
        </w:rPr>
        <w:t xml:space="preserve">. </w:t>
      </w:r>
    </w:p>
    <w:p w14:paraId="5BD1A75C" w14:textId="37D03420" w:rsidR="00D45BB1" w:rsidRDefault="003971F2" w:rsidP="000B2C75">
      <w:pPr>
        <w:pStyle w:val="a3"/>
        <w:spacing w:line="240" w:lineRule="auto"/>
        <w:ind w:left="960"/>
        <w:jc w:val="both"/>
        <w:rPr>
          <w:rFonts w:ascii="Times New Roman" w:hAnsi="Times New Roman" w:cs="Times New Roman"/>
          <w:sz w:val="28"/>
          <w:szCs w:val="28"/>
        </w:rPr>
      </w:pPr>
      <w:r w:rsidRPr="00E801F3">
        <w:rPr>
          <w:rFonts w:ascii="Times New Roman" w:hAnsi="Times New Roman" w:cs="Times New Roman"/>
          <w:sz w:val="28"/>
          <w:szCs w:val="28"/>
        </w:rPr>
        <w:t xml:space="preserve">  </w:t>
      </w:r>
    </w:p>
    <w:p w14:paraId="7C924CD3" w14:textId="77777777" w:rsidR="00D45BB1" w:rsidRPr="00D45BB1" w:rsidRDefault="00D45BB1" w:rsidP="000B2C75">
      <w:pPr>
        <w:spacing w:line="240" w:lineRule="auto"/>
        <w:jc w:val="both"/>
        <w:rPr>
          <w:rFonts w:ascii="Times New Roman" w:hAnsi="Times New Roman" w:cs="Times New Roman"/>
          <w:b/>
          <w:bCs/>
          <w:sz w:val="28"/>
          <w:szCs w:val="28"/>
        </w:rPr>
      </w:pPr>
      <w:r w:rsidRPr="00D45BB1">
        <w:rPr>
          <w:rFonts w:ascii="Times New Roman" w:hAnsi="Times New Roman" w:cs="Times New Roman"/>
          <w:b/>
          <w:bCs/>
          <w:sz w:val="28"/>
          <w:szCs w:val="28"/>
        </w:rPr>
        <w:t xml:space="preserve">The main objective of this dissertation: </w:t>
      </w:r>
    </w:p>
    <w:p w14:paraId="672DCA9F" w14:textId="1ABDC098" w:rsidR="008677E2" w:rsidRPr="00D45BB1" w:rsidRDefault="003971F2" w:rsidP="000B2C75">
      <w:pPr>
        <w:spacing w:line="240" w:lineRule="auto"/>
        <w:jc w:val="both"/>
        <w:rPr>
          <w:rFonts w:ascii="Times New Roman" w:hAnsi="Times New Roman" w:cs="Times New Roman"/>
          <w:sz w:val="28"/>
          <w:szCs w:val="28"/>
        </w:rPr>
      </w:pPr>
      <w:r w:rsidRPr="00D45BB1">
        <w:rPr>
          <w:rFonts w:ascii="Times New Roman" w:hAnsi="Times New Roman" w:cs="Times New Roman"/>
          <w:sz w:val="28"/>
          <w:szCs w:val="28"/>
        </w:rPr>
        <w:t xml:space="preserve"> </w:t>
      </w:r>
      <w:r w:rsidR="00D45BB1" w:rsidRPr="00D45BB1">
        <w:rPr>
          <w:rFonts w:ascii="Times New Roman" w:hAnsi="Times New Roman" w:cs="Times New Roman"/>
          <w:sz w:val="28"/>
          <w:szCs w:val="28"/>
        </w:rPr>
        <w:t>-</w:t>
      </w:r>
      <w:r w:rsidR="00D45BB1" w:rsidRPr="00D45BB1">
        <w:rPr>
          <w:rFonts w:ascii="Times New Roman" w:hAnsi="Times New Roman" w:cs="Times New Roman"/>
          <w:sz w:val="28"/>
          <w:szCs w:val="28"/>
        </w:rPr>
        <w:tab/>
        <w:t>The drug antiviral activity effectiveness against SARS-COV2 (Kazakhstan strain) - SARS-CoV-2/human/KAZ/B1.1/2021 is confirmed</w:t>
      </w:r>
    </w:p>
    <w:p w14:paraId="5356D722" w14:textId="35FA7C85" w:rsidR="00763A48" w:rsidRPr="00AF14D0" w:rsidRDefault="00DA0ADD" w:rsidP="000B2C75">
      <w:p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Assessing the completeness of solving the assigned tasks</w:t>
      </w:r>
    </w:p>
    <w:p w14:paraId="53BC0CB0" w14:textId="14AE5B79" w:rsidR="00DA0ADD" w:rsidRPr="00AF14D0" w:rsidRDefault="00DA0ADD" w:rsidP="000B2C75">
      <w:pPr>
        <w:spacing w:line="240" w:lineRule="auto"/>
        <w:jc w:val="both"/>
        <w:rPr>
          <w:rFonts w:ascii="Times New Roman" w:hAnsi="Times New Roman" w:cs="Times New Roman"/>
          <w:sz w:val="28"/>
          <w:szCs w:val="28"/>
        </w:rPr>
      </w:pPr>
      <w:r w:rsidRPr="00AF14D0">
        <w:rPr>
          <w:rFonts w:ascii="Times New Roman" w:hAnsi="Times New Roman" w:cs="Times New Roman"/>
          <w:b/>
          <w:bCs/>
          <w:sz w:val="28"/>
          <w:szCs w:val="28"/>
        </w:rPr>
        <w:tab/>
      </w:r>
      <w:r w:rsidRPr="00AF14D0">
        <w:rPr>
          <w:rFonts w:ascii="Times New Roman" w:hAnsi="Times New Roman" w:cs="Times New Roman"/>
          <w:sz w:val="28"/>
          <w:szCs w:val="28"/>
        </w:rPr>
        <w:t xml:space="preserve">The assigned tasks are fully completed. </w:t>
      </w:r>
    </w:p>
    <w:p w14:paraId="2634899F" w14:textId="0FBB939F" w:rsidR="00DA0ADD" w:rsidRPr="00AF14D0" w:rsidRDefault="00DA0ADD" w:rsidP="000B2C75">
      <w:pPr>
        <w:pStyle w:val="a3"/>
        <w:numPr>
          <w:ilvl w:val="0"/>
          <w:numId w:val="22"/>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The drug cytotoxicity tests on </w:t>
      </w:r>
      <w:r w:rsidR="000A43B8">
        <w:rPr>
          <w:rFonts w:ascii="Times New Roman" w:hAnsi="Times New Roman" w:cs="Times New Roman"/>
          <w:sz w:val="28"/>
          <w:szCs w:val="28"/>
        </w:rPr>
        <w:t>the </w:t>
      </w:r>
      <w:r w:rsidRPr="00AF14D0">
        <w:rPr>
          <w:rFonts w:ascii="Times New Roman" w:hAnsi="Times New Roman" w:cs="Times New Roman"/>
          <w:i/>
          <w:iCs/>
          <w:sz w:val="28"/>
          <w:szCs w:val="28"/>
        </w:rPr>
        <w:t>in</w:t>
      </w:r>
      <w:r w:rsidR="000A43B8">
        <w:rPr>
          <w:rFonts w:ascii="Times New Roman" w:hAnsi="Times New Roman" w:cs="Times New Roman"/>
          <w:i/>
          <w:iCs/>
          <w:sz w:val="28"/>
          <w:szCs w:val="28"/>
        </w:rPr>
        <w:t>-</w:t>
      </w:r>
      <w:r w:rsidRPr="00AF14D0">
        <w:rPr>
          <w:rFonts w:ascii="Times New Roman" w:hAnsi="Times New Roman" w:cs="Times New Roman"/>
          <w:i/>
          <w:iCs/>
          <w:sz w:val="28"/>
          <w:szCs w:val="28"/>
        </w:rPr>
        <w:t xml:space="preserve">vitro </w:t>
      </w:r>
      <w:r w:rsidRPr="00AF14D0">
        <w:rPr>
          <w:rFonts w:ascii="Times New Roman" w:hAnsi="Times New Roman" w:cs="Times New Roman"/>
          <w:sz w:val="28"/>
          <w:szCs w:val="28"/>
        </w:rPr>
        <w:t xml:space="preserve">model (VeroE6 cells) are successful and informative </w:t>
      </w:r>
    </w:p>
    <w:p w14:paraId="09512455" w14:textId="21E85319" w:rsidR="00DA0ADD" w:rsidRPr="00AF14D0" w:rsidRDefault="00DA0ADD" w:rsidP="000B2C75">
      <w:pPr>
        <w:pStyle w:val="a3"/>
        <w:numPr>
          <w:ilvl w:val="0"/>
          <w:numId w:val="22"/>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RdRP -location/region on viral genome in </w:t>
      </w:r>
      <w:r w:rsidRPr="00AF14D0">
        <w:rPr>
          <w:rFonts w:ascii="Times New Roman" w:hAnsi="Times New Roman" w:cs="Times New Roman"/>
          <w:b/>
          <w:bCs/>
          <w:i/>
          <w:iCs/>
          <w:sz w:val="28"/>
          <w:szCs w:val="28"/>
        </w:rPr>
        <w:t xml:space="preserve">SARS-CoV-2/human/KAZ/B1.1/2021 </w:t>
      </w:r>
      <w:r w:rsidRPr="00AF14D0">
        <w:rPr>
          <w:rFonts w:ascii="Times New Roman" w:hAnsi="Times New Roman" w:cs="Times New Roman"/>
          <w:sz w:val="28"/>
          <w:szCs w:val="28"/>
        </w:rPr>
        <w:t>is confirmed</w:t>
      </w:r>
    </w:p>
    <w:p w14:paraId="1664CDF4" w14:textId="0D3D1005" w:rsidR="00DA0ADD" w:rsidRPr="00AF14D0" w:rsidRDefault="00DA0ADD" w:rsidP="000B2C75">
      <w:pPr>
        <w:pStyle w:val="a3"/>
        <w:numPr>
          <w:ilvl w:val="0"/>
          <w:numId w:val="22"/>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The RdRP and RNA-metabolism inhibition is confirmed in </w:t>
      </w:r>
      <w:r w:rsidR="000A43B8">
        <w:rPr>
          <w:rFonts w:ascii="Times New Roman" w:hAnsi="Times New Roman" w:cs="Times New Roman"/>
          <w:sz w:val="28"/>
          <w:szCs w:val="28"/>
        </w:rPr>
        <w:t>a </w:t>
      </w:r>
      <w:r w:rsidRPr="00AF14D0">
        <w:rPr>
          <w:rFonts w:ascii="Times New Roman" w:hAnsi="Times New Roman" w:cs="Times New Roman"/>
          <w:sz w:val="28"/>
          <w:szCs w:val="28"/>
        </w:rPr>
        <w:t xml:space="preserve">strain of concern </w:t>
      </w:r>
    </w:p>
    <w:p w14:paraId="21E469B8" w14:textId="18285899" w:rsidR="00242D08" w:rsidRPr="00AF14D0" w:rsidRDefault="00DA0ADD" w:rsidP="000B2C75">
      <w:pPr>
        <w:pStyle w:val="a3"/>
        <w:numPr>
          <w:ilvl w:val="0"/>
          <w:numId w:val="22"/>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The antiviral dosage </w:t>
      </w:r>
      <w:r w:rsidR="00242D08" w:rsidRPr="00AF14D0">
        <w:rPr>
          <w:rFonts w:ascii="Times New Roman" w:hAnsi="Times New Roman" w:cs="Times New Roman"/>
          <w:sz w:val="28"/>
          <w:szCs w:val="28"/>
        </w:rPr>
        <w:t xml:space="preserve">effectiveness was manifested </w:t>
      </w:r>
    </w:p>
    <w:p w14:paraId="32D7FF68" w14:textId="4F1EAB20" w:rsidR="00242D08" w:rsidRPr="00E801F3" w:rsidRDefault="00242D08" w:rsidP="000B2C75">
      <w:pPr>
        <w:pStyle w:val="a3"/>
        <w:numPr>
          <w:ilvl w:val="0"/>
          <w:numId w:val="22"/>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The clinical recommendation in antiviral usage is made</w:t>
      </w:r>
      <w:r w:rsidR="000A43B8">
        <w:rPr>
          <w:rFonts w:ascii="Times New Roman" w:hAnsi="Times New Roman" w:cs="Times New Roman"/>
          <w:sz w:val="28"/>
          <w:szCs w:val="28"/>
        </w:rPr>
        <w:t>,</w:t>
      </w:r>
      <w:r w:rsidRPr="00AF14D0">
        <w:rPr>
          <w:rFonts w:ascii="Times New Roman" w:hAnsi="Times New Roman" w:cs="Times New Roman"/>
          <w:sz w:val="28"/>
          <w:szCs w:val="28"/>
        </w:rPr>
        <w:t xml:space="preserve"> including their side-effect development and COVID-19 progression stages </w:t>
      </w:r>
    </w:p>
    <w:p w14:paraId="76F9439B" w14:textId="38C82955" w:rsidR="00DA0ADD" w:rsidRPr="00AF14D0" w:rsidRDefault="00242D08" w:rsidP="000B2C75">
      <w:p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 xml:space="preserve">Recommendations for specific use of results      </w:t>
      </w:r>
      <w:r w:rsidR="00DA0ADD" w:rsidRPr="00AF14D0">
        <w:rPr>
          <w:rFonts w:ascii="Times New Roman" w:hAnsi="Times New Roman" w:cs="Times New Roman"/>
          <w:b/>
          <w:bCs/>
          <w:sz w:val="28"/>
          <w:szCs w:val="28"/>
        </w:rPr>
        <w:t xml:space="preserve"> </w:t>
      </w:r>
    </w:p>
    <w:p w14:paraId="11C4C793" w14:textId="3F7A4BE4" w:rsidR="00763A48" w:rsidRPr="00AF14D0" w:rsidRDefault="00242D08"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The purine analogs</w:t>
      </w:r>
      <w:r w:rsidR="00225819">
        <w:rPr>
          <w:rFonts w:ascii="Times New Roman" w:hAnsi="Times New Roman" w:cs="Times New Roman"/>
          <w:sz w:val="28"/>
          <w:szCs w:val="28"/>
        </w:rPr>
        <w:t> Tenvir (Tenofovir), Ribavirin,</w:t>
      </w:r>
      <w:r w:rsidRPr="00AF14D0">
        <w:rPr>
          <w:rFonts w:ascii="Times New Roman" w:hAnsi="Times New Roman" w:cs="Times New Roman"/>
          <w:sz w:val="28"/>
          <w:szCs w:val="28"/>
        </w:rPr>
        <w:t xml:space="preserve"> and Fabiflu (Favipiravir) are effective against </w:t>
      </w:r>
      <w:r w:rsidRPr="00AF14D0">
        <w:rPr>
          <w:rFonts w:ascii="Times New Roman" w:hAnsi="Times New Roman" w:cs="Times New Roman"/>
          <w:b/>
          <w:bCs/>
          <w:i/>
          <w:iCs/>
          <w:sz w:val="28"/>
          <w:szCs w:val="28"/>
        </w:rPr>
        <w:t xml:space="preserve">SARS-CoV-2/human/KAZ/B1.1/2021 </w:t>
      </w:r>
      <w:r w:rsidRPr="00AF14D0">
        <w:rPr>
          <w:rFonts w:ascii="Times New Roman" w:hAnsi="Times New Roman" w:cs="Times New Roman"/>
          <w:sz w:val="28"/>
          <w:szCs w:val="28"/>
        </w:rPr>
        <w:t>and highly likely against any</w:t>
      </w:r>
      <w:r w:rsidR="005B3132" w:rsidRPr="00AF14D0">
        <w:rPr>
          <w:rFonts w:ascii="Times New Roman" w:hAnsi="Times New Roman" w:cs="Times New Roman"/>
          <w:sz w:val="28"/>
          <w:szCs w:val="28"/>
        </w:rPr>
        <w:t xml:space="preserve"> strain of concern of SARS-COV2 virus and therefore are recommended for clinical treatment against COVID19 in mild and moderate stages of progression</w:t>
      </w:r>
      <w:r w:rsidR="00FA6CDB">
        <w:rPr>
          <w:rFonts w:ascii="Times New Roman" w:hAnsi="Times New Roman" w:cs="Times New Roman"/>
          <w:sz w:val="28"/>
          <w:szCs w:val="28"/>
        </w:rPr>
        <w:t>. All four studied drugs could treat COVID</w:t>
      </w:r>
      <w:r w:rsidR="000A43B8">
        <w:rPr>
          <w:rFonts w:ascii="Times New Roman" w:hAnsi="Times New Roman" w:cs="Times New Roman"/>
          <w:sz w:val="28"/>
          <w:szCs w:val="28"/>
        </w:rPr>
        <w:t>-</w:t>
      </w:r>
      <w:r w:rsidR="00FA6CDB">
        <w:rPr>
          <w:rFonts w:ascii="Times New Roman" w:hAnsi="Times New Roman" w:cs="Times New Roman"/>
          <w:sz w:val="28"/>
          <w:szCs w:val="28"/>
        </w:rPr>
        <w:t>19</w:t>
      </w:r>
      <w:r w:rsidR="000A43B8">
        <w:rPr>
          <w:rFonts w:ascii="Times New Roman" w:hAnsi="Times New Roman" w:cs="Times New Roman"/>
          <w:sz w:val="28"/>
          <w:szCs w:val="28"/>
        </w:rPr>
        <w:t>-</w:t>
      </w:r>
      <w:r w:rsidR="00FA6CDB">
        <w:rPr>
          <w:rFonts w:ascii="Times New Roman" w:hAnsi="Times New Roman" w:cs="Times New Roman"/>
          <w:sz w:val="28"/>
          <w:szCs w:val="28"/>
        </w:rPr>
        <w:t>infected patients a</w:t>
      </w:r>
      <w:r w:rsidR="000A43B8">
        <w:rPr>
          <w:rFonts w:ascii="Times New Roman" w:hAnsi="Times New Roman" w:cs="Times New Roman"/>
          <w:sz w:val="28"/>
          <w:szCs w:val="28"/>
        </w:rPr>
        <w:t>nd</w:t>
      </w:r>
      <w:r w:rsidR="00FA6CDB">
        <w:rPr>
          <w:rFonts w:ascii="Times New Roman" w:hAnsi="Times New Roman" w:cs="Times New Roman"/>
          <w:sz w:val="28"/>
          <w:szCs w:val="28"/>
        </w:rPr>
        <w:t xml:space="preserve"> other pandemic sound outbreaks or seasonal Influenza A and B</w:t>
      </w:r>
      <w:r w:rsidR="000A43B8">
        <w:rPr>
          <w:rFonts w:ascii="Times New Roman" w:hAnsi="Times New Roman" w:cs="Times New Roman"/>
          <w:sz w:val="28"/>
          <w:szCs w:val="28"/>
        </w:rPr>
        <w:t>-</w:t>
      </w:r>
      <w:r w:rsidR="00FA6CDB">
        <w:rPr>
          <w:rFonts w:ascii="Times New Roman" w:hAnsi="Times New Roman" w:cs="Times New Roman"/>
          <w:sz w:val="28"/>
          <w:szCs w:val="28"/>
        </w:rPr>
        <w:t xml:space="preserve">like infections within </w:t>
      </w:r>
      <w:r w:rsidR="000A43B8">
        <w:rPr>
          <w:rFonts w:ascii="Times New Roman" w:hAnsi="Times New Roman" w:cs="Times New Roman"/>
          <w:sz w:val="28"/>
          <w:szCs w:val="28"/>
        </w:rPr>
        <w:t xml:space="preserve">the </w:t>
      </w:r>
      <w:r w:rsidR="00FA6CDB">
        <w:rPr>
          <w:rFonts w:ascii="Times New Roman" w:hAnsi="Times New Roman" w:cs="Times New Roman"/>
          <w:sz w:val="28"/>
          <w:szCs w:val="28"/>
        </w:rPr>
        <w:t xml:space="preserve">proper timeline or antiviral effective time window.  </w:t>
      </w:r>
      <w:r w:rsidR="005B3132" w:rsidRPr="00AF14D0">
        <w:rPr>
          <w:rFonts w:ascii="Times New Roman" w:hAnsi="Times New Roman" w:cs="Times New Roman"/>
          <w:sz w:val="28"/>
          <w:szCs w:val="28"/>
        </w:rPr>
        <w:t xml:space="preserve"> </w:t>
      </w:r>
    </w:p>
    <w:p w14:paraId="6D5A88F9" w14:textId="69D520DF" w:rsidR="005B3132" w:rsidRPr="00AF14D0" w:rsidRDefault="00D576D1"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 xml:space="preserve">The methodological </w:t>
      </w:r>
      <w:r w:rsidR="006C5548" w:rsidRPr="00AF14D0">
        <w:rPr>
          <w:rFonts w:ascii="Times New Roman" w:hAnsi="Times New Roman" w:cs="Times New Roman"/>
          <w:sz w:val="28"/>
          <w:szCs w:val="28"/>
        </w:rPr>
        <w:t xml:space="preserve">recommendations </w:t>
      </w:r>
      <w:r w:rsidR="000A43B8">
        <w:rPr>
          <w:rFonts w:ascii="Times New Roman" w:hAnsi="Times New Roman" w:cs="Times New Roman"/>
          <w:sz w:val="28"/>
          <w:szCs w:val="28"/>
        </w:rPr>
        <w:t>f</w:t>
      </w:r>
      <w:r w:rsidR="006C5548" w:rsidRPr="00AF14D0">
        <w:rPr>
          <w:rFonts w:ascii="Times New Roman" w:hAnsi="Times New Roman" w:cs="Times New Roman"/>
          <w:sz w:val="28"/>
          <w:szCs w:val="28"/>
        </w:rPr>
        <w:t>o</w:t>
      </w:r>
      <w:r w:rsidR="000A43B8">
        <w:rPr>
          <w:rFonts w:ascii="Times New Roman" w:hAnsi="Times New Roman" w:cs="Times New Roman"/>
          <w:sz w:val="28"/>
          <w:szCs w:val="28"/>
        </w:rPr>
        <w:t>r</w:t>
      </w:r>
      <w:r w:rsidRPr="00AF14D0">
        <w:rPr>
          <w:rFonts w:ascii="Times New Roman" w:hAnsi="Times New Roman" w:cs="Times New Roman"/>
          <w:sz w:val="28"/>
          <w:szCs w:val="28"/>
        </w:rPr>
        <w:t xml:space="preserve"> optimal parameters of cytotoxicity tests could </w:t>
      </w:r>
      <w:r w:rsidR="00225819">
        <w:rPr>
          <w:rFonts w:ascii="Times New Roman" w:hAnsi="Times New Roman" w:cs="Times New Roman"/>
          <w:sz w:val="28"/>
          <w:szCs w:val="28"/>
        </w:rPr>
        <w:t>h</w:t>
      </w:r>
      <w:r w:rsidRPr="00AF14D0">
        <w:rPr>
          <w:rFonts w:ascii="Times New Roman" w:hAnsi="Times New Roman" w:cs="Times New Roman"/>
          <w:sz w:val="28"/>
          <w:szCs w:val="28"/>
        </w:rPr>
        <w:t>e</w:t>
      </w:r>
      <w:r w:rsidR="00225819">
        <w:rPr>
          <w:rFonts w:ascii="Times New Roman" w:hAnsi="Times New Roman" w:cs="Times New Roman"/>
          <w:sz w:val="28"/>
          <w:szCs w:val="28"/>
        </w:rPr>
        <w:t>lp</w:t>
      </w:r>
      <w:r w:rsidRPr="00AF14D0">
        <w:rPr>
          <w:rFonts w:ascii="Times New Roman" w:hAnsi="Times New Roman" w:cs="Times New Roman"/>
          <w:sz w:val="28"/>
          <w:szCs w:val="28"/>
        </w:rPr>
        <w:t xml:space="preserve"> conduct similar studies</w:t>
      </w:r>
      <w:r w:rsidR="0019536E" w:rsidRPr="00AF14D0">
        <w:rPr>
          <w:rFonts w:ascii="Times New Roman" w:hAnsi="Times New Roman" w:cs="Times New Roman"/>
          <w:sz w:val="28"/>
          <w:szCs w:val="28"/>
        </w:rPr>
        <w:t xml:space="preserve"> with</w:t>
      </w:r>
      <w:r w:rsidR="00FA6CDB">
        <w:rPr>
          <w:rFonts w:ascii="Times New Roman" w:hAnsi="Times New Roman" w:cs="Times New Roman"/>
          <w:sz w:val="28"/>
          <w:szCs w:val="28"/>
        </w:rPr>
        <w:t xml:space="preserve"> other</w:t>
      </w:r>
      <w:r w:rsidR="0019536E" w:rsidRPr="00AF14D0">
        <w:rPr>
          <w:rFonts w:ascii="Times New Roman" w:hAnsi="Times New Roman" w:cs="Times New Roman"/>
          <w:sz w:val="28"/>
          <w:szCs w:val="28"/>
        </w:rPr>
        <w:t xml:space="preserve"> antiviral activity</w:t>
      </w:r>
      <w:r w:rsidR="00FA6CDB">
        <w:rPr>
          <w:rFonts w:ascii="Times New Roman" w:hAnsi="Times New Roman" w:cs="Times New Roman"/>
          <w:sz w:val="28"/>
          <w:szCs w:val="28"/>
        </w:rPr>
        <w:t xml:space="preserve"> structures</w:t>
      </w:r>
      <w:r w:rsidR="000A43B8">
        <w:rPr>
          <w:rFonts w:ascii="Times New Roman" w:hAnsi="Times New Roman" w:cs="Times New Roman"/>
          <w:sz w:val="28"/>
          <w:szCs w:val="28"/>
        </w:rPr>
        <w:t xml:space="preserve"> and</w:t>
      </w:r>
      <w:r w:rsidR="00FA6CDB">
        <w:rPr>
          <w:rFonts w:ascii="Times New Roman" w:hAnsi="Times New Roman" w:cs="Times New Roman"/>
          <w:sz w:val="28"/>
          <w:szCs w:val="28"/>
        </w:rPr>
        <w:t xml:space="preserve"> combinations</w:t>
      </w:r>
      <w:r w:rsidR="000A43B8">
        <w:rPr>
          <w:rFonts w:ascii="Times New Roman" w:hAnsi="Times New Roman" w:cs="Times New Roman"/>
          <w:sz w:val="28"/>
          <w:szCs w:val="28"/>
        </w:rPr>
        <w:t>,</w:t>
      </w:r>
      <w:r w:rsidR="00FA6CDB">
        <w:rPr>
          <w:rFonts w:ascii="Times New Roman" w:hAnsi="Times New Roman" w:cs="Times New Roman"/>
          <w:sz w:val="28"/>
          <w:szCs w:val="28"/>
        </w:rPr>
        <w:t xml:space="preserve"> as well as on </w:t>
      </w:r>
      <w:r w:rsidR="00225819">
        <w:rPr>
          <w:rFonts w:ascii="Times New Roman" w:hAnsi="Times New Roman" w:cs="Times New Roman"/>
          <w:sz w:val="28"/>
          <w:szCs w:val="28"/>
        </w:rPr>
        <w:t>diff</w:t>
      </w:r>
      <w:r w:rsidR="00FA6CDB">
        <w:rPr>
          <w:rFonts w:ascii="Times New Roman" w:hAnsi="Times New Roman" w:cs="Times New Roman"/>
          <w:sz w:val="28"/>
          <w:szCs w:val="28"/>
        </w:rPr>
        <w:t>er</w:t>
      </w:r>
      <w:r w:rsidR="00225819">
        <w:rPr>
          <w:rFonts w:ascii="Times New Roman" w:hAnsi="Times New Roman" w:cs="Times New Roman"/>
          <w:sz w:val="28"/>
          <w:szCs w:val="28"/>
        </w:rPr>
        <w:t>ent</w:t>
      </w:r>
      <w:r w:rsidR="00FA6CDB">
        <w:rPr>
          <w:rFonts w:ascii="Times New Roman" w:hAnsi="Times New Roman" w:cs="Times New Roman"/>
          <w:sz w:val="28"/>
          <w:szCs w:val="28"/>
        </w:rPr>
        <w:t xml:space="preserve"> cell cultures</w:t>
      </w:r>
      <w:r w:rsidR="000A43B8">
        <w:rPr>
          <w:rFonts w:ascii="Times New Roman" w:hAnsi="Times New Roman" w:cs="Times New Roman"/>
          <w:sz w:val="28"/>
          <w:szCs w:val="28"/>
        </w:rPr>
        <w:t>,</w:t>
      </w:r>
      <w:r w:rsidR="00FA6CDB">
        <w:rPr>
          <w:rFonts w:ascii="Times New Roman" w:hAnsi="Times New Roman" w:cs="Times New Roman"/>
          <w:sz w:val="28"/>
          <w:szCs w:val="28"/>
        </w:rPr>
        <w:t xml:space="preserve"> like respiratory tract tissue models</w:t>
      </w:r>
      <w:r w:rsidR="000A43B8">
        <w:rPr>
          <w:rFonts w:ascii="Times New Roman" w:hAnsi="Times New Roman" w:cs="Times New Roman"/>
          <w:sz w:val="28"/>
          <w:szCs w:val="28"/>
        </w:rPr>
        <w:t>,</w:t>
      </w:r>
      <w:r w:rsidR="00FA6CDB">
        <w:rPr>
          <w:rFonts w:ascii="Times New Roman" w:hAnsi="Times New Roman" w:cs="Times New Roman"/>
          <w:sz w:val="28"/>
          <w:szCs w:val="28"/>
        </w:rPr>
        <w:t xml:space="preserve"> as suggested in</w:t>
      </w:r>
      <w:r w:rsidR="000A43B8">
        <w:rPr>
          <w:rFonts w:ascii="Times New Roman" w:hAnsi="Times New Roman" w:cs="Times New Roman"/>
          <w:sz w:val="28"/>
          <w:szCs w:val="28"/>
        </w:rPr>
        <w:t xml:space="preserve"> the</w:t>
      </w:r>
      <w:r w:rsidR="00FA6CDB">
        <w:rPr>
          <w:rFonts w:ascii="Times New Roman" w:hAnsi="Times New Roman" w:cs="Times New Roman"/>
          <w:sz w:val="28"/>
          <w:szCs w:val="28"/>
        </w:rPr>
        <w:t xml:space="preserve"> concluding part. </w:t>
      </w:r>
      <w:r w:rsidR="0019536E" w:rsidRPr="00AF14D0">
        <w:rPr>
          <w:rFonts w:ascii="Times New Roman" w:hAnsi="Times New Roman" w:cs="Times New Roman"/>
          <w:sz w:val="28"/>
          <w:szCs w:val="28"/>
        </w:rPr>
        <w:t xml:space="preserve"> </w:t>
      </w:r>
    </w:p>
    <w:p w14:paraId="5587EFBB" w14:textId="7C314F86" w:rsidR="00763A48" w:rsidRPr="00AF14D0" w:rsidRDefault="006C5548" w:rsidP="000B2C75">
      <w:pPr>
        <w:spacing w:line="240" w:lineRule="auto"/>
        <w:jc w:val="both"/>
        <w:rPr>
          <w:rFonts w:ascii="Times New Roman" w:hAnsi="Times New Roman" w:cs="Times New Roman"/>
          <w:b/>
          <w:bCs/>
          <w:sz w:val="28"/>
          <w:szCs w:val="28"/>
        </w:rPr>
      </w:pPr>
      <w:r w:rsidRPr="00AF14D0">
        <w:rPr>
          <w:rFonts w:ascii="Times New Roman" w:hAnsi="Times New Roman" w:cs="Times New Roman"/>
          <w:b/>
          <w:bCs/>
          <w:sz w:val="28"/>
          <w:szCs w:val="28"/>
        </w:rPr>
        <w:t>Assessment of the scientific level of the work performed</w:t>
      </w:r>
    </w:p>
    <w:p w14:paraId="43B59371" w14:textId="3916BD53" w:rsidR="00535226" w:rsidRDefault="006C5548" w:rsidP="000B2C75">
      <w:p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ab/>
        <w:t xml:space="preserve">The scientific level of </w:t>
      </w:r>
      <w:r w:rsidR="00225819">
        <w:rPr>
          <w:rFonts w:ascii="Times New Roman" w:hAnsi="Times New Roman" w:cs="Times New Roman"/>
          <w:sz w:val="28"/>
          <w:szCs w:val="28"/>
        </w:rPr>
        <w:t xml:space="preserve">the </w:t>
      </w:r>
      <w:r w:rsidRPr="00AF14D0">
        <w:rPr>
          <w:rFonts w:ascii="Times New Roman" w:hAnsi="Times New Roman" w:cs="Times New Roman"/>
          <w:sz w:val="28"/>
          <w:szCs w:val="28"/>
        </w:rPr>
        <w:t>provided work</w:t>
      </w:r>
      <w:r w:rsidRPr="00AF14D0">
        <w:rPr>
          <w:rFonts w:ascii="Times New Roman" w:hAnsi="Times New Roman" w:cs="Times New Roman"/>
          <w:b/>
          <w:bCs/>
          <w:sz w:val="28"/>
          <w:szCs w:val="28"/>
        </w:rPr>
        <w:t xml:space="preserve"> </w:t>
      </w:r>
      <w:r w:rsidRPr="00AF14D0">
        <w:rPr>
          <w:rFonts w:ascii="Times New Roman" w:hAnsi="Times New Roman" w:cs="Times New Roman"/>
          <w:sz w:val="28"/>
          <w:szCs w:val="28"/>
        </w:rPr>
        <w:t xml:space="preserve">satisfies international research standards in this scientific field. </w:t>
      </w:r>
      <w:r w:rsidR="00657F60" w:rsidRPr="00AF14D0">
        <w:rPr>
          <w:rFonts w:ascii="Times New Roman" w:hAnsi="Times New Roman" w:cs="Times New Roman"/>
          <w:sz w:val="28"/>
          <w:szCs w:val="28"/>
        </w:rPr>
        <w:t>The work was performed using adequate virological, biochemical</w:t>
      </w:r>
      <w:r w:rsidR="000A43B8">
        <w:rPr>
          <w:rFonts w:ascii="Times New Roman" w:hAnsi="Times New Roman" w:cs="Times New Roman"/>
          <w:sz w:val="28"/>
          <w:szCs w:val="28"/>
        </w:rPr>
        <w:t>,</w:t>
      </w:r>
      <w:r w:rsidR="00657F60" w:rsidRPr="00AF14D0">
        <w:rPr>
          <w:rFonts w:ascii="Times New Roman" w:hAnsi="Times New Roman" w:cs="Times New Roman"/>
          <w:sz w:val="28"/>
          <w:szCs w:val="28"/>
        </w:rPr>
        <w:t xml:space="preserve"> and molecular-genetic methods. The antiviral effects on viral reproduction</w:t>
      </w:r>
      <w:r w:rsidR="00535226" w:rsidRPr="00AF14D0">
        <w:rPr>
          <w:rFonts w:ascii="Times New Roman" w:hAnsi="Times New Roman" w:cs="Times New Roman"/>
          <w:sz w:val="28"/>
          <w:szCs w:val="28"/>
        </w:rPr>
        <w:t xml:space="preserve"> and its cytotoxicity range</w:t>
      </w:r>
      <w:r w:rsidR="00657F60" w:rsidRPr="00AF14D0">
        <w:rPr>
          <w:rFonts w:ascii="Times New Roman" w:hAnsi="Times New Roman" w:cs="Times New Roman"/>
          <w:sz w:val="28"/>
          <w:szCs w:val="28"/>
        </w:rPr>
        <w:t xml:space="preserve"> w</w:t>
      </w:r>
      <w:r w:rsidR="00535226" w:rsidRPr="00AF14D0">
        <w:rPr>
          <w:rFonts w:ascii="Times New Roman" w:hAnsi="Times New Roman" w:cs="Times New Roman"/>
          <w:sz w:val="28"/>
          <w:szCs w:val="28"/>
        </w:rPr>
        <w:t xml:space="preserve">ere </w:t>
      </w:r>
      <w:r w:rsidR="00657F60" w:rsidRPr="00AF14D0">
        <w:rPr>
          <w:rFonts w:ascii="Times New Roman" w:hAnsi="Times New Roman" w:cs="Times New Roman"/>
          <w:sz w:val="28"/>
          <w:szCs w:val="28"/>
        </w:rPr>
        <w:t>researched</w:t>
      </w:r>
      <w:r w:rsidR="00535226" w:rsidRPr="00AF14D0">
        <w:rPr>
          <w:rFonts w:ascii="Times New Roman" w:hAnsi="Times New Roman" w:cs="Times New Roman"/>
          <w:sz w:val="28"/>
          <w:szCs w:val="28"/>
        </w:rPr>
        <w:t xml:space="preserve">. </w:t>
      </w:r>
    </w:p>
    <w:p w14:paraId="6E2B3293" w14:textId="77777777" w:rsidR="0060676D" w:rsidRDefault="0060676D" w:rsidP="000B2C75">
      <w:pPr>
        <w:spacing w:line="240" w:lineRule="auto"/>
        <w:jc w:val="both"/>
        <w:rPr>
          <w:rFonts w:ascii="Times New Roman" w:hAnsi="Times New Roman" w:cs="Times New Roman"/>
          <w:sz w:val="28"/>
          <w:szCs w:val="28"/>
        </w:rPr>
      </w:pPr>
    </w:p>
    <w:p w14:paraId="4046AF12" w14:textId="0734F697" w:rsidR="0060676D" w:rsidRPr="00966EFE" w:rsidRDefault="0060676D" w:rsidP="000B2C75">
      <w:pPr>
        <w:spacing w:line="240" w:lineRule="auto"/>
        <w:jc w:val="both"/>
        <w:rPr>
          <w:rFonts w:ascii="Times New Roman" w:hAnsi="Times New Roman" w:cs="Times New Roman"/>
          <w:b/>
          <w:bCs/>
          <w:sz w:val="28"/>
          <w:szCs w:val="28"/>
        </w:rPr>
      </w:pPr>
      <w:r w:rsidRPr="0060676D">
        <w:rPr>
          <w:rFonts w:ascii="Times New Roman" w:hAnsi="Times New Roman" w:cs="Times New Roman"/>
          <w:b/>
          <w:bCs/>
          <w:sz w:val="28"/>
          <w:szCs w:val="28"/>
        </w:rPr>
        <w:t xml:space="preserve">The main dissertational results and its scientific influence: </w:t>
      </w:r>
    </w:p>
    <w:p w14:paraId="03701D2E" w14:textId="0019CEDC" w:rsidR="0060676D" w:rsidRPr="0060676D" w:rsidRDefault="0060676D" w:rsidP="000B2C75">
      <w:pPr>
        <w:numPr>
          <w:ilvl w:val="0"/>
          <w:numId w:val="39"/>
        </w:numPr>
        <w:spacing w:line="240" w:lineRule="auto"/>
        <w:jc w:val="both"/>
        <w:rPr>
          <w:rFonts w:ascii="Times New Roman" w:hAnsi="Times New Roman" w:cs="Times New Roman"/>
          <w:sz w:val="28"/>
          <w:szCs w:val="28"/>
        </w:rPr>
      </w:pPr>
      <w:r w:rsidRPr="0060676D">
        <w:rPr>
          <w:rFonts w:ascii="Times New Roman" w:hAnsi="Times New Roman" w:cs="Times New Roman"/>
          <w:sz w:val="28"/>
          <w:szCs w:val="28"/>
          <w:u w:val="single"/>
        </w:rPr>
        <w:t>1</w:t>
      </w:r>
      <w:r w:rsidRPr="0060676D">
        <w:rPr>
          <w:rFonts w:ascii="Times New Roman" w:hAnsi="Times New Roman" w:cs="Times New Roman"/>
          <w:b/>
          <w:bCs/>
          <w:sz w:val="28"/>
          <w:szCs w:val="28"/>
          <w:u w:val="single"/>
        </w:rPr>
        <w:t>) Tenvir (Tenofovir)</w:t>
      </w:r>
      <w:r w:rsidRPr="0060676D">
        <w:rPr>
          <w:rFonts w:ascii="Times New Roman" w:hAnsi="Times New Roman" w:cs="Times New Roman"/>
          <w:sz w:val="28"/>
          <w:szCs w:val="28"/>
          <w:u w:val="single"/>
        </w:rPr>
        <w:t xml:space="preserve"> </w:t>
      </w:r>
      <w:r w:rsidRPr="0060676D">
        <w:rPr>
          <w:rFonts w:ascii="Times New Roman" w:hAnsi="Times New Roman" w:cs="Times New Roman"/>
          <w:sz w:val="28"/>
          <w:szCs w:val="28"/>
        </w:rPr>
        <w:t xml:space="preserve">is </w:t>
      </w:r>
      <w:r w:rsidR="000A43B8">
        <w:rPr>
          <w:rFonts w:ascii="Times New Roman" w:hAnsi="Times New Roman" w:cs="Times New Roman"/>
          <w:sz w:val="28"/>
          <w:szCs w:val="28"/>
        </w:rPr>
        <w:t xml:space="preserve">the </w:t>
      </w:r>
      <w:r w:rsidRPr="0060676D">
        <w:rPr>
          <w:rFonts w:ascii="Times New Roman" w:hAnsi="Times New Roman" w:cs="Times New Roman"/>
          <w:sz w:val="28"/>
          <w:szCs w:val="28"/>
        </w:rPr>
        <w:t>most effective antiviral drug among th</w:t>
      </w:r>
      <w:r w:rsidR="000A43B8">
        <w:rPr>
          <w:rFonts w:ascii="Times New Roman" w:hAnsi="Times New Roman" w:cs="Times New Roman"/>
          <w:sz w:val="28"/>
          <w:szCs w:val="28"/>
        </w:rPr>
        <w:t>e th</w:t>
      </w:r>
      <w:r w:rsidRPr="0060676D">
        <w:rPr>
          <w:rFonts w:ascii="Times New Roman" w:hAnsi="Times New Roman" w:cs="Times New Roman"/>
          <w:sz w:val="28"/>
          <w:szCs w:val="28"/>
        </w:rPr>
        <w:t xml:space="preserve">ree selected ones against </w:t>
      </w:r>
      <w:r w:rsidRPr="0060676D">
        <w:rPr>
          <w:rFonts w:ascii="Times New Roman" w:hAnsi="Times New Roman" w:cs="Times New Roman"/>
          <w:b/>
          <w:bCs/>
          <w:i/>
          <w:iCs/>
          <w:sz w:val="28"/>
          <w:szCs w:val="28"/>
        </w:rPr>
        <w:t xml:space="preserve">SARS-CoV-2/human/KAZ/B1.1/2021 strain. </w:t>
      </w:r>
    </w:p>
    <w:p w14:paraId="7F1C2860" w14:textId="054AACA6" w:rsidR="0060676D" w:rsidRPr="0060676D" w:rsidRDefault="0060676D" w:rsidP="000B2C75">
      <w:pPr>
        <w:numPr>
          <w:ilvl w:val="0"/>
          <w:numId w:val="39"/>
        </w:numPr>
        <w:spacing w:line="240" w:lineRule="auto"/>
        <w:jc w:val="both"/>
        <w:rPr>
          <w:rFonts w:ascii="Times New Roman" w:hAnsi="Times New Roman" w:cs="Times New Roman"/>
          <w:sz w:val="28"/>
          <w:szCs w:val="28"/>
        </w:rPr>
      </w:pPr>
      <w:r w:rsidRPr="0060676D">
        <w:rPr>
          <w:rFonts w:ascii="Times New Roman" w:hAnsi="Times New Roman" w:cs="Times New Roman"/>
          <w:sz w:val="28"/>
          <w:szCs w:val="28"/>
        </w:rPr>
        <w:t>2) SARS-CoV-2/human/KAZ/B1.1/2021 strain is fully isolated</w:t>
      </w:r>
      <w:r w:rsidR="000A43B8">
        <w:rPr>
          <w:rFonts w:ascii="Times New Roman" w:hAnsi="Times New Roman" w:cs="Times New Roman"/>
          <w:sz w:val="28"/>
          <w:szCs w:val="28"/>
        </w:rPr>
        <w:t>,</w:t>
      </w:r>
      <w:r w:rsidRPr="0060676D">
        <w:rPr>
          <w:rFonts w:ascii="Times New Roman" w:hAnsi="Times New Roman" w:cs="Times New Roman"/>
          <w:sz w:val="28"/>
          <w:szCs w:val="28"/>
        </w:rPr>
        <w:t xml:space="preserve"> and its none-structural protein genome (gene-products) </w:t>
      </w:r>
      <w:r w:rsidR="000A43B8">
        <w:rPr>
          <w:rFonts w:ascii="Times New Roman" w:hAnsi="Times New Roman" w:cs="Times New Roman"/>
          <w:sz w:val="28"/>
          <w:szCs w:val="28"/>
        </w:rPr>
        <w:t>is</w:t>
      </w:r>
      <w:r w:rsidRPr="0060676D">
        <w:rPr>
          <w:rFonts w:ascii="Times New Roman" w:hAnsi="Times New Roman" w:cs="Times New Roman"/>
          <w:sz w:val="28"/>
          <w:szCs w:val="28"/>
        </w:rPr>
        <w:t xml:space="preserve"> characterized</w:t>
      </w:r>
    </w:p>
    <w:p w14:paraId="7645F3B1" w14:textId="03FCD506" w:rsidR="0060676D" w:rsidRPr="0060676D" w:rsidRDefault="0060676D" w:rsidP="000B2C75">
      <w:pPr>
        <w:numPr>
          <w:ilvl w:val="0"/>
          <w:numId w:val="39"/>
        </w:numPr>
        <w:spacing w:line="240" w:lineRule="auto"/>
        <w:jc w:val="both"/>
        <w:rPr>
          <w:rFonts w:ascii="Times New Roman" w:hAnsi="Times New Roman" w:cs="Times New Roman"/>
          <w:sz w:val="28"/>
          <w:szCs w:val="28"/>
        </w:rPr>
      </w:pPr>
      <w:r w:rsidRPr="0060676D">
        <w:rPr>
          <w:rFonts w:ascii="Times New Roman" w:hAnsi="Times New Roman" w:cs="Times New Roman"/>
          <w:sz w:val="28"/>
          <w:szCs w:val="28"/>
        </w:rPr>
        <w:t xml:space="preserve">3) The </w:t>
      </w:r>
      <w:r w:rsidR="005F1B93" w:rsidRPr="0060676D">
        <w:rPr>
          <w:rFonts w:ascii="Times New Roman" w:hAnsi="Times New Roman" w:cs="Times New Roman"/>
          <w:sz w:val="28"/>
          <w:szCs w:val="28"/>
        </w:rPr>
        <w:t>RdRp (</w:t>
      </w:r>
      <w:r w:rsidRPr="0060676D">
        <w:rPr>
          <w:rFonts w:ascii="Times New Roman" w:hAnsi="Times New Roman" w:cs="Times New Roman"/>
          <w:sz w:val="28"/>
          <w:szCs w:val="28"/>
        </w:rPr>
        <w:t xml:space="preserve">RNA-dependent RNA Polymerase) is almost </w:t>
      </w:r>
      <w:r w:rsidRPr="0060676D">
        <w:rPr>
          <w:rFonts w:ascii="Times New Roman" w:hAnsi="Times New Roman" w:cs="Times New Roman"/>
          <w:b/>
          <w:bCs/>
          <w:sz w:val="28"/>
          <w:szCs w:val="28"/>
        </w:rPr>
        <w:t>100% inhibited</w:t>
      </w:r>
    </w:p>
    <w:p w14:paraId="7871E46E" w14:textId="4332DF3C" w:rsidR="0060676D" w:rsidRPr="00225819" w:rsidRDefault="0060676D" w:rsidP="000B2C75">
      <w:pPr>
        <w:numPr>
          <w:ilvl w:val="0"/>
          <w:numId w:val="39"/>
        </w:numPr>
        <w:spacing w:line="240" w:lineRule="auto"/>
        <w:jc w:val="both"/>
        <w:rPr>
          <w:rFonts w:ascii="Times New Roman" w:hAnsi="Times New Roman" w:cs="Times New Roman"/>
          <w:sz w:val="28"/>
          <w:szCs w:val="28"/>
        </w:rPr>
      </w:pPr>
      <w:r w:rsidRPr="0060676D">
        <w:rPr>
          <w:rFonts w:ascii="Times New Roman" w:hAnsi="Times New Roman" w:cs="Times New Roman"/>
          <w:sz w:val="28"/>
          <w:szCs w:val="28"/>
        </w:rPr>
        <w:t xml:space="preserve">4) The cytotoxicity - safe concentration of Tenofovir was found - 50µg/ml or 174µM </w:t>
      </w:r>
    </w:p>
    <w:p w14:paraId="2262E122" w14:textId="372425DC" w:rsidR="00C510E9" w:rsidRDefault="00535226" w:rsidP="000B2C75">
      <w:pPr>
        <w:spacing w:line="240" w:lineRule="auto"/>
        <w:ind w:firstLine="708"/>
        <w:jc w:val="both"/>
        <w:rPr>
          <w:rFonts w:ascii="Times New Roman" w:hAnsi="Times New Roman" w:cs="Times New Roman"/>
          <w:sz w:val="28"/>
          <w:szCs w:val="28"/>
        </w:rPr>
      </w:pPr>
      <w:r w:rsidRPr="00AF14D0">
        <w:rPr>
          <w:rFonts w:ascii="Times New Roman" w:hAnsi="Times New Roman" w:cs="Times New Roman"/>
          <w:sz w:val="28"/>
          <w:szCs w:val="28"/>
        </w:rPr>
        <w:t>All results and data</w:t>
      </w:r>
      <w:r w:rsidR="00225819">
        <w:rPr>
          <w:rFonts w:ascii="Times New Roman" w:hAnsi="Times New Roman" w:cs="Times New Roman"/>
          <w:sz w:val="28"/>
          <w:szCs w:val="28"/>
        </w:rPr>
        <w:t xml:space="preserve"> gained</w:t>
      </w:r>
      <w:r w:rsidRPr="00AF14D0">
        <w:rPr>
          <w:rFonts w:ascii="Times New Roman" w:hAnsi="Times New Roman" w:cs="Times New Roman"/>
          <w:sz w:val="28"/>
          <w:szCs w:val="28"/>
        </w:rPr>
        <w:t xml:space="preserve"> during the research activity were proce</w:t>
      </w:r>
      <w:r w:rsidR="000A43B8">
        <w:rPr>
          <w:rFonts w:ascii="Times New Roman" w:hAnsi="Times New Roman" w:cs="Times New Roman"/>
          <w:sz w:val="28"/>
          <w:szCs w:val="28"/>
        </w:rPr>
        <w:t>ss</w:t>
      </w:r>
      <w:r w:rsidRPr="00AF14D0">
        <w:rPr>
          <w:rFonts w:ascii="Times New Roman" w:hAnsi="Times New Roman" w:cs="Times New Roman"/>
          <w:sz w:val="28"/>
          <w:szCs w:val="28"/>
        </w:rPr>
        <w:t xml:space="preserve">ed and analyzed </w:t>
      </w:r>
      <w:r w:rsidR="000A43B8">
        <w:rPr>
          <w:rFonts w:ascii="Times New Roman" w:hAnsi="Times New Roman" w:cs="Times New Roman"/>
          <w:sz w:val="28"/>
          <w:szCs w:val="28"/>
        </w:rPr>
        <w:t>us</w:t>
      </w:r>
      <w:r w:rsidRPr="00AF14D0">
        <w:rPr>
          <w:rFonts w:ascii="Times New Roman" w:hAnsi="Times New Roman" w:cs="Times New Roman"/>
          <w:sz w:val="28"/>
          <w:szCs w:val="28"/>
        </w:rPr>
        <w:t>i</w:t>
      </w:r>
      <w:r w:rsidR="000A43B8">
        <w:rPr>
          <w:rFonts w:ascii="Times New Roman" w:hAnsi="Times New Roman" w:cs="Times New Roman"/>
          <w:sz w:val="28"/>
          <w:szCs w:val="28"/>
        </w:rPr>
        <w:t>ng</w:t>
      </w:r>
      <w:r w:rsidRPr="00AF14D0">
        <w:rPr>
          <w:rFonts w:ascii="Times New Roman" w:hAnsi="Times New Roman" w:cs="Times New Roman"/>
          <w:sz w:val="28"/>
          <w:szCs w:val="28"/>
        </w:rPr>
        <w:t xml:space="preserve"> PC software</w:t>
      </w:r>
      <w:r w:rsidR="000A43B8">
        <w:rPr>
          <w:rFonts w:ascii="Times New Roman" w:hAnsi="Times New Roman" w:cs="Times New Roman"/>
          <w:sz w:val="28"/>
          <w:szCs w:val="28"/>
        </w:rPr>
        <w:t>,</w:t>
      </w:r>
      <w:r w:rsidRPr="00AF14D0">
        <w:rPr>
          <w:rFonts w:ascii="Times New Roman" w:hAnsi="Times New Roman" w:cs="Times New Roman"/>
          <w:sz w:val="28"/>
          <w:szCs w:val="28"/>
        </w:rPr>
        <w:t xml:space="preserve"> and their interpretation and discussion were performed using in</w:t>
      </w:r>
      <w:r w:rsidR="00225819">
        <w:rPr>
          <w:rFonts w:ascii="Times New Roman" w:hAnsi="Times New Roman" w:cs="Times New Roman"/>
          <w:sz w:val="28"/>
          <w:szCs w:val="28"/>
        </w:rPr>
        <w:t>-</w:t>
      </w:r>
      <w:r w:rsidRPr="00AF14D0">
        <w:rPr>
          <w:rFonts w:ascii="Times New Roman" w:hAnsi="Times New Roman" w:cs="Times New Roman"/>
          <w:sz w:val="28"/>
          <w:szCs w:val="28"/>
        </w:rPr>
        <w:t>state and overse</w:t>
      </w:r>
      <w:r w:rsidR="000A43B8">
        <w:rPr>
          <w:rFonts w:ascii="Times New Roman" w:hAnsi="Times New Roman" w:cs="Times New Roman"/>
          <w:sz w:val="28"/>
          <w:szCs w:val="28"/>
        </w:rPr>
        <w:t>a</w:t>
      </w:r>
      <w:r w:rsidRPr="00AF14D0">
        <w:rPr>
          <w:rFonts w:ascii="Times New Roman" w:hAnsi="Times New Roman" w:cs="Times New Roman"/>
          <w:sz w:val="28"/>
          <w:szCs w:val="28"/>
        </w:rPr>
        <w:t xml:space="preserve">s literature, </w:t>
      </w:r>
      <w:r w:rsidR="000A43B8">
        <w:rPr>
          <w:rFonts w:ascii="Times New Roman" w:hAnsi="Times New Roman" w:cs="Times New Roman"/>
          <w:sz w:val="28"/>
          <w:szCs w:val="28"/>
        </w:rPr>
        <w:t>the I</w:t>
      </w:r>
      <w:r w:rsidRPr="00AF14D0">
        <w:rPr>
          <w:rFonts w:ascii="Times New Roman" w:hAnsi="Times New Roman" w:cs="Times New Roman"/>
          <w:sz w:val="28"/>
          <w:szCs w:val="28"/>
        </w:rPr>
        <w:t>nternet (open-access sources)</w:t>
      </w:r>
      <w:r w:rsidR="000A43B8">
        <w:rPr>
          <w:rFonts w:ascii="Times New Roman" w:hAnsi="Times New Roman" w:cs="Times New Roman"/>
          <w:sz w:val="28"/>
          <w:szCs w:val="28"/>
        </w:rPr>
        <w:t>,</w:t>
      </w:r>
      <w:r w:rsidRPr="00AF14D0">
        <w:rPr>
          <w:rFonts w:ascii="Times New Roman" w:hAnsi="Times New Roman" w:cs="Times New Roman"/>
          <w:sz w:val="28"/>
          <w:szCs w:val="28"/>
        </w:rPr>
        <w:t xml:space="preserve"> legal and accredited portals</w:t>
      </w:r>
      <w:r w:rsidR="000A43B8">
        <w:rPr>
          <w:rFonts w:ascii="Times New Roman" w:hAnsi="Times New Roman" w:cs="Times New Roman"/>
          <w:sz w:val="28"/>
          <w:szCs w:val="28"/>
        </w:rPr>
        <w:t>,</w:t>
      </w:r>
      <w:r w:rsidRPr="00AF14D0">
        <w:rPr>
          <w:rFonts w:ascii="Times New Roman" w:hAnsi="Times New Roman" w:cs="Times New Roman"/>
          <w:sz w:val="28"/>
          <w:szCs w:val="28"/>
        </w:rPr>
        <w:t xml:space="preserve"> and </w:t>
      </w:r>
      <w:r w:rsidR="00225819">
        <w:rPr>
          <w:rFonts w:ascii="Times New Roman" w:hAnsi="Times New Roman" w:cs="Times New Roman"/>
          <w:sz w:val="28"/>
          <w:szCs w:val="28"/>
        </w:rPr>
        <w:t xml:space="preserve">online </w:t>
      </w:r>
      <w:r w:rsidRPr="00AF14D0">
        <w:rPr>
          <w:rFonts w:ascii="Times New Roman" w:hAnsi="Times New Roman" w:cs="Times New Roman"/>
          <w:sz w:val="28"/>
          <w:szCs w:val="28"/>
        </w:rPr>
        <w:t>journal sites.</w:t>
      </w:r>
    </w:p>
    <w:p w14:paraId="78DD512F" w14:textId="77777777" w:rsidR="00614272" w:rsidRDefault="00614272" w:rsidP="000B2C75">
      <w:pPr>
        <w:spacing w:line="240" w:lineRule="auto"/>
        <w:jc w:val="both"/>
        <w:rPr>
          <w:rFonts w:ascii="Times New Roman" w:hAnsi="Times New Roman" w:cs="Times New Roman"/>
          <w:sz w:val="28"/>
          <w:szCs w:val="28"/>
        </w:rPr>
      </w:pPr>
    </w:p>
    <w:p w14:paraId="23D55614" w14:textId="77777777" w:rsidR="00614272" w:rsidRDefault="00614272" w:rsidP="000B2C75">
      <w:pPr>
        <w:spacing w:line="240" w:lineRule="auto"/>
        <w:jc w:val="both"/>
        <w:rPr>
          <w:rFonts w:ascii="Times New Roman" w:hAnsi="Times New Roman" w:cs="Times New Roman"/>
          <w:sz w:val="28"/>
          <w:szCs w:val="28"/>
        </w:rPr>
      </w:pPr>
    </w:p>
    <w:p w14:paraId="12C5C97F" w14:textId="77777777" w:rsidR="00614272" w:rsidRDefault="00614272" w:rsidP="000B2C75">
      <w:pPr>
        <w:spacing w:line="240" w:lineRule="auto"/>
        <w:jc w:val="both"/>
        <w:rPr>
          <w:rFonts w:ascii="Times New Roman" w:hAnsi="Times New Roman" w:cs="Times New Roman"/>
          <w:sz w:val="28"/>
          <w:szCs w:val="28"/>
        </w:rPr>
      </w:pPr>
    </w:p>
    <w:p w14:paraId="69250A47" w14:textId="77777777" w:rsidR="00614272" w:rsidRDefault="00614272" w:rsidP="000B2C75">
      <w:pPr>
        <w:spacing w:line="240" w:lineRule="auto"/>
        <w:jc w:val="both"/>
        <w:rPr>
          <w:rFonts w:ascii="Times New Roman" w:hAnsi="Times New Roman" w:cs="Times New Roman"/>
          <w:sz w:val="28"/>
          <w:szCs w:val="28"/>
        </w:rPr>
      </w:pPr>
    </w:p>
    <w:p w14:paraId="4E221F76" w14:textId="77777777" w:rsidR="00614272" w:rsidRDefault="00614272" w:rsidP="000B2C75">
      <w:pPr>
        <w:spacing w:line="240" w:lineRule="auto"/>
        <w:jc w:val="both"/>
        <w:rPr>
          <w:rFonts w:ascii="Times New Roman" w:hAnsi="Times New Roman" w:cs="Times New Roman"/>
          <w:sz w:val="28"/>
          <w:szCs w:val="28"/>
        </w:rPr>
      </w:pPr>
    </w:p>
    <w:p w14:paraId="264265C4" w14:textId="77777777" w:rsidR="00614272" w:rsidRDefault="00614272" w:rsidP="000B2C75">
      <w:pPr>
        <w:spacing w:line="240" w:lineRule="auto"/>
        <w:jc w:val="both"/>
        <w:rPr>
          <w:rFonts w:ascii="Times New Roman" w:hAnsi="Times New Roman" w:cs="Times New Roman"/>
          <w:sz w:val="28"/>
          <w:szCs w:val="28"/>
        </w:rPr>
      </w:pPr>
    </w:p>
    <w:p w14:paraId="25E6ECAE" w14:textId="77777777" w:rsidR="00614272" w:rsidRDefault="00614272" w:rsidP="000B2C75">
      <w:pPr>
        <w:spacing w:line="240" w:lineRule="auto"/>
        <w:jc w:val="both"/>
        <w:rPr>
          <w:rFonts w:ascii="Times New Roman" w:hAnsi="Times New Roman" w:cs="Times New Roman"/>
          <w:sz w:val="28"/>
          <w:szCs w:val="28"/>
        </w:rPr>
      </w:pPr>
    </w:p>
    <w:p w14:paraId="10A75803" w14:textId="77777777" w:rsidR="00614272" w:rsidRDefault="00614272" w:rsidP="000B2C75">
      <w:pPr>
        <w:spacing w:line="240" w:lineRule="auto"/>
        <w:jc w:val="both"/>
        <w:rPr>
          <w:rFonts w:ascii="Times New Roman" w:hAnsi="Times New Roman" w:cs="Times New Roman"/>
          <w:sz w:val="28"/>
          <w:szCs w:val="28"/>
        </w:rPr>
      </w:pPr>
    </w:p>
    <w:p w14:paraId="2AA449F1" w14:textId="77777777" w:rsidR="00614272" w:rsidRDefault="00614272" w:rsidP="000B2C75">
      <w:pPr>
        <w:spacing w:line="240" w:lineRule="auto"/>
        <w:jc w:val="both"/>
        <w:rPr>
          <w:rFonts w:ascii="Times New Roman" w:hAnsi="Times New Roman" w:cs="Times New Roman"/>
          <w:sz w:val="28"/>
          <w:szCs w:val="28"/>
        </w:rPr>
      </w:pPr>
    </w:p>
    <w:p w14:paraId="7C7D597B" w14:textId="77777777" w:rsidR="00614272" w:rsidRDefault="00614272" w:rsidP="000B2C75">
      <w:pPr>
        <w:spacing w:line="240" w:lineRule="auto"/>
        <w:jc w:val="both"/>
        <w:rPr>
          <w:rFonts w:ascii="Times New Roman" w:hAnsi="Times New Roman" w:cs="Times New Roman"/>
          <w:sz w:val="28"/>
          <w:szCs w:val="28"/>
        </w:rPr>
      </w:pPr>
    </w:p>
    <w:p w14:paraId="4D89CA2E" w14:textId="77777777" w:rsidR="00614272" w:rsidRDefault="00614272" w:rsidP="000B2C75">
      <w:pPr>
        <w:spacing w:line="240" w:lineRule="auto"/>
        <w:jc w:val="both"/>
        <w:rPr>
          <w:rFonts w:ascii="Times New Roman" w:hAnsi="Times New Roman" w:cs="Times New Roman"/>
          <w:sz w:val="28"/>
          <w:szCs w:val="28"/>
        </w:rPr>
      </w:pPr>
    </w:p>
    <w:p w14:paraId="322C8360" w14:textId="77777777" w:rsidR="00614272" w:rsidRDefault="00614272" w:rsidP="000B2C75">
      <w:pPr>
        <w:spacing w:line="240" w:lineRule="auto"/>
        <w:jc w:val="both"/>
        <w:rPr>
          <w:rFonts w:ascii="Times New Roman" w:hAnsi="Times New Roman" w:cs="Times New Roman"/>
          <w:sz w:val="28"/>
          <w:szCs w:val="28"/>
        </w:rPr>
      </w:pPr>
    </w:p>
    <w:p w14:paraId="7E2E9EAF" w14:textId="77777777" w:rsidR="00614272" w:rsidRDefault="00614272" w:rsidP="000B2C75">
      <w:pPr>
        <w:spacing w:line="240" w:lineRule="auto"/>
        <w:jc w:val="both"/>
        <w:rPr>
          <w:rFonts w:ascii="Times New Roman" w:hAnsi="Times New Roman" w:cs="Times New Roman"/>
          <w:sz w:val="28"/>
          <w:szCs w:val="28"/>
        </w:rPr>
      </w:pPr>
    </w:p>
    <w:p w14:paraId="27ED0064" w14:textId="77777777" w:rsidR="00614272" w:rsidRDefault="00614272" w:rsidP="000B2C75">
      <w:pPr>
        <w:spacing w:line="240" w:lineRule="auto"/>
        <w:jc w:val="both"/>
        <w:rPr>
          <w:rFonts w:ascii="Times New Roman" w:hAnsi="Times New Roman" w:cs="Times New Roman"/>
          <w:sz w:val="28"/>
          <w:szCs w:val="28"/>
        </w:rPr>
      </w:pPr>
    </w:p>
    <w:p w14:paraId="6393D4A2" w14:textId="77777777" w:rsidR="00614272" w:rsidRDefault="00614272" w:rsidP="000B2C75">
      <w:pPr>
        <w:spacing w:line="240" w:lineRule="auto"/>
        <w:jc w:val="both"/>
        <w:rPr>
          <w:rFonts w:ascii="Times New Roman" w:hAnsi="Times New Roman" w:cs="Times New Roman"/>
          <w:sz w:val="28"/>
          <w:szCs w:val="28"/>
        </w:rPr>
      </w:pPr>
    </w:p>
    <w:p w14:paraId="7C9FA1F0" w14:textId="77777777" w:rsidR="00614272" w:rsidRDefault="00614272" w:rsidP="000B2C75">
      <w:pPr>
        <w:spacing w:line="240" w:lineRule="auto"/>
        <w:jc w:val="both"/>
        <w:rPr>
          <w:rFonts w:ascii="Times New Roman" w:hAnsi="Times New Roman" w:cs="Times New Roman"/>
          <w:sz w:val="28"/>
          <w:szCs w:val="28"/>
        </w:rPr>
      </w:pPr>
    </w:p>
    <w:p w14:paraId="2844479D" w14:textId="77777777" w:rsidR="00225819" w:rsidRDefault="00225819" w:rsidP="000B2C75">
      <w:pPr>
        <w:spacing w:line="240" w:lineRule="auto"/>
        <w:jc w:val="both"/>
        <w:rPr>
          <w:rFonts w:ascii="Times New Roman" w:hAnsi="Times New Roman" w:cs="Times New Roman"/>
          <w:sz w:val="28"/>
          <w:szCs w:val="28"/>
        </w:rPr>
      </w:pPr>
    </w:p>
    <w:p w14:paraId="3AA5888A" w14:textId="77777777" w:rsidR="00614272" w:rsidRDefault="00614272" w:rsidP="000B2C75">
      <w:pPr>
        <w:spacing w:line="240" w:lineRule="auto"/>
        <w:jc w:val="both"/>
        <w:rPr>
          <w:rFonts w:ascii="Times New Roman" w:hAnsi="Times New Roman" w:cs="Times New Roman"/>
          <w:sz w:val="28"/>
          <w:szCs w:val="28"/>
        </w:rPr>
      </w:pPr>
    </w:p>
    <w:p w14:paraId="70D1BDC5" w14:textId="77777777" w:rsidR="00225819" w:rsidRPr="00C510E9" w:rsidRDefault="00225819" w:rsidP="000B2C75">
      <w:pPr>
        <w:spacing w:line="240" w:lineRule="auto"/>
        <w:jc w:val="both"/>
        <w:rPr>
          <w:rFonts w:ascii="Times New Roman" w:hAnsi="Times New Roman" w:cs="Times New Roman"/>
          <w:b/>
          <w:bCs/>
          <w:sz w:val="28"/>
          <w:szCs w:val="28"/>
        </w:rPr>
      </w:pPr>
    </w:p>
    <w:p w14:paraId="26A06FFE" w14:textId="5E653B21" w:rsidR="004F06A0" w:rsidRPr="00AF14D0" w:rsidRDefault="0029351D" w:rsidP="000B2C75">
      <w:pPr>
        <w:spacing w:line="240" w:lineRule="auto"/>
        <w:jc w:val="center"/>
        <w:rPr>
          <w:rFonts w:ascii="Times New Roman" w:hAnsi="Times New Roman" w:cs="Times New Roman"/>
          <w:sz w:val="28"/>
          <w:szCs w:val="28"/>
        </w:rPr>
      </w:pPr>
      <w:r w:rsidRPr="00AF14D0">
        <w:rPr>
          <w:rFonts w:ascii="Times New Roman" w:hAnsi="Times New Roman" w:cs="Times New Roman"/>
          <w:b/>
          <w:bCs/>
          <w:sz w:val="28"/>
          <w:szCs w:val="28"/>
        </w:rPr>
        <w:lastRenderedPageBreak/>
        <w:t>REFERENCE</w:t>
      </w:r>
    </w:p>
    <w:p w14:paraId="73F51CF7" w14:textId="77777777"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World Health Organization. 2020. Coronavirus disease (COVID-19) weekly epidemiological update and weekly operational update. https://www.who.int/ emergencies/diseases/novel-coronavirus-2019/situation-reports/. Retrieved 15 October 2022. </w:t>
      </w:r>
    </w:p>
    <w:p w14:paraId="1D652AB1" w14:textId="1237686B" w:rsidR="004F06A0" w:rsidRPr="00AF14D0" w:rsidRDefault="004F06A0" w:rsidP="000B2C75">
      <w:pPr>
        <w:numPr>
          <w:ilvl w:val="0"/>
          <w:numId w:val="13"/>
        </w:numPr>
        <w:spacing w:line="240" w:lineRule="auto"/>
        <w:rPr>
          <w:rFonts w:ascii="Times New Roman" w:hAnsi="Times New Roman" w:cs="Times New Roman"/>
          <w:sz w:val="28"/>
          <w:szCs w:val="28"/>
        </w:rPr>
      </w:pPr>
      <w:r w:rsidRPr="00AF14D0">
        <w:rPr>
          <w:rFonts w:ascii="Times New Roman" w:hAnsi="Times New Roman" w:cs="Times New Roman"/>
          <w:sz w:val="28"/>
          <w:szCs w:val="28"/>
        </w:rPr>
        <w:t>Jia Y, Shen G, Nguyen S, Zhang Y, Huang K-S, Ho H-Y, Hor W-S, Yang C-H, Bruning JB, Li C, Wang W-L. Analysis of the mutation dynamics of SARS-CoV-2 reveals the spread history and emergence of RBD mutant with lower ACE2 binding affinity</w:t>
      </w:r>
      <w:r w:rsidR="00790259" w:rsidRPr="00AF14D0">
        <w:rPr>
          <w:rFonts w:ascii="Times New Roman" w:hAnsi="Times New Roman" w:cs="Times New Roman"/>
          <w:sz w:val="28"/>
          <w:szCs w:val="28"/>
        </w:rPr>
        <w:t xml:space="preserve">// </w:t>
      </w:r>
      <w:proofErr w:type="spellStart"/>
      <w:r w:rsidR="00790259" w:rsidRPr="00AF14D0">
        <w:rPr>
          <w:rFonts w:ascii="Times New Roman" w:hAnsi="Times New Roman" w:cs="Times New Roman"/>
          <w:sz w:val="28"/>
          <w:szCs w:val="28"/>
        </w:rPr>
        <w:t>BioRxiv</w:t>
      </w:r>
      <w:proofErr w:type="spellEnd"/>
      <w:r w:rsidRPr="00AF14D0">
        <w:rPr>
          <w:rFonts w:ascii="Times New Roman" w:hAnsi="Times New Roman" w:cs="Times New Roman"/>
          <w:sz w:val="28"/>
          <w:szCs w:val="28"/>
        </w:rPr>
        <w:t>.</w:t>
      </w:r>
      <w:r w:rsidR="00790259" w:rsidRPr="00AF14D0">
        <w:rPr>
          <w:rFonts w:ascii="Times New Roman" w:hAnsi="Times New Roman" w:cs="Times New Roman"/>
          <w:sz w:val="28"/>
          <w:szCs w:val="28"/>
        </w:rPr>
        <w:t xml:space="preserve"> - 2020. - </w:t>
      </w:r>
      <w:bookmarkStart w:id="99" w:name="_Hlk159579343"/>
      <w:r w:rsidR="00790259" w:rsidRPr="00AF14D0">
        <w:rPr>
          <w:rFonts w:ascii="Times New Roman" w:hAnsi="Times New Roman" w:cs="Times New Roman"/>
          <w:sz w:val="28"/>
          <w:szCs w:val="28"/>
        </w:rPr>
        <w:t>Vol.3. - P. 2028-2038.</w:t>
      </w:r>
      <w:bookmarkEnd w:id="99"/>
      <w:r w:rsidR="00790259" w:rsidRPr="00AF14D0">
        <w:rPr>
          <w:rFonts w:ascii="Times New Roman" w:hAnsi="Times New Roman" w:cs="Times New Roman"/>
          <w:sz w:val="28"/>
          <w:szCs w:val="28"/>
        </w:rPr>
        <w:t xml:space="preserve"> </w:t>
      </w:r>
      <w:hyperlink r:id="rId83" w:history="1">
        <w:r w:rsidR="00790259" w:rsidRPr="00AF14D0">
          <w:rPr>
            <w:rStyle w:val="a4"/>
            <w:rFonts w:ascii="Times New Roman" w:hAnsi="Times New Roman" w:cs="Times New Roman"/>
            <w:sz w:val="28"/>
            <w:szCs w:val="28"/>
          </w:rPr>
          <w:t>https://www.biorxiv.org/content/10.1101/2020.04.09.034942v2</w:t>
        </w:r>
      </w:hyperlink>
      <w:r w:rsidR="00790259" w:rsidRPr="00AF14D0">
        <w:rPr>
          <w:rFonts w:ascii="Times New Roman" w:hAnsi="Times New Roman" w:cs="Times New Roman"/>
          <w:sz w:val="28"/>
          <w:szCs w:val="28"/>
        </w:rPr>
        <w:t xml:space="preserve"> </w:t>
      </w:r>
    </w:p>
    <w:p w14:paraId="4D237EA0" w14:textId="468BEB24" w:rsidR="004F06A0" w:rsidRPr="00AF14D0" w:rsidRDefault="004F06A0" w:rsidP="000B2C75">
      <w:pPr>
        <w:numPr>
          <w:ilvl w:val="0"/>
          <w:numId w:val="13"/>
        </w:numPr>
        <w:spacing w:line="240" w:lineRule="auto"/>
        <w:rPr>
          <w:rFonts w:ascii="Times New Roman" w:hAnsi="Times New Roman" w:cs="Times New Roman"/>
          <w:sz w:val="28"/>
          <w:szCs w:val="28"/>
        </w:rPr>
      </w:pPr>
      <w:r w:rsidRPr="00AF14D0">
        <w:rPr>
          <w:rFonts w:ascii="Times New Roman" w:hAnsi="Times New Roman" w:cs="Times New Roman"/>
          <w:sz w:val="28"/>
          <w:szCs w:val="28"/>
        </w:rPr>
        <w:t xml:space="preserve">Chiara M, Horner DS, </w:t>
      </w:r>
      <w:proofErr w:type="spellStart"/>
      <w:r w:rsidRPr="00AF14D0">
        <w:rPr>
          <w:rFonts w:ascii="Times New Roman" w:hAnsi="Times New Roman" w:cs="Times New Roman"/>
          <w:sz w:val="28"/>
          <w:szCs w:val="28"/>
        </w:rPr>
        <w:t>Gissi</w:t>
      </w:r>
      <w:proofErr w:type="spellEnd"/>
      <w:r w:rsidRPr="00AF14D0">
        <w:rPr>
          <w:rFonts w:ascii="Times New Roman" w:hAnsi="Times New Roman" w:cs="Times New Roman"/>
          <w:sz w:val="28"/>
          <w:szCs w:val="28"/>
        </w:rPr>
        <w:t xml:space="preserve"> C, </w:t>
      </w:r>
      <w:proofErr w:type="spellStart"/>
      <w:r w:rsidRPr="00AF14D0">
        <w:rPr>
          <w:rFonts w:ascii="Times New Roman" w:hAnsi="Times New Roman" w:cs="Times New Roman"/>
          <w:sz w:val="28"/>
          <w:szCs w:val="28"/>
        </w:rPr>
        <w:t>Pesole</w:t>
      </w:r>
      <w:proofErr w:type="spellEnd"/>
      <w:r w:rsidRPr="00AF14D0">
        <w:rPr>
          <w:rFonts w:ascii="Times New Roman" w:hAnsi="Times New Roman" w:cs="Times New Roman"/>
          <w:sz w:val="28"/>
          <w:szCs w:val="28"/>
        </w:rPr>
        <w:t xml:space="preserve"> G. Comparative genomics suggests limited variability and similar evolutionary patterns between major clades of SARS-CoV-</w:t>
      </w:r>
      <w:proofErr w:type="gramStart"/>
      <w:r w:rsidRPr="00AF14D0">
        <w:rPr>
          <w:rFonts w:ascii="Times New Roman" w:hAnsi="Times New Roman" w:cs="Times New Roman"/>
          <w:sz w:val="28"/>
          <w:szCs w:val="28"/>
        </w:rPr>
        <w:t>2.</w:t>
      </w:r>
      <w:r w:rsidR="00790259" w:rsidRPr="00AF14D0">
        <w:rPr>
          <w:rFonts w:ascii="Times New Roman" w:hAnsi="Times New Roman" w:cs="Times New Roman"/>
          <w:sz w:val="28"/>
          <w:szCs w:val="28"/>
        </w:rPr>
        <w:t>/</w:t>
      </w:r>
      <w:proofErr w:type="gramEnd"/>
      <w:r w:rsidR="00790259" w:rsidRPr="00AF14D0">
        <w:rPr>
          <w:rFonts w:ascii="Times New Roman" w:hAnsi="Times New Roman" w:cs="Times New Roman"/>
          <w:sz w:val="28"/>
          <w:szCs w:val="28"/>
        </w:rPr>
        <w:t>/</w:t>
      </w:r>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BioRxiv</w:t>
      </w:r>
      <w:proofErr w:type="spellEnd"/>
      <w:r w:rsidRPr="00AF14D0">
        <w:rPr>
          <w:rFonts w:ascii="Times New Roman" w:hAnsi="Times New Roman" w:cs="Times New Roman"/>
          <w:sz w:val="28"/>
          <w:szCs w:val="28"/>
        </w:rPr>
        <w:t>.</w:t>
      </w:r>
      <w:r w:rsidR="00790259" w:rsidRPr="00AF14D0">
        <w:rPr>
          <w:rFonts w:ascii="Times New Roman" w:hAnsi="Times New Roman" w:cs="Times New Roman"/>
          <w:sz w:val="28"/>
          <w:szCs w:val="28"/>
        </w:rPr>
        <w:t xml:space="preserve"> - 2020.</w:t>
      </w:r>
      <w:r w:rsidR="00C5535C" w:rsidRPr="00AF14D0">
        <w:rPr>
          <w:rFonts w:ascii="Times New Roman" w:hAnsi="Times New Roman" w:cs="Times New Roman"/>
          <w:sz w:val="28"/>
          <w:szCs w:val="28"/>
        </w:rPr>
        <w:t xml:space="preserve"> Vol.4. - P. 102-1035.</w:t>
      </w:r>
      <w:r w:rsidRPr="00AF14D0">
        <w:rPr>
          <w:rFonts w:ascii="Times New Roman" w:hAnsi="Times New Roman" w:cs="Times New Roman"/>
          <w:sz w:val="28"/>
          <w:szCs w:val="28"/>
        </w:rPr>
        <w:t xml:space="preserve"> </w:t>
      </w:r>
      <w:hyperlink r:id="rId84" w:history="1">
        <w:r w:rsidR="00C5535C" w:rsidRPr="00AF14D0">
          <w:rPr>
            <w:rStyle w:val="a4"/>
            <w:rFonts w:ascii="Times New Roman" w:hAnsi="Times New Roman" w:cs="Times New Roman"/>
            <w:sz w:val="28"/>
            <w:szCs w:val="28"/>
          </w:rPr>
          <w:t>https://doi.org/10.1101/2020.03.30.016790</w:t>
        </w:r>
      </w:hyperlink>
      <w:r w:rsidR="00C5535C" w:rsidRPr="00AF14D0">
        <w:rPr>
          <w:rFonts w:ascii="Times New Roman" w:hAnsi="Times New Roman" w:cs="Times New Roman"/>
          <w:sz w:val="28"/>
          <w:szCs w:val="28"/>
        </w:rPr>
        <w:t xml:space="preserve">  </w:t>
      </w:r>
    </w:p>
    <w:p w14:paraId="65BD8E0C" w14:textId="19BFC139"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w:t>
      </w:r>
      <w:r w:rsidR="00C5535C" w:rsidRPr="00AF14D0">
        <w:rPr>
          <w:rFonts w:ascii="Times New Roman" w:hAnsi="Times New Roman" w:cs="Times New Roman"/>
          <w:sz w:val="28"/>
          <w:szCs w:val="28"/>
        </w:rPr>
        <w:t>L v</w:t>
      </w:r>
      <w:r w:rsidRPr="00AF14D0">
        <w:rPr>
          <w:rFonts w:ascii="Times New Roman" w:hAnsi="Times New Roman" w:cs="Times New Roman"/>
          <w:sz w:val="28"/>
          <w:szCs w:val="28"/>
        </w:rPr>
        <w:t xml:space="preserve">an Dorp, </w:t>
      </w:r>
      <w:proofErr w:type="spellStart"/>
      <w:r w:rsidRPr="00AF14D0">
        <w:rPr>
          <w:rFonts w:ascii="Times New Roman" w:hAnsi="Times New Roman" w:cs="Times New Roman"/>
          <w:sz w:val="28"/>
          <w:szCs w:val="28"/>
        </w:rPr>
        <w:t>Acman</w:t>
      </w:r>
      <w:proofErr w:type="spellEnd"/>
      <w:r w:rsidRPr="00AF14D0">
        <w:rPr>
          <w:rFonts w:ascii="Times New Roman" w:hAnsi="Times New Roman" w:cs="Times New Roman"/>
          <w:sz w:val="28"/>
          <w:szCs w:val="28"/>
        </w:rPr>
        <w:t xml:space="preserve"> M, Richard D, Shaw LP, Ford CE, Ormond L, Owen CJ, Pang J, Tan CCS, </w:t>
      </w:r>
      <w:proofErr w:type="spellStart"/>
      <w:r w:rsidRPr="00AF14D0">
        <w:rPr>
          <w:rFonts w:ascii="Times New Roman" w:hAnsi="Times New Roman" w:cs="Times New Roman"/>
          <w:sz w:val="28"/>
          <w:szCs w:val="28"/>
        </w:rPr>
        <w:t>Boshier</w:t>
      </w:r>
      <w:proofErr w:type="spellEnd"/>
      <w:r w:rsidRPr="00AF14D0">
        <w:rPr>
          <w:rFonts w:ascii="Times New Roman" w:hAnsi="Times New Roman" w:cs="Times New Roman"/>
          <w:sz w:val="28"/>
          <w:szCs w:val="28"/>
        </w:rPr>
        <w:t xml:space="preserve"> FAT, Ortiz AT, </w:t>
      </w:r>
      <w:proofErr w:type="spellStart"/>
      <w:r w:rsidRPr="00AF14D0">
        <w:rPr>
          <w:rFonts w:ascii="Times New Roman" w:hAnsi="Times New Roman" w:cs="Times New Roman"/>
          <w:sz w:val="28"/>
          <w:szCs w:val="28"/>
        </w:rPr>
        <w:t>Balloux</w:t>
      </w:r>
      <w:proofErr w:type="spellEnd"/>
      <w:r w:rsidRPr="00AF14D0">
        <w:rPr>
          <w:rFonts w:ascii="Times New Roman" w:hAnsi="Times New Roman" w:cs="Times New Roman"/>
          <w:sz w:val="28"/>
          <w:szCs w:val="28"/>
        </w:rPr>
        <w:t xml:space="preserve"> F. Emergence of genomic diversity and recurrent mutations in SARS-CoV-2.</w:t>
      </w:r>
      <w:r w:rsidR="00C5535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Infect Genet </w:t>
      </w:r>
      <w:proofErr w:type="spellStart"/>
      <w:r w:rsidRPr="00AF14D0">
        <w:rPr>
          <w:rFonts w:ascii="Times New Roman" w:hAnsi="Times New Roman" w:cs="Times New Roman"/>
          <w:sz w:val="28"/>
          <w:szCs w:val="28"/>
        </w:rPr>
        <w:t>Evol</w:t>
      </w:r>
      <w:proofErr w:type="spellEnd"/>
      <w:r w:rsidR="00C5535C" w:rsidRPr="00AF14D0">
        <w:rPr>
          <w:rFonts w:ascii="Times New Roman" w:hAnsi="Times New Roman" w:cs="Times New Roman"/>
          <w:sz w:val="28"/>
          <w:szCs w:val="28"/>
        </w:rPr>
        <w:t>. -2020. - Vol.</w:t>
      </w:r>
      <w:r w:rsidRPr="00AF14D0">
        <w:rPr>
          <w:rFonts w:ascii="Times New Roman" w:hAnsi="Times New Roman" w:cs="Times New Roman"/>
          <w:sz w:val="28"/>
          <w:szCs w:val="28"/>
        </w:rPr>
        <w:t xml:space="preserve"> 83</w:t>
      </w:r>
      <w:r w:rsidR="00C5535C" w:rsidRPr="00AF14D0">
        <w:rPr>
          <w:rFonts w:ascii="Times New Roman" w:hAnsi="Times New Roman" w:cs="Times New Roman"/>
          <w:sz w:val="28"/>
          <w:szCs w:val="28"/>
        </w:rPr>
        <w:t>.-P.</w:t>
      </w:r>
      <w:r w:rsidRPr="00AF14D0">
        <w:rPr>
          <w:rFonts w:ascii="Times New Roman" w:hAnsi="Times New Roman" w:cs="Times New Roman"/>
          <w:sz w:val="28"/>
          <w:szCs w:val="28"/>
        </w:rPr>
        <w:t>104</w:t>
      </w:r>
      <w:r w:rsidR="00C5535C" w:rsidRPr="00AF14D0">
        <w:rPr>
          <w:rFonts w:ascii="Times New Roman" w:hAnsi="Times New Roman" w:cs="Times New Roman"/>
          <w:sz w:val="28"/>
          <w:szCs w:val="28"/>
        </w:rPr>
        <w:t>-11</w:t>
      </w:r>
      <w:r w:rsidRPr="00AF14D0">
        <w:rPr>
          <w:rFonts w:ascii="Times New Roman" w:hAnsi="Times New Roman" w:cs="Times New Roman"/>
          <w:sz w:val="28"/>
          <w:szCs w:val="28"/>
        </w:rPr>
        <w:t xml:space="preserve">1. </w:t>
      </w:r>
      <w:hyperlink r:id="rId85" w:tgtFrame="_blank" w:tooltip="Persistent link using digital object identifier" w:history="1">
        <w:r w:rsidR="00C5535C" w:rsidRPr="00AF14D0">
          <w:rPr>
            <w:rStyle w:val="a4"/>
            <w:rFonts w:ascii="Times New Roman" w:hAnsi="Times New Roman" w:cs="Times New Roman"/>
            <w:sz w:val="28"/>
            <w:szCs w:val="28"/>
          </w:rPr>
          <w:t>https://doi.org/10.1016/j.meegid.2020.104351</w:t>
        </w:r>
      </w:hyperlink>
      <w:r w:rsidR="00C5535C" w:rsidRPr="00AF14D0">
        <w:rPr>
          <w:rFonts w:ascii="Times New Roman" w:hAnsi="Times New Roman" w:cs="Times New Roman"/>
          <w:sz w:val="28"/>
          <w:szCs w:val="28"/>
        </w:rPr>
        <w:t xml:space="preserve">. </w:t>
      </w:r>
    </w:p>
    <w:p w14:paraId="33FF5EF7" w14:textId="77777777"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Walls AC, Park Y-J, Tortorici MA, Wall A, McGuire AT, </w:t>
      </w:r>
      <w:proofErr w:type="spellStart"/>
      <w:r w:rsidRPr="00AF14D0">
        <w:rPr>
          <w:rFonts w:ascii="Times New Roman" w:hAnsi="Times New Roman" w:cs="Times New Roman"/>
          <w:sz w:val="28"/>
          <w:szCs w:val="28"/>
        </w:rPr>
        <w:t>Veesler</w:t>
      </w:r>
      <w:proofErr w:type="spellEnd"/>
      <w:r w:rsidRPr="00AF14D0">
        <w:rPr>
          <w:rFonts w:ascii="Times New Roman" w:hAnsi="Times New Roman" w:cs="Times New Roman"/>
          <w:sz w:val="28"/>
          <w:szCs w:val="28"/>
        </w:rPr>
        <w:t xml:space="preserve"> D. 2020. Structure, function, and antigenicity of the SARS-CoV-2 spike glycoprotein. Cell 181:281–292.e6. </w:t>
      </w:r>
      <w:hyperlink r:id="rId86" w:history="1">
        <w:r w:rsidRPr="00AF14D0">
          <w:rPr>
            <w:rStyle w:val="a4"/>
            <w:rFonts w:ascii="Times New Roman" w:hAnsi="Times New Roman" w:cs="Times New Roman"/>
            <w:sz w:val="28"/>
            <w:szCs w:val="28"/>
          </w:rPr>
          <w:t>https://doi.org/10.1016/j.cell.2020.02.058</w:t>
        </w:r>
      </w:hyperlink>
      <w:r w:rsidRPr="00AF14D0">
        <w:rPr>
          <w:rFonts w:ascii="Times New Roman" w:hAnsi="Times New Roman" w:cs="Times New Roman"/>
          <w:sz w:val="28"/>
          <w:szCs w:val="28"/>
        </w:rPr>
        <w:t xml:space="preserve">. </w:t>
      </w:r>
    </w:p>
    <w:p w14:paraId="66EB0631" w14:textId="31F1D058" w:rsidR="004F06A0" w:rsidRPr="00AF14D0" w:rsidRDefault="004F06A0" w:rsidP="000B2C75">
      <w:pPr>
        <w:numPr>
          <w:ilvl w:val="0"/>
          <w:numId w:val="13"/>
        </w:numPr>
        <w:spacing w:line="240" w:lineRule="auto"/>
        <w:jc w:val="both"/>
        <w:rPr>
          <w:rFonts w:ascii="Times New Roman" w:hAnsi="Times New Roman" w:cs="Times New Roman"/>
          <w:sz w:val="28"/>
          <w:szCs w:val="28"/>
        </w:rPr>
      </w:pPr>
      <w:proofErr w:type="spellStart"/>
      <w:r w:rsidRPr="00AF14D0">
        <w:rPr>
          <w:rFonts w:ascii="Times New Roman" w:hAnsi="Times New Roman" w:cs="Times New Roman"/>
          <w:sz w:val="28"/>
          <w:szCs w:val="28"/>
        </w:rPr>
        <w:t>Zhugunissov</w:t>
      </w:r>
      <w:proofErr w:type="spellEnd"/>
      <w:r w:rsidRPr="00AF14D0">
        <w:rPr>
          <w:rFonts w:ascii="Times New Roman" w:hAnsi="Times New Roman" w:cs="Times New Roman"/>
          <w:sz w:val="28"/>
          <w:szCs w:val="28"/>
        </w:rPr>
        <w:t xml:space="preserve"> K, Zakarya K, </w:t>
      </w:r>
      <w:proofErr w:type="spellStart"/>
      <w:r w:rsidRPr="00AF14D0">
        <w:rPr>
          <w:rFonts w:ascii="Times New Roman" w:hAnsi="Times New Roman" w:cs="Times New Roman"/>
          <w:sz w:val="28"/>
          <w:szCs w:val="28"/>
        </w:rPr>
        <w:t>Khairullin</w:t>
      </w:r>
      <w:proofErr w:type="spellEnd"/>
      <w:r w:rsidRPr="00AF14D0">
        <w:rPr>
          <w:rFonts w:ascii="Times New Roman" w:hAnsi="Times New Roman" w:cs="Times New Roman"/>
          <w:sz w:val="28"/>
          <w:szCs w:val="28"/>
        </w:rPr>
        <w:t xml:space="preserve"> B, </w:t>
      </w:r>
      <w:proofErr w:type="spellStart"/>
      <w:r w:rsidRPr="00AF14D0">
        <w:rPr>
          <w:rFonts w:ascii="Times New Roman" w:hAnsi="Times New Roman" w:cs="Times New Roman"/>
          <w:sz w:val="28"/>
          <w:szCs w:val="28"/>
        </w:rPr>
        <w:t>Orynbayev</w:t>
      </w:r>
      <w:proofErr w:type="spellEnd"/>
      <w:r w:rsidRPr="00AF14D0">
        <w:rPr>
          <w:rFonts w:ascii="Times New Roman" w:hAnsi="Times New Roman" w:cs="Times New Roman"/>
          <w:sz w:val="28"/>
          <w:szCs w:val="28"/>
        </w:rPr>
        <w:t xml:space="preserve"> M, </w:t>
      </w:r>
      <w:proofErr w:type="spellStart"/>
      <w:r w:rsidRPr="00AF14D0">
        <w:rPr>
          <w:rFonts w:ascii="Times New Roman" w:hAnsi="Times New Roman" w:cs="Times New Roman"/>
          <w:sz w:val="28"/>
          <w:szCs w:val="28"/>
        </w:rPr>
        <w:t>Abduraimov</w:t>
      </w:r>
      <w:proofErr w:type="spellEnd"/>
      <w:r w:rsidRPr="00AF14D0">
        <w:rPr>
          <w:rFonts w:ascii="Times New Roman" w:hAnsi="Times New Roman" w:cs="Times New Roman"/>
          <w:sz w:val="28"/>
          <w:szCs w:val="28"/>
        </w:rPr>
        <w:t xml:space="preserve"> Y, </w:t>
      </w:r>
      <w:proofErr w:type="spellStart"/>
      <w:r w:rsidRPr="00AF14D0">
        <w:rPr>
          <w:rFonts w:ascii="Times New Roman" w:hAnsi="Times New Roman" w:cs="Times New Roman"/>
          <w:sz w:val="28"/>
          <w:szCs w:val="28"/>
        </w:rPr>
        <w:t>Kassenov</w:t>
      </w:r>
      <w:proofErr w:type="spellEnd"/>
      <w:r w:rsidRPr="00AF14D0">
        <w:rPr>
          <w:rFonts w:ascii="Times New Roman" w:hAnsi="Times New Roman" w:cs="Times New Roman"/>
          <w:sz w:val="28"/>
          <w:szCs w:val="28"/>
        </w:rPr>
        <w:t xml:space="preserve"> M, </w:t>
      </w:r>
      <w:proofErr w:type="spellStart"/>
      <w:r w:rsidRPr="00AF14D0">
        <w:rPr>
          <w:rFonts w:ascii="Times New Roman" w:hAnsi="Times New Roman" w:cs="Times New Roman"/>
          <w:sz w:val="28"/>
          <w:szCs w:val="28"/>
        </w:rPr>
        <w:t>Sultankulova</w:t>
      </w:r>
      <w:proofErr w:type="spellEnd"/>
      <w:r w:rsidRPr="00AF14D0">
        <w:rPr>
          <w:rFonts w:ascii="Times New Roman" w:hAnsi="Times New Roman" w:cs="Times New Roman"/>
          <w:sz w:val="28"/>
          <w:szCs w:val="28"/>
        </w:rPr>
        <w:t xml:space="preserve"> K, </w:t>
      </w:r>
      <w:proofErr w:type="spellStart"/>
      <w:r w:rsidRPr="00AF14D0">
        <w:rPr>
          <w:rFonts w:ascii="Times New Roman" w:hAnsi="Times New Roman" w:cs="Times New Roman"/>
          <w:sz w:val="28"/>
          <w:szCs w:val="28"/>
        </w:rPr>
        <w:t>Kerimbayev</w:t>
      </w:r>
      <w:proofErr w:type="spellEnd"/>
      <w:r w:rsidRPr="00AF14D0">
        <w:rPr>
          <w:rFonts w:ascii="Times New Roman" w:hAnsi="Times New Roman" w:cs="Times New Roman"/>
          <w:sz w:val="28"/>
          <w:szCs w:val="28"/>
        </w:rPr>
        <w:t xml:space="preserve"> A, </w:t>
      </w:r>
      <w:proofErr w:type="spellStart"/>
      <w:r w:rsidRPr="00AF14D0">
        <w:rPr>
          <w:rFonts w:ascii="Times New Roman" w:hAnsi="Times New Roman" w:cs="Times New Roman"/>
          <w:sz w:val="28"/>
          <w:szCs w:val="28"/>
        </w:rPr>
        <w:t>Nurabayev</w:t>
      </w:r>
      <w:proofErr w:type="spellEnd"/>
      <w:r w:rsidRPr="00AF14D0">
        <w:rPr>
          <w:rFonts w:ascii="Times New Roman" w:hAnsi="Times New Roman" w:cs="Times New Roman"/>
          <w:sz w:val="28"/>
          <w:szCs w:val="28"/>
        </w:rPr>
        <w:t xml:space="preserve"> S, </w:t>
      </w:r>
      <w:proofErr w:type="spellStart"/>
      <w:r w:rsidRPr="00AF14D0">
        <w:rPr>
          <w:rFonts w:ascii="Times New Roman" w:hAnsi="Times New Roman" w:cs="Times New Roman"/>
          <w:sz w:val="28"/>
          <w:szCs w:val="28"/>
        </w:rPr>
        <w:t>Myrzakhmetova</w:t>
      </w:r>
      <w:proofErr w:type="spellEnd"/>
      <w:r w:rsidRPr="00AF14D0">
        <w:rPr>
          <w:rFonts w:ascii="Times New Roman" w:hAnsi="Times New Roman" w:cs="Times New Roman"/>
          <w:sz w:val="28"/>
          <w:szCs w:val="28"/>
        </w:rPr>
        <w:t xml:space="preserve"> B, </w:t>
      </w:r>
      <w:proofErr w:type="spellStart"/>
      <w:r w:rsidRPr="00AF14D0">
        <w:rPr>
          <w:rFonts w:ascii="Times New Roman" w:hAnsi="Times New Roman" w:cs="Times New Roman"/>
          <w:sz w:val="28"/>
          <w:szCs w:val="28"/>
        </w:rPr>
        <w:t>Nakhanov</w:t>
      </w:r>
      <w:proofErr w:type="spellEnd"/>
      <w:r w:rsidRPr="00AF14D0">
        <w:rPr>
          <w:rFonts w:ascii="Times New Roman" w:hAnsi="Times New Roman" w:cs="Times New Roman"/>
          <w:sz w:val="28"/>
          <w:szCs w:val="28"/>
        </w:rPr>
        <w:t xml:space="preserve"> A, </w:t>
      </w:r>
      <w:proofErr w:type="spellStart"/>
      <w:r w:rsidRPr="00AF14D0">
        <w:rPr>
          <w:rFonts w:ascii="Times New Roman" w:hAnsi="Times New Roman" w:cs="Times New Roman"/>
          <w:sz w:val="28"/>
          <w:szCs w:val="28"/>
        </w:rPr>
        <w:t>Nurpeisova</w:t>
      </w:r>
      <w:proofErr w:type="spellEnd"/>
      <w:r w:rsidRPr="00AF14D0">
        <w:rPr>
          <w:rFonts w:ascii="Times New Roman" w:hAnsi="Times New Roman" w:cs="Times New Roman"/>
          <w:sz w:val="28"/>
          <w:szCs w:val="28"/>
        </w:rPr>
        <w:t xml:space="preserve"> A, </w:t>
      </w:r>
      <w:proofErr w:type="spellStart"/>
      <w:r w:rsidRPr="00AF14D0">
        <w:rPr>
          <w:rFonts w:ascii="Times New Roman" w:hAnsi="Times New Roman" w:cs="Times New Roman"/>
          <w:sz w:val="28"/>
          <w:szCs w:val="28"/>
        </w:rPr>
        <w:t>Chervyakova</w:t>
      </w:r>
      <w:proofErr w:type="spellEnd"/>
      <w:r w:rsidRPr="00AF14D0">
        <w:rPr>
          <w:rFonts w:ascii="Times New Roman" w:hAnsi="Times New Roman" w:cs="Times New Roman"/>
          <w:sz w:val="28"/>
          <w:szCs w:val="28"/>
        </w:rPr>
        <w:t xml:space="preserve"> O, </w:t>
      </w:r>
      <w:proofErr w:type="spellStart"/>
      <w:r w:rsidRPr="00AF14D0">
        <w:rPr>
          <w:rFonts w:ascii="Times New Roman" w:hAnsi="Times New Roman" w:cs="Times New Roman"/>
          <w:sz w:val="28"/>
          <w:szCs w:val="28"/>
        </w:rPr>
        <w:t>Assanzhanova</w:t>
      </w:r>
      <w:proofErr w:type="spellEnd"/>
      <w:r w:rsidRPr="00AF14D0">
        <w:rPr>
          <w:rFonts w:ascii="Times New Roman" w:hAnsi="Times New Roman" w:cs="Times New Roman"/>
          <w:sz w:val="28"/>
          <w:szCs w:val="28"/>
        </w:rPr>
        <w:t xml:space="preserve"> N, Burashev Y, </w:t>
      </w:r>
      <w:proofErr w:type="spellStart"/>
      <w:r w:rsidRPr="00AF14D0">
        <w:rPr>
          <w:rFonts w:ascii="Times New Roman" w:hAnsi="Times New Roman" w:cs="Times New Roman"/>
          <w:sz w:val="28"/>
          <w:szCs w:val="28"/>
        </w:rPr>
        <w:t>Mambetaliyev</w:t>
      </w:r>
      <w:proofErr w:type="spellEnd"/>
      <w:r w:rsidRPr="00AF14D0">
        <w:rPr>
          <w:rFonts w:ascii="Times New Roman" w:hAnsi="Times New Roman" w:cs="Times New Roman"/>
          <w:sz w:val="28"/>
          <w:szCs w:val="28"/>
        </w:rPr>
        <w:t xml:space="preserve"> M, </w:t>
      </w:r>
      <w:proofErr w:type="spellStart"/>
      <w:r w:rsidRPr="00AF14D0">
        <w:rPr>
          <w:rFonts w:ascii="Times New Roman" w:hAnsi="Times New Roman" w:cs="Times New Roman"/>
          <w:sz w:val="28"/>
          <w:szCs w:val="28"/>
        </w:rPr>
        <w:t>Azanbekova</w:t>
      </w:r>
      <w:proofErr w:type="spellEnd"/>
      <w:r w:rsidRPr="00AF14D0">
        <w:rPr>
          <w:rFonts w:ascii="Times New Roman" w:hAnsi="Times New Roman" w:cs="Times New Roman"/>
          <w:sz w:val="28"/>
          <w:szCs w:val="28"/>
        </w:rPr>
        <w:t xml:space="preserve"> M, </w:t>
      </w:r>
      <w:proofErr w:type="spellStart"/>
      <w:r w:rsidRPr="00AF14D0">
        <w:rPr>
          <w:rFonts w:ascii="Times New Roman" w:hAnsi="Times New Roman" w:cs="Times New Roman"/>
          <w:sz w:val="28"/>
          <w:szCs w:val="28"/>
        </w:rPr>
        <w:t>Kopeyev</w:t>
      </w:r>
      <w:proofErr w:type="spellEnd"/>
      <w:r w:rsidRPr="00AF14D0">
        <w:rPr>
          <w:rFonts w:ascii="Times New Roman" w:hAnsi="Times New Roman" w:cs="Times New Roman"/>
          <w:sz w:val="28"/>
          <w:szCs w:val="28"/>
        </w:rPr>
        <w:t xml:space="preserve"> S, </w:t>
      </w:r>
      <w:proofErr w:type="spellStart"/>
      <w:r w:rsidRPr="00AF14D0">
        <w:rPr>
          <w:rFonts w:ascii="Times New Roman" w:hAnsi="Times New Roman" w:cs="Times New Roman"/>
          <w:sz w:val="28"/>
          <w:szCs w:val="28"/>
        </w:rPr>
        <w:t>Kozhabergenov</w:t>
      </w:r>
      <w:proofErr w:type="spellEnd"/>
      <w:r w:rsidRPr="00AF14D0">
        <w:rPr>
          <w:rFonts w:ascii="Times New Roman" w:hAnsi="Times New Roman" w:cs="Times New Roman"/>
          <w:sz w:val="28"/>
          <w:szCs w:val="28"/>
        </w:rPr>
        <w:t xml:space="preserve"> N, </w:t>
      </w:r>
      <w:proofErr w:type="spellStart"/>
      <w:r w:rsidRPr="00AF14D0">
        <w:rPr>
          <w:rFonts w:ascii="Times New Roman" w:hAnsi="Times New Roman" w:cs="Times New Roman"/>
          <w:sz w:val="28"/>
          <w:szCs w:val="28"/>
        </w:rPr>
        <w:t>Issabek</w:t>
      </w:r>
      <w:proofErr w:type="spellEnd"/>
      <w:r w:rsidRPr="00AF14D0">
        <w:rPr>
          <w:rFonts w:ascii="Times New Roman" w:hAnsi="Times New Roman" w:cs="Times New Roman"/>
          <w:sz w:val="28"/>
          <w:szCs w:val="28"/>
        </w:rPr>
        <w:t xml:space="preserve"> A, </w:t>
      </w:r>
      <w:proofErr w:type="spellStart"/>
      <w:r w:rsidRPr="00AF14D0">
        <w:rPr>
          <w:rFonts w:ascii="Times New Roman" w:hAnsi="Times New Roman" w:cs="Times New Roman"/>
          <w:sz w:val="28"/>
          <w:szCs w:val="28"/>
        </w:rPr>
        <w:t>Tuyskanova</w:t>
      </w:r>
      <w:proofErr w:type="spellEnd"/>
      <w:r w:rsidRPr="00AF14D0">
        <w:rPr>
          <w:rFonts w:ascii="Times New Roman" w:hAnsi="Times New Roman" w:cs="Times New Roman"/>
          <w:sz w:val="28"/>
          <w:szCs w:val="28"/>
        </w:rPr>
        <w:t xml:space="preserve"> M, </w:t>
      </w:r>
      <w:proofErr w:type="spellStart"/>
      <w:r w:rsidRPr="00AF14D0">
        <w:rPr>
          <w:rFonts w:ascii="Times New Roman" w:hAnsi="Times New Roman" w:cs="Times New Roman"/>
          <w:sz w:val="28"/>
          <w:szCs w:val="28"/>
        </w:rPr>
        <w:t>Kutumbetov</w:t>
      </w:r>
      <w:proofErr w:type="spellEnd"/>
      <w:r w:rsidRPr="00AF14D0">
        <w:rPr>
          <w:rFonts w:ascii="Times New Roman" w:hAnsi="Times New Roman" w:cs="Times New Roman"/>
          <w:sz w:val="28"/>
          <w:szCs w:val="28"/>
        </w:rPr>
        <w:t xml:space="preserve"> L. Development of the inactivated </w:t>
      </w:r>
      <w:proofErr w:type="spellStart"/>
      <w:r w:rsidRPr="00AF14D0">
        <w:rPr>
          <w:rFonts w:ascii="Times New Roman" w:hAnsi="Times New Roman" w:cs="Times New Roman"/>
          <w:sz w:val="28"/>
          <w:szCs w:val="28"/>
        </w:rPr>
        <w:t>QazCovid</w:t>
      </w:r>
      <w:proofErr w:type="spellEnd"/>
      <w:r w:rsidRPr="00AF14D0">
        <w:rPr>
          <w:rFonts w:ascii="Times New Roman" w:hAnsi="Times New Roman" w:cs="Times New Roman"/>
          <w:sz w:val="28"/>
          <w:szCs w:val="28"/>
        </w:rPr>
        <w:t xml:space="preserve">-in vaccine: protective efficacy of the vaccine in Syrian </w:t>
      </w:r>
      <w:r w:rsidR="00717809" w:rsidRPr="00AF14D0">
        <w:rPr>
          <w:rFonts w:ascii="Times New Roman" w:hAnsi="Times New Roman" w:cs="Times New Roman"/>
          <w:sz w:val="28"/>
          <w:szCs w:val="28"/>
        </w:rPr>
        <w:t xml:space="preserve">hamsters. // Front </w:t>
      </w:r>
      <w:proofErr w:type="spellStart"/>
      <w:r w:rsidR="00717809" w:rsidRPr="00AF14D0">
        <w:rPr>
          <w:rFonts w:ascii="Times New Roman" w:hAnsi="Times New Roman" w:cs="Times New Roman"/>
          <w:sz w:val="28"/>
          <w:szCs w:val="28"/>
        </w:rPr>
        <w:t>Microbiol</w:t>
      </w:r>
      <w:proofErr w:type="spellEnd"/>
      <w:r w:rsidR="00717809" w:rsidRPr="00AF14D0">
        <w:rPr>
          <w:rFonts w:ascii="Times New Roman" w:hAnsi="Times New Roman" w:cs="Times New Roman"/>
          <w:sz w:val="28"/>
          <w:szCs w:val="28"/>
        </w:rPr>
        <w:t>. - 2021.-Vol.</w:t>
      </w:r>
      <w:r w:rsidRPr="00AF14D0">
        <w:rPr>
          <w:rFonts w:ascii="Times New Roman" w:hAnsi="Times New Roman" w:cs="Times New Roman"/>
          <w:sz w:val="28"/>
          <w:szCs w:val="28"/>
        </w:rPr>
        <w:t xml:space="preserve"> 12</w:t>
      </w:r>
      <w:r w:rsidR="00717809" w:rsidRPr="00AF14D0">
        <w:rPr>
          <w:rFonts w:ascii="Times New Roman" w:hAnsi="Times New Roman" w:cs="Times New Roman"/>
          <w:sz w:val="28"/>
          <w:szCs w:val="28"/>
        </w:rPr>
        <w:t>.-P.</w:t>
      </w:r>
      <w:r w:rsidRPr="00AF14D0">
        <w:rPr>
          <w:rFonts w:ascii="Times New Roman" w:hAnsi="Times New Roman" w:cs="Times New Roman"/>
          <w:sz w:val="28"/>
          <w:szCs w:val="28"/>
        </w:rPr>
        <w:t>720</w:t>
      </w:r>
      <w:r w:rsidR="00717809" w:rsidRPr="00AF14D0">
        <w:rPr>
          <w:rFonts w:ascii="Times New Roman" w:hAnsi="Times New Roman" w:cs="Times New Roman"/>
          <w:sz w:val="28"/>
          <w:szCs w:val="28"/>
        </w:rPr>
        <w:t>-72</w:t>
      </w:r>
      <w:r w:rsidRPr="00AF14D0">
        <w:rPr>
          <w:rFonts w:ascii="Times New Roman" w:hAnsi="Times New Roman" w:cs="Times New Roman"/>
          <w:sz w:val="28"/>
          <w:szCs w:val="28"/>
        </w:rPr>
        <w:t xml:space="preserve">7. </w:t>
      </w:r>
      <w:hyperlink r:id="rId87" w:history="1">
        <w:r w:rsidR="00717809" w:rsidRPr="00AF14D0">
          <w:rPr>
            <w:rStyle w:val="a4"/>
            <w:rFonts w:ascii="Times New Roman" w:hAnsi="Times New Roman" w:cs="Times New Roman"/>
            <w:sz w:val="28"/>
            <w:szCs w:val="28"/>
          </w:rPr>
          <w:t>https://doi.org/10.3389/fmicb.2021.623171</w:t>
        </w:r>
      </w:hyperlink>
      <w:r w:rsidR="00717809" w:rsidRPr="00AF14D0">
        <w:rPr>
          <w:rFonts w:ascii="Times New Roman" w:hAnsi="Times New Roman" w:cs="Times New Roman"/>
          <w:sz w:val="28"/>
          <w:szCs w:val="28"/>
        </w:rPr>
        <w:t xml:space="preserve"> </w:t>
      </w:r>
    </w:p>
    <w:p w14:paraId="6159652F" w14:textId="6EB9382C"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Johns Hopkins University. COVID-19 data repository by the Center for Systems Science and Engineering (CSSE</w:t>
      </w:r>
      <w:r w:rsidR="00717809" w:rsidRPr="00AF14D0">
        <w:rPr>
          <w:rFonts w:ascii="Times New Roman" w:hAnsi="Times New Roman" w:cs="Times New Roman"/>
          <w:sz w:val="28"/>
          <w:szCs w:val="28"/>
        </w:rPr>
        <w:t>). //</w:t>
      </w:r>
      <w:r w:rsidRPr="00AF14D0">
        <w:rPr>
          <w:rFonts w:ascii="Times New Roman" w:hAnsi="Times New Roman" w:cs="Times New Roman"/>
          <w:sz w:val="28"/>
          <w:szCs w:val="28"/>
        </w:rPr>
        <w:t xml:space="preserve">at Johns Hopkins University. </w:t>
      </w:r>
      <w:r w:rsidR="00717809" w:rsidRPr="00AF14D0">
        <w:rPr>
          <w:rFonts w:ascii="Times New Roman" w:hAnsi="Times New Roman" w:cs="Times New Roman"/>
          <w:sz w:val="28"/>
          <w:szCs w:val="28"/>
        </w:rPr>
        <w:t>- 2019.</w:t>
      </w:r>
      <w:r w:rsidRPr="00AF14D0">
        <w:rPr>
          <w:rFonts w:ascii="Times New Roman" w:hAnsi="Times New Roman" w:cs="Times New Roman"/>
          <w:sz w:val="28"/>
          <w:szCs w:val="28"/>
        </w:rPr>
        <w:t xml:space="preserve">     </w:t>
      </w:r>
      <w:hyperlink r:id="rId88" w:history="1">
        <w:r w:rsidRPr="00AF14D0">
          <w:rPr>
            <w:rStyle w:val="a4"/>
            <w:rFonts w:ascii="Times New Roman" w:hAnsi="Times New Roman" w:cs="Times New Roman"/>
            <w:sz w:val="28"/>
            <w:szCs w:val="28"/>
          </w:rPr>
          <w:t>https://github.com/CSSEGISandData/COVID-19. Retrieved 15 October 2022</w:t>
        </w:r>
      </w:hyperlink>
      <w:r w:rsidRPr="00AF14D0">
        <w:rPr>
          <w:rFonts w:ascii="Times New Roman" w:hAnsi="Times New Roman" w:cs="Times New Roman"/>
          <w:sz w:val="28"/>
          <w:szCs w:val="28"/>
        </w:rPr>
        <w:t xml:space="preserve">.) </w:t>
      </w:r>
    </w:p>
    <w:p w14:paraId="3D8B9EAE" w14:textId="02F594FE" w:rsidR="004F06A0" w:rsidRPr="00AF14D0" w:rsidRDefault="004F06A0" w:rsidP="000B2C75">
      <w:pPr>
        <w:numPr>
          <w:ilvl w:val="0"/>
          <w:numId w:val="13"/>
        </w:numPr>
        <w:spacing w:line="240" w:lineRule="auto"/>
        <w:jc w:val="both"/>
        <w:rPr>
          <w:rFonts w:ascii="Times New Roman" w:hAnsi="Times New Roman" w:cs="Times New Roman"/>
          <w:sz w:val="28"/>
          <w:szCs w:val="28"/>
        </w:rPr>
      </w:pPr>
      <w:proofErr w:type="spellStart"/>
      <w:r w:rsidRPr="00AF14D0">
        <w:rPr>
          <w:rFonts w:ascii="Times New Roman" w:hAnsi="Times New Roman" w:cs="Times New Roman"/>
          <w:sz w:val="28"/>
          <w:szCs w:val="28"/>
        </w:rPr>
        <w:t>Gorbalenya</w:t>
      </w:r>
      <w:proofErr w:type="spellEnd"/>
      <w:r w:rsidRPr="00AF14D0">
        <w:rPr>
          <w:rFonts w:ascii="Times New Roman" w:hAnsi="Times New Roman" w:cs="Times New Roman"/>
          <w:sz w:val="28"/>
          <w:szCs w:val="28"/>
        </w:rPr>
        <w:t>, A.E. et al. The species severe acute respiratory syndrome-related coronavirus: classifying 2019-nCoV and naming it SARS-CoV-2.</w:t>
      </w:r>
      <w:r w:rsidR="00A60900"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Nat. </w:t>
      </w:r>
      <w:proofErr w:type="spellStart"/>
      <w:r w:rsidR="00A60900" w:rsidRPr="00AF14D0">
        <w:rPr>
          <w:rFonts w:ascii="Times New Roman" w:hAnsi="Times New Roman" w:cs="Times New Roman"/>
          <w:sz w:val="28"/>
          <w:szCs w:val="28"/>
        </w:rPr>
        <w:t>Microbiol</w:t>
      </w:r>
      <w:proofErr w:type="spellEnd"/>
      <w:r w:rsidR="00A60900" w:rsidRPr="00AF14D0">
        <w:rPr>
          <w:rFonts w:ascii="Times New Roman" w:hAnsi="Times New Roman" w:cs="Times New Roman"/>
          <w:sz w:val="28"/>
          <w:szCs w:val="28"/>
        </w:rPr>
        <w:t>. - 2020.</w:t>
      </w:r>
      <w:r w:rsidRPr="00AF14D0">
        <w:rPr>
          <w:rFonts w:ascii="Times New Roman" w:hAnsi="Times New Roman" w:cs="Times New Roman"/>
          <w:sz w:val="28"/>
          <w:szCs w:val="28"/>
        </w:rPr>
        <w:t xml:space="preserve"> </w:t>
      </w:r>
      <w:r w:rsidR="00A60900" w:rsidRPr="00AF14D0">
        <w:rPr>
          <w:rFonts w:ascii="Times New Roman" w:hAnsi="Times New Roman" w:cs="Times New Roman"/>
          <w:sz w:val="28"/>
          <w:szCs w:val="28"/>
        </w:rPr>
        <w:t xml:space="preserve">-Vol. </w:t>
      </w:r>
      <w:r w:rsidRPr="00AF14D0">
        <w:rPr>
          <w:rFonts w:ascii="Times New Roman" w:hAnsi="Times New Roman" w:cs="Times New Roman"/>
          <w:sz w:val="28"/>
          <w:szCs w:val="28"/>
        </w:rPr>
        <w:t>5</w:t>
      </w:r>
      <w:r w:rsidR="00A60900" w:rsidRPr="00AF14D0">
        <w:rPr>
          <w:rFonts w:ascii="Times New Roman" w:hAnsi="Times New Roman" w:cs="Times New Roman"/>
          <w:sz w:val="28"/>
          <w:szCs w:val="28"/>
        </w:rPr>
        <w:t>.-P.</w:t>
      </w:r>
      <w:r w:rsidRPr="00AF14D0">
        <w:rPr>
          <w:rFonts w:ascii="Times New Roman" w:hAnsi="Times New Roman" w:cs="Times New Roman"/>
          <w:sz w:val="28"/>
          <w:szCs w:val="28"/>
        </w:rPr>
        <w:t xml:space="preserve"> 536–544.</w:t>
      </w:r>
      <w:r w:rsidR="00A60900" w:rsidRPr="00AF14D0">
        <w:rPr>
          <w:rFonts w:ascii="Times New Roman" w:hAnsi="Times New Roman" w:cs="Times New Roman"/>
          <w:sz w:val="28"/>
          <w:szCs w:val="28"/>
        </w:rPr>
        <w:t xml:space="preserve"> </w:t>
      </w:r>
      <w:hyperlink r:id="rId89" w:history="1">
        <w:r w:rsidR="00A60900" w:rsidRPr="00AF14D0">
          <w:rPr>
            <w:rStyle w:val="a4"/>
            <w:rFonts w:ascii="Times New Roman" w:hAnsi="Times New Roman" w:cs="Times New Roman"/>
            <w:sz w:val="28"/>
            <w:szCs w:val="28"/>
          </w:rPr>
          <w:t>https://www.nature.com/articles/s41564-020-0695-z</w:t>
        </w:r>
      </w:hyperlink>
      <w:r w:rsidR="00A60900" w:rsidRPr="00AF14D0">
        <w:rPr>
          <w:rFonts w:ascii="Times New Roman" w:hAnsi="Times New Roman" w:cs="Times New Roman"/>
          <w:sz w:val="28"/>
          <w:szCs w:val="28"/>
        </w:rPr>
        <w:t xml:space="preserve"> </w:t>
      </w:r>
    </w:p>
    <w:p w14:paraId="3053548D" w14:textId="2095AA9F" w:rsidR="004F06A0" w:rsidRPr="00AF14D0" w:rsidRDefault="004F06A0" w:rsidP="000B2C75">
      <w:pPr>
        <w:numPr>
          <w:ilvl w:val="0"/>
          <w:numId w:val="13"/>
        </w:numPr>
        <w:spacing w:line="240" w:lineRule="auto"/>
        <w:jc w:val="both"/>
        <w:rPr>
          <w:rFonts w:ascii="Times New Roman" w:hAnsi="Times New Roman" w:cs="Times New Roman"/>
          <w:sz w:val="28"/>
          <w:szCs w:val="28"/>
        </w:rPr>
      </w:pPr>
      <w:bookmarkStart w:id="100" w:name="_Hlk158022343"/>
      <w:r w:rsidRPr="00AF14D0">
        <w:rPr>
          <w:rFonts w:ascii="Times New Roman" w:hAnsi="Times New Roman" w:cs="Times New Roman"/>
          <w:sz w:val="28"/>
          <w:szCs w:val="28"/>
        </w:rPr>
        <w:t xml:space="preserve">Lu, R. et al. Genomic </w:t>
      </w:r>
      <w:r w:rsidR="005B2EC1" w:rsidRPr="00AF14D0">
        <w:rPr>
          <w:rFonts w:ascii="Times New Roman" w:hAnsi="Times New Roman" w:cs="Times New Roman"/>
          <w:sz w:val="28"/>
          <w:szCs w:val="28"/>
        </w:rPr>
        <w:t>characterization</w:t>
      </w:r>
      <w:r w:rsidRPr="00AF14D0">
        <w:rPr>
          <w:rFonts w:ascii="Times New Roman" w:hAnsi="Times New Roman" w:cs="Times New Roman"/>
          <w:sz w:val="28"/>
          <w:szCs w:val="28"/>
        </w:rPr>
        <w:t xml:space="preserve"> and epidemiology of 2019 novel coronavirus: implications for virus origins and receptor binding. </w:t>
      </w:r>
      <w:r w:rsidR="00A60900" w:rsidRPr="00AF14D0">
        <w:rPr>
          <w:rFonts w:ascii="Times New Roman" w:hAnsi="Times New Roman" w:cs="Times New Roman"/>
          <w:sz w:val="28"/>
          <w:szCs w:val="28"/>
        </w:rPr>
        <w:t>//</w:t>
      </w:r>
      <w:r w:rsidRPr="00AF14D0">
        <w:rPr>
          <w:rFonts w:ascii="Times New Roman" w:hAnsi="Times New Roman" w:cs="Times New Roman"/>
          <w:sz w:val="28"/>
          <w:szCs w:val="28"/>
        </w:rPr>
        <w:t>Lancet</w:t>
      </w:r>
      <w:r w:rsidR="00A60900" w:rsidRPr="00AF14D0">
        <w:rPr>
          <w:rFonts w:ascii="Times New Roman" w:hAnsi="Times New Roman" w:cs="Times New Roman"/>
          <w:sz w:val="28"/>
          <w:szCs w:val="28"/>
        </w:rPr>
        <w:t xml:space="preserve">. -2020.-Vol. </w:t>
      </w:r>
      <w:r w:rsidRPr="00AF14D0">
        <w:rPr>
          <w:rFonts w:ascii="Times New Roman" w:hAnsi="Times New Roman" w:cs="Times New Roman"/>
          <w:sz w:val="28"/>
          <w:szCs w:val="28"/>
        </w:rPr>
        <w:t>395</w:t>
      </w:r>
      <w:r w:rsidR="00A60900" w:rsidRPr="00AF14D0">
        <w:rPr>
          <w:rFonts w:ascii="Times New Roman" w:hAnsi="Times New Roman" w:cs="Times New Roman"/>
          <w:sz w:val="28"/>
          <w:szCs w:val="28"/>
        </w:rPr>
        <w:t xml:space="preserve">. - P. </w:t>
      </w:r>
      <w:r w:rsidRPr="00AF14D0">
        <w:rPr>
          <w:rFonts w:ascii="Times New Roman" w:hAnsi="Times New Roman" w:cs="Times New Roman"/>
          <w:sz w:val="28"/>
          <w:szCs w:val="28"/>
        </w:rPr>
        <w:t xml:space="preserve"> 565–574.</w:t>
      </w:r>
      <w:r w:rsidR="005B2EC1" w:rsidRPr="00AF14D0">
        <w:rPr>
          <w:rFonts w:ascii="Times New Roman" w:hAnsi="Times New Roman" w:cs="Times New Roman"/>
          <w:sz w:val="28"/>
          <w:szCs w:val="28"/>
        </w:rPr>
        <w:t xml:space="preserve"> </w:t>
      </w:r>
      <w:hyperlink r:id="rId90" w:history="1">
        <w:r w:rsidR="00A60900" w:rsidRPr="00AF14D0">
          <w:rPr>
            <w:rStyle w:val="a4"/>
            <w:rFonts w:ascii="Times New Roman" w:hAnsi="Times New Roman" w:cs="Times New Roman"/>
            <w:sz w:val="28"/>
            <w:szCs w:val="28"/>
          </w:rPr>
          <w:t>https://doi.org/10.1016/S0140-6736(20)30251-8</w:t>
        </w:r>
      </w:hyperlink>
      <w:r w:rsidR="00A60900" w:rsidRPr="00AF14D0">
        <w:rPr>
          <w:rFonts w:ascii="Times New Roman" w:hAnsi="Times New Roman" w:cs="Times New Roman"/>
          <w:sz w:val="28"/>
          <w:szCs w:val="28"/>
        </w:rPr>
        <w:t xml:space="preserve"> </w:t>
      </w:r>
    </w:p>
    <w:bookmarkEnd w:id="100"/>
    <w:p w14:paraId="20C4A0E5" w14:textId="06610712" w:rsidR="004F06A0" w:rsidRPr="00AF14D0" w:rsidRDefault="003A5B03" w:rsidP="000B2C75">
      <w:pPr>
        <w:numPr>
          <w:ilvl w:val="0"/>
          <w:numId w:val="13"/>
        </w:numPr>
        <w:spacing w:line="240" w:lineRule="auto"/>
        <w:rPr>
          <w:rFonts w:ascii="Times New Roman" w:hAnsi="Times New Roman" w:cs="Times New Roman"/>
          <w:sz w:val="28"/>
          <w:szCs w:val="28"/>
        </w:rPr>
      </w:pPr>
      <w:r w:rsidRPr="00AF14D0">
        <w:rPr>
          <w:rFonts w:ascii="Times New Roman" w:hAnsi="Times New Roman" w:cs="Times New Roman"/>
          <w:sz w:val="28"/>
          <w:szCs w:val="28"/>
        </w:rPr>
        <w:lastRenderedPageBreak/>
        <w:t>Zhang YZ, Holmes EC. A Genomic Perspective on the Origin and Emergence of SARS-CoV-</w:t>
      </w:r>
      <w:r w:rsidR="00A60900" w:rsidRPr="00AF14D0">
        <w:rPr>
          <w:rFonts w:ascii="Times New Roman" w:hAnsi="Times New Roman" w:cs="Times New Roman"/>
          <w:sz w:val="28"/>
          <w:szCs w:val="28"/>
        </w:rPr>
        <w:t>2. //</w:t>
      </w:r>
      <w:r w:rsidRPr="00AF14D0">
        <w:rPr>
          <w:rFonts w:ascii="Times New Roman" w:hAnsi="Times New Roman" w:cs="Times New Roman"/>
          <w:sz w:val="28"/>
          <w:szCs w:val="28"/>
        </w:rPr>
        <w:t xml:space="preserve">Cell. </w:t>
      </w:r>
      <w:r w:rsidR="00A60900" w:rsidRPr="00AF14D0">
        <w:rPr>
          <w:rFonts w:ascii="Times New Roman" w:hAnsi="Times New Roman" w:cs="Times New Roman"/>
          <w:sz w:val="28"/>
          <w:szCs w:val="28"/>
        </w:rPr>
        <w:t>-</w:t>
      </w:r>
      <w:r w:rsidRPr="00AF14D0">
        <w:rPr>
          <w:rFonts w:ascii="Times New Roman" w:hAnsi="Times New Roman" w:cs="Times New Roman"/>
          <w:sz w:val="28"/>
          <w:szCs w:val="28"/>
        </w:rPr>
        <w:t>2020</w:t>
      </w:r>
      <w:r w:rsidR="00A60900" w:rsidRPr="00AF14D0">
        <w:rPr>
          <w:rFonts w:ascii="Times New Roman" w:hAnsi="Times New Roman" w:cs="Times New Roman"/>
          <w:sz w:val="28"/>
          <w:szCs w:val="28"/>
        </w:rPr>
        <w:t>.</w:t>
      </w:r>
      <w:r w:rsidRPr="00AF14D0">
        <w:rPr>
          <w:rFonts w:ascii="Times New Roman" w:hAnsi="Times New Roman" w:cs="Times New Roman"/>
          <w:sz w:val="28"/>
          <w:szCs w:val="28"/>
        </w:rPr>
        <w:t xml:space="preserve"> </w:t>
      </w:r>
      <w:r w:rsidR="00A60900" w:rsidRPr="00AF14D0">
        <w:rPr>
          <w:rFonts w:ascii="Times New Roman" w:hAnsi="Times New Roman" w:cs="Times New Roman"/>
          <w:sz w:val="28"/>
          <w:szCs w:val="28"/>
        </w:rPr>
        <w:t xml:space="preserve">-Vol. 16.- P. </w:t>
      </w:r>
      <w:r w:rsidRPr="00AF14D0">
        <w:rPr>
          <w:rFonts w:ascii="Times New Roman" w:hAnsi="Times New Roman" w:cs="Times New Roman"/>
          <w:sz w:val="28"/>
          <w:szCs w:val="28"/>
        </w:rPr>
        <w:t xml:space="preserve">223-227. </w:t>
      </w:r>
      <w:hyperlink r:id="rId91" w:history="1">
        <w:r w:rsidR="00A60900" w:rsidRPr="00AF14D0">
          <w:rPr>
            <w:rStyle w:val="a4"/>
            <w:rFonts w:ascii="Times New Roman" w:hAnsi="Times New Roman" w:cs="Times New Roman"/>
            <w:sz w:val="28"/>
            <w:szCs w:val="28"/>
          </w:rPr>
          <w:t>https://doi.org/10.1016/j.cell.2020.03.035</w:t>
        </w:r>
      </w:hyperlink>
      <w:r w:rsidR="00A60900" w:rsidRPr="00AF14D0">
        <w:rPr>
          <w:rFonts w:ascii="Times New Roman" w:hAnsi="Times New Roman" w:cs="Times New Roman"/>
          <w:sz w:val="28"/>
          <w:szCs w:val="28"/>
        </w:rPr>
        <w:t xml:space="preserve"> </w:t>
      </w:r>
    </w:p>
    <w:p w14:paraId="325D46E9" w14:textId="52B8550D"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Zhang W, Cao S, Martin JL, Mueller JD, Mansky LM. Morphology and ultrastructure of retrovirus </w:t>
      </w:r>
      <w:r w:rsidR="00C66571" w:rsidRPr="00AF14D0">
        <w:rPr>
          <w:rFonts w:ascii="Times New Roman" w:hAnsi="Times New Roman" w:cs="Times New Roman"/>
          <w:sz w:val="28"/>
          <w:szCs w:val="28"/>
        </w:rPr>
        <w:t>particles. //</w:t>
      </w:r>
      <w:r w:rsidRPr="00AF14D0">
        <w:rPr>
          <w:rFonts w:ascii="Times New Roman" w:hAnsi="Times New Roman" w:cs="Times New Roman"/>
          <w:sz w:val="28"/>
          <w:szCs w:val="28"/>
        </w:rPr>
        <w:t xml:space="preserve"> AIMS </w:t>
      </w:r>
      <w:proofErr w:type="spellStart"/>
      <w:r w:rsidRPr="00AF14D0">
        <w:rPr>
          <w:rFonts w:ascii="Times New Roman" w:hAnsi="Times New Roman" w:cs="Times New Roman"/>
          <w:sz w:val="28"/>
          <w:szCs w:val="28"/>
        </w:rPr>
        <w:t>Biophys</w:t>
      </w:r>
      <w:proofErr w:type="spellEnd"/>
      <w:r w:rsidRPr="00AF14D0">
        <w:rPr>
          <w:rFonts w:ascii="Times New Roman" w:hAnsi="Times New Roman" w:cs="Times New Roman"/>
          <w:sz w:val="28"/>
          <w:szCs w:val="28"/>
        </w:rPr>
        <w:t xml:space="preserve">. </w:t>
      </w:r>
      <w:r w:rsidR="00C66571" w:rsidRPr="00AF14D0">
        <w:rPr>
          <w:rFonts w:ascii="Times New Roman" w:hAnsi="Times New Roman" w:cs="Times New Roman"/>
          <w:sz w:val="28"/>
          <w:szCs w:val="28"/>
        </w:rPr>
        <w:t xml:space="preserve">- </w:t>
      </w:r>
      <w:r w:rsidRPr="00AF14D0">
        <w:rPr>
          <w:rFonts w:ascii="Times New Roman" w:hAnsi="Times New Roman" w:cs="Times New Roman"/>
          <w:sz w:val="28"/>
          <w:szCs w:val="28"/>
        </w:rPr>
        <w:t>2015</w:t>
      </w:r>
      <w:r w:rsidR="00C66571" w:rsidRPr="00AF14D0">
        <w:rPr>
          <w:rFonts w:ascii="Times New Roman" w:hAnsi="Times New Roman" w:cs="Times New Roman"/>
          <w:sz w:val="28"/>
          <w:szCs w:val="28"/>
        </w:rPr>
        <w:t>. -Vol.</w:t>
      </w:r>
      <w:r w:rsidRPr="00AF14D0">
        <w:rPr>
          <w:rFonts w:ascii="Times New Roman" w:hAnsi="Times New Roman" w:cs="Times New Roman"/>
          <w:sz w:val="28"/>
          <w:szCs w:val="28"/>
        </w:rPr>
        <w:t>2</w:t>
      </w:r>
      <w:r w:rsidR="00C66571" w:rsidRPr="00AF14D0">
        <w:rPr>
          <w:rFonts w:ascii="Times New Roman" w:hAnsi="Times New Roman" w:cs="Times New Roman"/>
          <w:sz w:val="28"/>
          <w:szCs w:val="28"/>
        </w:rPr>
        <w:t xml:space="preserve">.-P. </w:t>
      </w:r>
      <w:r w:rsidRPr="00AF14D0">
        <w:rPr>
          <w:rFonts w:ascii="Times New Roman" w:hAnsi="Times New Roman" w:cs="Times New Roman"/>
          <w:sz w:val="28"/>
          <w:szCs w:val="28"/>
        </w:rPr>
        <w:t>343-369.</w:t>
      </w:r>
      <w:r w:rsidR="00C66571" w:rsidRPr="00AF14D0">
        <w:rPr>
          <w:rFonts w:ascii="Times New Roman" w:hAnsi="Times New Roman" w:cs="Times New Roman"/>
          <w:sz w:val="28"/>
          <w:szCs w:val="28"/>
        </w:rPr>
        <w:t xml:space="preserve"> </w:t>
      </w:r>
      <w:hyperlink r:id="rId92" w:history="1">
        <w:r w:rsidR="00C66571" w:rsidRPr="00AF14D0">
          <w:rPr>
            <w:rStyle w:val="a4"/>
            <w:rFonts w:ascii="Times New Roman" w:hAnsi="Times New Roman" w:cs="Times New Roman"/>
            <w:sz w:val="28"/>
            <w:szCs w:val="28"/>
          </w:rPr>
          <w:t>https://doi.org/10.3934/biophy.2015.3.343</w:t>
        </w:r>
      </w:hyperlink>
      <w:r w:rsidR="00C66571" w:rsidRPr="00AF14D0">
        <w:rPr>
          <w:rFonts w:ascii="Times New Roman" w:hAnsi="Times New Roman" w:cs="Times New Roman"/>
          <w:sz w:val="28"/>
          <w:szCs w:val="28"/>
        </w:rPr>
        <w:t xml:space="preserve"> </w:t>
      </w:r>
    </w:p>
    <w:p w14:paraId="3F762AB1" w14:textId="21FB1FD6"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Wyatt R, </w:t>
      </w:r>
      <w:proofErr w:type="spellStart"/>
      <w:r w:rsidRPr="00AF14D0">
        <w:rPr>
          <w:rFonts w:ascii="Times New Roman" w:hAnsi="Times New Roman" w:cs="Times New Roman"/>
          <w:sz w:val="28"/>
          <w:szCs w:val="28"/>
        </w:rPr>
        <w:t>Sodroski</w:t>
      </w:r>
      <w:proofErr w:type="spellEnd"/>
      <w:r w:rsidRPr="00AF14D0">
        <w:rPr>
          <w:rFonts w:ascii="Times New Roman" w:hAnsi="Times New Roman" w:cs="Times New Roman"/>
          <w:sz w:val="28"/>
          <w:szCs w:val="28"/>
        </w:rPr>
        <w:t xml:space="preserve"> J. The HIV-1 envelope glycoproteins: </w:t>
      </w:r>
      <w:proofErr w:type="spellStart"/>
      <w:r w:rsidRPr="00AF14D0">
        <w:rPr>
          <w:rFonts w:ascii="Times New Roman" w:hAnsi="Times New Roman" w:cs="Times New Roman"/>
          <w:sz w:val="28"/>
          <w:szCs w:val="28"/>
        </w:rPr>
        <w:t>Fusogens</w:t>
      </w:r>
      <w:proofErr w:type="spellEnd"/>
      <w:r w:rsidRPr="00AF14D0">
        <w:rPr>
          <w:rFonts w:ascii="Times New Roman" w:hAnsi="Times New Roman" w:cs="Times New Roman"/>
          <w:sz w:val="28"/>
          <w:szCs w:val="28"/>
        </w:rPr>
        <w:t>, antigens, and immunogens.</w:t>
      </w:r>
      <w:r w:rsidR="00C66571"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Science. </w:t>
      </w:r>
      <w:r w:rsidR="00C66571" w:rsidRPr="00AF14D0">
        <w:rPr>
          <w:rFonts w:ascii="Times New Roman" w:hAnsi="Times New Roman" w:cs="Times New Roman"/>
          <w:sz w:val="28"/>
          <w:szCs w:val="28"/>
        </w:rPr>
        <w:t>-</w:t>
      </w:r>
      <w:r w:rsidRPr="00AF14D0">
        <w:rPr>
          <w:rFonts w:ascii="Times New Roman" w:hAnsi="Times New Roman" w:cs="Times New Roman"/>
          <w:sz w:val="28"/>
          <w:szCs w:val="28"/>
        </w:rPr>
        <w:t>1998</w:t>
      </w:r>
      <w:r w:rsidR="00C66571" w:rsidRPr="00AF14D0">
        <w:rPr>
          <w:rFonts w:ascii="Times New Roman" w:hAnsi="Times New Roman" w:cs="Times New Roman"/>
          <w:sz w:val="28"/>
          <w:szCs w:val="28"/>
        </w:rPr>
        <w:t>. -Vol.</w:t>
      </w:r>
      <w:r w:rsidRPr="00AF14D0">
        <w:rPr>
          <w:rFonts w:ascii="Times New Roman" w:hAnsi="Times New Roman" w:cs="Times New Roman"/>
          <w:sz w:val="28"/>
          <w:szCs w:val="28"/>
        </w:rPr>
        <w:t xml:space="preserve"> 280</w:t>
      </w:r>
      <w:r w:rsidR="00C66571" w:rsidRPr="00AF14D0">
        <w:rPr>
          <w:rFonts w:ascii="Times New Roman" w:hAnsi="Times New Roman" w:cs="Times New Roman"/>
          <w:sz w:val="28"/>
          <w:szCs w:val="28"/>
        </w:rPr>
        <w:t>.- P.</w:t>
      </w:r>
      <w:r w:rsidRPr="00AF14D0">
        <w:rPr>
          <w:rFonts w:ascii="Times New Roman" w:hAnsi="Times New Roman" w:cs="Times New Roman"/>
          <w:sz w:val="28"/>
          <w:szCs w:val="28"/>
        </w:rPr>
        <w:t>1884-1888.</w:t>
      </w:r>
    </w:p>
    <w:p w14:paraId="33509E2B" w14:textId="6047E2FB"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Wang, D. et al.  Clinical characteristics of 138 </w:t>
      </w:r>
      <w:r w:rsidR="00C66571" w:rsidRPr="00AF14D0">
        <w:rPr>
          <w:rFonts w:ascii="Times New Roman" w:hAnsi="Times New Roman" w:cs="Times New Roman"/>
          <w:sz w:val="28"/>
          <w:szCs w:val="28"/>
        </w:rPr>
        <w:t>hospitalized</w:t>
      </w:r>
      <w:r w:rsidRPr="00AF14D0">
        <w:rPr>
          <w:rFonts w:ascii="Times New Roman" w:hAnsi="Times New Roman" w:cs="Times New Roman"/>
          <w:sz w:val="28"/>
          <w:szCs w:val="28"/>
        </w:rPr>
        <w:t xml:space="preserve"> patients with 2019 novel coronavirus-infected pneumonia in Wuhan, China.</w:t>
      </w:r>
      <w:r w:rsidR="00C66571"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w:t>
      </w:r>
      <w:r w:rsidR="00C66571" w:rsidRPr="00AF14D0">
        <w:rPr>
          <w:rFonts w:ascii="Times New Roman" w:hAnsi="Times New Roman" w:cs="Times New Roman"/>
          <w:sz w:val="28"/>
          <w:szCs w:val="28"/>
        </w:rPr>
        <w:t>JAMA. - 2020.-Vol.</w:t>
      </w:r>
      <w:r w:rsidRPr="00AF14D0">
        <w:rPr>
          <w:rFonts w:ascii="Times New Roman" w:hAnsi="Times New Roman" w:cs="Times New Roman"/>
          <w:sz w:val="28"/>
          <w:szCs w:val="28"/>
        </w:rPr>
        <w:t>323</w:t>
      </w:r>
      <w:r w:rsidR="00C66571" w:rsidRPr="00AF14D0">
        <w:rPr>
          <w:rFonts w:ascii="Times New Roman" w:hAnsi="Times New Roman" w:cs="Times New Roman"/>
          <w:sz w:val="28"/>
          <w:szCs w:val="28"/>
        </w:rPr>
        <w:t xml:space="preserve">.-P. </w:t>
      </w:r>
      <w:r w:rsidRPr="00AF14D0">
        <w:rPr>
          <w:rFonts w:ascii="Times New Roman" w:hAnsi="Times New Roman" w:cs="Times New Roman"/>
          <w:sz w:val="28"/>
          <w:szCs w:val="28"/>
        </w:rPr>
        <w:t>1061–1069</w:t>
      </w:r>
      <w:r w:rsidR="00C66571" w:rsidRPr="00AF14D0">
        <w:rPr>
          <w:rFonts w:ascii="Times New Roman" w:hAnsi="Times New Roman" w:cs="Times New Roman"/>
          <w:sz w:val="28"/>
          <w:szCs w:val="28"/>
        </w:rPr>
        <w:t xml:space="preserve">. </w:t>
      </w:r>
      <w:hyperlink r:id="rId93" w:history="1">
        <w:r w:rsidR="00C66571" w:rsidRPr="00AF14D0">
          <w:rPr>
            <w:rStyle w:val="a4"/>
            <w:rFonts w:ascii="Times New Roman" w:hAnsi="Times New Roman" w:cs="Times New Roman"/>
            <w:sz w:val="28"/>
            <w:szCs w:val="28"/>
          </w:rPr>
          <w:t>https://doi.org/10.1001/jama.2020.1585</w:t>
        </w:r>
      </w:hyperlink>
      <w:r w:rsidR="00C66571" w:rsidRPr="00AF14D0">
        <w:rPr>
          <w:rFonts w:ascii="Times New Roman" w:hAnsi="Times New Roman" w:cs="Times New Roman"/>
          <w:sz w:val="28"/>
          <w:szCs w:val="28"/>
        </w:rPr>
        <w:t xml:space="preserve"> </w:t>
      </w:r>
    </w:p>
    <w:p w14:paraId="36D0B79B" w14:textId="744C3BB5"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Li, Q. et al. Early transmission dynamics in Wuhan, China, of novel coronavirus-infected pneumonia. </w:t>
      </w:r>
      <w:r w:rsidR="00E76AFF" w:rsidRPr="00AF14D0">
        <w:rPr>
          <w:rFonts w:ascii="Times New Roman" w:hAnsi="Times New Roman" w:cs="Times New Roman"/>
          <w:sz w:val="28"/>
          <w:szCs w:val="28"/>
        </w:rPr>
        <w:t xml:space="preserve">// </w:t>
      </w:r>
      <w:r w:rsidRPr="00AF14D0">
        <w:rPr>
          <w:rFonts w:ascii="Times New Roman" w:hAnsi="Times New Roman" w:cs="Times New Roman"/>
          <w:sz w:val="28"/>
          <w:szCs w:val="28"/>
        </w:rPr>
        <w:t>N. Engl. J. Med.</w:t>
      </w:r>
      <w:r w:rsidR="00E76AFF" w:rsidRPr="00AF14D0">
        <w:rPr>
          <w:rFonts w:ascii="Times New Roman" w:hAnsi="Times New Roman" w:cs="Times New Roman"/>
          <w:sz w:val="28"/>
          <w:szCs w:val="28"/>
        </w:rPr>
        <w:t>-2020.-Vol.</w:t>
      </w:r>
      <w:r w:rsidRPr="00AF14D0">
        <w:rPr>
          <w:rFonts w:ascii="Times New Roman" w:hAnsi="Times New Roman" w:cs="Times New Roman"/>
          <w:sz w:val="28"/>
          <w:szCs w:val="28"/>
        </w:rPr>
        <w:t xml:space="preserve"> 382</w:t>
      </w:r>
      <w:r w:rsidR="00E76AFF" w:rsidRPr="00AF14D0">
        <w:rPr>
          <w:rFonts w:ascii="Times New Roman" w:hAnsi="Times New Roman" w:cs="Times New Roman"/>
          <w:sz w:val="28"/>
          <w:szCs w:val="28"/>
        </w:rPr>
        <w:t>.- P.</w:t>
      </w:r>
      <w:r w:rsidRPr="00AF14D0">
        <w:rPr>
          <w:rFonts w:ascii="Times New Roman" w:hAnsi="Times New Roman" w:cs="Times New Roman"/>
          <w:sz w:val="28"/>
          <w:szCs w:val="28"/>
        </w:rPr>
        <w:t xml:space="preserve"> 1199–1207</w:t>
      </w:r>
      <w:r w:rsidR="004B6EC1"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w:t>
      </w:r>
      <w:hyperlink r:id="rId94" w:history="1">
        <w:r w:rsidR="004B6EC1" w:rsidRPr="00AF14D0">
          <w:rPr>
            <w:rStyle w:val="a4"/>
            <w:rFonts w:ascii="Times New Roman" w:hAnsi="Times New Roman" w:cs="Times New Roman"/>
            <w:sz w:val="28"/>
            <w:szCs w:val="28"/>
          </w:rPr>
          <w:t>https://www.nejm.org/doi/full/10.1056/nejmoa2001316</w:t>
        </w:r>
      </w:hyperlink>
      <w:r w:rsidR="004B6EC1" w:rsidRPr="00AF14D0">
        <w:rPr>
          <w:rFonts w:ascii="Times New Roman" w:hAnsi="Times New Roman" w:cs="Times New Roman"/>
          <w:sz w:val="28"/>
          <w:szCs w:val="28"/>
        </w:rPr>
        <w:t xml:space="preserve"> </w:t>
      </w:r>
    </w:p>
    <w:p w14:paraId="002082F0" w14:textId="1F93E9E1" w:rsidR="004F06A0" w:rsidRPr="00AF14D0" w:rsidRDefault="004F06A0" w:rsidP="000B2C75">
      <w:pPr>
        <w:numPr>
          <w:ilvl w:val="0"/>
          <w:numId w:val="13"/>
        </w:numPr>
        <w:spacing w:line="240" w:lineRule="auto"/>
        <w:rPr>
          <w:rFonts w:ascii="Times New Roman" w:hAnsi="Times New Roman" w:cs="Times New Roman"/>
          <w:sz w:val="28"/>
          <w:szCs w:val="28"/>
        </w:rPr>
      </w:pPr>
      <w:r w:rsidRPr="00AF14D0">
        <w:rPr>
          <w:rFonts w:ascii="Times New Roman" w:hAnsi="Times New Roman" w:cs="Times New Roman"/>
          <w:sz w:val="28"/>
          <w:szCs w:val="28"/>
        </w:rPr>
        <w:t>Chan, J.F.W.</w:t>
      </w:r>
      <w:r w:rsidR="000A43B8">
        <w:rPr>
          <w:rFonts w:ascii="Times New Roman" w:hAnsi="Times New Roman" w:cs="Times New Roman"/>
          <w:sz w:val="28"/>
          <w:szCs w:val="28"/>
        </w:rPr>
        <w:t>,</w:t>
      </w:r>
      <w:r w:rsidRPr="00AF14D0">
        <w:rPr>
          <w:rFonts w:ascii="Times New Roman" w:hAnsi="Times New Roman" w:cs="Times New Roman"/>
          <w:sz w:val="28"/>
          <w:szCs w:val="28"/>
        </w:rPr>
        <w:t xml:space="preserve"> et al.</w:t>
      </w:r>
      <w:r w:rsidR="004B6EC1"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A familial cluster of pneumonia associated with the 2019 novel coronavirus indicating person-to</w:t>
      </w:r>
      <w:r w:rsidR="000A43B8">
        <w:rPr>
          <w:rFonts w:ascii="Times New Roman" w:hAnsi="Times New Roman" w:cs="Times New Roman"/>
          <w:sz w:val="28"/>
          <w:szCs w:val="28"/>
        </w:rPr>
        <w:t>-</w:t>
      </w:r>
      <w:r w:rsidRPr="00AF14D0">
        <w:rPr>
          <w:rFonts w:ascii="Times New Roman" w:hAnsi="Times New Roman" w:cs="Times New Roman"/>
          <w:sz w:val="28"/>
          <w:szCs w:val="28"/>
        </w:rPr>
        <w:t>person transmission: a study of a family cluster.</w:t>
      </w:r>
      <w:r w:rsidR="004B6EC1" w:rsidRPr="00AF14D0">
        <w:rPr>
          <w:rFonts w:ascii="Times New Roman" w:hAnsi="Times New Roman" w:cs="Times New Roman"/>
          <w:sz w:val="28"/>
          <w:szCs w:val="28"/>
        </w:rPr>
        <w:t xml:space="preserve"> // </w:t>
      </w:r>
      <w:r w:rsidRPr="00AF14D0">
        <w:rPr>
          <w:rFonts w:ascii="Times New Roman" w:hAnsi="Times New Roman" w:cs="Times New Roman"/>
          <w:sz w:val="28"/>
          <w:szCs w:val="28"/>
        </w:rPr>
        <w:t>Lancet</w:t>
      </w:r>
      <w:r w:rsidR="004B6EC1" w:rsidRPr="00AF14D0">
        <w:rPr>
          <w:rFonts w:ascii="Times New Roman" w:hAnsi="Times New Roman" w:cs="Times New Roman"/>
          <w:sz w:val="28"/>
          <w:szCs w:val="28"/>
        </w:rPr>
        <w:t>. – 2020.-Vol.</w:t>
      </w:r>
      <w:r w:rsidRPr="00AF14D0">
        <w:rPr>
          <w:rFonts w:ascii="Times New Roman" w:hAnsi="Times New Roman" w:cs="Times New Roman"/>
          <w:sz w:val="28"/>
          <w:szCs w:val="28"/>
        </w:rPr>
        <w:t xml:space="preserve"> 395</w:t>
      </w:r>
      <w:r w:rsidR="004B6EC1" w:rsidRPr="00AF14D0">
        <w:rPr>
          <w:rFonts w:ascii="Times New Roman" w:hAnsi="Times New Roman" w:cs="Times New Roman"/>
          <w:sz w:val="28"/>
          <w:szCs w:val="28"/>
        </w:rPr>
        <w:t>.</w:t>
      </w:r>
      <w:r w:rsidR="005D1951" w:rsidRPr="00AF14D0">
        <w:rPr>
          <w:rFonts w:ascii="Times New Roman" w:hAnsi="Times New Roman" w:cs="Times New Roman"/>
          <w:sz w:val="28"/>
          <w:szCs w:val="28"/>
        </w:rPr>
        <w:t xml:space="preserve">- </w:t>
      </w:r>
      <w:r w:rsidR="004B6EC1" w:rsidRPr="00AF14D0">
        <w:rPr>
          <w:rFonts w:ascii="Times New Roman" w:hAnsi="Times New Roman" w:cs="Times New Roman"/>
          <w:sz w:val="28"/>
          <w:szCs w:val="28"/>
        </w:rPr>
        <w:t xml:space="preserve">P. </w:t>
      </w:r>
      <w:r w:rsidRPr="00AF14D0">
        <w:rPr>
          <w:rFonts w:ascii="Times New Roman" w:hAnsi="Times New Roman" w:cs="Times New Roman"/>
          <w:sz w:val="28"/>
          <w:szCs w:val="28"/>
        </w:rPr>
        <w:t xml:space="preserve"> 514–523.</w:t>
      </w:r>
      <w:r w:rsidR="004B6EC1" w:rsidRPr="00AF14D0">
        <w:rPr>
          <w:rFonts w:ascii="Times New Roman" w:hAnsi="Times New Roman" w:cs="Times New Roman"/>
          <w:sz w:val="28"/>
          <w:szCs w:val="28"/>
        </w:rPr>
        <w:t xml:space="preserve"> </w:t>
      </w:r>
      <w:hyperlink r:id="rId95" w:history="1">
        <w:r w:rsidR="004B6EC1" w:rsidRPr="00AF14D0">
          <w:rPr>
            <w:rStyle w:val="a4"/>
            <w:rFonts w:ascii="Times New Roman" w:hAnsi="Times New Roman" w:cs="Times New Roman"/>
            <w:sz w:val="28"/>
            <w:szCs w:val="28"/>
          </w:rPr>
          <w:t>https://doi.org/10.1016/S0140-6736(20)30154-9</w:t>
        </w:r>
      </w:hyperlink>
      <w:r w:rsidR="004B6EC1" w:rsidRPr="00AF14D0">
        <w:rPr>
          <w:rFonts w:ascii="Times New Roman" w:hAnsi="Times New Roman" w:cs="Times New Roman"/>
          <w:sz w:val="28"/>
          <w:szCs w:val="28"/>
        </w:rPr>
        <w:t xml:space="preserve"> </w:t>
      </w:r>
    </w:p>
    <w:p w14:paraId="7A4BEB8E" w14:textId="0EE073D9"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Clinical management of COVID-19</w:t>
      </w:r>
      <w:r w:rsidR="004B6EC1" w:rsidRPr="00AF14D0">
        <w:rPr>
          <w:rFonts w:ascii="Times New Roman" w:hAnsi="Times New Roman" w:cs="Times New Roman"/>
          <w:sz w:val="28"/>
          <w:szCs w:val="28"/>
        </w:rPr>
        <w:t>. // WHO. –</w:t>
      </w:r>
      <w:r w:rsidRPr="00AF14D0">
        <w:rPr>
          <w:rFonts w:ascii="Times New Roman" w:hAnsi="Times New Roman" w:cs="Times New Roman"/>
          <w:sz w:val="28"/>
          <w:szCs w:val="28"/>
        </w:rPr>
        <w:t xml:space="preserve"> 2022</w:t>
      </w:r>
      <w:r w:rsidR="004B6EC1" w:rsidRPr="00AF14D0">
        <w:rPr>
          <w:rFonts w:ascii="Times New Roman" w:hAnsi="Times New Roman" w:cs="Times New Roman"/>
          <w:sz w:val="28"/>
          <w:szCs w:val="28"/>
        </w:rPr>
        <w:t>.</w:t>
      </w:r>
      <w:r w:rsidRPr="00AF14D0">
        <w:rPr>
          <w:rFonts w:ascii="Times New Roman" w:hAnsi="Times New Roman" w:cs="Times New Roman"/>
          <w:sz w:val="28"/>
          <w:szCs w:val="28"/>
        </w:rPr>
        <w:t xml:space="preserve"> </w:t>
      </w:r>
      <w:r w:rsidR="004B6EC1" w:rsidRPr="00AF14D0">
        <w:rPr>
          <w:rFonts w:ascii="Times New Roman" w:hAnsi="Times New Roman" w:cs="Times New Roman"/>
          <w:sz w:val="28"/>
          <w:szCs w:val="28"/>
        </w:rPr>
        <w:t>-P</w:t>
      </w:r>
      <w:r w:rsidRPr="00AF14D0">
        <w:rPr>
          <w:rFonts w:ascii="Times New Roman" w:hAnsi="Times New Roman" w:cs="Times New Roman"/>
          <w:sz w:val="28"/>
          <w:szCs w:val="28"/>
        </w:rPr>
        <w:t>.</w:t>
      </w:r>
      <w:r w:rsidR="004B6EC1" w:rsidRPr="00AF14D0">
        <w:rPr>
          <w:rFonts w:ascii="Times New Roman" w:hAnsi="Times New Roman" w:cs="Times New Roman"/>
          <w:sz w:val="28"/>
          <w:szCs w:val="28"/>
        </w:rPr>
        <w:t xml:space="preserve"> </w:t>
      </w:r>
      <w:r w:rsidRPr="00AF14D0">
        <w:rPr>
          <w:rFonts w:ascii="Times New Roman" w:hAnsi="Times New Roman" w:cs="Times New Roman"/>
          <w:sz w:val="28"/>
          <w:szCs w:val="28"/>
        </w:rPr>
        <w:t>35- 62.</w:t>
      </w:r>
    </w:p>
    <w:p w14:paraId="4D989388" w14:textId="6DE97622" w:rsidR="004F06A0" w:rsidRPr="00AF14D0" w:rsidRDefault="004F06A0" w:rsidP="000B2C75">
      <w:pPr>
        <w:numPr>
          <w:ilvl w:val="0"/>
          <w:numId w:val="13"/>
        </w:numPr>
        <w:spacing w:line="240" w:lineRule="auto"/>
        <w:rPr>
          <w:rFonts w:ascii="Times New Roman" w:hAnsi="Times New Roman" w:cs="Times New Roman"/>
          <w:sz w:val="28"/>
          <w:szCs w:val="28"/>
        </w:rPr>
      </w:pPr>
      <w:r w:rsidRPr="00AF14D0">
        <w:rPr>
          <w:rFonts w:ascii="Times New Roman" w:hAnsi="Times New Roman" w:cs="Times New Roman"/>
          <w:sz w:val="28"/>
          <w:szCs w:val="28"/>
        </w:rPr>
        <w:t xml:space="preserve">Burashev Y. et al. Coding Complete Genome Sequence of the SARS-CoV-2 Virus Strain, Variant B.1.1, Sampled from </w:t>
      </w:r>
      <w:r w:rsidR="004B6EC1" w:rsidRPr="00AF14D0">
        <w:rPr>
          <w:rFonts w:ascii="Times New Roman" w:hAnsi="Times New Roman" w:cs="Times New Roman"/>
          <w:sz w:val="28"/>
          <w:szCs w:val="28"/>
        </w:rPr>
        <w:t xml:space="preserve">Kazakhstan. // </w:t>
      </w:r>
      <w:r w:rsidRPr="00AF14D0">
        <w:rPr>
          <w:rFonts w:ascii="Times New Roman" w:hAnsi="Times New Roman" w:cs="Times New Roman"/>
          <w:sz w:val="28"/>
          <w:szCs w:val="28"/>
        </w:rPr>
        <w:t xml:space="preserve">Microbiology Resource </w:t>
      </w:r>
      <w:r w:rsidR="004B6EC1" w:rsidRPr="00AF14D0">
        <w:rPr>
          <w:rFonts w:ascii="Times New Roman" w:hAnsi="Times New Roman" w:cs="Times New Roman"/>
          <w:sz w:val="28"/>
          <w:szCs w:val="28"/>
        </w:rPr>
        <w:t xml:space="preserve">Announcements. -2022.-Vol.12.-N.12. </w:t>
      </w:r>
      <w:hyperlink r:id="rId96" w:history="1">
        <w:r w:rsidR="004B6EC1" w:rsidRPr="00AF14D0">
          <w:rPr>
            <w:rStyle w:val="a4"/>
            <w:rFonts w:ascii="Times New Roman" w:hAnsi="Times New Roman" w:cs="Times New Roman"/>
            <w:sz w:val="28"/>
            <w:szCs w:val="28"/>
          </w:rPr>
          <w:t>https://journals.asm.org/doi/10.1128/mra.01114-22</w:t>
        </w:r>
      </w:hyperlink>
    </w:p>
    <w:p w14:paraId="7160B4AD" w14:textId="46A52FA2" w:rsidR="004F06A0" w:rsidRPr="00AF14D0" w:rsidRDefault="004F06A0" w:rsidP="000B2C75">
      <w:pPr>
        <w:numPr>
          <w:ilvl w:val="0"/>
          <w:numId w:val="13"/>
        </w:numPr>
        <w:spacing w:line="240" w:lineRule="auto"/>
        <w:rPr>
          <w:rFonts w:ascii="Times New Roman" w:hAnsi="Times New Roman" w:cs="Times New Roman"/>
          <w:sz w:val="28"/>
          <w:szCs w:val="28"/>
        </w:rPr>
      </w:pPr>
      <w:r w:rsidRPr="00AF14D0">
        <w:rPr>
          <w:rFonts w:ascii="Times New Roman" w:hAnsi="Times New Roman" w:cs="Times New Roman"/>
          <w:sz w:val="28"/>
          <w:szCs w:val="28"/>
        </w:rPr>
        <w:t>Wu, F. et al. A new coronavirus associated with human respiratory disease in China.</w:t>
      </w:r>
      <w:r w:rsidR="004B6EC1"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Nature</w:t>
      </w:r>
      <w:r w:rsidR="004B6EC1" w:rsidRPr="00AF14D0">
        <w:rPr>
          <w:rFonts w:ascii="Times New Roman" w:hAnsi="Times New Roman" w:cs="Times New Roman"/>
          <w:sz w:val="28"/>
          <w:szCs w:val="28"/>
        </w:rPr>
        <w:t xml:space="preserve">. </w:t>
      </w:r>
      <w:r w:rsidR="005D1951" w:rsidRPr="00AF14D0">
        <w:rPr>
          <w:rFonts w:ascii="Times New Roman" w:hAnsi="Times New Roman" w:cs="Times New Roman"/>
          <w:sz w:val="28"/>
          <w:szCs w:val="28"/>
        </w:rPr>
        <w:t xml:space="preserve">- </w:t>
      </w:r>
      <w:r w:rsidR="004B6EC1" w:rsidRPr="00AF14D0">
        <w:rPr>
          <w:rFonts w:ascii="Times New Roman" w:hAnsi="Times New Roman" w:cs="Times New Roman"/>
          <w:sz w:val="28"/>
          <w:szCs w:val="28"/>
        </w:rPr>
        <w:t>2020. Vol.</w:t>
      </w:r>
      <w:r w:rsidRPr="00AF14D0">
        <w:rPr>
          <w:rFonts w:ascii="Times New Roman" w:hAnsi="Times New Roman" w:cs="Times New Roman"/>
          <w:sz w:val="28"/>
          <w:szCs w:val="28"/>
        </w:rPr>
        <w:t>579</w:t>
      </w:r>
      <w:r w:rsidR="004B6EC1" w:rsidRPr="00AF14D0">
        <w:rPr>
          <w:rFonts w:ascii="Times New Roman" w:hAnsi="Times New Roman" w:cs="Times New Roman"/>
          <w:sz w:val="28"/>
          <w:szCs w:val="28"/>
        </w:rPr>
        <w:t>. P.</w:t>
      </w:r>
      <w:r w:rsidRPr="00AF14D0">
        <w:rPr>
          <w:rFonts w:ascii="Times New Roman" w:hAnsi="Times New Roman" w:cs="Times New Roman"/>
          <w:sz w:val="28"/>
          <w:szCs w:val="28"/>
        </w:rPr>
        <w:t xml:space="preserve"> 265–269.</w:t>
      </w:r>
      <w:r w:rsidR="00E315D7" w:rsidRPr="00AF14D0">
        <w:rPr>
          <w:rFonts w:ascii="Times New Roman" w:hAnsi="Times New Roman" w:cs="Times New Roman"/>
          <w:sz w:val="28"/>
          <w:szCs w:val="28"/>
        </w:rPr>
        <w:t xml:space="preserve"> </w:t>
      </w:r>
      <w:hyperlink r:id="rId97" w:history="1">
        <w:r w:rsidR="00E315D7" w:rsidRPr="00AF14D0">
          <w:rPr>
            <w:rStyle w:val="a4"/>
            <w:rFonts w:ascii="Times New Roman" w:hAnsi="Times New Roman" w:cs="Times New Roman"/>
            <w:sz w:val="28"/>
            <w:szCs w:val="28"/>
          </w:rPr>
          <w:t>https://www.nature.com/articles/s41586-020-2008-3</w:t>
        </w:r>
      </w:hyperlink>
      <w:r w:rsidR="00E315D7" w:rsidRPr="00AF14D0">
        <w:rPr>
          <w:rFonts w:ascii="Times New Roman" w:hAnsi="Times New Roman" w:cs="Times New Roman"/>
          <w:sz w:val="28"/>
          <w:szCs w:val="28"/>
        </w:rPr>
        <w:t xml:space="preserve"> </w:t>
      </w:r>
    </w:p>
    <w:p w14:paraId="26003CBF" w14:textId="00F5F774"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Hoffmann, M. et al.  SARS-CoV-2 cell entry depends on ACE2 and TMPRSS2 and is blocked by a clinically proven protease inhibitor.</w:t>
      </w:r>
      <w:r w:rsidR="005D1951" w:rsidRPr="00AF14D0">
        <w:rPr>
          <w:rFonts w:ascii="Times New Roman" w:hAnsi="Times New Roman" w:cs="Times New Roman"/>
          <w:sz w:val="28"/>
          <w:szCs w:val="28"/>
        </w:rPr>
        <w:t xml:space="preserve"> // Cell. - 2020.</w:t>
      </w:r>
      <w:r w:rsidRPr="00AF14D0">
        <w:rPr>
          <w:rFonts w:ascii="Times New Roman" w:hAnsi="Times New Roman" w:cs="Times New Roman"/>
          <w:sz w:val="28"/>
          <w:szCs w:val="28"/>
        </w:rPr>
        <w:t xml:space="preserve"> </w:t>
      </w:r>
      <w:r w:rsidR="005D1951" w:rsidRPr="00AF14D0">
        <w:rPr>
          <w:rFonts w:ascii="Times New Roman" w:hAnsi="Times New Roman" w:cs="Times New Roman"/>
          <w:sz w:val="28"/>
          <w:szCs w:val="28"/>
        </w:rPr>
        <w:t>-Vol.</w:t>
      </w:r>
      <w:r w:rsidRPr="00AF14D0">
        <w:rPr>
          <w:rFonts w:ascii="Times New Roman" w:hAnsi="Times New Roman" w:cs="Times New Roman"/>
          <w:sz w:val="28"/>
          <w:szCs w:val="28"/>
        </w:rPr>
        <w:t>181</w:t>
      </w:r>
      <w:r w:rsidR="005D1951" w:rsidRPr="00AF14D0">
        <w:rPr>
          <w:rFonts w:ascii="Times New Roman" w:hAnsi="Times New Roman" w:cs="Times New Roman"/>
          <w:sz w:val="28"/>
          <w:szCs w:val="28"/>
        </w:rPr>
        <w:t xml:space="preserve">.-P. </w:t>
      </w:r>
      <w:r w:rsidRPr="00AF14D0">
        <w:rPr>
          <w:rFonts w:ascii="Times New Roman" w:hAnsi="Times New Roman" w:cs="Times New Roman"/>
          <w:sz w:val="28"/>
          <w:szCs w:val="28"/>
        </w:rPr>
        <w:t>271–280.</w:t>
      </w:r>
      <w:r w:rsidR="005D1951" w:rsidRPr="00AF14D0">
        <w:rPr>
          <w:rFonts w:ascii="Times New Roman" w:hAnsi="Times New Roman" w:cs="Times New Roman"/>
          <w:sz w:val="28"/>
          <w:szCs w:val="28"/>
        </w:rPr>
        <w:t xml:space="preserve"> </w:t>
      </w:r>
      <w:hyperlink r:id="rId98" w:history="1">
        <w:r w:rsidR="008532F1" w:rsidRPr="00AF14D0">
          <w:rPr>
            <w:rStyle w:val="a4"/>
            <w:rFonts w:ascii="Times New Roman" w:hAnsi="Times New Roman" w:cs="Times New Roman"/>
            <w:sz w:val="28"/>
            <w:szCs w:val="28"/>
          </w:rPr>
          <w:t>https://doi.org/10.1016%2Fj.cell.2020.02.052</w:t>
        </w:r>
      </w:hyperlink>
      <w:r w:rsidR="008532F1" w:rsidRPr="00AF14D0">
        <w:rPr>
          <w:rFonts w:ascii="Times New Roman" w:hAnsi="Times New Roman" w:cs="Times New Roman"/>
          <w:sz w:val="28"/>
          <w:szCs w:val="28"/>
        </w:rPr>
        <w:t xml:space="preserve"> </w:t>
      </w:r>
    </w:p>
    <w:p w14:paraId="72273470" w14:textId="499F6A66" w:rsidR="004F06A0" w:rsidRPr="00AF14D0" w:rsidRDefault="004F06A0" w:rsidP="000B2C75">
      <w:pPr>
        <w:numPr>
          <w:ilvl w:val="0"/>
          <w:numId w:val="13"/>
        </w:numPr>
        <w:spacing w:line="240" w:lineRule="auto"/>
        <w:rPr>
          <w:rFonts w:ascii="Times New Roman" w:hAnsi="Times New Roman" w:cs="Times New Roman"/>
          <w:sz w:val="28"/>
          <w:szCs w:val="28"/>
        </w:rPr>
      </w:pPr>
      <w:r w:rsidRPr="00AF14D0">
        <w:rPr>
          <w:rFonts w:ascii="Times New Roman" w:hAnsi="Times New Roman" w:cs="Times New Roman"/>
          <w:sz w:val="28"/>
          <w:szCs w:val="28"/>
        </w:rPr>
        <w:t>Perlman, S. and Netland, J.  Coronaviruses post-SARS: update on replication and pathogenesis.</w:t>
      </w:r>
      <w:r w:rsidR="008532F1"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Nat. Rev. </w:t>
      </w:r>
      <w:proofErr w:type="spellStart"/>
      <w:r w:rsidR="008532F1" w:rsidRPr="00AF14D0">
        <w:rPr>
          <w:rFonts w:ascii="Times New Roman" w:hAnsi="Times New Roman" w:cs="Times New Roman"/>
          <w:sz w:val="28"/>
          <w:szCs w:val="28"/>
        </w:rPr>
        <w:t>Microbiol</w:t>
      </w:r>
      <w:proofErr w:type="spellEnd"/>
      <w:r w:rsidR="008532F1" w:rsidRPr="00AF14D0">
        <w:rPr>
          <w:rFonts w:ascii="Times New Roman" w:hAnsi="Times New Roman" w:cs="Times New Roman"/>
          <w:sz w:val="28"/>
          <w:szCs w:val="28"/>
        </w:rPr>
        <w:t>. -2009.-Vol.</w:t>
      </w:r>
      <w:r w:rsidRPr="00AF14D0">
        <w:rPr>
          <w:rFonts w:ascii="Times New Roman" w:hAnsi="Times New Roman" w:cs="Times New Roman"/>
          <w:sz w:val="28"/>
          <w:szCs w:val="28"/>
        </w:rPr>
        <w:t xml:space="preserve"> </w:t>
      </w:r>
      <w:r w:rsidR="008532F1" w:rsidRPr="00AF14D0">
        <w:rPr>
          <w:rFonts w:ascii="Times New Roman" w:hAnsi="Times New Roman" w:cs="Times New Roman"/>
          <w:sz w:val="28"/>
          <w:szCs w:val="28"/>
        </w:rPr>
        <w:t>7. - P.</w:t>
      </w:r>
      <w:r w:rsidRPr="00AF14D0">
        <w:rPr>
          <w:rFonts w:ascii="Times New Roman" w:hAnsi="Times New Roman" w:cs="Times New Roman"/>
          <w:sz w:val="28"/>
          <w:szCs w:val="28"/>
        </w:rPr>
        <w:t xml:space="preserve"> 439–450. </w:t>
      </w:r>
      <w:hyperlink r:id="rId99" w:history="1">
        <w:r w:rsidR="008532F1" w:rsidRPr="00AF14D0">
          <w:rPr>
            <w:rStyle w:val="a4"/>
            <w:rFonts w:ascii="Times New Roman" w:hAnsi="Times New Roman" w:cs="Times New Roman"/>
            <w:sz w:val="28"/>
            <w:szCs w:val="28"/>
          </w:rPr>
          <w:t>https://www.nature.com/articles/nrmicro2147</w:t>
        </w:r>
      </w:hyperlink>
      <w:r w:rsidR="008532F1" w:rsidRPr="00AF14D0">
        <w:rPr>
          <w:rFonts w:ascii="Times New Roman" w:hAnsi="Times New Roman" w:cs="Times New Roman"/>
          <w:sz w:val="28"/>
          <w:szCs w:val="28"/>
        </w:rPr>
        <w:t xml:space="preserve"> </w:t>
      </w:r>
    </w:p>
    <w:p w14:paraId="6513B0B6" w14:textId="70C00B73" w:rsidR="004F06A0" w:rsidRPr="00AF14D0" w:rsidRDefault="004F06A0" w:rsidP="000B2C75">
      <w:pPr>
        <w:numPr>
          <w:ilvl w:val="0"/>
          <w:numId w:val="13"/>
        </w:numPr>
        <w:spacing w:line="240" w:lineRule="auto"/>
        <w:jc w:val="both"/>
        <w:rPr>
          <w:rFonts w:ascii="Times New Roman" w:hAnsi="Times New Roman" w:cs="Times New Roman"/>
          <w:sz w:val="28"/>
          <w:szCs w:val="28"/>
        </w:rPr>
      </w:pPr>
      <w:proofErr w:type="spellStart"/>
      <w:r w:rsidRPr="00B51427">
        <w:rPr>
          <w:rFonts w:ascii="Times New Roman" w:hAnsi="Times New Roman" w:cs="Times New Roman"/>
          <w:sz w:val="28"/>
          <w:szCs w:val="28"/>
          <w:lang w:val="de-DE"/>
        </w:rPr>
        <w:t>Snijder</w:t>
      </w:r>
      <w:proofErr w:type="spellEnd"/>
      <w:r w:rsidRPr="00B51427">
        <w:rPr>
          <w:rFonts w:ascii="Times New Roman" w:hAnsi="Times New Roman" w:cs="Times New Roman"/>
          <w:sz w:val="28"/>
          <w:szCs w:val="28"/>
          <w:lang w:val="de-DE"/>
        </w:rPr>
        <w:t xml:space="preserve">, E.J. et al. </w:t>
      </w:r>
      <w:r w:rsidRPr="00AF14D0">
        <w:rPr>
          <w:rFonts w:ascii="Times New Roman" w:hAnsi="Times New Roman" w:cs="Times New Roman"/>
          <w:sz w:val="28"/>
          <w:szCs w:val="28"/>
        </w:rPr>
        <w:t xml:space="preserve">Ultrastructure and origin of membrane vesicles associated with the severe acute respiratory syndrome coronavirus replication complex. </w:t>
      </w:r>
      <w:r w:rsidR="00323F79"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J. </w:t>
      </w:r>
      <w:proofErr w:type="spellStart"/>
      <w:r w:rsidR="008532F1" w:rsidRPr="00AF14D0">
        <w:rPr>
          <w:rFonts w:ascii="Times New Roman" w:hAnsi="Times New Roman" w:cs="Times New Roman"/>
          <w:sz w:val="28"/>
          <w:szCs w:val="28"/>
        </w:rPr>
        <w:t>Virol</w:t>
      </w:r>
      <w:proofErr w:type="spellEnd"/>
      <w:r w:rsidR="008532F1" w:rsidRPr="00AF14D0">
        <w:rPr>
          <w:rFonts w:ascii="Times New Roman" w:hAnsi="Times New Roman" w:cs="Times New Roman"/>
          <w:sz w:val="28"/>
          <w:szCs w:val="28"/>
        </w:rPr>
        <w:t>. -2006.-Vol.</w:t>
      </w:r>
      <w:r w:rsidRPr="00AF14D0">
        <w:rPr>
          <w:rFonts w:ascii="Times New Roman" w:hAnsi="Times New Roman" w:cs="Times New Roman"/>
          <w:sz w:val="28"/>
          <w:szCs w:val="28"/>
        </w:rPr>
        <w:t xml:space="preserve"> 80</w:t>
      </w:r>
      <w:r w:rsidR="008532F1" w:rsidRPr="00AF14D0">
        <w:rPr>
          <w:rFonts w:ascii="Times New Roman" w:hAnsi="Times New Roman" w:cs="Times New Roman"/>
          <w:sz w:val="28"/>
          <w:szCs w:val="28"/>
        </w:rPr>
        <w:t>. -P.</w:t>
      </w:r>
      <w:r w:rsidRPr="00AF14D0">
        <w:rPr>
          <w:rFonts w:ascii="Times New Roman" w:hAnsi="Times New Roman" w:cs="Times New Roman"/>
          <w:sz w:val="28"/>
          <w:szCs w:val="28"/>
        </w:rPr>
        <w:t>5927–5940.</w:t>
      </w:r>
      <w:r w:rsidR="00323F79" w:rsidRPr="00AF14D0">
        <w:rPr>
          <w:rFonts w:ascii="Times New Roman" w:hAnsi="Times New Roman" w:cs="Times New Roman"/>
          <w:sz w:val="28"/>
          <w:szCs w:val="28"/>
        </w:rPr>
        <w:t>doi:</w:t>
      </w:r>
      <w:r w:rsidRPr="00AF14D0">
        <w:rPr>
          <w:rFonts w:ascii="Times New Roman" w:hAnsi="Times New Roman" w:cs="Times New Roman"/>
          <w:sz w:val="28"/>
          <w:szCs w:val="28"/>
        </w:rPr>
        <w:t xml:space="preserve"> </w:t>
      </w:r>
      <w:hyperlink r:id="rId100" w:tgtFrame="_blank" w:history="1">
        <w:r w:rsidR="00323F79" w:rsidRPr="00AF14D0">
          <w:rPr>
            <w:rStyle w:val="a4"/>
            <w:rFonts w:ascii="Times New Roman" w:hAnsi="Times New Roman" w:cs="Times New Roman"/>
            <w:sz w:val="28"/>
            <w:szCs w:val="28"/>
          </w:rPr>
          <w:t>10.1128/JVI.02501-05</w:t>
        </w:r>
      </w:hyperlink>
      <w:r w:rsidR="00323F79" w:rsidRPr="00AF14D0">
        <w:rPr>
          <w:rFonts w:ascii="Times New Roman" w:hAnsi="Times New Roman" w:cs="Times New Roman"/>
          <w:sz w:val="28"/>
          <w:szCs w:val="28"/>
        </w:rPr>
        <w:t xml:space="preserve"> </w:t>
      </w:r>
    </w:p>
    <w:p w14:paraId="3F6F120E" w14:textId="782CBE23"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Wu, H.-Y. and Brian, D.A.</w:t>
      </w:r>
      <w:r w:rsidR="00323F79"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Subgenomic messenger RNA amplification in </w:t>
      </w:r>
      <w:r w:rsidR="00323F79" w:rsidRPr="00AF14D0">
        <w:rPr>
          <w:rFonts w:ascii="Times New Roman" w:hAnsi="Times New Roman" w:cs="Times New Roman"/>
          <w:sz w:val="28"/>
          <w:szCs w:val="28"/>
        </w:rPr>
        <w:t>coronaviruses. //</w:t>
      </w:r>
      <w:r w:rsidRPr="00AF14D0">
        <w:rPr>
          <w:rFonts w:ascii="Times New Roman" w:hAnsi="Times New Roman" w:cs="Times New Roman"/>
          <w:sz w:val="28"/>
          <w:szCs w:val="28"/>
        </w:rPr>
        <w:t xml:space="preserve"> Proc. Natl. Acad. Sci. U. S. A. </w:t>
      </w:r>
      <w:r w:rsidR="00323F79" w:rsidRPr="00AF14D0">
        <w:rPr>
          <w:rFonts w:ascii="Times New Roman" w:hAnsi="Times New Roman" w:cs="Times New Roman"/>
          <w:sz w:val="28"/>
          <w:szCs w:val="28"/>
        </w:rPr>
        <w:t>-2010.-Vol.</w:t>
      </w:r>
      <w:r w:rsidRPr="00AF14D0">
        <w:rPr>
          <w:rFonts w:ascii="Times New Roman" w:hAnsi="Times New Roman" w:cs="Times New Roman"/>
          <w:sz w:val="28"/>
          <w:szCs w:val="28"/>
        </w:rPr>
        <w:t>107</w:t>
      </w:r>
      <w:r w:rsidR="00323F79" w:rsidRPr="00AF14D0">
        <w:rPr>
          <w:rFonts w:ascii="Times New Roman" w:hAnsi="Times New Roman" w:cs="Times New Roman"/>
          <w:sz w:val="28"/>
          <w:szCs w:val="28"/>
        </w:rPr>
        <w:t>.- P.</w:t>
      </w:r>
      <w:r w:rsidRPr="00AF14D0">
        <w:rPr>
          <w:rFonts w:ascii="Times New Roman" w:hAnsi="Times New Roman" w:cs="Times New Roman"/>
          <w:sz w:val="28"/>
          <w:szCs w:val="28"/>
        </w:rPr>
        <w:t xml:space="preserve">12257–12262. </w:t>
      </w:r>
      <w:hyperlink r:id="rId101" w:history="1">
        <w:r w:rsidR="00B4285E" w:rsidRPr="00AF14D0">
          <w:rPr>
            <w:rStyle w:val="a4"/>
            <w:rFonts w:ascii="Times New Roman" w:hAnsi="Times New Roman" w:cs="Times New Roman"/>
            <w:sz w:val="28"/>
            <w:szCs w:val="28"/>
          </w:rPr>
          <w:t>https://doi.org/10.1073/pnas.1000378107</w:t>
        </w:r>
      </w:hyperlink>
      <w:r w:rsidR="00B4285E" w:rsidRPr="00AF14D0">
        <w:rPr>
          <w:rFonts w:ascii="Times New Roman" w:hAnsi="Times New Roman" w:cs="Times New Roman"/>
          <w:sz w:val="28"/>
          <w:szCs w:val="28"/>
        </w:rPr>
        <w:t xml:space="preserve"> </w:t>
      </w:r>
    </w:p>
    <w:p w14:paraId="2314780F" w14:textId="6625D879"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lastRenderedPageBreak/>
        <w:t>Shailendra K. Saxena and Sai V. Chitti</w:t>
      </w:r>
      <w:r w:rsidR="00B4285E" w:rsidRPr="00AF14D0">
        <w:rPr>
          <w:rFonts w:ascii="Times New Roman" w:hAnsi="Times New Roman" w:cs="Times New Roman"/>
          <w:sz w:val="28"/>
          <w:szCs w:val="28"/>
        </w:rPr>
        <w:t>.</w:t>
      </w:r>
      <w:r w:rsidRPr="00AF14D0">
        <w:rPr>
          <w:rFonts w:ascii="Times New Roman" w:hAnsi="Times New Roman" w:cs="Times New Roman"/>
          <w:sz w:val="28"/>
          <w:szCs w:val="28"/>
        </w:rPr>
        <w:t xml:space="preserve"> Molecular Biology and Pathogenesis of Retroviruses.</w:t>
      </w:r>
      <w:r w:rsidR="00B4285E"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Advances in Molecular Retrovirology</w:t>
      </w:r>
      <w:r w:rsidR="00B4285E" w:rsidRPr="00AF14D0">
        <w:rPr>
          <w:rFonts w:ascii="Times New Roman" w:hAnsi="Times New Roman" w:cs="Times New Roman"/>
          <w:sz w:val="28"/>
          <w:szCs w:val="28"/>
        </w:rPr>
        <w:t>. – 2016.</w:t>
      </w:r>
      <w:r w:rsidR="008C6A60" w:rsidRPr="00AF14D0">
        <w:rPr>
          <w:rFonts w:ascii="Times New Roman" w:hAnsi="Times New Roman" w:cs="Times New Roman"/>
          <w:sz w:val="28"/>
          <w:szCs w:val="28"/>
        </w:rPr>
        <w:t>-</w:t>
      </w:r>
      <w:r w:rsidR="00B4285E" w:rsidRPr="00AF14D0">
        <w:rPr>
          <w:rFonts w:ascii="Times New Roman" w:hAnsi="Times New Roman" w:cs="Times New Roman"/>
          <w:sz w:val="28"/>
          <w:szCs w:val="28"/>
        </w:rPr>
        <w:t xml:space="preserve"> Vol.12.-</w:t>
      </w:r>
      <w:r w:rsidR="008C6A60" w:rsidRPr="00AF14D0">
        <w:rPr>
          <w:rFonts w:ascii="Times New Roman" w:hAnsi="Times New Roman" w:cs="Times New Roman"/>
          <w:sz w:val="28"/>
          <w:szCs w:val="28"/>
        </w:rPr>
        <w:t xml:space="preserve"> </w:t>
      </w:r>
      <w:r w:rsidR="00B4285E" w:rsidRPr="00AF14D0">
        <w:rPr>
          <w:rFonts w:ascii="Times New Roman" w:hAnsi="Times New Roman" w:cs="Times New Roman"/>
          <w:sz w:val="28"/>
          <w:szCs w:val="28"/>
        </w:rPr>
        <w:t>P.</w:t>
      </w:r>
      <w:r w:rsidRPr="00AF14D0">
        <w:rPr>
          <w:rFonts w:ascii="Times New Roman" w:hAnsi="Times New Roman" w:cs="Times New Roman"/>
          <w:sz w:val="28"/>
          <w:szCs w:val="28"/>
        </w:rPr>
        <w:t xml:space="preserve"> 9-24. </w:t>
      </w:r>
      <w:r w:rsidR="008C6A60" w:rsidRPr="00AF14D0">
        <w:rPr>
          <w:rFonts w:ascii="Times New Roman" w:hAnsi="Times New Roman" w:cs="Times New Roman"/>
          <w:sz w:val="28"/>
          <w:szCs w:val="28"/>
        </w:rPr>
        <w:t xml:space="preserve">doi: 10.5772/62885 </w:t>
      </w:r>
    </w:p>
    <w:p w14:paraId="634E8A2D" w14:textId="73A06871"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Varmus H. </w:t>
      </w:r>
      <w:r w:rsidR="008C6A60" w:rsidRPr="00AF14D0">
        <w:rPr>
          <w:rFonts w:ascii="Times New Roman" w:hAnsi="Times New Roman" w:cs="Times New Roman"/>
          <w:sz w:val="28"/>
          <w:szCs w:val="28"/>
        </w:rPr>
        <w:t>Retroviruses. //</w:t>
      </w:r>
      <w:r w:rsidRPr="00AF14D0">
        <w:rPr>
          <w:rFonts w:ascii="Times New Roman" w:hAnsi="Times New Roman" w:cs="Times New Roman"/>
          <w:sz w:val="28"/>
          <w:szCs w:val="28"/>
        </w:rPr>
        <w:t xml:space="preserve"> Science. </w:t>
      </w:r>
      <w:r w:rsidR="008C6A60" w:rsidRPr="00AF14D0">
        <w:rPr>
          <w:rFonts w:ascii="Times New Roman" w:hAnsi="Times New Roman" w:cs="Times New Roman"/>
          <w:sz w:val="28"/>
          <w:szCs w:val="28"/>
        </w:rPr>
        <w:t>-</w:t>
      </w:r>
      <w:r w:rsidRPr="00AF14D0">
        <w:rPr>
          <w:rFonts w:ascii="Times New Roman" w:hAnsi="Times New Roman" w:cs="Times New Roman"/>
          <w:sz w:val="28"/>
          <w:szCs w:val="28"/>
        </w:rPr>
        <w:t>1988</w:t>
      </w:r>
      <w:r w:rsidR="008C6A60" w:rsidRPr="00AF14D0">
        <w:rPr>
          <w:rFonts w:ascii="Times New Roman" w:hAnsi="Times New Roman" w:cs="Times New Roman"/>
          <w:sz w:val="28"/>
          <w:szCs w:val="28"/>
        </w:rPr>
        <w:t>.-</w:t>
      </w:r>
      <w:r w:rsidRPr="00AF14D0">
        <w:rPr>
          <w:rFonts w:ascii="Times New Roman" w:hAnsi="Times New Roman" w:cs="Times New Roman"/>
          <w:sz w:val="28"/>
          <w:szCs w:val="28"/>
        </w:rPr>
        <w:t xml:space="preserve"> </w:t>
      </w:r>
      <w:r w:rsidR="008C6A60" w:rsidRPr="00AF14D0">
        <w:rPr>
          <w:rFonts w:ascii="Times New Roman" w:hAnsi="Times New Roman" w:cs="Times New Roman"/>
          <w:sz w:val="28"/>
          <w:szCs w:val="28"/>
        </w:rPr>
        <w:t>Vol.</w:t>
      </w:r>
      <w:r w:rsidRPr="00AF14D0">
        <w:rPr>
          <w:rFonts w:ascii="Times New Roman" w:hAnsi="Times New Roman" w:cs="Times New Roman"/>
          <w:sz w:val="28"/>
          <w:szCs w:val="28"/>
        </w:rPr>
        <w:t>240</w:t>
      </w:r>
      <w:r w:rsidR="008C6A60" w:rsidRPr="00AF14D0">
        <w:rPr>
          <w:rFonts w:ascii="Times New Roman" w:hAnsi="Times New Roman" w:cs="Times New Roman"/>
          <w:sz w:val="28"/>
          <w:szCs w:val="28"/>
        </w:rPr>
        <w:t>.- P.</w:t>
      </w:r>
      <w:r w:rsidRPr="00AF14D0">
        <w:rPr>
          <w:rFonts w:ascii="Times New Roman" w:hAnsi="Times New Roman" w:cs="Times New Roman"/>
          <w:sz w:val="28"/>
          <w:szCs w:val="28"/>
        </w:rPr>
        <w:t>1427-1435.</w:t>
      </w:r>
    </w:p>
    <w:p w14:paraId="5717B910" w14:textId="3D2A3D03" w:rsidR="004F06A0" w:rsidRPr="00AF14D0" w:rsidRDefault="004F06A0" w:rsidP="000B2C75">
      <w:pPr>
        <w:pStyle w:val="a3"/>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Coffin JM. Structure and classification of retroviruses.</w:t>
      </w:r>
      <w:r w:rsidR="00EC58F4"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In: Levy, JA. The Retroviridae (First edition). New York: Plenum</w:t>
      </w:r>
      <w:r w:rsidR="00EC58F4" w:rsidRPr="00AF14D0">
        <w:rPr>
          <w:rFonts w:ascii="Times New Roman" w:hAnsi="Times New Roman" w:cs="Times New Roman"/>
          <w:sz w:val="28"/>
          <w:szCs w:val="28"/>
        </w:rPr>
        <w:t>. - 1</w:t>
      </w:r>
      <w:r w:rsidRPr="00AF14D0">
        <w:rPr>
          <w:rFonts w:ascii="Times New Roman" w:hAnsi="Times New Roman" w:cs="Times New Roman"/>
          <w:sz w:val="28"/>
          <w:szCs w:val="28"/>
        </w:rPr>
        <w:t>992.</w:t>
      </w:r>
      <w:r w:rsidR="00D73AEE" w:rsidRPr="00AF14D0">
        <w:rPr>
          <w:rFonts w:ascii="Times New Roman" w:hAnsi="Times New Roman" w:cs="Times New Roman"/>
          <w:sz w:val="28"/>
          <w:szCs w:val="28"/>
        </w:rPr>
        <w:t xml:space="preserve"> -ISBN 0-306-44074-1. P.</w:t>
      </w:r>
      <w:r w:rsidRPr="00AF14D0">
        <w:rPr>
          <w:rFonts w:ascii="Times New Roman" w:hAnsi="Times New Roman" w:cs="Times New Roman"/>
          <w:sz w:val="28"/>
          <w:szCs w:val="28"/>
        </w:rPr>
        <w:t xml:space="preserve"> 20. </w:t>
      </w:r>
    </w:p>
    <w:p w14:paraId="4423770D" w14:textId="213D3297"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Rabson AB, Graves BJ. Synthesis and processing of viral RNA. In: Coffin JM, Hughes SH, Varmus HE, editors. </w:t>
      </w:r>
      <w:r w:rsidR="00D73AEE"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Retroviruses. Cold Spring Harbor (NY): Cold Spring Harbor Laboratory </w:t>
      </w:r>
      <w:r w:rsidR="00D73AEE" w:rsidRPr="00AF14D0">
        <w:rPr>
          <w:rFonts w:ascii="Times New Roman" w:hAnsi="Times New Roman" w:cs="Times New Roman"/>
          <w:sz w:val="28"/>
          <w:szCs w:val="28"/>
        </w:rPr>
        <w:t xml:space="preserve">Press. -1997. - Vol.1.- P.223-236. </w:t>
      </w:r>
    </w:p>
    <w:p w14:paraId="1F9AF834" w14:textId="11D9F90D"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Bharat TA, Davey NE, Ulbrich P, Riches JD, de Marco A, </w:t>
      </w:r>
      <w:proofErr w:type="spellStart"/>
      <w:r w:rsidRPr="00AF14D0">
        <w:rPr>
          <w:rFonts w:ascii="Times New Roman" w:hAnsi="Times New Roman" w:cs="Times New Roman"/>
          <w:sz w:val="28"/>
          <w:szCs w:val="28"/>
        </w:rPr>
        <w:t>Rumlova</w:t>
      </w:r>
      <w:proofErr w:type="spellEnd"/>
      <w:r w:rsidRPr="00AF14D0">
        <w:rPr>
          <w:rFonts w:ascii="Times New Roman" w:hAnsi="Times New Roman" w:cs="Times New Roman"/>
          <w:sz w:val="28"/>
          <w:szCs w:val="28"/>
        </w:rPr>
        <w:t xml:space="preserve"> M, Sachse C, Ruml T, Briggs JA. Structure of the immature retroviral capsid at 8 Å resolution by cryoelectron microscopy.</w:t>
      </w:r>
      <w:r w:rsidR="00D73AEE"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Nature. </w:t>
      </w:r>
      <w:r w:rsidR="00D73AEE" w:rsidRPr="00AF14D0">
        <w:rPr>
          <w:rFonts w:ascii="Times New Roman" w:hAnsi="Times New Roman" w:cs="Times New Roman"/>
          <w:sz w:val="28"/>
          <w:szCs w:val="28"/>
        </w:rPr>
        <w:t xml:space="preserve">– </w:t>
      </w:r>
      <w:r w:rsidRPr="00AF14D0">
        <w:rPr>
          <w:rFonts w:ascii="Times New Roman" w:hAnsi="Times New Roman" w:cs="Times New Roman"/>
          <w:sz w:val="28"/>
          <w:szCs w:val="28"/>
        </w:rPr>
        <w:t>2012</w:t>
      </w:r>
      <w:r w:rsidR="00D73AEE" w:rsidRPr="00AF14D0">
        <w:rPr>
          <w:rFonts w:ascii="Times New Roman" w:hAnsi="Times New Roman" w:cs="Times New Roman"/>
          <w:sz w:val="28"/>
          <w:szCs w:val="28"/>
        </w:rPr>
        <w:t>. Vol.</w:t>
      </w:r>
      <w:r w:rsidRPr="00AF14D0">
        <w:rPr>
          <w:rFonts w:ascii="Times New Roman" w:hAnsi="Times New Roman" w:cs="Times New Roman"/>
          <w:sz w:val="28"/>
          <w:szCs w:val="28"/>
        </w:rPr>
        <w:t xml:space="preserve"> 487</w:t>
      </w:r>
      <w:r w:rsidR="00D73AEE" w:rsidRPr="00AF14D0">
        <w:rPr>
          <w:rFonts w:ascii="Times New Roman" w:hAnsi="Times New Roman" w:cs="Times New Roman"/>
          <w:sz w:val="28"/>
          <w:szCs w:val="28"/>
        </w:rPr>
        <w:t>.-P.</w:t>
      </w:r>
      <w:r w:rsidRPr="00AF14D0">
        <w:rPr>
          <w:rFonts w:ascii="Times New Roman" w:hAnsi="Times New Roman" w:cs="Times New Roman"/>
          <w:sz w:val="28"/>
          <w:szCs w:val="28"/>
        </w:rPr>
        <w:t xml:space="preserve"> 385-389.</w:t>
      </w:r>
    </w:p>
    <w:p w14:paraId="1730AB80" w14:textId="77777777"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Clinical management of COVID-19 15</w:t>
      </w:r>
      <w:r w:rsidRPr="00AF14D0">
        <w:rPr>
          <w:rFonts w:ascii="Times New Roman" w:hAnsi="Times New Roman" w:cs="Times New Roman"/>
          <w:sz w:val="28"/>
          <w:szCs w:val="28"/>
          <w:vertAlign w:val="superscript"/>
        </w:rPr>
        <w:t>th</w:t>
      </w:r>
      <w:r w:rsidRPr="00AF14D0">
        <w:rPr>
          <w:rFonts w:ascii="Times New Roman" w:hAnsi="Times New Roman" w:cs="Times New Roman"/>
          <w:sz w:val="28"/>
          <w:szCs w:val="28"/>
        </w:rPr>
        <w:t xml:space="preserve"> September 2022, WHO p.110</w:t>
      </w:r>
    </w:p>
    <w:p w14:paraId="4130015A" w14:textId="77777777"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Clinical management of COVID-19 15th September 2022, WHO p.113-115</w:t>
      </w:r>
    </w:p>
    <w:p w14:paraId="69B0A7D8" w14:textId="3D3C89CF"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Marilyn J. </w:t>
      </w:r>
      <w:proofErr w:type="spellStart"/>
      <w:r w:rsidRPr="00AF14D0">
        <w:rPr>
          <w:rFonts w:ascii="Times New Roman" w:hAnsi="Times New Roman" w:cs="Times New Roman"/>
          <w:sz w:val="28"/>
          <w:szCs w:val="28"/>
        </w:rPr>
        <w:t>Roossinck</w:t>
      </w:r>
      <w:proofErr w:type="spellEnd"/>
      <w:r w:rsidRPr="00AF14D0">
        <w:rPr>
          <w:rFonts w:ascii="Times New Roman" w:hAnsi="Times New Roman" w:cs="Times New Roman"/>
          <w:sz w:val="28"/>
          <w:szCs w:val="28"/>
        </w:rPr>
        <w:t>, Viren</w:t>
      </w:r>
      <w:r w:rsidR="00D73AEE" w:rsidRPr="00AF14D0">
        <w:rPr>
          <w:rFonts w:ascii="Times New Roman" w:hAnsi="Times New Roman" w:cs="Times New Roman"/>
          <w:sz w:val="28"/>
          <w:szCs w:val="28"/>
        </w:rPr>
        <w:t>. //</w:t>
      </w:r>
      <w:r w:rsidRPr="00AF14D0">
        <w:rPr>
          <w:rFonts w:ascii="Times New Roman" w:hAnsi="Times New Roman" w:cs="Times New Roman"/>
          <w:sz w:val="28"/>
          <w:szCs w:val="28"/>
        </w:rPr>
        <w:t xml:space="preserve"> </w:t>
      </w:r>
      <w:r w:rsidR="00D73AEE" w:rsidRPr="00AF14D0">
        <w:rPr>
          <w:rFonts w:ascii="Times New Roman" w:hAnsi="Times New Roman" w:cs="Times New Roman"/>
          <w:sz w:val="28"/>
          <w:szCs w:val="28"/>
        </w:rPr>
        <w:t>Springer. -2020. Vol.1. -P</w:t>
      </w:r>
      <w:r w:rsidRPr="00AF14D0">
        <w:rPr>
          <w:rFonts w:ascii="Times New Roman" w:hAnsi="Times New Roman" w:cs="Times New Roman"/>
          <w:sz w:val="28"/>
          <w:szCs w:val="28"/>
        </w:rPr>
        <w:t>.</w:t>
      </w:r>
      <w:r w:rsidR="00D73AEE" w:rsidRPr="00AF14D0">
        <w:rPr>
          <w:rFonts w:ascii="Times New Roman" w:hAnsi="Times New Roman" w:cs="Times New Roman"/>
          <w:sz w:val="28"/>
          <w:szCs w:val="28"/>
        </w:rPr>
        <w:t xml:space="preserve"> </w:t>
      </w:r>
      <w:r w:rsidRPr="00AF14D0">
        <w:rPr>
          <w:rFonts w:ascii="Times New Roman" w:hAnsi="Times New Roman" w:cs="Times New Roman"/>
          <w:sz w:val="28"/>
          <w:szCs w:val="28"/>
        </w:rPr>
        <w:t>28</w:t>
      </w:r>
      <w:r w:rsidR="00D73AEE" w:rsidRPr="00AF14D0">
        <w:rPr>
          <w:rFonts w:ascii="Times New Roman" w:hAnsi="Times New Roman" w:cs="Times New Roman"/>
          <w:sz w:val="28"/>
          <w:szCs w:val="28"/>
        </w:rPr>
        <w:t xml:space="preserve">-32.  </w:t>
      </w:r>
      <w:hyperlink r:id="rId102" w:history="1">
        <w:r w:rsidR="00D73AEE" w:rsidRPr="00AF14D0">
          <w:rPr>
            <w:rStyle w:val="a4"/>
            <w:rFonts w:ascii="Times New Roman" w:hAnsi="Times New Roman" w:cs="Times New Roman"/>
            <w:sz w:val="28"/>
            <w:szCs w:val="28"/>
          </w:rPr>
          <w:t>https://link.springer.com/book/10.1007/978-3-662-61684-0</w:t>
        </w:r>
      </w:hyperlink>
      <w:r w:rsidR="00D73AEE" w:rsidRPr="00AF14D0">
        <w:rPr>
          <w:rFonts w:ascii="Times New Roman" w:hAnsi="Times New Roman" w:cs="Times New Roman"/>
          <w:sz w:val="28"/>
          <w:szCs w:val="28"/>
        </w:rPr>
        <w:t xml:space="preserve"> </w:t>
      </w:r>
    </w:p>
    <w:p w14:paraId="3923F49E" w14:textId="396CB5BE"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Kanneganti, T. D. Intracellular innate immune receptors: life inside the cell.</w:t>
      </w:r>
      <w:r w:rsidR="002B11B9"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Immunol. Rev. </w:t>
      </w:r>
      <w:r w:rsidR="002B11B9" w:rsidRPr="00AF14D0">
        <w:rPr>
          <w:rFonts w:ascii="Times New Roman" w:hAnsi="Times New Roman" w:cs="Times New Roman"/>
          <w:sz w:val="28"/>
          <w:szCs w:val="28"/>
        </w:rPr>
        <w:t xml:space="preserve">-2020.-Vol. </w:t>
      </w:r>
      <w:r w:rsidRPr="00AF14D0">
        <w:rPr>
          <w:rFonts w:ascii="Times New Roman" w:hAnsi="Times New Roman" w:cs="Times New Roman"/>
          <w:sz w:val="28"/>
          <w:szCs w:val="28"/>
        </w:rPr>
        <w:t>297</w:t>
      </w:r>
      <w:r w:rsidR="002B11B9" w:rsidRPr="00AF14D0">
        <w:rPr>
          <w:rFonts w:ascii="Times New Roman" w:hAnsi="Times New Roman" w:cs="Times New Roman"/>
          <w:sz w:val="28"/>
          <w:szCs w:val="28"/>
        </w:rPr>
        <w:t xml:space="preserve">.-P. </w:t>
      </w:r>
      <w:r w:rsidRPr="00AF14D0">
        <w:rPr>
          <w:rFonts w:ascii="Times New Roman" w:hAnsi="Times New Roman" w:cs="Times New Roman"/>
          <w:sz w:val="28"/>
          <w:szCs w:val="28"/>
        </w:rPr>
        <w:t xml:space="preserve"> 5–12</w:t>
      </w:r>
      <w:r w:rsidR="002B11B9" w:rsidRPr="00AF14D0">
        <w:rPr>
          <w:rFonts w:ascii="Times New Roman" w:hAnsi="Times New Roman" w:cs="Times New Roman"/>
          <w:sz w:val="28"/>
          <w:szCs w:val="28"/>
        </w:rPr>
        <w:t xml:space="preserve">. doi: 10.1111/imr.12912. </w:t>
      </w:r>
      <w:hyperlink r:id="rId103" w:history="1">
        <w:r w:rsidR="002B11B9" w:rsidRPr="00AF14D0">
          <w:rPr>
            <w:rStyle w:val="a4"/>
            <w:rFonts w:ascii="Times New Roman" w:hAnsi="Times New Roman" w:cs="Times New Roman"/>
            <w:sz w:val="28"/>
            <w:szCs w:val="28"/>
          </w:rPr>
          <w:t>https://pubmed.ncbi.nlm.nih.gov/32856334/</w:t>
        </w:r>
      </w:hyperlink>
      <w:r w:rsidR="002B11B9" w:rsidRPr="00AF14D0">
        <w:rPr>
          <w:rFonts w:ascii="Times New Roman" w:hAnsi="Times New Roman" w:cs="Times New Roman"/>
          <w:sz w:val="28"/>
          <w:szCs w:val="28"/>
        </w:rPr>
        <w:t xml:space="preserve"> </w:t>
      </w:r>
    </w:p>
    <w:p w14:paraId="336C217F" w14:textId="4EEE2ABD"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Rui, Y. et al. Unique and complementary suppression of </w:t>
      </w:r>
      <w:proofErr w:type="spellStart"/>
      <w:r w:rsidRPr="00AF14D0">
        <w:rPr>
          <w:rFonts w:ascii="Times New Roman" w:hAnsi="Times New Roman" w:cs="Times New Roman"/>
          <w:sz w:val="28"/>
          <w:szCs w:val="28"/>
        </w:rPr>
        <w:t>cGAS</w:t>
      </w:r>
      <w:proofErr w:type="spellEnd"/>
      <w:r w:rsidRPr="00AF14D0">
        <w:rPr>
          <w:rFonts w:ascii="Times New Roman" w:hAnsi="Times New Roman" w:cs="Times New Roman"/>
          <w:sz w:val="28"/>
          <w:szCs w:val="28"/>
        </w:rPr>
        <w:t>–STING and RNA sensing—triggered innate immune responses by SARS-CoV-</w:t>
      </w:r>
      <w:r w:rsidR="002B11B9" w:rsidRPr="00AF14D0">
        <w:rPr>
          <w:rFonts w:ascii="Times New Roman" w:hAnsi="Times New Roman" w:cs="Times New Roman"/>
          <w:sz w:val="28"/>
          <w:szCs w:val="28"/>
        </w:rPr>
        <w:t xml:space="preserve">2. //Nature. -2021.-Vol.12.-P. 1235-1248. </w:t>
      </w:r>
      <w:hyperlink r:id="rId104" w:history="1">
        <w:r w:rsidR="00397A34" w:rsidRPr="00AF14D0">
          <w:rPr>
            <w:rStyle w:val="a4"/>
            <w:rFonts w:ascii="Times New Roman" w:hAnsi="Times New Roman" w:cs="Times New Roman"/>
            <w:sz w:val="28"/>
            <w:szCs w:val="28"/>
          </w:rPr>
          <w:t>https://www.nature.com/articles/s41392-021-00515-5</w:t>
        </w:r>
      </w:hyperlink>
      <w:r w:rsidR="00397A34" w:rsidRPr="00AF14D0">
        <w:rPr>
          <w:rFonts w:ascii="Times New Roman" w:hAnsi="Times New Roman" w:cs="Times New Roman"/>
          <w:sz w:val="28"/>
          <w:szCs w:val="28"/>
        </w:rPr>
        <w:t xml:space="preserve"> </w:t>
      </w:r>
    </w:p>
    <w:p w14:paraId="564DE5A5" w14:textId="0F0DD7CB"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Franz, K. M., Neidermyer, W. J., Tan, Y. J., Whelan, S. P. J. &amp; Kagan, J. C. STING-dependent translation inhibition restricts RNA virus replication.</w:t>
      </w:r>
      <w:r w:rsidR="00397A34"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Proc. Natl Acad. Sci. USA</w:t>
      </w:r>
      <w:r w:rsidR="00397A34" w:rsidRPr="00AF14D0">
        <w:rPr>
          <w:rFonts w:ascii="Times New Roman" w:hAnsi="Times New Roman" w:cs="Times New Roman"/>
          <w:sz w:val="28"/>
          <w:szCs w:val="28"/>
        </w:rPr>
        <w:t>. - 2018. – Vol.</w:t>
      </w:r>
      <w:r w:rsidRPr="00AF14D0">
        <w:rPr>
          <w:rFonts w:ascii="Times New Roman" w:hAnsi="Times New Roman" w:cs="Times New Roman"/>
          <w:sz w:val="28"/>
          <w:szCs w:val="28"/>
        </w:rPr>
        <w:t>115</w:t>
      </w:r>
      <w:r w:rsidR="00397A34" w:rsidRPr="00AF14D0">
        <w:rPr>
          <w:rFonts w:ascii="Times New Roman" w:hAnsi="Times New Roman" w:cs="Times New Roman"/>
          <w:sz w:val="28"/>
          <w:szCs w:val="28"/>
        </w:rPr>
        <w:t>. – P.</w:t>
      </w:r>
      <w:r w:rsidRPr="00AF14D0">
        <w:rPr>
          <w:rFonts w:ascii="Times New Roman" w:hAnsi="Times New Roman" w:cs="Times New Roman"/>
          <w:sz w:val="28"/>
          <w:szCs w:val="28"/>
        </w:rPr>
        <w:t>2058–2067.</w:t>
      </w:r>
      <w:r w:rsidR="00397A34" w:rsidRPr="00AF14D0">
        <w:rPr>
          <w:rFonts w:ascii="Times New Roman" w:hAnsi="Times New Roman" w:cs="Times New Roman"/>
          <w:sz w:val="28"/>
          <w:szCs w:val="28"/>
        </w:rPr>
        <w:t xml:space="preserve"> </w:t>
      </w:r>
    </w:p>
    <w:p w14:paraId="056FC2FC" w14:textId="28112B9E"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Sun, B. et al. Dengue virus activates </w:t>
      </w:r>
      <w:proofErr w:type="spellStart"/>
      <w:r w:rsidRPr="00AF14D0">
        <w:rPr>
          <w:rFonts w:ascii="Times New Roman" w:hAnsi="Times New Roman" w:cs="Times New Roman"/>
          <w:sz w:val="28"/>
          <w:szCs w:val="28"/>
        </w:rPr>
        <w:t>cGAS</w:t>
      </w:r>
      <w:proofErr w:type="spellEnd"/>
      <w:r w:rsidRPr="00AF14D0">
        <w:rPr>
          <w:rFonts w:ascii="Times New Roman" w:hAnsi="Times New Roman" w:cs="Times New Roman"/>
          <w:sz w:val="28"/>
          <w:szCs w:val="28"/>
        </w:rPr>
        <w:t xml:space="preserve"> through the release of mitochondrial DNA.</w:t>
      </w:r>
      <w:r w:rsidR="00440D86"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Sci. Rep.</w:t>
      </w:r>
      <w:r w:rsidR="00440D86" w:rsidRPr="00AF14D0">
        <w:rPr>
          <w:rFonts w:ascii="Times New Roman" w:hAnsi="Times New Roman" w:cs="Times New Roman"/>
          <w:sz w:val="28"/>
          <w:szCs w:val="28"/>
        </w:rPr>
        <w:t>-2017.-Vol.17.</w:t>
      </w:r>
      <w:r w:rsidRPr="00AF14D0">
        <w:rPr>
          <w:rFonts w:ascii="Times New Roman" w:hAnsi="Times New Roman" w:cs="Times New Roman"/>
          <w:sz w:val="28"/>
          <w:szCs w:val="28"/>
        </w:rPr>
        <w:t xml:space="preserve"> </w:t>
      </w:r>
      <w:r w:rsidR="00440D86" w:rsidRPr="00AF14D0">
        <w:rPr>
          <w:rFonts w:ascii="Times New Roman" w:hAnsi="Times New Roman" w:cs="Times New Roman"/>
          <w:sz w:val="28"/>
          <w:szCs w:val="28"/>
        </w:rPr>
        <w:t>-P.</w:t>
      </w:r>
      <w:r w:rsidRPr="00AF14D0">
        <w:rPr>
          <w:rFonts w:ascii="Times New Roman" w:hAnsi="Times New Roman" w:cs="Times New Roman"/>
          <w:sz w:val="28"/>
          <w:szCs w:val="28"/>
        </w:rPr>
        <w:t xml:space="preserve"> 3594</w:t>
      </w:r>
      <w:r w:rsidR="00440D86" w:rsidRPr="00AF14D0">
        <w:rPr>
          <w:rFonts w:ascii="Times New Roman" w:hAnsi="Times New Roman" w:cs="Times New Roman"/>
          <w:sz w:val="28"/>
          <w:szCs w:val="28"/>
        </w:rPr>
        <w:t>-3600</w:t>
      </w:r>
      <w:r w:rsidRPr="00AF14D0">
        <w:rPr>
          <w:rFonts w:ascii="Times New Roman" w:hAnsi="Times New Roman" w:cs="Times New Roman"/>
          <w:sz w:val="28"/>
          <w:szCs w:val="28"/>
        </w:rPr>
        <w:t>.</w:t>
      </w:r>
    </w:p>
    <w:p w14:paraId="2B98016F" w14:textId="2DE8BB61"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Briard, B., Place, D. E. &amp; Kanneganti, T. D. DNA sensing in the innate immune response.</w:t>
      </w:r>
      <w:r w:rsidR="00991D7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w:t>
      </w:r>
      <w:r w:rsidR="00991D7C" w:rsidRPr="00AF14D0">
        <w:rPr>
          <w:rFonts w:ascii="Times New Roman" w:hAnsi="Times New Roman" w:cs="Times New Roman"/>
          <w:sz w:val="28"/>
          <w:szCs w:val="28"/>
        </w:rPr>
        <w:t>Physiology. -2020. – Vol.</w:t>
      </w:r>
      <w:r w:rsidRPr="00AF14D0">
        <w:rPr>
          <w:rFonts w:ascii="Times New Roman" w:hAnsi="Times New Roman" w:cs="Times New Roman"/>
          <w:sz w:val="28"/>
          <w:szCs w:val="28"/>
        </w:rPr>
        <w:t xml:space="preserve"> 35</w:t>
      </w:r>
      <w:r w:rsidR="00991D7C" w:rsidRPr="00AF14D0">
        <w:rPr>
          <w:rFonts w:ascii="Times New Roman" w:hAnsi="Times New Roman" w:cs="Times New Roman"/>
          <w:sz w:val="28"/>
          <w:szCs w:val="28"/>
        </w:rPr>
        <w:t>.-P.</w:t>
      </w:r>
      <w:r w:rsidRPr="00AF14D0">
        <w:rPr>
          <w:rFonts w:ascii="Times New Roman" w:hAnsi="Times New Roman" w:cs="Times New Roman"/>
          <w:sz w:val="28"/>
          <w:szCs w:val="28"/>
        </w:rPr>
        <w:t xml:space="preserve"> 112–124. </w:t>
      </w:r>
    </w:p>
    <w:p w14:paraId="017BC889" w14:textId="1C22CD42"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Sun, L., Wu, J., Du, F., Chen, X. &amp; Chen, Z. J. Cyclic GMP–AMP synthase is a cytosolic DNA sensor that activates the type I interferon pathway.</w:t>
      </w:r>
      <w:r w:rsidR="004A608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Science</w:t>
      </w:r>
      <w:r w:rsidR="004A608C" w:rsidRPr="00AF14D0">
        <w:rPr>
          <w:rFonts w:ascii="Times New Roman" w:hAnsi="Times New Roman" w:cs="Times New Roman"/>
          <w:sz w:val="28"/>
          <w:szCs w:val="28"/>
        </w:rPr>
        <w:t>. -2013.-Vol.</w:t>
      </w:r>
      <w:r w:rsidRPr="00AF14D0">
        <w:rPr>
          <w:rFonts w:ascii="Times New Roman" w:hAnsi="Times New Roman" w:cs="Times New Roman"/>
          <w:sz w:val="28"/>
          <w:szCs w:val="28"/>
        </w:rPr>
        <w:t xml:space="preserve"> 339</w:t>
      </w:r>
      <w:r w:rsidR="004A608C" w:rsidRPr="00AF14D0">
        <w:rPr>
          <w:rFonts w:ascii="Times New Roman" w:hAnsi="Times New Roman" w:cs="Times New Roman"/>
          <w:sz w:val="28"/>
          <w:szCs w:val="28"/>
        </w:rPr>
        <w:t>.-</w:t>
      </w:r>
      <w:r w:rsidR="00225893">
        <w:rPr>
          <w:rFonts w:ascii="Times New Roman" w:hAnsi="Times New Roman" w:cs="Times New Roman"/>
          <w:sz w:val="28"/>
          <w:szCs w:val="28"/>
        </w:rPr>
        <w:t xml:space="preserve"> </w:t>
      </w:r>
      <w:r w:rsidR="004A608C" w:rsidRPr="00AF14D0">
        <w:rPr>
          <w:rFonts w:ascii="Times New Roman" w:hAnsi="Times New Roman" w:cs="Times New Roman"/>
          <w:sz w:val="28"/>
          <w:szCs w:val="28"/>
        </w:rPr>
        <w:t xml:space="preserve">P. </w:t>
      </w:r>
      <w:r w:rsidRPr="00AF14D0">
        <w:rPr>
          <w:rFonts w:ascii="Times New Roman" w:hAnsi="Times New Roman" w:cs="Times New Roman"/>
          <w:sz w:val="28"/>
          <w:szCs w:val="28"/>
        </w:rPr>
        <w:t>786–791</w:t>
      </w:r>
      <w:r w:rsidR="004A608C" w:rsidRPr="00AF14D0">
        <w:rPr>
          <w:rFonts w:ascii="Times New Roman" w:hAnsi="Times New Roman" w:cs="Times New Roman"/>
          <w:sz w:val="28"/>
          <w:szCs w:val="28"/>
        </w:rPr>
        <w:t xml:space="preserve">. </w:t>
      </w:r>
    </w:p>
    <w:p w14:paraId="04C8CEA5" w14:textId="57DEDF21"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Singh, K. K., Chaubey, G., Chen, J. Y. &amp; </w:t>
      </w:r>
      <w:proofErr w:type="spellStart"/>
      <w:r w:rsidRPr="00AF14D0">
        <w:rPr>
          <w:rFonts w:ascii="Times New Roman" w:hAnsi="Times New Roman" w:cs="Times New Roman"/>
          <w:sz w:val="28"/>
          <w:szCs w:val="28"/>
        </w:rPr>
        <w:t>Suravajhala</w:t>
      </w:r>
      <w:proofErr w:type="spellEnd"/>
      <w:r w:rsidRPr="00AF14D0">
        <w:rPr>
          <w:rFonts w:ascii="Times New Roman" w:hAnsi="Times New Roman" w:cs="Times New Roman"/>
          <w:sz w:val="28"/>
          <w:szCs w:val="28"/>
        </w:rPr>
        <w:t>, P. Decoding SARS-CoV-2 hijacking of host mitochondria in COVID-19 pathogenesis.</w:t>
      </w:r>
      <w:r w:rsidR="004A608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Am. J. Physiol. Cell Physiol.</w:t>
      </w:r>
      <w:r w:rsidR="004A608C" w:rsidRPr="00AF14D0">
        <w:rPr>
          <w:rFonts w:ascii="Times New Roman" w:hAnsi="Times New Roman" w:cs="Times New Roman"/>
          <w:sz w:val="28"/>
          <w:szCs w:val="28"/>
        </w:rPr>
        <w:t>-2020. – Vol.</w:t>
      </w:r>
      <w:r w:rsidRPr="00AF14D0">
        <w:rPr>
          <w:rFonts w:ascii="Times New Roman" w:hAnsi="Times New Roman" w:cs="Times New Roman"/>
          <w:sz w:val="28"/>
          <w:szCs w:val="28"/>
        </w:rPr>
        <w:t xml:space="preserve"> 319</w:t>
      </w:r>
      <w:r w:rsidR="00225893">
        <w:rPr>
          <w:rFonts w:ascii="Times New Roman" w:hAnsi="Times New Roman" w:cs="Times New Roman"/>
          <w:sz w:val="28"/>
          <w:szCs w:val="28"/>
        </w:rPr>
        <w:t>.-</w:t>
      </w:r>
      <w:r w:rsidRPr="00AF14D0">
        <w:rPr>
          <w:rFonts w:ascii="Times New Roman" w:hAnsi="Times New Roman" w:cs="Times New Roman"/>
          <w:sz w:val="28"/>
          <w:szCs w:val="28"/>
        </w:rPr>
        <w:t xml:space="preserve"> </w:t>
      </w:r>
      <w:r w:rsidR="004A608C" w:rsidRPr="00AF14D0">
        <w:rPr>
          <w:rFonts w:ascii="Times New Roman" w:hAnsi="Times New Roman" w:cs="Times New Roman"/>
          <w:sz w:val="28"/>
          <w:szCs w:val="28"/>
        </w:rPr>
        <w:t>P.</w:t>
      </w:r>
      <w:r w:rsidRPr="00AF14D0">
        <w:rPr>
          <w:rFonts w:ascii="Times New Roman" w:hAnsi="Times New Roman" w:cs="Times New Roman"/>
          <w:sz w:val="28"/>
          <w:szCs w:val="28"/>
        </w:rPr>
        <w:t>258–267</w:t>
      </w:r>
      <w:r w:rsidR="004A608C" w:rsidRPr="00AF14D0">
        <w:rPr>
          <w:rFonts w:ascii="Times New Roman" w:hAnsi="Times New Roman" w:cs="Times New Roman"/>
          <w:sz w:val="28"/>
          <w:szCs w:val="28"/>
        </w:rPr>
        <w:t xml:space="preserve">. </w:t>
      </w:r>
    </w:p>
    <w:p w14:paraId="26AC3D20" w14:textId="12CBDB91"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lastRenderedPageBreak/>
        <w:t xml:space="preserve"> Kanneganti, T. D. Intracellular innate immune receptors: life inside the cell.</w:t>
      </w:r>
      <w:r w:rsidR="002737BE"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Immunol. Rev.</w:t>
      </w:r>
      <w:r w:rsidR="002737BE" w:rsidRPr="00AF14D0">
        <w:rPr>
          <w:rFonts w:ascii="Times New Roman" w:hAnsi="Times New Roman" w:cs="Times New Roman"/>
          <w:sz w:val="28"/>
          <w:szCs w:val="28"/>
        </w:rPr>
        <w:t>-2020. Vol.</w:t>
      </w:r>
      <w:r w:rsidRPr="00AF14D0">
        <w:rPr>
          <w:rFonts w:ascii="Times New Roman" w:hAnsi="Times New Roman" w:cs="Times New Roman"/>
          <w:sz w:val="28"/>
          <w:szCs w:val="28"/>
        </w:rPr>
        <w:t xml:space="preserve"> 297</w:t>
      </w:r>
      <w:r w:rsidR="002737BE" w:rsidRPr="00AF14D0">
        <w:rPr>
          <w:rFonts w:ascii="Times New Roman" w:hAnsi="Times New Roman" w:cs="Times New Roman"/>
          <w:sz w:val="28"/>
          <w:szCs w:val="28"/>
        </w:rPr>
        <w:t>. - P.</w:t>
      </w:r>
      <w:r w:rsidRPr="00AF14D0">
        <w:rPr>
          <w:rFonts w:ascii="Times New Roman" w:hAnsi="Times New Roman" w:cs="Times New Roman"/>
          <w:sz w:val="28"/>
          <w:szCs w:val="28"/>
        </w:rPr>
        <w:t xml:space="preserve"> 5–12.</w:t>
      </w:r>
    </w:p>
    <w:p w14:paraId="38B1C7E7" w14:textId="3BB3EB5B" w:rsidR="004F06A0" w:rsidRPr="00AF14D0" w:rsidRDefault="004F06A0" w:rsidP="000B2C75">
      <w:pPr>
        <w:numPr>
          <w:ilvl w:val="0"/>
          <w:numId w:val="13"/>
        </w:numPr>
        <w:spacing w:line="240" w:lineRule="auto"/>
        <w:jc w:val="both"/>
        <w:rPr>
          <w:rFonts w:ascii="Times New Roman" w:hAnsi="Times New Roman" w:cs="Times New Roman"/>
          <w:sz w:val="28"/>
          <w:szCs w:val="28"/>
        </w:rPr>
      </w:pPr>
      <w:bookmarkStart w:id="101" w:name="_Hlk116549645"/>
      <w:bookmarkStart w:id="102" w:name="_Hlk159663623"/>
      <w:r w:rsidRPr="00B51427">
        <w:rPr>
          <w:rFonts w:ascii="Times New Roman" w:hAnsi="Times New Roman" w:cs="Times New Roman"/>
          <w:sz w:val="28"/>
          <w:szCs w:val="28"/>
          <w:lang w:val="de-DE"/>
        </w:rPr>
        <w:t xml:space="preserve">Walter </w:t>
      </w:r>
      <w:r w:rsidR="00641AA1" w:rsidRPr="00B51427">
        <w:rPr>
          <w:rFonts w:ascii="Times New Roman" w:hAnsi="Times New Roman" w:cs="Times New Roman"/>
          <w:sz w:val="28"/>
          <w:szCs w:val="28"/>
          <w:lang w:val="de-DE"/>
        </w:rPr>
        <w:t>Dörfer. Viren. //</w:t>
      </w:r>
      <w:r w:rsidR="00641AA1" w:rsidRPr="00B51427">
        <w:rPr>
          <w:lang w:val="de-DE"/>
        </w:rPr>
        <w:t xml:space="preserve"> </w:t>
      </w:r>
      <w:r w:rsidR="00641AA1" w:rsidRPr="00B51427">
        <w:rPr>
          <w:rFonts w:ascii="Times New Roman" w:hAnsi="Times New Roman" w:cs="Times New Roman"/>
          <w:sz w:val="28"/>
          <w:szCs w:val="28"/>
          <w:lang w:val="de-DE"/>
        </w:rPr>
        <w:t xml:space="preserve">S. Fischer Verlag GmbH.- </w:t>
      </w:r>
      <w:r w:rsidRPr="00B51427">
        <w:rPr>
          <w:rFonts w:ascii="Times New Roman" w:hAnsi="Times New Roman" w:cs="Times New Roman"/>
          <w:sz w:val="28"/>
          <w:szCs w:val="28"/>
          <w:lang w:val="de-DE"/>
        </w:rPr>
        <w:t>2002</w:t>
      </w:r>
      <w:r w:rsidR="00641AA1" w:rsidRPr="00B51427">
        <w:rPr>
          <w:rFonts w:ascii="Times New Roman" w:hAnsi="Times New Roman" w:cs="Times New Roman"/>
          <w:sz w:val="28"/>
          <w:szCs w:val="28"/>
          <w:lang w:val="de-DE"/>
        </w:rPr>
        <w:t>.-Vol.1.-P. 37-42.</w:t>
      </w:r>
      <w:r w:rsidRPr="00B51427">
        <w:rPr>
          <w:rFonts w:ascii="Times New Roman" w:hAnsi="Times New Roman" w:cs="Times New Roman"/>
          <w:sz w:val="28"/>
          <w:szCs w:val="28"/>
          <w:lang w:val="de-DE"/>
        </w:rPr>
        <w:t xml:space="preserve"> </w:t>
      </w:r>
      <w:r w:rsidRPr="00AF14D0">
        <w:rPr>
          <w:rFonts w:ascii="Times New Roman" w:hAnsi="Times New Roman" w:cs="Times New Roman"/>
          <w:sz w:val="28"/>
          <w:szCs w:val="28"/>
        </w:rPr>
        <w:t>ISBN 3-596-15369-7</w:t>
      </w:r>
      <w:bookmarkEnd w:id="101"/>
      <w:r w:rsidR="00641AA1" w:rsidRPr="00AF14D0">
        <w:rPr>
          <w:rFonts w:ascii="Times New Roman" w:hAnsi="Times New Roman" w:cs="Times New Roman"/>
          <w:sz w:val="28"/>
          <w:szCs w:val="28"/>
        </w:rPr>
        <w:t xml:space="preserve">. </w:t>
      </w:r>
    </w:p>
    <w:bookmarkEnd w:id="102"/>
    <w:p w14:paraId="174ECA37" w14:textId="727B003D" w:rsidR="004F06A0" w:rsidRPr="00AF14D0" w:rsidRDefault="00641AA1" w:rsidP="000B2C75">
      <w:pPr>
        <w:pStyle w:val="a3"/>
        <w:numPr>
          <w:ilvl w:val="0"/>
          <w:numId w:val="13"/>
        </w:numPr>
        <w:spacing w:line="240" w:lineRule="auto"/>
        <w:rPr>
          <w:rFonts w:ascii="Times New Roman" w:hAnsi="Times New Roman" w:cs="Times New Roman"/>
          <w:sz w:val="28"/>
          <w:szCs w:val="28"/>
        </w:rPr>
      </w:pPr>
      <w:r w:rsidRPr="00B51427">
        <w:rPr>
          <w:rFonts w:ascii="Times New Roman" w:hAnsi="Times New Roman" w:cs="Times New Roman"/>
          <w:sz w:val="28"/>
          <w:szCs w:val="28"/>
          <w:lang w:val="de-DE"/>
        </w:rPr>
        <w:t xml:space="preserve">Walter Dörfer. Viren. // S. Fischer Verlag GmbH.- 2002.-Vol.1.-P. 42-49. </w:t>
      </w:r>
      <w:r w:rsidRPr="00AF14D0">
        <w:rPr>
          <w:rFonts w:ascii="Times New Roman" w:hAnsi="Times New Roman" w:cs="Times New Roman"/>
          <w:sz w:val="28"/>
          <w:szCs w:val="28"/>
        </w:rPr>
        <w:t>ISBN 3-596-15369-7.</w:t>
      </w:r>
    </w:p>
    <w:p w14:paraId="44B06151" w14:textId="4612C3AB" w:rsidR="004F06A0" w:rsidRPr="00AF14D0" w:rsidRDefault="00641AA1" w:rsidP="000B2C75">
      <w:pPr>
        <w:pStyle w:val="a3"/>
        <w:numPr>
          <w:ilvl w:val="0"/>
          <w:numId w:val="13"/>
        </w:numPr>
        <w:spacing w:line="240" w:lineRule="auto"/>
        <w:rPr>
          <w:rFonts w:ascii="Times New Roman" w:hAnsi="Times New Roman" w:cs="Times New Roman"/>
          <w:sz w:val="28"/>
          <w:szCs w:val="28"/>
        </w:rPr>
      </w:pPr>
      <w:bookmarkStart w:id="103" w:name="_Hlk162279108"/>
      <w:r w:rsidRPr="00B51427">
        <w:rPr>
          <w:rFonts w:ascii="Times New Roman" w:hAnsi="Times New Roman" w:cs="Times New Roman"/>
          <w:sz w:val="28"/>
          <w:szCs w:val="28"/>
          <w:lang w:val="de-DE"/>
        </w:rPr>
        <w:t xml:space="preserve">Walter Dörfer. Viren. // S. Fischer Verlag GmbH.- 2002.-Vol.1.-P. 49-51. </w:t>
      </w:r>
      <w:r w:rsidRPr="00AF14D0">
        <w:rPr>
          <w:rFonts w:ascii="Times New Roman" w:hAnsi="Times New Roman" w:cs="Times New Roman"/>
          <w:sz w:val="28"/>
          <w:szCs w:val="28"/>
        </w:rPr>
        <w:t xml:space="preserve">ISBN 3-596-15369-7. </w:t>
      </w:r>
    </w:p>
    <w:bookmarkEnd w:id="103"/>
    <w:p w14:paraId="3D924940" w14:textId="70073003" w:rsidR="004F06A0" w:rsidRPr="00AF14D0" w:rsidRDefault="00641AA1" w:rsidP="000B2C75">
      <w:pPr>
        <w:pStyle w:val="a3"/>
        <w:numPr>
          <w:ilvl w:val="0"/>
          <w:numId w:val="13"/>
        </w:numPr>
        <w:spacing w:line="240" w:lineRule="auto"/>
        <w:rPr>
          <w:rFonts w:ascii="Times New Roman" w:hAnsi="Times New Roman" w:cs="Times New Roman"/>
          <w:sz w:val="28"/>
          <w:szCs w:val="28"/>
        </w:rPr>
      </w:pPr>
      <w:r w:rsidRPr="00B51427">
        <w:rPr>
          <w:rFonts w:ascii="Times New Roman" w:hAnsi="Times New Roman" w:cs="Times New Roman"/>
          <w:sz w:val="28"/>
          <w:szCs w:val="28"/>
          <w:lang w:val="de-DE"/>
        </w:rPr>
        <w:t xml:space="preserve">Walter Dörfer. Viren. // S. Fischer Verlag GmbH.- 2002.-Vol.1.-P. 49-52. </w:t>
      </w:r>
      <w:r w:rsidRPr="00AF14D0">
        <w:rPr>
          <w:rFonts w:ascii="Times New Roman" w:hAnsi="Times New Roman" w:cs="Times New Roman"/>
          <w:sz w:val="28"/>
          <w:szCs w:val="28"/>
        </w:rPr>
        <w:t xml:space="preserve">ISBN 3-596-15369-7. </w:t>
      </w:r>
    </w:p>
    <w:p w14:paraId="3010FA83" w14:textId="374AD675" w:rsidR="004F06A0" w:rsidRPr="00AF14D0" w:rsidRDefault="00641AA1" w:rsidP="000B2C75">
      <w:pPr>
        <w:pStyle w:val="a3"/>
        <w:numPr>
          <w:ilvl w:val="0"/>
          <w:numId w:val="13"/>
        </w:numPr>
        <w:spacing w:line="240" w:lineRule="auto"/>
        <w:rPr>
          <w:rFonts w:ascii="Times New Roman" w:hAnsi="Times New Roman" w:cs="Times New Roman"/>
          <w:sz w:val="28"/>
          <w:szCs w:val="28"/>
        </w:rPr>
      </w:pPr>
      <w:r w:rsidRPr="00B51427">
        <w:rPr>
          <w:rFonts w:ascii="Times New Roman" w:hAnsi="Times New Roman" w:cs="Times New Roman"/>
          <w:sz w:val="28"/>
          <w:szCs w:val="28"/>
          <w:lang w:val="de-DE"/>
        </w:rPr>
        <w:t xml:space="preserve">Walter Dörfer. Viren. // S. Fischer Verlag GmbH.- 2002.-Vol.1.-P. 52-53. </w:t>
      </w:r>
      <w:r w:rsidRPr="00AF14D0">
        <w:rPr>
          <w:rFonts w:ascii="Times New Roman" w:hAnsi="Times New Roman" w:cs="Times New Roman"/>
          <w:sz w:val="28"/>
          <w:szCs w:val="28"/>
        </w:rPr>
        <w:t xml:space="preserve">ISBN 3-596-15369-7. </w:t>
      </w:r>
    </w:p>
    <w:p w14:paraId="16673A66" w14:textId="25C533F8" w:rsidR="004F06A0" w:rsidRPr="00AF14D0" w:rsidRDefault="00641AA1" w:rsidP="000B2C75">
      <w:pPr>
        <w:pStyle w:val="a3"/>
        <w:numPr>
          <w:ilvl w:val="0"/>
          <w:numId w:val="13"/>
        </w:numPr>
        <w:spacing w:line="240" w:lineRule="auto"/>
        <w:rPr>
          <w:rFonts w:ascii="Times New Roman" w:hAnsi="Times New Roman" w:cs="Times New Roman"/>
          <w:sz w:val="28"/>
          <w:szCs w:val="28"/>
        </w:rPr>
      </w:pPr>
      <w:r w:rsidRPr="00B51427">
        <w:rPr>
          <w:rFonts w:ascii="Times New Roman" w:hAnsi="Times New Roman" w:cs="Times New Roman"/>
          <w:sz w:val="28"/>
          <w:szCs w:val="28"/>
          <w:lang w:val="de-DE"/>
        </w:rPr>
        <w:t xml:space="preserve">Walter Dörfer. Viren. // S. Fischer Verlag GmbH.- 2002.-Vol.1.-P. 54-58. </w:t>
      </w:r>
      <w:r w:rsidRPr="00AF14D0">
        <w:rPr>
          <w:rFonts w:ascii="Times New Roman" w:hAnsi="Times New Roman" w:cs="Times New Roman"/>
          <w:sz w:val="28"/>
          <w:szCs w:val="28"/>
        </w:rPr>
        <w:t xml:space="preserve">ISBN 3-596-15369-7. </w:t>
      </w:r>
    </w:p>
    <w:p w14:paraId="1138277C" w14:textId="5F7C4119" w:rsidR="004F06A0" w:rsidRPr="00AF14D0" w:rsidRDefault="00641AA1" w:rsidP="000B2C75">
      <w:pPr>
        <w:pStyle w:val="a3"/>
        <w:numPr>
          <w:ilvl w:val="0"/>
          <w:numId w:val="13"/>
        </w:numPr>
        <w:spacing w:line="240" w:lineRule="auto"/>
        <w:rPr>
          <w:rFonts w:ascii="Times New Roman" w:hAnsi="Times New Roman" w:cs="Times New Roman"/>
          <w:sz w:val="28"/>
          <w:szCs w:val="28"/>
        </w:rPr>
      </w:pPr>
      <w:r w:rsidRPr="00B51427">
        <w:rPr>
          <w:rFonts w:ascii="Times New Roman" w:hAnsi="Times New Roman" w:cs="Times New Roman"/>
          <w:sz w:val="28"/>
          <w:szCs w:val="28"/>
          <w:lang w:val="de-DE"/>
        </w:rPr>
        <w:t xml:space="preserve">Walter Dörfer. Viren. // S. Fischer Verlag GmbH.- 2002.-Vol.1.-P. 60-68. </w:t>
      </w:r>
      <w:r w:rsidRPr="00AF14D0">
        <w:rPr>
          <w:rFonts w:ascii="Times New Roman" w:hAnsi="Times New Roman" w:cs="Times New Roman"/>
          <w:sz w:val="28"/>
          <w:szCs w:val="28"/>
        </w:rPr>
        <w:t xml:space="preserve">ISBN 3-596-15369-7. </w:t>
      </w:r>
    </w:p>
    <w:p w14:paraId="324F7E04" w14:textId="0E4AAB5B" w:rsidR="004F06A0" w:rsidRPr="00AF14D0" w:rsidRDefault="004F06A0" w:rsidP="000B2C75">
      <w:pPr>
        <w:numPr>
          <w:ilvl w:val="0"/>
          <w:numId w:val="13"/>
        </w:numPr>
        <w:spacing w:line="240" w:lineRule="auto"/>
        <w:jc w:val="both"/>
        <w:rPr>
          <w:rFonts w:ascii="Times New Roman" w:hAnsi="Times New Roman" w:cs="Times New Roman"/>
          <w:sz w:val="28"/>
          <w:szCs w:val="28"/>
        </w:rPr>
      </w:pPr>
      <w:proofErr w:type="spellStart"/>
      <w:r w:rsidRPr="00AF14D0">
        <w:rPr>
          <w:rFonts w:ascii="Times New Roman" w:hAnsi="Times New Roman" w:cs="Times New Roman"/>
          <w:sz w:val="28"/>
          <w:szCs w:val="28"/>
        </w:rPr>
        <w:t>Beyrau</w:t>
      </w:r>
      <w:proofErr w:type="spellEnd"/>
      <w:r w:rsidRPr="00AF14D0">
        <w:rPr>
          <w:rFonts w:ascii="Times New Roman" w:hAnsi="Times New Roman" w:cs="Times New Roman"/>
          <w:sz w:val="28"/>
          <w:szCs w:val="28"/>
        </w:rPr>
        <w:t>, M., Bodkin, J. V., and Nourshargh, S. Neutrophil heterogeneity in health and disease: a revitalized avenue in inflammation and immunity.</w:t>
      </w:r>
      <w:r w:rsidR="00641AA1"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Open Biol.</w:t>
      </w:r>
      <w:r w:rsidR="00E33C6F" w:rsidRPr="00AF14D0">
        <w:rPr>
          <w:rFonts w:ascii="Times New Roman" w:hAnsi="Times New Roman" w:cs="Times New Roman"/>
          <w:sz w:val="28"/>
          <w:szCs w:val="28"/>
        </w:rPr>
        <w:t xml:space="preserve"> -2012.- Vol.</w:t>
      </w:r>
      <w:r w:rsidRPr="00AF14D0">
        <w:rPr>
          <w:rFonts w:ascii="Times New Roman" w:hAnsi="Times New Roman" w:cs="Times New Roman"/>
          <w:sz w:val="28"/>
          <w:szCs w:val="28"/>
        </w:rPr>
        <w:t>2</w:t>
      </w:r>
      <w:r w:rsidR="00E33C6F" w:rsidRPr="00AF14D0">
        <w:rPr>
          <w:rFonts w:ascii="Times New Roman" w:hAnsi="Times New Roman" w:cs="Times New Roman"/>
          <w:sz w:val="28"/>
          <w:szCs w:val="28"/>
        </w:rPr>
        <w:t xml:space="preserve"> -P.</w:t>
      </w:r>
      <w:r w:rsidRPr="00AF14D0">
        <w:rPr>
          <w:rFonts w:ascii="Times New Roman" w:hAnsi="Times New Roman" w:cs="Times New Roman"/>
          <w:sz w:val="28"/>
          <w:szCs w:val="28"/>
        </w:rPr>
        <w:t>120</w:t>
      </w:r>
      <w:r w:rsidR="00E33C6F" w:rsidRPr="00AF14D0">
        <w:rPr>
          <w:rFonts w:ascii="Times New Roman" w:hAnsi="Times New Roman" w:cs="Times New Roman"/>
          <w:sz w:val="28"/>
          <w:szCs w:val="28"/>
        </w:rPr>
        <w:t>-</w:t>
      </w:r>
      <w:r w:rsidRPr="00AF14D0">
        <w:rPr>
          <w:rFonts w:ascii="Times New Roman" w:hAnsi="Times New Roman" w:cs="Times New Roman"/>
          <w:sz w:val="28"/>
          <w:szCs w:val="28"/>
        </w:rPr>
        <w:t>134. doi: 10.1098/rsob.1201349.</w:t>
      </w:r>
      <w:r w:rsidR="00E33C6F"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w:t>
      </w:r>
    </w:p>
    <w:p w14:paraId="2EA21B3F" w14:textId="2F1AABDF"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Blanco-Melo, D., Nilsson-Payant, B.E., Liu, W.-C., Uhl, S., Hoagland, D., Møller, R., Jordan, T.X., Oishi, K., Panis, M., Sachs, D., et al. Imbalanced Host Response to SARS-CoV-2 Drives Development of COVID-19. </w:t>
      </w:r>
      <w:r w:rsidR="00E33C6F" w:rsidRPr="00AF14D0">
        <w:rPr>
          <w:rFonts w:ascii="Times New Roman" w:hAnsi="Times New Roman" w:cs="Times New Roman"/>
          <w:sz w:val="28"/>
          <w:szCs w:val="28"/>
        </w:rPr>
        <w:t xml:space="preserve">// </w:t>
      </w:r>
      <w:r w:rsidRPr="00AF14D0">
        <w:rPr>
          <w:rFonts w:ascii="Times New Roman" w:hAnsi="Times New Roman" w:cs="Times New Roman"/>
          <w:sz w:val="28"/>
          <w:szCs w:val="28"/>
        </w:rPr>
        <w:t>Cell</w:t>
      </w:r>
      <w:r w:rsidR="00E33C6F" w:rsidRPr="00AF14D0">
        <w:rPr>
          <w:rFonts w:ascii="Times New Roman" w:hAnsi="Times New Roman" w:cs="Times New Roman"/>
          <w:sz w:val="28"/>
          <w:szCs w:val="28"/>
        </w:rPr>
        <w:t>-2020.-Vol.</w:t>
      </w:r>
      <w:r w:rsidRPr="00AF14D0">
        <w:rPr>
          <w:rFonts w:ascii="Times New Roman" w:hAnsi="Times New Roman" w:cs="Times New Roman"/>
          <w:sz w:val="28"/>
          <w:szCs w:val="28"/>
        </w:rPr>
        <w:t xml:space="preserve"> 181</w:t>
      </w:r>
      <w:r w:rsidR="00E33C6F" w:rsidRPr="00AF14D0">
        <w:rPr>
          <w:rFonts w:ascii="Times New Roman" w:hAnsi="Times New Roman" w:cs="Times New Roman"/>
          <w:sz w:val="28"/>
          <w:szCs w:val="28"/>
        </w:rPr>
        <w:t xml:space="preserve">.-P. </w:t>
      </w:r>
      <w:r w:rsidRPr="00AF14D0">
        <w:rPr>
          <w:rFonts w:ascii="Times New Roman" w:hAnsi="Times New Roman" w:cs="Times New Roman"/>
          <w:sz w:val="28"/>
          <w:szCs w:val="28"/>
        </w:rPr>
        <w:t>1036–1045.</w:t>
      </w:r>
    </w:p>
    <w:p w14:paraId="1BFC17C8" w14:textId="6EC948EE"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Oran, D.P., and Topol, E.J. Prevalence of Asymptomatic SARS-CoV-2 Infection: A Narrative Review. </w:t>
      </w:r>
      <w:r w:rsidR="007F2BCE"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Ann. Intern. Med. </w:t>
      </w:r>
      <w:r w:rsidR="007F2BCE" w:rsidRPr="00AF14D0">
        <w:rPr>
          <w:rFonts w:ascii="Times New Roman" w:hAnsi="Times New Roman" w:cs="Times New Roman"/>
          <w:sz w:val="28"/>
          <w:szCs w:val="28"/>
        </w:rPr>
        <w:t>-2020. Vol.</w:t>
      </w:r>
      <w:r w:rsidRPr="00AF14D0">
        <w:rPr>
          <w:rFonts w:ascii="Times New Roman" w:hAnsi="Times New Roman" w:cs="Times New Roman"/>
          <w:sz w:val="28"/>
          <w:szCs w:val="28"/>
        </w:rPr>
        <w:t>173</w:t>
      </w:r>
      <w:r w:rsidR="007F2BCE" w:rsidRPr="00AF14D0">
        <w:rPr>
          <w:rFonts w:ascii="Times New Roman" w:hAnsi="Times New Roman" w:cs="Times New Roman"/>
          <w:sz w:val="28"/>
          <w:szCs w:val="28"/>
        </w:rPr>
        <w:t>. P.</w:t>
      </w:r>
      <w:r w:rsidRPr="00AF14D0">
        <w:rPr>
          <w:rFonts w:ascii="Times New Roman" w:hAnsi="Times New Roman" w:cs="Times New Roman"/>
          <w:sz w:val="28"/>
          <w:szCs w:val="28"/>
        </w:rPr>
        <w:t xml:space="preserve"> 362–367</w:t>
      </w:r>
      <w:r w:rsidR="007F2BCE" w:rsidRPr="00AF14D0">
        <w:rPr>
          <w:rFonts w:ascii="Times New Roman" w:hAnsi="Times New Roman" w:cs="Times New Roman"/>
          <w:sz w:val="28"/>
          <w:szCs w:val="28"/>
        </w:rPr>
        <w:t xml:space="preserve">. </w:t>
      </w:r>
    </w:p>
    <w:p w14:paraId="3129099B" w14:textId="265F7197"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Grifoni</w:t>
      </w:r>
      <w:proofErr w:type="spellEnd"/>
      <w:r w:rsidRPr="00AF14D0">
        <w:rPr>
          <w:rFonts w:ascii="Times New Roman" w:hAnsi="Times New Roman" w:cs="Times New Roman"/>
          <w:sz w:val="28"/>
          <w:szCs w:val="28"/>
        </w:rPr>
        <w:t xml:space="preserve">, A., Weiskopf, D., Ramirez, S.I., Mateus, J., Dan, J.M., </w:t>
      </w:r>
      <w:proofErr w:type="spellStart"/>
      <w:r w:rsidRPr="00AF14D0">
        <w:rPr>
          <w:rFonts w:ascii="Times New Roman" w:hAnsi="Times New Roman" w:cs="Times New Roman"/>
          <w:sz w:val="28"/>
          <w:szCs w:val="28"/>
        </w:rPr>
        <w:t>Moderbacher</w:t>
      </w:r>
      <w:proofErr w:type="spellEnd"/>
      <w:r w:rsidRPr="00AF14D0">
        <w:rPr>
          <w:rFonts w:ascii="Times New Roman" w:hAnsi="Times New Roman" w:cs="Times New Roman"/>
          <w:sz w:val="28"/>
          <w:szCs w:val="28"/>
        </w:rPr>
        <w:t>, C.R., Rawlings, S.A., Sutherland, A., Premkumar, L., Jadi, R.S., et al. Targets of T Cell Responses to SARS-CoV-2 Coronavirus in Humans with COVID-19 Disease and Unexposed Individuals.</w:t>
      </w:r>
      <w:r w:rsidR="007F2BCE"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w:t>
      </w:r>
      <w:r w:rsidR="007F2BCE" w:rsidRPr="00AF14D0">
        <w:rPr>
          <w:rFonts w:ascii="Times New Roman" w:hAnsi="Times New Roman" w:cs="Times New Roman"/>
          <w:sz w:val="28"/>
          <w:szCs w:val="28"/>
        </w:rPr>
        <w:t>Cell. -2020.-Vol.</w:t>
      </w:r>
      <w:r w:rsidRPr="00AF14D0">
        <w:rPr>
          <w:rFonts w:ascii="Times New Roman" w:hAnsi="Times New Roman" w:cs="Times New Roman"/>
          <w:sz w:val="28"/>
          <w:szCs w:val="28"/>
        </w:rPr>
        <w:t xml:space="preserve"> 181</w:t>
      </w:r>
      <w:r w:rsidR="007F2BCE" w:rsidRPr="00AF14D0">
        <w:rPr>
          <w:rFonts w:ascii="Times New Roman" w:hAnsi="Times New Roman" w:cs="Times New Roman"/>
          <w:sz w:val="28"/>
          <w:szCs w:val="28"/>
        </w:rPr>
        <w:t xml:space="preserve">.-P. </w:t>
      </w:r>
      <w:r w:rsidRPr="00AF14D0">
        <w:rPr>
          <w:rFonts w:ascii="Times New Roman" w:hAnsi="Times New Roman" w:cs="Times New Roman"/>
          <w:sz w:val="28"/>
          <w:szCs w:val="28"/>
        </w:rPr>
        <w:t>1489–150.</w:t>
      </w:r>
    </w:p>
    <w:p w14:paraId="0E6250C2" w14:textId="444E8132"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Piccoli, L., Park, Y.-J., Tortorici, M.A., </w:t>
      </w:r>
      <w:proofErr w:type="spellStart"/>
      <w:r w:rsidRPr="00AF14D0">
        <w:rPr>
          <w:rFonts w:ascii="Times New Roman" w:hAnsi="Times New Roman" w:cs="Times New Roman"/>
          <w:sz w:val="28"/>
          <w:szCs w:val="28"/>
        </w:rPr>
        <w:t>Czudnochowski</w:t>
      </w:r>
      <w:proofErr w:type="spellEnd"/>
      <w:r w:rsidRPr="00AF14D0">
        <w:rPr>
          <w:rFonts w:ascii="Times New Roman" w:hAnsi="Times New Roman" w:cs="Times New Roman"/>
          <w:sz w:val="28"/>
          <w:szCs w:val="28"/>
        </w:rPr>
        <w:t>, N., Walls, A.C., Beltramello, M., Silacci-</w:t>
      </w:r>
      <w:proofErr w:type="spellStart"/>
      <w:r w:rsidRPr="00AF14D0">
        <w:rPr>
          <w:rFonts w:ascii="Times New Roman" w:hAnsi="Times New Roman" w:cs="Times New Roman"/>
          <w:sz w:val="28"/>
          <w:szCs w:val="28"/>
        </w:rPr>
        <w:t>Fregni</w:t>
      </w:r>
      <w:proofErr w:type="spellEnd"/>
      <w:r w:rsidRPr="00AF14D0">
        <w:rPr>
          <w:rFonts w:ascii="Times New Roman" w:hAnsi="Times New Roman" w:cs="Times New Roman"/>
          <w:sz w:val="28"/>
          <w:szCs w:val="28"/>
        </w:rPr>
        <w:t>, C., Pinto, D., Rosen, L.E., Bowen, J.E., et al. Mapping Neutralizing and Immunodominant Sites on the SARS-CoV-2 Spike Receptor-Binding Domain by Structure-Guided High-Resolution Serology.</w:t>
      </w:r>
      <w:r w:rsidR="00EB5582" w:rsidRPr="00AF14D0">
        <w:rPr>
          <w:rFonts w:ascii="Times New Roman" w:hAnsi="Times New Roman" w:cs="Times New Roman"/>
          <w:sz w:val="28"/>
          <w:szCs w:val="28"/>
        </w:rPr>
        <w:t xml:space="preserve"> // Cell. -2020.-Vol.</w:t>
      </w:r>
      <w:r w:rsidRPr="00AF14D0">
        <w:rPr>
          <w:rFonts w:ascii="Times New Roman" w:hAnsi="Times New Roman" w:cs="Times New Roman"/>
          <w:sz w:val="28"/>
          <w:szCs w:val="28"/>
        </w:rPr>
        <w:t>183</w:t>
      </w:r>
      <w:r w:rsidR="00EB5582" w:rsidRPr="00AF14D0">
        <w:rPr>
          <w:rFonts w:ascii="Times New Roman" w:hAnsi="Times New Roman" w:cs="Times New Roman"/>
          <w:sz w:val="28"/>
          <w:szCs w:val="28"/>
        </w:rPr>
        <w:t>. -P.</w:t>
      </w:r>
      <w:r w:rsidRPr="00AF14D0">
        <w:rPr>
          <w:rFonts w:ascii="Times New Roman" w:hAnsi="Times New Roman" w:cs="Times New Roman"/>
          <w:sz w:val="28"/>
          <w:szCs w:val="28"/>
        </w:rPr>
        <w:t xml:space="preserve"> 1024–1042.</w:t>
      </w:r>
    </w:p>
    <w:p w14:paraId="6CC0E6F5" w14:textId="0D4E2AF1"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Isho, B., Abe, K.T., Zuo, M., Jamal, A.J., Rathod, B., Wang, J.H., Li, Z., Chao, G., Rojas, O.L., Bang, Y.M., et al. Persistence of serum and saliva antibody responses to SARS-CoV-2 spike antigens in COVID-19 patients.</w:t>
      </w:r>
      <w:r w:rsidR="008C197D"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Sci. </w:t>
      </w:r>
      <w:r w:rsidR="008C197D" w:rsidRPr="00AF14D0">
        <w:rPr>
          <w:rFonts w:ascii="Times New Roman" w:hAnsi="Times New Roman" w:cs="Times New Roman"/>
          <w:sz w:val="28"/>
          <w:szCs w:val="28"/>
        </w:rPr>
        <w:t>Immunol. - 2020.-Vol. 5.-</w:t>
      </w:r>
      <w:r w:rsidRPr="00AF14D0">
        <w:rPr>
          <w:rFonts w:ascii="Times New Roman" w:hAnsi="Times New Roman" w:cs="Times New Roman"/>
          <w:sz w:val="28"/>
          <w:szCs w:val="28"/>
        </w:rPr>
        <w:t xml:space="preserve"> </w:t>
      </w:r>
      <w:r w:rsidR="008C197D" w:rsidRPr="00AF14D0">
        <w:rPr>
          <w:rFonts w:ascii="Times New Roman" w:hAnsi="Times New Roman" w:cs="Times New Roman"/>
          <w:sz w:val="28"/>
          <w:szCs w:val="28"/>
        </w:rPr>
        <w:t>P.</w:t>
      </w:r>
      <w:r w:rsidRPr="00AF14D0">
        <w:rPr>
          <w:rFonts w:ascii="Times New Roman" w:hAnsi="Times New Roman" w:cs="Times New Roman"/>
          <w:sz w:val="28"/>
          <w:szCs w:val="28"/>
        </w:rPr>
        <w:t>5511</w:t>
      </w:r>
      <w:r w:rsidR="008C197D" w:rsidRPr="00AF14D0">
        <w:rPr>
          <w:rFonts w:ascii="Times New Roman" w:hAnsi="Times New Roman" w:cs="Times New Roman"/>
          <w:sz w:val="28"/>
          <w:szCs w:val="28"/>
        </w:rPr>
        <w:t>-5520</w:t>
      </w:r>
      <w:r w:rsidRPr="00AF14D0">
        <w:rPr>
          <w:rFonts w:ascii="Times New Roman" w:hAnsi="Times New Roman" w:cs="Times New Roman"/>
          <w:sz w:val="28"/>
          <w:szCs w:val="28"/>
        </w:rPr>
        <w:t>.</w:t>
      </w:r>
    </w:p>
    <w:p w14:paraId="3F6945F5" w14:textId="3C4AA80B"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lastRenderedPageBreak/>
        <w:t xml:space="preserve"> Lu, L.L., </w:t>
      </w:r>
      <w:proofErr w:type="spellStart"/>
      <w:r w:rsidRPr="00AF14D0">
        <w:rPr>
          <w:rFonts w:ascii="Times New Roman" w:hAnsi="Times New Roman" w:cs="Times New Roman"/>
          <w:sz w:val="28"/>
          <w:szCs w:val="28"/>
        </w:rPr>
        <w:t>Suscovich</w:t>
      </w:r>
      <w:proofErr w:type="spellEnd"/>
      <w:r w:rsidRPr="00AF14D0">
        <w:rPr>
          <w:rFonts w:ascii="Times New Roman" w:hAnsi="Times New Roman" w:cs="Times New Roman"/>
          <w:sz w:val="28"/>
          <w:szCs w:val="28"/>
        </w:rPr>
        <w:t>, T.J., Fortune, S.M., and Alter, G. Beyond binding: antibody effector functions in infectious diseases.</w:t>
      </w:r>
      <w:r w:rsidR="0036053A"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Nat. Rev. Immunol.</w:t>
      </w:r>
      <w:r w:rsidR="0036053A" w:rsidRPr="00AF14D0">
        <w:rPr>
          <w:rFonts w:ascii="Times New Roman" w:hAnsi="Times New Roman" w:cs="Times New Roman"/>
          <w:sz w:val="28"/>
          <w:szCs w:val="28"/>
        </w:rPr>
        <w:t xml:space="preserve"> - 2018.-Vol.</w:t>
      </w:r>
      <w:r w:rsidRPr="00AF14D0">
        <w:rPr>
          <w:rFonts w:ascii="Times New Roman" w:hAnsi="Times New Roman" w:cs="Times New Roman"/>
          <w:sz w:val="28"/>
          <w:szCs w:val="28"/>
        </w:rPr>
        <w:t xml:space="preserve"> </w:t>
      </w:r>
      <w:r w:rsidR="0036053A" w:rsidRPr="00AF14D0">
        <w:rPr>
          <w:rFonts w:ascii="Times New Roman" w:hAnsi="Times New Roman" w:cs="Times New Roman"/>
          <w:sz w:val="28"/>
          <w:szCs w:val="28"/>
        </w:rPr>
        <w:t>P.</w:t>
      </w:r>
      <w:r w:rsidRPr="00AF14D0">
        <w:rPr>
          <w:rFonts w:ascii="Times New Roman" w:hAnsi="Times New Roman" w:cs="Times New Roman"/>
          <w:sz w:val="28"/>
          <w:szCs w:val="28"/>
        </w:rPr>
        <w:t>18</w:t>
      </w:r>
      <w:r w:rsidR="0036053A" w:rsidRPr="00AF14D0">
        <w:rPr>
          <w:rFonts w:ascii="Times New Roman" w:hAnsi="Times New Roman" w:cs="Times New Roman"/>
          <w:sz w:val="28"/>
          <w:szCs w:val="28"/>
        </w:rPr>
        <w:t>.-</w:t>
      </w:r>
      <w:r w:rsidRPr="00AF14D0">
        <w:rPr>
          <w:rFonts w:ascii="Times New Roman" w:hAnsi="Times New Roman" w:cs="Times New Roman"/>
          <w:sz w:val="28"/>
          <w:szCs w:val="28"/>
        </w:rPr>
        <w:t xml:space="preserve"> 46–61.</w:t>
      </w:r>
      <w:r w:rsidR="0036053A" w:rsidRPr="00AF14D0">
        <w:rPr>
          <w:rFonts w:ascii="Times New Roman" w:hAnsi="Times New Roman" w:cs="Times New Roman"/>
          <w:sz w:val="28"/>
          <w:szCs w:val="28"/>
        </w:rPr>
        <w:t xml:space="preserve"> </w:t>
      </w:r>
    </w:p>
    <w:p w14:paraId="44AD92B5" w14:textId="32C454C9" w:rsidR="004F06A0" w:rsidRPr="00AF14D0" w:rsidRDefault="004F06A0" w:rsidP="000B2C75">
      <w:pPr>
        <w:numPr>
          <w:ilvl w:val="0"/>
          <w:numId w:val="13"/>
        </w:numPr>
        <w:spacing w:line="240" w:lineRule="auto"/>
        <w:jc w:val="both"/>
        <w:rPr>
          <w:rFonts w:ascii="Times New Roman" w:hAnsi="Times New Roman" w:cs="Times New Roman"/>
          <w:sz w:val="28"/>
          <w:szCs w:val="28"/>
        </w:rPr>
      </w:pPr>
      <w:proofErr w:type="spellStart"/>
      <w:r w:rsidRPr="00AF14D0">
        <w:rPr>
          <w:rFonts w:ascii="Times New Roman" w:hAnsi="Times New Roman" w:cs="Times New Roman"/>
          <w:sz w:val="28"/>
          <w:szCs w:val="28"/>
        </w:rPr>
        <w:t>Gudbjartsson</w:t>
      </w:r>
      <w:proofErr w:type="spellEnd"/>
      <w:r w:rsidRPr="00AF14D0">
        <w:rPr>
          <w:rFonts w:ascii="Times New Roman" w:hAnsi="Times New Roman" w:cs="Times New Roman"/>
          <w:sz w:val="28"/>
          <w:szCs w:val="28"/>
        </w:rPr>
        <w:t xml:space="preserve">, D.F., </w:t>
      </w:r>
      <w:proofErr w:type="spellStart"/>
      <w:r w:rsidRPr="00AF14D0">
        <w:rPr>
          <w:rFonts w:ascii="Times New Roman" w:hAnsi="Times New Roman" w:cs="Times New Roman"/>
          <w:sz w:val="28"/>
          <w:szCs w:val="28"/>
        </w:rPr>
        <w:t>Norddahl</w:t>
      </w:r>
      <w:proofErr w:type="spellEnd"/>
      <w:r w:rsidRPr="00AF14D0">
        <w:rPr>
          <w:rFonts w:ascii="Times New Roman" w:hAnsi="Times New Roman" w:cs="Times New Roman"/>
          <w:sz w:val="28"/>
          <w:szCs w:val="28"/>
        </w:rPr>
        <w:t xml:space="preserve">, G.L., Melsted, P., Gunnarsdottir, K., Holm, </w:t>
      </w:r>
      <w:r w:rsidR="0036053A" w:rsidRPr="00AF14D0">
        <w:rPr>
          <w:rFonts w:ascii="Times New Roman" w:hAnsi="Times New Roman" w:cs="Times New Roman"/>
          <w:sz w:val="28"/>
          <w:szCs w:val="28"/>
        </w:rPr>
        <w:t xml:space="preserve">H., </w:t>
      </w:r>
      <w:proofErr w:type="spellStart"/>
      <w:r w:rsidR="0036053A" w:rsidRPr="00AF14D0">
        <w:rPr>
          <w:rFonts w:ascii="Times New Roman" w:hAnsi="Times New Roman" w:cs="Times New Roman"/>
          <w:sz w:val="28"/>
          <w:szCs w:val="28"/>
        </w:rPr>
        <w:t>Eythorsson</w:t>
      </w:r>
      <w:proofErr w:type="spellEnd"/>
      <w:r w:rsidRPr="00AF14D0">
        <w:rPr>
          <w:rFonts w:ascii="Times New Roman" w:hAnsi="Times New Roman" w:cs="Times New Roman"/>
          <w:sz w:val="28"/>
          <w:szCs w:val="28"/>
        </w:rPr>
        <w:t xml:space="preserve">, E., </w:t>
      </w:r>
      <w:proofErr w:type="spellStart"/>
      <w:r w:rsidRPr="00AF14D0">
        <w:rPr>
          <w:rFonts w:ascii="Times New Roman" w:hAnsi="Times New Roman" w:cs="Times New Roman"/>
          <w:sz w:val="28"/>
          <w:szCs w:val="28"/>
        </w:rPr>
        <w:t>Arnthorsson</w:t>
      </w:r>
      <w:proofErr w:type="spellEnd"/>
      <w:r w:rsidRPr="00AF14D0">
        <w:rPr>
          <w:rFonts w:ascii="Times New Roman" w:hAnsi="Times New Roman" w:cs="Times New Roman"/>
          <w:sz w:val="28"/>
          <w:szCs w:val="28"/>
        </w:rPr>
        <w:t xml:space="preserve">, A.O., Helgason, D., Bjarnadottir, K., </w:t>
      </w:r>
      <w:proofErr w:type="spellStart"/>
      <w:proofErr w:type="gramStart"/>
      <w:r w:rsidRPr="00AF14D0">
        <w:rPr>
          <w:rFonts w:ascii="Times New Roman" w:hAnsi="Times New Roman" w:cs="Times New Roman"/>
          <w:sz w:val="28"/>
          <w:szCs w:val="28"/>
        </w:rPr>
        <w:t>Ingvarsson,R.F</w:t>
      </w:r>
      <w:proofErr w:type="spellEnd"/>
      <w:r w:rsidRPr="00AF14D0">
        <w:rPr>
          <w:rFonts w:ascii="Times New Roman" w:hAnsi="Times New Roman" w:cs="Times New Roman"/>
          <w:sz w:val="28"/>
          <w:szCs w:val="28"/>
        </w:rPr>
        <w:t>.</w:t>
      </w:r>
      <w:proofErr w:type="gramEnd"/>
      <w:r w:rsidRPr="00AF14D0">
        <w:rPr>
          <w:rFonts w:ascii="Times New Roman" w:hAnsi="Times New Roman" w:cs="Times New Roman"/>
          <w:sz w:val="28"/>
          <w:szCs w:val="28"/>
        </w:rPr>
        <w:t>, et al. Humoral Immune Response to SARS-CoV-2 in Iceland.</w:t>
      </w:r>
      <w:r w:rsidR="0036053A" w:rsidRPr="00AF14D0">
        <w:rPr>
          <w:rFonts w:ascii="Times New Roman" w:hAnsi="Times New Roman" w:cs="Times New Roman"/>
          <w:sz w:val="28"/>
          <w:szCs w:val="28"/>
        </w:rPr>
        <w:t xml:space="preserve"> //</w:t>
      </w:r>
      <w:r w:rsidRPr="00AF14D0">
        <w:rPr>
          <w:rFonts w:ascii="Times New Roman" w:hAnsi="Times New Roman" w:cs="Times New Roman"/>
          <w:sz w:val="28"/>
          <w:szCs w:val="28"/>
        </w:rPr>
        <w:t>N. Engl. J. Med.</w:t>
      </w:r>
      <w:r w:rsidR="0036053A" w:rsidRPr="00AF14D0">
        <w:rPr>
          <w:rFonts w:ascii="Times New Roman" w:hAnsi="Times New Roman" w:cs="Times New Roman"/>
          <w:sz w:val="28"/>
          <w:szCs w:val="28"/>
        </w:rPr>
        <w:t>-2020.-Vol.</w:t>
      </w:r>
      <w:r w:rsidRPr="00AF14D0">
        <w:rPr>
          <w:rFonts w:ascii="Times New Roman" w:hAnsi="Times New Roman" w:cs="Times New Roman"/>
          <w:sz w:val="28"/>
          <w:szCs w:val="28"/>
        </w:rPr>
        <w:t xml:space="preserve"> 383</w:t>
      </w:r>
      <w:r w:rsidR="0036053A" w:rsidRPr="00AF14D0">
        <w:rPr>
          <w:rFonts w:ascii="Times New Roman" w:hAnsi="Times New Roman" w:cs="Times New Roman"/>
          <w:sz w:val="28"/>
          <w:szCs w:val="28"/>
        </w:rPr>
        <w:t>.- P.</w:t>
      </w:r>
      <w:r w:rsidRPr="00AF14D0">
        <w:rPr>
          <w:rFonts w:ascii="Times New Roman" w:hAnsi="Times New Roman" w:cs="Times New Roman"/>
          <w:sz w:val="28"/>
          <w:szCs w:val="28"/>
        </w:rPr>
        <w:t xml:space="preserve"> 1724–1734.</w:t>
      </w:r>
    </w:p>
    <w:p w14:paraId="51E20743" w14:textId="5D7F4979"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Anderson, E.M., Goodwin, E.C., Verma, A., Arevalo, C.P., Bolton, M.J., Weirick, M.E., Gouma, S., McAllister, C.M., Christensen, S.R., Weaver, J., et al. Seasonal human coronavirus antibodies are boosted upon SARS-CoV-2 infection but </w:t>
      </w:r>
      <w:r w:rsidR="000A43B8">
        <w:rPr>
          <w:rFonts w:ascii="Times New Roman" w:hAnsi="Times New Roman" w:cs="Times New Roman"/>
          <w:sz w:val="28"/>
          <w:szCs w:val="28"/>
        </w:rPr>
        <w:t>are </w:t>
      </w:r>
      <w:r w:rsidRPr="00AF14D0">
        <w:rPr>
          <w:rFonts w:ascii="Times New Roman" w:hAnsi="Times New Roman" w:cs="Times New Roman"/>
          <w:sz w:val="28"/>
          <w:szCs w:val="28"/>
        </w:rPr>
        <w:t xml:space="preserve">not associated with protection. </w:t>
      </w:r>
      <w:r w:rsidR="0036053A" w:rsidRPr="00AF14D0">
        <w:rPr>
          <w:rFonts w:ascii="Times New Roman" w:hAnsi="Times New Roman" w:cs="Times New Roman"/>
          <w:sz w:val="28"/>
          <w:szCs w:val="28"/>
        </w:rPr>
        <w:t>// M</w:t>
      </w:r>
      <w:r w:rsidRPr="00AF14D0">
        <w:rPr>
          <w:rFonts w:ascii="Times New Roman" w:hAnsi="Times New Roman" w:cs="Times New Roman"/>
          <w:sz w:val="28"/>
          <w:szCs w:val="28"/>
        </w:rPr>
        <w:t>ed</w:t>
      </w:r>
      <w:r w:rsidR="0036053A"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Rxiv</w:t>
      </w:r>
      <w:proofErr w:type="spellEnd"/>
      <w:r w:rsidRPr="00AF14D0">
        <w:rPr>
          <w:rFonts w:ascii="Times New Roman" w:hAnsi="Times New Roman" w:cs="Times New Roman"/>
          <w:sz w:val="28"/>
          <w:szCs w:val="28"/>
        </w:rPr>
        <w:t>.</w:t>
      </w:r>
      <w:r w:rsidR="0036053A" w:rsidRPr="00AF14D0">
        <w:rPr>
          <w:rFonts w:ascii="Times New Roman" w:hAnsi="Times New Roman" w:cs="Times New Roman"/>
          <w:sz w:val="28"/>
          <w:szCs w:val="28"/>
        </w:rPr>
        <w:t xml:space="preserve"> -2020. - Vol.2.-P.213-223</w:t>
      </w:r>
    </w:p>
    <w:p w14:paraId="673D898D" w14:textId="1C0D1A6F"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Dan, J.M., Mateus, J., Kato, Y., Hastie, K.M., </w:t>
      </w:r>
      <w:proofErr w:type="spellStart"/>
      <w:r w:rsidRPr="00AF14D0">
        <w:rPr>
          <w:rFonts w:ascii="Times New Roman" w:hAnsi="Times New Roman" w:cs="Times New Roman"/>
          <w:sz w:val="28"/>
          <w:szCs w:val="28"/>
        </w:rPr>
        <w:t>Faliti</w:t>
      </w:r>
      <w:proofErr w:type="spellEnd"/>
      <w:r w:rsidRPr="00AF14D0">
        <w:rPr>
          <w:rFonts w:ascii="Times New Roman" w:hAnsi="Times New Roman" w:cs="Times New Roman"/>
          <w:sz w:val="28"/>
          <w:szCs w:val="28"/>
        </w:rPr>
        <w:t xml:space="preserve">, C.E., Ramirez, S.I., Frazier, A., Yu, E.D., </w:t>
      </w:r>
      <w:proofErr w:type="spellStart"/>
      <w:r w:rsidRPr="00AF14D0">
        <w:rPr>
          <w:rFonts w:ascii="Times New Roman" w:hAnsi="Times New Roman" w:cs="Times New Roman"/>
          <w:sz w:val="28"/>
          <w:szCs w:val="28"/>
        </w:rPr>
        <w:t>Grifoni</w:t>
      </w:r>
      <w:proofErr w:type="spellEnd"/>
      <w:r w:rsidRPr="00AF14D0">
        <w:rPr>
          <w:rFonts w:ascii="Times New Roman" w:hAnsi="Times New Roman" w:cs="Times New Roman"/>
          <w:sz w:val="28"/>
          <w:szCs w:val="28"/>
        </w:rPr>
        <w:t>, A., Rawlings, S.A., et al. Immunological memory to SARS-CoV-2 assessed for up to eight months after infection.</w:t>
      </w:r>
      <w:r w:rsidR="0036053A"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Science</w:t>
      </w:r>
      <w:r w:rsidR="0036053A" w:rsidRPr="00AF14D0">
        <w:rPr>
          <w:rFonts w:ascii="Times New Roman" w:hAnsi="Times New Roman" w:cs="Times New Roman"/>
          <w:sz w:val="28"/>
          <w:szCs w:val="28"/>
        </w:rPr>
        <w:t xml:space="preserve">. - 2021. Vol.3. -P. </w:t>
      </w:r>
      <w:r w:rsidRPr="00AF14D0">
        <w:rPr>
          <w:rFonts w:ascii="Times New Roman" w:hAnsi="Times New Roman" w:cs="Times New Roman"/>
          <w:sz w:val="28"/>
          <w:szCs w:val="28"/>
        </w:rPr>
        <w:t>406</w:t>
      </w:r>
      <w:r w:rsidR="0036053A" w:rsidRPr="00AF14D0">
        <w:rPr>
          <w:rFonts w:ascii="Times New Roman" w:hAnsi="Times New Roman" w:cs="Times New Roman"/>
          <w:sz w:val="28"/>
          <w:szCs w:val="28"/>
        </w:rPr>
        <w:t>-411</w:t>
      </w:r>
      <w:r w:rsidRPr="00AF14D0">
        <w:rPr>
          <w:rFonts w:ascii="Times New Roman" w:hAnsi="Times New Roman" w:cs="Times New Roman"/>
          <w:sz w:val="28"/>
          <w:szCs w:val="28"/>
        </w:rPr>
        <w:t xml:space="preserve">. </w:t>
      </w:r>
    </w:p>
    <w:p w14:paraId="3ED2DBDC" w14:textId="5D1904FD" w:rsidR="004F06A0" w:rsidRPr="00AF14D0" w:rsidRDefault="004F06A0" w:rsidP="000B2C75">
      <w:pPr>
        <w:numPr>
          <w:ilvl w:val="0"/>
          <w:numId w:val="13"/>
        </w:numPr>
        <w:spacing w:line="240" w:lineRule="auto"/>
        <w:rPr>
          <w:rFonts w:ascii="Times New Roman" w:hAnsi="Times New Roman" w:cs="Times New Roman"/>
          <w:sz w:val="28"/>
          <w:szCs w:val="28"/>
        </w:rPr>
      </w:pPr>
      <w:r w:rsidRPr="00AF14D0">
        <w:rPr>
          <w:rFonts w:ascii="Times New Roman" w:hAnsi="Times New Roman" w:cs="Times New Roman"/>
          <w:sz w:val="28"/>
          <w:szCs w:val="28"/>
        </w:rPr>
        <w:t xml:space="preserve">Reed Magleby, Lars F </w:t>
      </w:r>
      <w:proofErr w:type="spellStart"/>
      <w:r w:rsidRPr="00AF14D0">
        <w:rPr>
          <w:rFonts w:ascii="Times New Roman" w:hAnsi="Times New Roman" w:cs="Times New Roman"/>
          <w:sz w:val="28"/>
          <w:szCs w:val="28"/>
        </w:rPr>
        <w:t>Westblade</w:t>
      </w:r>
      <w:proofErr w:type="spellEnd"/>
      <w:r w:rsidRPr="00AF14D0">
        <w:rPr>
          <w:rFonts w:ascii="Times New Roman" w:hAnsi="Times New Roman" w:cs="Times New Roman"/>
          <w:sz w:val="28"/>
          <w:szCs w:val="28"/>
        </w:rPr>
        <w:t xml:space="preserve">, Alex </w:t>
      </w:r>
      <w:proofErr w:type="spellStart"/>
      <w:r w:rsidRPr="00AF14D0">
        <w:rPr>
          <w:rFonts w:ascii="Times New Roman" w:hAnsi="Times New Roman" w:cs="Times New Roman"/>
          <w:sz w:val="28"/>
          <w:szCs w:val="28"/>
        </w:rPr>
        <w:t>Trzebucki</w:t>
      </w:r>
      <w:proofErr w:type="spellEnd"/>
      <w:r w:rsidRPr="00AF14D0">
        <w:rPr>
          <w:rFonts w:ascii="Times New Roman" w:hAnsi="Times New Roman" w:cs="Times New Roman"/>
          <w:sz w:val="28"/>
          <w:szCs w:val="28"/>
        </w:rPr>
        <w:t xml:space="preserve">, Matthew S Simon, Mangala Rajan, Joel Park, Parag Goyal, Monika M Safford, Michael J </w:t>
      </w:r>
      <w:proofErr w:type="spellStart"/>
      <w:r w:rsidRPr="00AF14D0">
        <w:rPr>
          <w:rFonts w:ascii="Times New Roman" w:hAnsi="Times New Roman" w:cs="Times New Roman"/>
          <w:sz w:val="28"/>
          <w:szCs w:val="28"/>
        </w:rPr>
        <w:t>Satlin</w:t>
      </w:r>
      <w:proofErr w:type="spellEnd"/>
      <w:r w:rsidR="0036053A" w:rsidRPr="00AF14D0">
        <w:t xml:space="preserve">. </w:t>
      </w:r>
      <w:r w:rsidR="0036053A" w:rsidRPr="00AF14D0">
        <w:rPr>
          <w:rFonts w:ascii="Times New Roman" w:hAnsi="Times New Roman" w:cs="Times New Roman"/>
          <w:sz w:val="28"/>
          <w:szCs w:val="28"/>
        </w:rPr>
        <w:t>Impact of Severe Acute Respiratory Syndrome Coronavirus 2 Viral Load on Risk of Intubation and Mortality Among Hospitalized Patients with Coronavirus Disease 2019. // Oxford academic. -2021.-Vol.73.-P.</w:t>
      </w:r>
      <w:r w:rsidR="009A0536" w:rsidRPr="00AF14D0">
        <w:rPr>
          <w:rFonts w:ascii="Source Sans Pro" w:hAnsi="Source Sans Pro"/>
          <w:color w:val="2A2A2A"/>
          <w:sz w:val="26"/>
          <w:szCs w:val="26"/>
          <w:shd w:val="clear" w:color="auto" w:fill="FFFFFF"/>
        </w:rPr>
        <w:t xml:space="preserve"> </w:t>
      </w:r>
      <w:r w:rsidR="009A0536" w:rsidRPr="00AF14D0">
        <w:rPr>
          <w:rFonts w:ascii="Times New Roman" w:hAnsi="Times New Roman" w:cs="Times New Roman"/>
          <w:sz w:val="28"/>
          <w:szCs w:val="28"/>
        </w:rPr>
        <w:t xml:space="preserve">4197–4205. </w:t>
      </w:r>
      <w:hyperlink r:id="rId105" w:history="1">
        <w:r w:rsidR="009A0536" w:rsidRPr="00AF14D0">
          <w:rPr>
            <w:rStyle w:val="a4"/>
            <w:rFonts w:ascii="Times New Roman" w:hAnsi="Times New Roman" w:cs="Times New Roman"/>
            <w:sz w:val="28"/>
            <w:szCs w:val="28"/>
          </w:rPr>
          <w:t>https://doi.org/10.1093/cid/ciaa851</w:t>
        </w:r>
      </w:hyperlink>
      <w:r w:rsidR="009A0536" w:rsidRPr="00AF14D0">
        <w:rPr>
          <w:rFonts w:ascii="Times New Roman" w:hAnsi="Times New Roman" w:cs="Times New Roman"/>
          <w:sz w:val="28"/>
          <w:szCs w:val="28"/>
        </w:rPr>
        <w:t xml:space="preserve"> </w:t>
      </w:r>
    </w:p>
    <w:p w14:paraId="3A496781" w14:textId="0194F110"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B51427">
        <w:rPr>
          <w:rFonts w:ascii="Times New Roman" w:hAnsi="Times New Roman" w:cs="Times New Roman"/>
          <w:sz w:val="28"/>
          <w:szCs w:val="28"/>
          <w:lang w:val="de-DE"/>
        </w:rPr>
        <w:t xml:space="preserve"> Zohar, T., Loos, C., Fischinger, S., </w:t>
      </w:r>
      <w:proofErr w:type="spellStart"/>
      <w:r w:rsidRPr="00B51427">
        <w:rPr>
          <w:rFonts w:ascii="Times New Roman" w:hAnsi="Times New Roman" w:cs="Times New Roman"/>
          <w:sz w:val="28"/>
          <w:szCs w:val="28"/>
          <w:lang w:val="de-DE"/>
        </w:rPr>
        <w:t>Atyeo</w:t>
      </w:r>
      <w:proofErr w:type="spellEnd"/>
      <w:r w:rsidRPr="00B51427">
        <w:rPr>
          <w:rFonts w:ascii="Times New Roman" w:hAnsi="Times New Roman" w:cs="Times New Roman"/>
          <w:sz w:val="28"/>
          <w:szCs w:val="28"/>
          <w:lang w:val="de-DE"/>
        </w:rPr>
        <w:t xml:space="preserve">, C., Wang, C., </w:t>
      </w:r>
      <w:proofErr w:type="spellStart"/>
      <w:r w:rsidRPr="00B51427">
        <w:rPr>
          <w:rFonts w:ascii="Times New Roman" w:hAnsi="Times New Roman" w:cs="Times New Roman"/>
          <w:sz w:val="28"/>
          <w:szCs w:val="28"/>
          <w:lang w:val="de-DE"/>
        </w:rPr>
        <w:t>Slein</w:t>
      </w:r>
      <w:proofErr w:type="spellEnd"/>
      <w:r w:rsidRPr="00B51427">
        <w:rPr>
          <w:rFonts w:ascii="Times New Roman" w:hAnsi="Times New Roman" w:cs="Times New Roman"/>
          <w:sz w:val="28"/>
          <w:szCs w:val="28"/>
          <w:lang w:val="de-DE"/>
        </w:rPr>
        <w:t>, M.D., Burke, J.,</w:t>
      </w:r>
      <w:r w:rsidR="009A0536" w:rsidRPr="00B51427">
        <w:rPr>
          <w:rFonts w:ascii="Times New Roman" w:hAnsi="Times New Roman" w:cs="Times New Roman"/>
          <w:sz w:val="28"/>
          <w:szCs w:val="28"/>
          <w:lang w:val="de-DE"/>
        </w:rPr>
        <w:t xml:space="preserve"> </w:t>
      </w:r>
      <w:proofErr w:type="spellStart"/>
      <w:r w:rsidRPr="00B51427">
        <w:rPr>
          <w:rFonts w:ascii="Times New Roman" w:hAnsi="Times New Roman" w:cs="Times New Roman"/>
          <w:sz w:val="28"/>
          <w:szCs w:val="28"/>
          <w:lang w:val="de-DE"/>
        </w:rPr>
        <w:t>Yu</w:t>
      </w:r>
      <w:proofErr w:type="spellEnd"/>
      <w:r w:rsidRPr="00B51427">
        <w:rPr>
          <w:rFonts w:ascii="Times New Roman" w:hAnsi="Times New Roman" w:cs="Times New Roman"/>
          <w:sz w:val="28"/>
          <w:szCs w:val="28"/>
          <w:lang w:val="de-DE"/>
        </w:rPr>
        <w:t xml:space="preserve">, J., Feldman, J., Hauser, B.M., et al. </w:t>
      </w:r>
      <w:r w:rsidRPr="00AF14D0">
        <w:rPr>
          <w:rFonts w:ascii="Times New Roman" w:hAnsi="Times New Roman" w:cs="Times New Roman"/>
          <w:sz w:val="28"/>
          <w:szCs w:val="28"/>
        </w:rPr>
        <w:t xml:space="preserve">Compromised humoral functional evolution tracks with SARS-CoV-2 </w:t>
      </w:r>
      <w:r w:rsidR="009A0536" w:rsidRPr="00AF14D0">
        <w:rPr>
          <w:rFonts w:ascii="Times New Roman" w:hAnsi="Times New Roman" w:cs="Times New Roman"/>
          <w:sz w:val="28"/>
          <w:szCs w:val="28"/>
        </w:rPr>
        <w:t>mortality. //</w:t>
      </w:r>
      <w:r w:rsidRPr="00AF14D0">
        <w:rPr>
          <w:rFonts w:ascii="Times New Roman" w:hAnsi="Times New Roman" w:cs="Times New Roman"/>
          <w:sz w:val="28"/>
          <w:szCs w:val="28"/>
        </w:rPr>
        <w:t xml:space="preserve"> </w:t>
      </w:r>
      <w:r w:rsidR="009A0536" w:rsidRPr="00AF14D0">
        <w:rPr>
          <w:rFonts w:ascii="Times New Roman" w:hAnsi="Times New Roman" w:cs="Times New Roman"/>
          <w:sz w:val="28"/>
          <w:szCs w:val="28"/>
        </w:rPr>
        <w:t>Cell. -2020.- Vol.</w:t>
      </w:r>
      <w:r w:rsidRPr="00AF14D0">
        <w:rPr>
          <w:rFonts w:ascii="Times New Roman" w:hAnsi="Times New Roman" w:cs="Times New Roman"/>
          <w:sz w:val="28"/>
          <w:szCs w:val="28"/>
        </w:rPr>
        <w:t>183</w:t>
      </w:r>
      <w:r w:rsidR="009A0536" w:rsidRPr="00AF14D0">
        <w:rPr>
          <w:rFonts w:ascii="Times New Roman" w:hAnsi="Times New Roman" w:cs="Times New Roman"/>
          <w:sz w:val="28"/>
          <w:szCs w:val="28"/>
        </w:rPr>
        <w:t>.-P.</w:t>
      </w:r>
      <w:r w:rsidRPr="00AF14D0">
        <w:rPr>
          <w:rFonts w:ascii="Times New Roman" w:hAnsi="Times New Roman" w:cs="Times New Roman"/>
          <w:sz w:val="28"/>
          <w:szCs w:val="28"/>
        </w:rPr>
        <w:t>1508–1519.</w:t>
      </w:r>
    </w:p>
    <w:p w14:paraId="2D149EE0" w14:textId="10CB36A6" w:rsidR="004F06A0" w:rsidRPr="00AF14D0" w:rsidRDefault="004F06A0" w:rsidP="000B2C75">
      <w:pPr>
        <w:numPr>
          <w:ilvl w:val="0"/>
          <w:numId w:val="13"/>
        </w:numPr>
        <w:spacing w:line="240" w:lineRule="auto"/>
        <w:rPr>
          <w:rFonts w:ascii="Times New Roman" w:hAnsi="Times New Roman" w:cs="Times New Roman"/>
          <w:sz w:val="28"/>
          <w:szCs w:val="28"/>
        </w:rPr>
      </w:pPr>
      <w:r w:rsidRPr="00AF14D0">
        <w:rPr>
          <w:rFonts w:ascii="Times New Roman" w:hAnsi="Times New Roman" w:cs="Times New Roman"/>
          <w:sz w:val="28"/>
          <w:szCs w:val="28"/>
        </w:rPr>
        <w:t xml:space="preserve"> Van Erp, E. A., </w:t>
      </w:r>
      <w:proofErr w:type="spellStart"/>
      <w:r w:rsidRPr="00AF14D0">
        <w:rPr>
          <w:rFonts w:ascii="Times New Roman" w:hAnsi="Times New Roman" w:cs="Times New Roman"/>
          <w:sz w:val="28"/>
          <w:szCs w:val="28"/>
        </w:rPr>
        <w:t>Luytjes</w:t>
      </w:r>
      <w:proofErr w:type="spellEnd"/>
      <w:r w:rsidRPr="00AF14D0">
        <w:rPr>
          <w:rFonts w:ascii="Times New Roman" w:hAnsi="Times New Roman" w:cs="Times New Roman"/>
          <w:sz w:val="28"/>
          <w:szCs w:val="28"/>
        </w:rPr>
        <w:t xml:space="preserve">, W., Ferwerda, G., &amp; van </w:t>
      </w:r>
      <w:proofErr w:type="spellStart"/>
      <w:r w:rsidRPr="00AF14D0">
        <w:rPr>
          <w:rFonts w:ascii="Times New Roman" w:hAnsi="Times New Roman" w:cs="Times New Roman"/>
          <w:sz w:val="28"/>
          <w:szCs w:val="28"/>
        </w:rPr>
        <w:t>Kasteren</w:t>
      </w:r>
      <w:proofErr w:type="spellEnd"/>
      <w:r w:rsidRPr="00AF14D0">
        <w:rPr>
          <w:rFonts w:ascii="Times New Roman" w:hAnsi="Times New Roman" w:cs="Times New Roman"/>
          <w:sz w:val="28"/>
          <w:szCs w:val="28"/>
        </w:rPr>
        <w:t>, P. B. Fc-Mediated Antibody Effector Functions During Respiratory Syncytial Virus Infection and Disease.</w:t>
      </w:r>
      <w:r w:rsidR="009A0536"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Frontiers in Immunology</w:t>
      </w:r>
      <w:r w:rsidR="009A0536" w:rsidRPr="00AF14D0">
        <w:rPr>
          <w:rFonts w:ascii="Times New Roman" w:hAnsi="Times New Roman" w:cs="Times New Roman"/>
          <w:sz w:val="28"/>
          <w:szCs w:val="28"/>
        </w:rPr>
        <w:t xml:space="preserve">. -2019. Vol. 10. -P.221. </w:t>
      </w:r>
    </w:p>
    <w:p w14:paraId="0B1FB724" w14:textId="7960A74D"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Smyth MJ, Cretney E, Kelly JM, Westwood JA, Street SE, </w:t>
      </w:r>
      <w:proofErr w:type="spellStart"/>
      <w:r w:rsidRPr="00AF14D0">
        <w:rPr>
          <w:rFonts w:ascii="Times New Roman" w:hAnsi="Times New Roman" w:cs="Times New Roman"/>
          <w:sz w:val="28"/>
          <w:szCs w:val="28"/>
        </w:rPr>
        <w:t>Yagita</w:t>
      </w:r>
      <w:proofErr w:type="spellEnd"/>
      <w:r w:rsidRPr="00AF14D0">
        <w:rPr>
          <w:rFonts w:ascii="Times New Roman" w:hAnsi="Times New Roman" w:cs="Times New Roman"/>
          <w:sz w:val="28"/>
          <w:szCs w:val="28"/>
        </w:rPr>
        <w:t xml:space="preserve"> H, et al. Activation of NK cell cytotoxicity.</w:t>
      </w:r>
      <w:r w:rsidR="009A0536"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Mol </w:t>
      </w:r>
      <w:r w:rsidR="009A0536" w:rsidRPr="00AF14D0">
        <w:rPr>
          <w:rFonts w:ascii="Times New Roman" w:hAnsi="Times New Roman" w:cs="Times New Roman"/>
          <w:sz w:val="28"/>
          <w:szCs w:val="28"/>
        </w:rPr>
        <w:t>Immunol. -2005.-Vol.42.- P.501-510</w:t>
      </w:r>
      <w:r w:rsidRPr="00AF14D0">
        <w:rPr>
          <w:rFonts w:ascii="Times New Roman" w:hAnsi="Times New Roman" w:cs="Times New Roman"/>
          <w:sz w:val="28"/>
          <w:szCs w:val="28"/>
        </w:rPr>
        <w:t xml:space="preserve"> </w:t>
      </w:r>
    </w:p>
    <w:p w14:paraId="5AC1A9A8" w14:textId="57A290E9"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Van Erp, E. A., </w:t>
      </w:r>
      <w:proofErr w:type="spellStart"/>
      <w:r w:rsidRPr="00AF14D0">
        <w:rPr>
          <w:rFonts w:ascii="Times New Roman" w:hAnsi="Times New Roman" w:cs="Times New Roman"/>
          <w:sz w:val="28"/>
          <w:szCs w:val="28"/>
        </w:rPr>
        <w:t>Luytjes</w:t>
      </w:r>
      <w:proofErr w:type="spellEnd"/>
      <w:r w:rsidRPr="00AF14D0">
        <w:rPr>
          <w:rFonts w:ascii="Times New Roman" w:hAnsi="Times New Roman" w:cs="Times New Roman"/>
          <w:sz w:val="28"/>
          <w:szCs w:val="28"/>
        </w:rPr>
        <w:t xml:space="preserve">, W., Ferwerda, G., &amp; van </w:t>
      </w:r>
      <w:proofErr w:type="spellStart"/>
      <w:r w:rsidRPr="00AF14D0">
        <w:rPr>
          <w:rFonts w:ascii="Times New Roman" w:hAnsi="Times New Roman" w:cs="Times New Roman"/>
          <w:sz w:val="28"/>
          <w:szCs w:val="28"/>
        </w:rPr>
        <w:t>Kasteren</w:t>
      </w:r>
      <w:proofErr w:type="spellEnd"/>
      <w:r w:rsidRPr="00AF14D0">
        <w:rPr>
          <w:rFonts w:ascii="Times New Roman" w:hAnsi="Times New Roman" w:cs="Times New Roman"/>
          <w:sz w:val="28"/>
          <w:szCs w:val="28"/>
        </w:rPr>
        <w:t>, P. B. Fc-Mediated Antibody Effector Functions During Respiratory Syncytial Virus Infection and Disease.</w:t>
      </w:r>
      <w:r w:rsidR="009A0536"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Frontiers in Immunology</w:t>
      </w:r>
      <w:r w:rsidR="009A0536" w:rsidRPr="00AF14D0">
        <w:rPr>
          <w:rFonts w:ascii="Times New Roman" w:hAnsi="Times New Roman" w:cs="Times New Roman"/>
          <w:sz w:val="28"/>
          <w:szCs w:val="28"/>
        </w:rPr>
        <w:t>. – 2019. Vol.10.-</w:t>
      </w:r>
      <w:r w:rsidRPr="00AF14D0">
        <w:rPr>
          <w:rFonts w:ascii="Times New Roman" w:hAnsi="Times New Roman" w:cs="Times New Roman"/>
          <w:sz w:val="28"/>
          <w:szCs w:val="28"/>
        </w:rPr>
        <w:t xml:space="preserve"> </w:t>
      </w:r>
      <w:r w:rsidR="009A0536" w:rsidRPr="00AF14D0">
        <w:rPr>
          <w:rFonts w:ascii="Times New Roman" w:hAnsi="Times New Roman" w:cs="Times New Roman"/>
          <w:sz w:val="28"/>
          <w:szCs w:val="28"/>
        </w:rPr>
        <w:t xml:space="preserve">P. 2-3. </w:t>
      </w:r>
    </w:p>
    <w:p w14:paraId="4F52A3AD" w14:textId="5EACA4B8" w:rsidR="009A0536" w:rsidRPr="00AF14D0" w:rsidRDefault="009A0536"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Van Erp, E. A., </w:t>
      </w:r>
      <w:proofErr w:type="spellStart"/>
      <w:r w:rsidRPr="00AF14D0">
        <w:rPr>
          <w:rFonts w:ascii="Times New Roman" w:hAnsi="Times New Roman" w:cs="Times New Roman"/>
          <w:sz w:val="28"/>
          <w:szCs w:val="28"/>
        </w:rPr>
        <w:t>Luytjes</w:t>
      </w:r>
      <w:proofErr w:type="spellEnd"/>
      <w:r w:rsidRPr="00AF14D0">
        <w:rPr>
          <w:rFonts w:ascii="Times New Roman" w:hAnsi="Times New Roman" w:cs="Times New Roman"/>
          <w:sz w:val="28"/>
          <w:szCs w:val="28"/>
        </w:rPr>
        <w:t xml:space="preserve">, W., Ferwerda, G., &amp; van </w:t>
      </w:r>
      <w:proofErr w:type="spellStart"/>
      <w:r w:rsidRPr="00AF14D0">
        <w:rPr>
          <w:rFonts w:ascii="Times New Roman" w:hAnsi="Times New Roman" w:cs="Times New Roman"/>
          <w:sz w:val="28"/>
          <w:szCs w:val="28"/>
        </w:rPr>
        <w:t>Kasteren</w:t>
      </w:r>
      <w:proofErr w:type="spellEnd"/>
      <w:r w:rsidRPr="00AF14D0">
        <w:rPr>
          <w:rFonts w:ascii="Times New Roman" w:hAnsi="Times New Roman" w:cs="Times New Roman"/>
          <w:sz w:val="28"/>
          <w:szCs w:val="28"/>
        </w:rPr>
        <w:t xml:space="preserve">, P. B. Fc-Mediated Antibody Effector Functions During Respiratory Syncytial Virus Infection and Disease. // Frontiers in Immunology. – 2019. Vol.10.- P. 4. </w:t>
      </w:r>
    </w:p>
    <w:p w14:paraId="71D7431C" w14:textId="5E33A62A"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Kaul TN, Welliver RC, Ogra PL. Comparison of fluorescent-antibody, neutralizing-antibody, and complement-enhanced neutralizing-antibody assays for detection of serum antibody to respiratory syncytial virus. </w:t>
      </w:r>
      <w:r w:rsidR="009A0536"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J Clin </w:t>
      </w:r>
      <w:proofErr w:type="spellStart"/>
      <w:r w:rsidR="0051356D" w:rsidRPr="00AF14D0">
        <w:rPr>
          <w:rFonts w:ascii="Times New Roman" w:hAnsi="Times New Roman" w:cs="Times New Roman"/>
          <w:sz w:val="28"/>
          <w:szCs w:val="28"/>
        </w:rPr>
        <w:t>Microbiol</w:t>
      </w:r>
      <w:proofErr w:type="spellEnd"/>
      <w:r w:rsidR="0051356D" w:rsidRPr="00AF14D0">
        <w:rPr>
          <w:rFonts w:ascii="Times New Roman" w:hAnsi="Times New Roman" w:cs="Times New Roman"/>
          <w:sz w:val="28"/>
          <w:szCs w:val="28"/>
        </w:rPr>
        <w:t>. -</w:t>
      </w:r>
      <w:r w:rsidR="009A0536" w:rsidRPr="00AF14D0">
        <w:rPr>
          <w:rFonts w:ascii="Times New Roman" w:hAnsi="Times New Roman" w:cs="Times New Roman"/>
          <w:sz w:val="28"/>
          <w:szCs w:val="28"/>
        </w:rPr>
        <w:t>1981.-Vol.13. -P.</w:t>
      </w:r>
      <w:r w:rsidRPr="00AF14D0">
        <w:rPr>
          <w:rFonts w:ascii="Times New Roman" w:hAnsi="Times New Roman" w:cs="Times New Roman"/>
          <w:sz w:val="28"/>
          <w:szCs w:val="28"/>
        </w:rPr>
        <w:t xml:space="preserve"> </w:t>
      </w:r>
      <w:r w:rsidR="0051356D" w:rsidRPr="00AF14D0">
        <w:rPr>
          <w:rFonts w:ascii="Times New Roman" w:hAnsi="Times New Roman" w:cs="Times New Roman"/>
          <w:sz w:val="28"/>
          <w:szCs w:val="28"/>
        </w:rPr>
        <w:t>957-962.</w:t>
      </w:r>
      <w:r w:rsidRPr="00AF14D0">
        <w:rPr>
          <w:rFonts w:ascii="Times New Roman" w:hAnsi="Times New Roman" w:cs="Times New Roman"/>
          <w:sz w:val="28"/>
          <w:szCs w:val="28"/>
        </w:rPr>
        <w:t xml:space="preserve"> </w:t>
      </w:r>
    </w:p>
    <w:p w14:paraId="6A367930" w14:textId="6B8A5BEB" w:rsidR="004F06A0" w:rsidRPr="00AF14D0" w:rsidRDefault="004F06A0" w:rsidP="000B2C75">
      <w:pPr>
        <w:numPr>
          <w:ilvl w:val="0"/>
          <w:numId w:val="13"/>
        </w:numPr>
        <w:spacing w:line="240" w:lineRule="auto"/>
        <w:jc w:val="both"/>
        <w:rPr>
          <w:rFonts w:ascii="Times New Roman" w:hAnsi="Times New Roman" w:cs="Times New Roman"/>
          <w:sz w:val="28"/>
          <w:szCs w:val="28"/>
        </w:rPr>
      </w:pPr>
      <w:proofErr w:type="spellStart"/>
      <w:r w:rsidRPr="00AF14D0">
        <w:rPr>
          <w:rFonts w:ascii="Times New Roman" w:hAnsi="Times New Roman" w:cs="Times New Roman"/>
          <w:sz w:val="28"/>
          <w:szCs w:val="28"/>
        </w:rPr>
        <w:lastRenderedPageBreak/>
        <w:t>Kruijsen</w:t>
      </w:r>
      <w:proofErr w:type="spellEnd"/>
      <w:r w:rsidRPr="00AF14D0">
        <w:rPr>
          <w:rFonts w:ascii="Times New Roman" w:hAnsi="Times New Roman" w:cs="Times New Roman"/>
          <w:sz w:val="28"/>
          <w:szCs w:val="28"/>
        </w:rPr>
        <w:t xml:space="preserve"> D, </w:t>
      </w:r>
      <w:proofErr w:type="spellStart"/>
      <w:r w:rsidRPr="00AF14D0">
        <w:rPr>
          <w:rFonts w:ascii="Times New Roman" w:hAnsi="Times New Roman" w:cs="Times New Roman"/>
          <w:sz w:val="28"/>
          <w:szCs w:val="28"/>
        </w:rPr>
        <w:t>Bakkers</w:t>
      </w:r>
      <w:proofErr w:type="spellEnd"/>
      <w:r w:rsidRPr="00AF14D0">
        <w:rPr>
          <w:rFonts w:ascii="Times New Roman" w:hAnsi="Times New Roman" w:cs="Times New Roman"/>
          <w:sz w:val="28"/>
          <w:szCs w:val="28"/>
        </w:rPr>
        <w:t xml:space="preserve"> MJ, van Uden NO, </w:t>
      </w:r>
      <w:proofErr w:type="spellStart"/>
      <w:r w:rsidRPr="00AF14D0">
        <w:rPr>
          <w:rFonts w:ascii="Times New Roman" w:hAnsi="Times New Roman" w:cs="Times New Roman"/>
          <w:sz w:val="28"/>
          <w:szCs w:val="28"/>
        </w:rPr>
        <w:t>Viveen</w:t>
      </w:r>
      <w:proofErr w:type="spellEnd"/>
      <w:r w:rsidRPr="00AF14D0">
        <w:rPr>
          <w:rFonts w:ascii="Times New Roman" w:hAnsi="Times New Roman" w:cs="Times New Roman"/>
          <w:sz w:val="28"/>
          <w:szCs w:val="28"/>
        </w:rPr>
        <w:t xml:space="preserve"> MC, van der Sluis TC, </w:t>
      </w:r>
      <w:proofErr w:type="spellStart"/>
      <w:r w:rsidRPr="00AF14D0">
        <w:rPr>
          <w:rFonts w:ascii="Times New Roman" w:hAnsi="Times New Roman" w:cs="Times New Roman"/>
          <w:sz w:val="28"/>
          <w:szCs w:val="28"/>
        </w:rPr>
        <w:t>Kimpen</w:t>
      </w:r>
      <w:proofErr w:type="spellEnd"/>
      <w:r w:rsidRPr="00AF14D0">
        <w:rPr>
          <w:rFonts w:ascii="Times New Roman" w:hAnsi="Times New Roman" w:cs="Times New Roman"/>
          <w:sz w:val="28"/>
          <w:szCs w:val="28"/>
        </w:rPr>
        <w:t xml:space="preserve"> JL, et al. </w:t>
      </w:r>
      <w:r w:rsidR="00225819">
        <w:rPr>
          <w:rFonts w:ascii="Times New Roman" w:hAnsi="Times New Roman" w:cs="Times New Roman"/>
          <w:sz w:val="28"/>
          <w:szCs w:val="28"/>
        </w:rPr>
        <w:t>During respiratory syncytial virus infections, s</w:t>
      </w:r>
      <w:r w:rsidRPr="00AF14D0">
        <w:rPr>
          <w:rFonts w:ascii="Times New Roman" w:hAnsi="Times New Roman" w:cs="Times New Roman"/>
          <w:sz w:val="28"/>
          <w:szCs w:val="28"/>
        </w:rPr>
        <w:t>erum antibodies critically affect virus-specific CD4+/CD8+ T cell balance.</w:t>
      </w:r>
      <w:r w:rsidR="0051356D"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J Immunol. </w:t>
      </w:r>
      <w:r w:rsidR="0051356D" w:rsidRPr="00AF14D0">
        <w:rPr>
          <w:rFonts w:ascii="Times New Roman" w:hAnsi="Times New Roman" w:cs="Times New Roman"/>
          <w:sz w:val="28"/>
          <w:szCs w:val="28"/>
        </w:rPr>
        <w:t>-</w:t>
      </w:r>
      <w:r w:rsidRPr="00AF14D0">
        <w:rPr>
          <w:rFonts w:ascii="Times New Roman" w:hAnsi="Times New Roman" w:cs="Times New Roman"/>
          <w:sz w:val="28"/>
          <w:szCs w:val="28"/>
        </w:rPr>
        <w:t>2010</w:t>
      </w:r>
      <w:r w:rsidR="0051356D" w:rsidRPr="00AF14D0">
        <w:rPr>
          <w:rFonts w:ascii="Times New Roman" w:hAnsi="Times New Roman" w:cs="Times New Roman"/>
          <w:sz w:val="28"/>
          <w:szCs w:val="28"/>
        </w:rPr>
        <w:t>.- Vol.</w:t>
      </w:r>
      <w:r w:rsidRPr="00AF14D0">
        <w:rPr>
          <w:rFonts w:ascii="Times New Roman" w:hAnsi="Times New Roman" w:cs="Times New Roman"/>
          <w:sz w:val="28"/>
          <w:szCs w:val="28"/>
        </w:rPr>
        <w:t xml:space="preserve"> 185</w:t>
      </w:r>
      <w:r w:rsidR="0051356D" w:rsidRPr="00AF14D0">
        <w:rPr>
          <w:rFonts w:ascii="Times New Roman" w:hAnsi="Times New Roman" w:cs="Times New Roman"/>
          <w:sz w:val="28"/>
          <w:szCs w:val="28"/>
        </w:rPr>
        <w:t>- P.</w:t>
      </w:r>
      <w:r w:rsidRPr="00AF14D0">
        <w:rPr>
          <w:rFonts w:ascii="Times New Roman" w:hAnsi="Times New Roman" w:cs="Times New Roman"/>
          <w:sz w:val="28"/>
          <w:szCs w:val="28"/>
        </w:rPr>
        <w:t>6489–</w:t>
      </w:r>
      <w:r w:rsidR="0051356D" w:rsidRPr="00AF14D0">
        <w:rPr>
          <w:rFonts w:ascii="Times New Roman" w:hAnsi="Times New Roman" w:cs="Times New Roman"/>
          <w:sz w:val="28"/>
          <w:szCs w:val="28"/>
        </w:rPr>
        <w:t>64</w:t>
      </w:r>
      <w:r w:rsidRPr="00AF14D0">
        <w:rPr>
          <w:rFonts w:ascii="Times New Roman" w:hAnsi="Times New Roman" w:cs="Times New Roman"/>
          <w:sz w:val="28"/>
          <w:szCs w:val="28"/>
        </w:rPr>
        <w:t>98.</w:t>
      </w:r>
      <w:r w:rsidR="0051356D" w:rsidRPr="00AF14D0">
        <w:rPr>
          <w:rFonts w:ascii="Times New Roman" w:hAnsi="Times New Roman" w:cs="Times New Roman"/>
          <w:sz w:val="28"/>
          <w:szCs w:val="28"/>
        </w:rPr>
        <w:t xml:space="preserve"> </w:t>
      </w:r>
    </w:p>
    <w:p w14:paraId="46D4158E" w14:textId="21AAD341"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Pohanka M, </w:t>
      </w:r>
      <w:proofErr w:type="spellStart"/>
      <w:r w:rsidRPr="00AF14D0">
        <w:rPr>
          <w:rFonts w:ascii="Times New Roman" w:hAnsi="Times New Roman" w:cs="Times New Roman"/>
          <w:sz w:val="28"/>
          <w:szCs w:val="28"/>
        </w:rPr>
        <w:t>Pavliš</w:t>
      </w:r>
      <w:proofErr w:type="spellEnd"/>
      <w:r w:rsidRPr="00AF14D0">
        <w:rPr>
          <w:rFonts w:ascii="Times New Roman" w:hAnsi="Times New Roman" w:cs="Times New Roman"/>
          <w:sz w:val="28"/>
          <w:szCs w:val="28"/>
        </w:rPr>
        <w:t xml:space="preserve"> O, </w:t>
      </w:r>
      <w:proofErr w:type="spellStart"/>
      <w:r w:rsidRPr="00AF14D0">
        <w:rPr>
          <w:rFonts w:ascii="Times New Roman" w:hAnsi="Times New Roman" w:cs="Times New Roman"/>
          <w:sz w:val="28"/>
          <w:szCs w:val="28"/>
        </w:rPr>
        <w:t>Kroča</w:t>
      </w:r>
      <w:proofErr w:type="spellEnd"/>
      <w:r w:rsidRPr="00AF14D0">
        <w:rPr>
          <w:rFonts w:ascii="Times New Roman" w:hAnsi="Times New Roman" w:cs="Times New Roman"/>
          <w:sz w:val="28"/>
          <w:szCs w:val="28"/>
        </w:rPr>
        <w:t xml:space="preserve"> M: ELISA detection of </w:t>
      </w:r>
      <w:proofErr w:type="spellStart"/>
      <w:r w:rsidRPr="00AF14D0">
        <w:rPr>
          <w:rFonts w:ascii="Times New Roman" w:hAnsi="Times New Roman" w:cs="Times New Roman"/>
          <w:sz w:val="28"/>
          <w:szCs w:val="28"/>
        </w:rPr>
        <w:t>Francisella</w:t>
      </w:r>
      <w:proofErr w:type="spellEnd"/>
      <w:r w:rsidRPr="00AF14D0">
        <w:rPr>
          <w:rFonts w:ascii="Times New Roman" w:hAnsi="Times New Roman" w:cs="Times New Roman"/>
          <w:sz w:val="28"/>
          <w:szCs w:val="28"/>
        </w:rPr>
        <w:t xml:space="preserve"> tularensis using polyclonal and monoclonal antibodies.</w:t>
      </w:r>
      <w:r w:rsidR="0051356D"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Def Sci J</w:t>
      </w:r>
      <w:r w:rsidR="0051356D" w:rsidRPr="00AF14D0">
        <w:rPr>
          <w:rFonts w:ascii="Times New Roman" w:hAnsi="Times New Roman" w:cs="Times New Roman"/>
          <w:sz w:val="28"/>
          <w:szCs w:val="28"/>
        </w:rPr>
        <w:t>. -2008. - Vol.58.-P.</w:t>
      </w:r>
      <w:r w:rsidRPr="00AF14D0">
        <w:rPr>
          <w:rFonts w:ascii="Times New Roman" w:hAnsi="Times New Roman" w:cs="Times New Roman"/>
          <w:sz w:val="28"/>
          <w:szCs w:val="28"/>
        </w:rPr>
        <w:t>698–702</w:t>
      </w:r>
      <w:r w:rsidR="0051356D" w:rsidRPr="00AF14D0">
        <w:rPr>
          <w:rFonts w:ascii="Times New Roman" w:hAnsi="Times New Roman" w:cs="Times New Roman"/>
          <w:sz w:val="28"/>
          <w:szCs w:val="28"/>
        </w:rPr>
        <w:t>.</w:t>
      </w:r>
      <w:r w:rsidRPr="00AF14D0">
        <w:rPr>
          <w:rFonts w:ascii="Times New Roman" w:hAnsi="Times New Roman" w:cs="Times New Roman"/>
          <w:sz w:val="28"/>
          <w:szCs w:val="28"/>
        </w:rPr>
        <w:t xml:space="preserve"> </w:t>
      </w:r>
    </w:p>
    <w:p w14:paraId="514BD0BC" w14:textId="587765CE"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Morris TJ, Stanley EF: A simple method for immunocytochemical staining with multiple rabbit polyclonal antibodies.</w:t>
      </w:r>
      <w:r w:rsidR="00FA18FF"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J </w:t>
      </w:r>
      <w:proofErr w:type="spellStart"/>
      <w:r w:rsidRPr="00AF14D0">
        <w:rPr>
          <w:rFonts w:ascii="Times New Roman" w:hAnsi="Times New Roman" w:cs="Times New Roman"/>
          <w:sz w:val="28"/>
          <w:szCs w:val="28"/>
        </w:rPr>
        <w:t>Neurosci</w:t>
      </w:r>
      <w:proofErr w:type="spellEnd"/>
      <w:r w:rsidRPr="00AF14D0">
        <w:rPr>
          <w:rFonts w:ascii="Times New Roman" w:hAnsi="Times New Roman" w:cs="Times New Roman"/>
          <w:sz w:val="28"/>
          <w:szCs w:val="28"/>
        </w:rPr>
        <w:t xml:space="preserve"> Methods</w:t>
      </w:r>
      <w:r w:rsidR="00FA18FF" w:rsidRPr="00AF14D0">
        <w:rPr>
          <w:rFonts w:ascii="Times New Roman" w:hAnsi="Times New Roman" w:cs="Times New Roman"/>
          <w:sz w:val="28"/>
          <w:szCs w:val="28"/>
        </w:rPr>
        <w:t>. -2003.-Vol.</w:t>
      </w:r>
      <w:r w:rsidRPr="00AF14D0">
        <w:rPr>
          <w:rFonts w:ascii="Times New Roman" w:hAnsi="Times New Roman" w:cs="Times New Roman"/>
          <w:sz w:val="28"/>
          <w:szCs w:val="28"/>
        </w:rPr>
        <w:t>127</w:t>
      </w:r>
      <w:r w:rsidR="00FA18FF" w:rsidRPr="00AF14D0">
        <w:rPr>
          <w:rFonts w:ascii="Times New Roman" w:hAnsi="Times New Roman" w:cs="Times New Roman"/>
          <w:sz w:val="28"/>
          <w:szCs w:val="28"/>
        </w:rPr>
        <w:t>.-P.</w:t>
      </w:r>
      <w:r w:rsidRPr="00AF14D0">
        <w:rPr>
          <w:rFonts w:ascii="Times New Roman" w:hAnsi="Times New Roman" w:cs="Times New Roman"/>
          <w:sz w:val="28"/>
          <w:szCs w:val="28"/>
        </w:rPr>
        <w:t>149–155</w:t>
      </w:r>
      <w:r w:rsidR="00FA18FF" w:rsidRPr="00AF14D0">
        <w:rPr>
          <w:rFonts w:ascii="Times New Roman" w:hAnsi="Times New Roman" w:cs="Times New Roman"/>
          <w:sz w:val="28"/>
          <w:szCs w:val="28"/>
        </w:rPr>
        <w:t xml:space="preserve">. </w:t>
      </w:r>
    </w:p>
    <w:p w14:paraId="6493A891" w14:textId="42B2869D"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Martínez JM, Martínez MI, Suárez AM, </w:t>
      </w:r>
      <w:proofErr w:type="spellStart"/>
      <w:r w:rsidRPr="00AF14D0">
        <w:rPr>
          <w:rFonts w:ascii="Times New Roman" w:hAnsi="Times New Roman" w:cs="Times New Roman"/>
          <w:sz w:val="28"/>
          <w:szCs w:val="28"/>
        </w:rPr>
        <w:t>Hezzanz</w:t>
      </w:r>
      <w:proofErr w:type="spellEnd"/>
      <w:r w:rsidRPr="00AF14D0">
        <w:rPr>
          <w:rFonts w:ascii="Times New Roman" w:hAnsi="Times New Roman" w:cs="Times New Roman"/>
          <w:sz w:val="28"/>
          <w:szCs w:val="28"/>
        </w:rPr>
        <w:t xml:space="preserve"> C, Casaus P, Cintas LM, Rodríguez JM, Hernández PE: Generation of polyclonal antibodies of predetermined specificity against pediocin PA-1.</w:t>
      </w:r>
      <w:r w:rsidR="00D71A67"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Appl Environ </w:t>
      </w:r>
      <w:proofErr w:type="spellStart"/>
      <w:r w:rsidR="00D71A67" w:rsidRPr="00AF14D0">
        <w:rPr>
          <w:rFonts w:ascii="Times New Roman" w:hAnsi="Times New Roman" w:cs="Times New Roman"/>
          <w:sz w:val="28"/>
          <w:szCs w:val="28"/>
        </w:rPr>
        <w:t>Microbiol</w:t>
      </w:r>
      <w:proofErr w:type="spellEnd"/>
      <w:r w:rsidR="00D71A67" w:rsidRPr="00AF14D0">
        <w:rPr>
          <w:rFonts w:ascii="Times New Roman" w:hAnsi="Times New Roman" w:cs="Times New Roman"/>
          <w:sz w:val="28"/>
          <w:szCs w:val="28"/>
        </w:rPr>
        <w:t xml:space="preserve">. -1998.- Vol. </w:t>
      </w:r>
      <w:r w:rsidRPr="00AF14D0">
        <w:rPr>
          <w:rFonts w:ascii="Times New Roman" w:hAnsi="Times New Roman" w:cs="Times New Roman"/>
          <w:sz w:val="28"/>
          <w:szCs w:val="28"/>
        </w:rPr>
        <w:t>64</w:t>
      </w:r>
      <w:r w:rsidR="00D71A67" w:rsidRPr="00AF14D0">
        <w:rPr>
          <w:rFonts w:ascii="Times New Roman" w:hAnsi="Times New Roman" w:cs="Times New Roman"/>
          <w:sz w:val="28"/>
          <w:szCs w:val="28"/>
        </w:rPr>
        <w:t xml:space="preserve">.- P. </w:t>
      </w:r>
      <w:r w:rsidRPr="00AF14D0">
        <w:rPr>
          <w:rFonts w:ascii="Times New Roman" w:hAnsi="Times New Roman" w:cs="Times New Roman"/>
          <w:sz w:val="28"/>
          <w:szCs w:val="28"/>
        </w:rPr>
        <w:t>4536–4545.</w:t>
      </w:r>
    </w:p>
    <w:p w14:paraId="0FB6AE93" w14:textId="5F585CCD"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Somodevilla-Torres MJ, Hillyard NC, Morton H, </w:t>
      </w:r>
      <w:proofErr w:type="spellStart"/>
      <w:r w:rsidRPr="00AF14D0">
        <w:rPr>
          <w:rFonts w:ascii="Times New Roman" w:hAnsi="Times New Roman" w:cs="Times New Roman"/>
          <w:sz w:val="28"/>
          <w:szCs w:val="28"/>
        </w:rPr>
        <w:t>Alewood</w:t>
      </w:r>
      <w:proofErr w:type="spellEnd"/>
      <w:r w:rsidRPr="00AF14D0">
        <w:rPr>
          <w:rFonts w:ascii="Times New Roman" w:hAnsi="Times New Roman" w:cs="Times New Roman"/>
          <w:sz w:val="28"/>
          <w:szCs w:val="28"/>
        </w:rPr>
        <w:t xml:space="preserve"> D, Halliday JA, </w:t>
      </w:r>
      <w:proofErr w:type="spellStart"/>
      <w:r w:rsidRPr="00AF14D0">
        <w:rPr>
          <w:rFonts w:ascii="Times New Roman" w:hAnsi="Times New Roman" w:cs="Times New Roman"/>
          <w:sz w:val="28"/>
          <w:szCs w:val="28"/>
        </w:rPr>
        <w:t>Alewood</w:t>
      </w:r>
      <w:proofErr w:type="spellEnd"/>
      <w:r w:rsidRPr="00AF14D0">
        <w:rPr>
          <w:rFonts w:ascii="Times New Roman" w:hAnsi="Times New Roman" w:cs="Times New Roman"/>
          <w:sz w:val="28"/>
          <w:szCs w:val="28"/>
        </w:rPr>
        <w:t xml:space="preserve"> PF, Vesey DA, Walsh MD, Cavanagh AC: Preparation and characterization of polyclonal antibodies against human chaperonin 10.</w:t>
      </w:r>
      <w:r w:rsidR="00D71A67"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Cell Stress Chaperones</w:t>
      </w:r>
      <w:r w:rsidR="00D71A67" w:rsidRPr="00AF14D0">
        <w:rPr>
          <w:rFonts w:ascii="Times New Roman" w:hAnsi="Times New Roman" w:cs="Times New Roman"/>
          <w:sz w:val="28"/>
          <w:szCs w:val="28"/>
        </w:rPr>
        <w:t>. -2000.- Vol.</w:t>
      </w:r>
      <w:r w:rsidRPr="00AF14D0">
        <w:rPr>
          <w:rFonts w:ascii="Times New Roman" w:hAnsi="Times New Roman" w:cs="Times New Roman"/>
          <w:sz w:val="28"/>
          <w:szCs w:val="28"/>
        </w:rPr>
        <w:t>5</w:t>
      </w:r>
      <w:r w:rsidR="00D71A67" w:rsidRPr="00AF14D0">
        <w:rPr>
          <w:rFonts w:ascii="Times New Roman" w:hAnsi="Times New Roman" w:cs="Times New Roman"/>
          <w:sz w:val="28"/>
          <w:szCs w:val="28"/>
        </w:rPr>
        <w:t>. P.</w:t>
      </w:r>
      <w:r w:rsidRPr="00AF14D0">
        <w:rPr>
          <w:rFonts w:ascii="Times New Roman" w:hAnsi="Times New Roman" w:cs="Times New Roman"/>
          <w:sz w:val="28"/>
          <w:szCs w:val="28"/>
        </w:rPr>
        <w:t>14–20</w:t>
      </w:r>
      <w:r w:rsidR="00D71A67" w:rsidRPr="00AF14D0">
        <w:rPr>
          <w:rFonts w:ascii="Times New Roman" w:hAnsi="Times New Roman" w:cs="Times New Roman"/>
          <w:sz w:val="28"/>
          <w:szCs w:val="28"/>
        </w:rPr>
        <w:t xml:space="preserve">. </w:t>
      </w:r>
    </w:p>
    <w:p w14:paraId="6E540674" w14:textId="502C99D1"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Bergmann-Leitner ES, Mease RM, Duncan EH, Khan F, </w:t>
      </w:r>
      <w:proofErr w:type="spellStart"/>
      <w:r w:rsidRPr="00AF14D0">
        <w:rPr>
          <w:rFonts w:ascii="Times New Roman" w:hAnsi="Times New Roman" w:cs="Times New Roman"/>
          <w:sz w:val="28"/>
          <w:szCs w:val="28"/>
        </w:rPr>
        <w:t>Waitumbi</w:t>
      </w:r>
      <w:proofErr w:type="spellEnd"/>
      <w:r w:rsidRPr="00AF14D0">
        <w:rPr>
          <w:rFonts w:ascii="Times New Roman" w:hAnsi="Times New Roman" w:cs="Times New Roman"/>
          <w:sz w:val="28"/>
          <w:szCs w:val="28"/>
        </w:rPr>
        <w:t xml:space="preserve"> J, </w:t>
      </w:r>
      <w:proofErr w:type="spellStart"/>
      <w:r w:rsidRPr="00AF14D0">
        <w:rPr>
          <w:rFonts w:ascii="Times New Roman" w:hAnsi="Times New Roman" w:cs="Times New Roman"/>
          <w:sz w:val="28"/>
          <w:szCs w:val="28"/>
        </w:rPr>
        <w:t>Angov</w:t>
      </w:r>
      <w:proofErr w:type="spellEnd"/>
      <w:r w:rsidRPr="00AF14D0">
        <w:rPr>
          <w:rFonts w:ascii="Times New Roman" w:hAnsi="Times New Roman" w:cs="Times New Roman"/>
          <w:sz w:val="28"/>
          <w:szCs w:val="28"/>
        </w:rPr>
        <w:t xml:space="preserve"> E: Evaluation of immunoglobulin purification methods and their impact on quality and yield of antigen-specific antibodies.</w:t>
      </w:r>
      <w:r w:rsidR="00B81A62" w:rsidRPr="00AF14D0">
        <w:rPr>
          <w:rFonts w:ascii="Times New Roman" w:hAnsi="Times New Roman" w:cs="Times New Roman"/>
          <w:sz w:val="28"/>
          <w:szCs w:val="28"/>
        </w:rPr>
        <w:t xml:space="preserve"> // Malar</w:t>
      </w:r>
      <w:r w:rsidRPr="00AF14D0">
        <w:rPr>
          <w:rFonts w:ascii="Times New Roman" w:hAnsi="Times New Roman" w:cs="Times New Roman"/>
          <w:sz w:val="28"/>
          <w:szCs w:val="28"/>
        </w:rPr>
        <w:t xml:space="preserve"> J</w:t>
      </w:r>
      <w:r w:rsidR="00B81A62" w:rsidRPr="00AF14D0">
        <w:rPr>
          <w:rFonts w:ascii="Times New Roman" w:hAnsi="Times New Roman" w:cs="Times New Roman"/>
          <w:sz w:val="28"/>
          <w:szCs w:val="28"/>
        </w:rPr>
        <w:t>.-2008.-Vol.7.-P.</w:t>
      </w:r>
      <w:r w:rsidRPr="00AF14D0">
        <w:rPr>
          <w:rFonts w:ascii="Times New Roman" w:hAnsi="Times New Roman" w:cs="Times New Roman"/>
          <w:sz w:val="28"/>
          <w:szCs w:val="28"/>
        </w:rPr>
        <w:t>129.</w:t>
      </w:r>
    </w:p>
    <w:p w14:paraId="2888942B" w14:textId="6607C8E6"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Pohanka M: Evaluation of immunoglobulin production during tularemia infection in BALB/c mouse model.</w:t>
      </w:r>
      <w:r w:rsidR="00B81A62"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Acta Vet Brno</w:t>
      </w:r>
      <w:r w:rsidR="00B81A62" w:rsidRPr="00AF14D0">
        <w:rPr>
          <w:rFonts w:ascii="Times New Roman" w:hAnsi="Times New Roman" w:cs="Times New Roman"/>
          <w:sz w:val="28"/>
          <w:szCs w:val="28"/>
        </w:rPr>
        <w:t>. - 2007.-Vol.</w:t>
      </w:r>
      <w:r w:rsidRPr="00AF14D0">
        <w:rPr>
          <w:rFonts w:ascii="Times New Roman" w:hAnsi="Times New Roman" w:cs="Times New Roman"/>
          <w:sz w:val="28"/>
          <w:szCs w:val="28"/>
        </w:rPr>
        <w:t>76</w:t>
      </w:r>
      <w:r w:rsidR="00B81A62" w:rsidRPr="00AF14D0">
        <w:rPr>
          <w:rFonts w:ascii="Times New Roman" w:hAnsi="Times New Roman" w:cs="Times New Roman"/>
          <w:sz w:val="28"/>
          <w:szCs w:val="28"/>
        </w:rPr>
        <w:t>.- P.</w:t>
      </w:r>
      <w:r w:rsidRPr="00AF14D0">
        <w:rPr>
          <w:rFonts w:ascii="Times New Roman" w:hAnsi="Times New Roman" w:cs="Times New Roman"/>
          <w:sz w:val="28"/>
          <w:szCs w:val="28"/>
        </w:rPr>
        <w:t>579–584.</w:t>
      </w:r>
    </w:p>
    <w:p w14:paraId="1AA8EB33" w14:textId="5EEE358D"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Emanuel PA, Dang J, Gebhardt JS, Aldrich J, Garber EAE, Henrieta K, Stopa P, Valdes JJ, Schultz AD: Recombinant antibodies: a new reagent for biological agent detection.</w:t>
      </w:r>
      <w:r w:rsidR="00E016DA"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Biosens</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Bioelectron</w:t>
      </w:r>
      <w:proofErr w:type="spellEnd"/>
      <w:r w:rsidR="00E016DA" w:rsidRPr="00AF14D0">
        <w:rPr>
          <w:rFonts w:ascii="Times New Roman" w:hAnsi="Times New Roman" w:cs="Times New Roman"/>
          <w:sz w:val="28"/>
          <w:szCs w:val="28"/>
        </w:rPr>
        <w:t>. -2000.</w:t>
      </w:r>
      <w:r w:rsidRPr="00AF14D0">
        <w:rPr>
          <w:rFonts w:ascii="Times New Roman" w:hAnsi="Times New Roman" w:cs="Times New Roman"/>
          <w:sz w:val="28"/>
          <w:szCs w:val="28"/>
        </w:rPr>
        <w:t xml:space="preserve"> </w:t>
      </w:r>
      <w:r w:rsidR="00E016DA" w:rsidRPr="00AF14D0">
        <w:rPr>
          <w:rFonts w:ascii="Times New Roman" w:hAnsi="Times New Roman" w:cs="Times New Roman"/>
          <w:sz w:val="28"/>
          <w:szCs w:val="28"/>
        </w:rPr>
        <w:t>-Vol.</w:t>
      </w:r>
      <w:r w:rsidRPr="00AF14D0">
        <w:rPr>
          <w:rFonts w:ascii="Times New Roman" w:hAnsi="Times New Roman" w:cs="Times New Roman"/>
          <w:sz w:val="28"/>
          <w:szCs w:val="28"/>
        </w:rPr>
        <w:t>1</w:t>
      </w:r>
      <w:r w:rsidR="00E016DA" w:rsidRPr="00AF14D0">
        <w:rPr>
          <w:rFonts w:ascii="Times New Roman" w:hAnsi="Times New Roman" w:cs="Times New Roman"/>
          <w:sz w:val="28"/>
          <w:szCs w:val="28"/>
        </w:rPr>
        <w:t>4.</w:t>
      </w:r>
      <w:r w:rsidR="007727D9" w:rsidRPr="00AF14D0">
        <w:rPr>
          <w:rFonts w:ascii="Times New Roman" w:hAnsi="Times New Roman" w:cs="Times New Roman"/>
          <w:sz w:val="28"/>
          <w:szCs w:val="28"/>
        </w:rPr>
        <w:t>-</w:t>
      </w:r>
      <w:r w:rsidR="00E016DA" w:rsidRPr="00AF14D0">
        <w:rPr>
          <w:rFonts w:ascii="Times New Roman" w:hAnsi="Times New Roman" w:cs="Times New Roman"/>
          <w:sz w:val="28"/>
          <w:szCs w:val="28"/>
        </w:rPr>
        <w:t xml:space="preserve"> P. </w:t>
      </w:r>
      <w:r w:rsidRPr="00AF14D0">
        <w:rPr>
          <w:rFonts w:ascii="Times New Roman" w:hAnsi="Times New Roman" w:cs="Times New Roman"/>
          <w:sz w:val="28"/>
          <w:szCs w:val="28"/>
        </w:rPr>
        <w:t>761–770.</w:t>
      </w:r>
    </w:p>
    <w:p w14:paraId="5D53B222" w14:textId="62BAE383"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Köhler G, Milstein C: Continuous cultures of fused cells secreting antibody of predefined specificity.</w:t>
      </w:r>
      <w:r w:rsidR="007E339E"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Nature</w:t>
      </w:r>
      <w:r w:rsidR="007E339E" w:rsidRPr="00AF14D0">
        <w:rPr>
          <w:rFonts w:ascii="Times New Roman" w:hAnsi="Times New Roman" w:cs="Times New Roman"/>
          <w:sz w:val="28"/>
          <w:szCs w:val="28"/>
        </w:rPr>
        <w:t>. -1975. -Vol.</w:t>
      </w:r>
      <w:r w:rsidRPr="00AF14D0">
        <w:rPr>
          <w:rFonts w:ascii="Times New Roman" w:hAnsi="Times New Roman" w:cs="Times New Roman"/>
          <w:sz w:val="28"/>
          <w:szCs w:val="28"/>
        </w:rPr>
        <w:t>256</w:t>
      </w:r>
      <w:r w:rsidR="007E339E" w:rsidRPr="00AF14D0">
        <w:rPr>
          <w:rFonts w:ascii="Times New Roman" w:hAnsi="Times New Roman" w:cs="Times New Roman"/>
          <w:sz w:val="28"/>
          <w:szCs w:val="28"/>
        </w:rPr>
        <w:t xml:space="preserve">.- P. </w:t>
      </w:r>
      <w:r w:rsidRPr="00AF14D0">
        <w:rPr>
          <w:rFonts w:ascii="Times New Roman" w:hAnsi="Times New Roman" w:cs="Times New Roman"/>
          <w:sz w:val="28"/>
          <w:szCs w:val="28"/>
        </w:rPr>
        <w:t>495–497.</w:t>
      </w:r>
    </w:p>
    <w:p w14:paraId="6EE59B70" w14:textId="0BAB1A96"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Shulman M, Wilde CD, Köhler G (1978) A better cell line for making hybridomas secreting specific antibodies.</w:t>
      </w:r>
      <w:r w:rsidR="007727D9"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Nature</w:t>
      </w:r>
      <w:r w:rsidR="007727D9" w:rsidRPr="00AF14D0">
        <w:rPr>
          <w:rFonts w:ascii="Times New Roman" w:hAnsi="Times New Roman" w:cs="Times New Roman"/>
          <w:sz w:val="28"/>
          <w:szCs w:val="28"/>
        </w:rPr>
        <w:t>. – 1978. - Vol.</w:t>
      </w:r>
      <w:r w:rsidRPr="00AF14D0">
        <w:rPr>
          <w:rFonts w:ascii="Times New Roman" w:hAnsi="Times New Roman" w:cs="Times New Roman"/>
          <w:sz w:val="28"/>
          <w:szCs w:val="28"/>
        </w:rPr>
        <w:t xml:space="preserve"> 276</w:t>
      </w:r>
      <w:r w:rsidR="007727D9" w:rsidRPr="00AF14D0">
        <w:rPr>
          <w:rFonts w:ascii="Times New Roman" w:hAnsi="Times New Roman" w:cs="Times New Roman"/>
          <w:sz w:val="28"/>
          <w:szCs w:val="28"/>
        </w:rPr>
        <w:t>.-P.</w:t>
      </w:r>
      <w:r w:rsidRPr="00AF14D0">
        <w:rPr>
          <w:rFonts w:ascii="Times New Roman" w:hAnsi="Times New Roman" w:cs="Times New Roman"/>
          <w:sz w:val="28"/>
          <w:szCs w:val="28"/>
        </w:rPr>
        <w:t>269–270.</w:t>
      </w:r>
    </w:p>
    <w:p w14:paraId="798916C3" w14:textId="7EA8F788" w:rsidR="004F06A0" w:rsidRPr="00AF14D0" w:rsidRDefault="004F06A0" w:rsidP="000B2C75">
      <w:pPr>
        <w:numPr>
          <w:ilvl w:val="0"/>
          <w:numId w:val="13"/>
        </w:numPr>
        <w:spacing w:line="240" w:lineRule="auto"/>
        <w:jc w:val="both"/>
        <w:rPr>
          <w:rFonts w:ascii="Times New Roman" w:hAnsi="Times New Roman" w:cs="Times New Roman"/>
          <w:sz w:val="28"/>
          <w:szCs w:val="28"/>
        </w:rPr>
      </w:pPr>
      <w:proofErr w:type="spellStart"/>
      <w:r w:rsidRPr="00AF14D0">
        <w:rPr>
          <w:rFonts w:ascii="Times New Roman" w:hAnsi="Times New Roman" w:cs="Times New Roman"/>
          <w:sz w:val="28"/>
          <w:szCs w:val="28"/>
        </w:rPr>
        <w:t>Parray</w:t>
      </w:r>
      <w:proofErr w:type="spellEnd"/>
      <w:r w:rsidRPr="00AF14D0">
        <w:rPr>
          <w:rFonts w:ascii="Times New Roman" w:hAnsi="Times New Roman" w:cs="Times New Roman"/>
          <w:sz w:val="28"/>
          <w:szCs w:val="28"/>
        </w:rPr>
        <w:t xml:space="preserve"> HA, Shukla S, Samal S et al</w:t>
      </w:r>
      <w:r w:rsidR="007727D9" w:rsidRPr="00AF14D0">
        <w:rPr>
          <w:rFonts w:ascii="Times New Roman" w:hAnsi="Times New Roman" w:cs="Times New Roman"/>
          <w:sz w:val="28"/>
          <w:szCs w:val="28"/>
        </w:rPr>
        <w:t>.</w:t>
      </w:r>
      <w:r w:rsidRPr="00AF14D0">
        <w:rPr>
          <w:rFonts w:ascii="Times New Roman" w:hAnsi="Times New Roman" w:cs="Times New Roman"/>
          <w:sz w:val="28"/>
          <w:szCs w:val="28"/>
        </w:rPr>
        <w:t xml:space="preserve"> Hybridoma technology </w:t>
      </w:r>
      <w:r w:rsidR="00225819">
        <w:rPr>
          <w:rFonts w:ascii="Times New Roman" w:hAnsi="Times New Roman" w:cs="Times New Roman"/>
          <w:sz w:val="28"/>
          <w:szCs w:val="28"/>
        </w:rPr>
        <w:t xml:space="preserve">is </w:t>
      </w:r>
      <w:r w:rsidRPr="00AF14D0">
        <w:rPr>
          <w:rFonts w:ascii="Times New Roman" w:hAnsi="Times New Roman" w:cs="Times New Roman"/>
          <w:sz w:val="28"/>
          <w:szCs w:val="28"/>
        </w:rPr>
        <w:t>a versatile method for</w:t>
      </w:r>
      <w:r w:rsidR="00225819">
        <w:rPr>
          <w:rFonts w:ascii="Times New Roman" w:hAnsi="Times New Roman" w:cs="Times New Roman"/>
          <w:sz w:val="28"/>
          <w:szCs w:val="28"/>
        </w:rPr>
        <w:t xml:space="preserve"> </w:t>
      </w:r>
      <w:r w:rsidRPr="00AF14D0">
        <w:rPr>
          <w:rFonts w:ascii="Times New Roman" w:hAnsi="Times New Roman" w:cs="Times New Roman"/>
          <w:sz w:val="28"/>
          <w:szCs w:val="28"/>
        </w:rPr>
        <w:t>isolatin</w:t>
      </w:r>
      <w:r w:rsidR="00225819">
        <w:rPr>
          <w:rFonts w:ascii="Times New Roman" w:hAnsi="Times New Roman" w:cs="Times New Roman"/>
          <w:sz w:val="28"/>
          <w:szCs w:val="28"/>
        </w:rPr>
        <w:t>g</w:t>
      </w:r>
      <w:r w:rsidRPr="00AF14D0">
        <w:rPr>
          <w:rFonts w:ascii="Times New Roman" w:hAnsi="Times New Roman" w:cs="Times New Roman"/>
          <w:sz w:val="28"/>
          <w:szCs w:val="28"/>
        </w:rPr>
        <w:t xml:space="preserve"> monoclonal antibodies, its applicability across species, limitations, advancement</w:t>
      </w:r>
      <w:r w:rsidR="00225819">
        <w:rPr>
          <w:rFonts w:ascii="Times New Roman" w:hAnsi="Times New Roman" w:cs="Times New Roman"/>
          <w:sz w:val="28"/>
          <w:szCs w:val="28"/>
        </w:rPr>
        <w:t>,</w:t>
      </w:r>
      <w:r w:rsidRPr="00AF14D0">
        <w:rPr>
          <w:rFonts w:ascii="Times New Roman" w:hAnsi="Times New Roman" w:cs="Times New Roman"/>
          <w:sz w:val="28"/>
          <w:szCs w:val="28"/>
        </w:rPr>
        <w:t xml:space="preserve"> and future perspectives.</w:t>
      </w:r>
      <w:r w:rsidR="007727D9"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Int </w:t>
      </w:r>
      <w:proofErr w:type="spellStart"/>
      <w:r w:rsidRPr="00AF14D0">
        <w:rPr>
          <w:rFonts w:ascii="Times New Roman" w:hAnsi="Times New Roman" w:cs="Times New Roman"/>
          <w:sz w:val="28"/>
          <w:szCs w:val="28"/>
        </w:rPr>
        <w:t>Immunopharmacol</w:t>
      </w:r>
      <w:proofErr w:type="spellEnd"/>
      <w:r w:rsidRPr="00AF14D0">
        <w:rPr>
          <w:rFonts w:ascii="Times New Roman" w:hAnsi="Times New Roman" w:cs="Times New Roman"/>
          <w:sz w:val="28"/>
          <w:szCs w:val="28"/>
        </w:rPr>
        <w:t>.</w:t>
      </w:r>
      <w:r w:rsidR="007727D9" w:rsidRPr="00AF14D0">
        <w:rPr>
          <w:rFonts w:ascii="Times New Roman" w:hAnsi="Times New Roman" w:cs="Times New Roman"/>
          <w:sz w:val="28"/>
          <w:szCs w:val="28"/>
        </w:rPr>
        <w:t xml:space="preserve"> - 2020.-Vol.</w:t>
      </w:r>
      <w:r w:rsidRPr="00AF14D0">
        <w:rPr>
          <w:rFonts w:ascii="Times New Roman" w:hAnsi="Times New Roman" w:cs="Times New Roman"/>
          <w:sz w:val="28"/>
          <w:szCs w:val="28"/>
        </w:rPr>
        <w:t>85</w:t>
      </w:r>
      <w:r w:rsidR="007727D9" w:rsidRPr="00AF14D0">
        <w:rPr>
          <w:rFonts w:ascii="Times New Roman" w:hAnsi="Times New Roman" w:cs="Times New Roman"/>
          <w:sz w:val="28"/>
          <w:szCs w:val="28"/>
        </w:rPr>
        <w:t>.- P.106-1</w:t>
      </w:r>
      <w:r w:rsidRPr="00AF14D0">
        <w:rPr>
          <w:rFonts w:ascii="Times New Roman" w:hAnsi="Times New Roman" w:cs="Times New Roman"/>
          <w:sz w:val="28"/>
          <w:szCs w:val="28"/>
        </w:rPr>
        <w:t xml:space="preserve">39. </w:t>
      </w:r>
      <w:hyperlink r:id="rId106" w:history="1">
        <w:r w:rsidRPr="00AF14D0">
          <w:rPr>
            <w:rStyle w:val="a4"/>
            <w:rFonts w:ascii="Times New Roman" w:hAnsi="Times New Roman" w:cs="Times New Roman"/>
            <w:sz w:val="28"/>
            <w:szCs w:val="28"/>
          </w:rPr>
          <w:t>https://doi.org/10.1016/j.intimp.2020.1066</w:t>
        </w:r>
      </w:hyperlink>
      <w:r w:rsidRPr="00AF14D0">
        <w:rPr>
          <w:rFonts w:ascii="Times New Roman" w:hAnsi="Times New Roman" w:cs="Times New Roman"/>
          <w:sz w:val="28"/>
          <w:szCs w:val="28"/>
        </w:rPr>
        <w:t xml:space="preserve">. </w:t>
      </w:r>
    </w:p>
    <w:p w14:paraId="1B3B3971" w14:textId="77777777"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Ghosh S, </w:t>
      </w:r>
      <w:proofErr w:type="spellStart"/>
      <w:r w:rsidRPr="00AF14D0">
        <w:rPr>
          <w:rFonts w:ascii="Times New Roman" w:hAnsi="Times New Roman" w:cs="Times New Roman"/>
          <w:sz w:val="28"/>
          <w:szCs w:val="28"/>
        </w:rPr>
        <w:t>Wakchaure</w:t>
      </w:r>
      <w:proofErr w:type="spellEnd"/>
      <w:r w:rsidRPr="00AF14D0">
        <w:rPr>
          <w:rFonts w:ascii="Times New Roman" w:hAnsi="Times New Roman" w:cs="Times New Roman"/>
          <w:sz w:val="28"/>
          <w:szCs w:val="28"/>
        </w:rPr>
        <w:t xml:space="preserve"> R (2013) Monoclonal antibodies: a tool in clinical research. J Indian </w:t>
      </w:r>
      <w:proofErr w:type="spellStart"/>
      <w:r w:rsidRPr="00AF14D0">
        <w:rPr>
          <w:rFonts w:ascii="Times New Roman" w:hAnsi="Times New Roman" w:cs="Times New Roman"/>
          <w:sz w:val="28"/>
          <w:szCs w:val="28"/>
        </w:rPr>
        <w:t>Acad</w:t>
      </w:r>
      <w:proofErr w:type="spellEnd"/>
      <w:r w:rsidRPr="00AF14D0">
        <w:rPr>
          <w:rFonts w:ascii="Times New Roman" w:hAnsi="Times New Roman" w:cs="Times New Roman"/>
          <w:sz w:val="28"/>
          <w:szCs w:val="28"/>
        </w:rPr>
        <w:t xml:space="preserve"> Clin Med 4:9–21. </w:t>
      </w:r>
      <w:hyperlink r:id="rId107" w:history="1">
        <w:r w:rsidRPr="00AF14D0">
          <w:rPr>
            <w:rStyle w:val="a4"/>
            <w:rFonts w:ascii="Times New Roman" w:hAnsi="Times New Roman" w:cs="Times New Roman"/>
            <w:sz w:val="28"/>
            <w:szCs w:val="28"/>
          </w:rPr>
          <w:t>https://doi.org/10.4137/IJCM.S11968</w:t>
        </w:r>
      </w:hyperlink>
      <w:r w:rsidRPr="00AF14D0">
        <w:rPr>
          <w:rFonts w:ascii="Times New Roman" w:hAnsi="Times New Roman" w:cs="Times New Roman"/>
          <w:sz w:val="28"/>
          <w:szCs w:val="28"/>
        </w:rPr>
        <w:t>.</w:t>
      </w:r>
    </w:p>
    <w:p w14:paraId="4B195B11" w14:textId="389CCA4D" w:rsidR="00CF7BCD" w:rsidRPr="00AF14D0" w:rsidRDefault="00CF7BCD" w:rsidP="000B2C75">
      <w:pPr>
        <w:pStyle w:val="a3"/>
        <w:numPr>
          <w:ilvl w:val="0"/>
          <w:numId w:val="13"/>
        </w:numPr>
        <w:spacing w:line="240" w:lineRule="auto"/>
        <w:rPr>
          <w:rFonts w:ascii="Times New Roman" w:hAnsi="Times New Roman" w:cs="Times New Roman"/>
          <w:sz w:val="28"/>
          <w:szCs w:val="28"/>
        </w:rPr>
      </w:pPr>
      <w:r w:rsidRPr="00AF14D0">
        <w:rPr>
          <w:rFonts w:ascii="Times New Roman" w:hAnsi="Times New Roman" w:cs="Times New Roman"/>
          <w:sz w:val="28"/>
          <w:szCs w:val="28"/>
        </w:rPr>
        <w:t>Better, M., Chang, C. P., Robinson, R. R., and Horwitz, A. H. Escherichia coli secretion of an active chimeric antibody fragment.</w:t>
      </w:r>
      <w:r w:rsidR="00AA41E6" w:rsidRPr="00AF14D0">
        <w:rPr>
          <w:rFonts w:ascii="Times New Roman" w:hAnsi="Times New Roman" w:cs="Times New Roman"/>
          <w:sz w:val="28"/>
          <w:szCs w:val="28"/>
        </w:rPr>
        <w:t xml:space="preserve"> // Science. -1988.- Vol.</w:t>
      </w:r>
      <w:r w:rsidRPr="00AF14D0">
        <w:rPr>
          <w:rFonts w:ascii="Times New Roman" w:hAnsi="Times New Roman" w:cs="Times New Roman"/>
          <w:sz w:val="28"/>
          <w:szCs w:val="28"/>
        </w:rPr>
        <w:t xml:space="preserve"> 240</w:t>
      </w:r>
      <w:r w:rsidR="00AA41E6" w:rsidRPr="00AF14D0">
        <w:rPr>
          <w:rFonts w:ascii="Times New Roman" w:hAnsi="Times New Roman" w:cs="Times New Roman"/>
          <w:sz w:val="28"/>
          <w:szCs w:val="28"/>
        </w:rPr>
        <w:t xml:space="preserve">.- P. </w:t>
      </w:r>
      <w:r w:rsidRPr="00AF14D0">
        <w:rPr>
          <w:rFonts w:ascii="Times New Roman" w:hAnsi="Times New Roman" w:cs="Times New Roman"/>
          <w:sz w:val="28"/>
          <w:szCs w:val="28"/>
        </w:rPr>
        <w:t>1041–1043.</w:t>
      </w:r>
      <w:r w:rsidR="008F48AC" w:rsidRPr="00AF14D0">
        <w:rPr>
          <w:rFonts w:ascii="Times New Roman" w:hAnsi="Times New Roman" w:cs="Times New Roman"/>
          <w:sz w:val="28"/>
          <w:szCs w:val="28"/>
        </w:rPr>
        <w:t xml:space="preserve"> </w:t>
      </w:r>
    </w:p>
    <w:p w14:paraId="05C6B874" w14:textId="33696B47" w:rsidR="001617CB" w:rsidRPr="00AF14D0" w:rsidRDefault="001617CB" w:rsidP="000B2C75">
      <w:pPr>
        <w:pStyle w:val="a3"/>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lastRenderedPageBreak/>
        <w:t xml:space="preserve">Pirity, M., </w:t>
      </w:r>
      <w:proofErr w:type="spellStart"/>
      <w:r w:rsidRPr="00AF14D0">
        <w:rPr>
          <w:rFonts w:ascii="Times New Roman" w:hAnsi="Times New Roman" w:cs="Times New Roman"/>
          <w:sz w:val="28"/>
          <w:szCs w:val="28"/>
        </w:rPr>
        <w:t>Hadjantonakis</w:t>
      </w:r>
      <w:proofErr w:type="spellEnd"/>
      <w:r w:rsidRPr="00AF14D0">
        <w:rPr>
          <w:rFonts w:ascii="Times New Roman" w:hAnsi="Times New Roman" w:cs="Times New Roman"/>
          <w:sz w:val="28"/>
          <w:szCs w:val="28"/>
        </w:rPr>
        <w:t>, A.-K., &amp; Nagy, A. Chapter 16 Embryonic Stem Cells, Creating Transgenic Animals.</w:t>
      </w:r>
      <w:r w:rsidR="008F48A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Methods in Cell Biology</w:t>
      </w:r>
      <w:r w:rsidR="008F48AC" w:rsidRPr="00AF14D0">
        <w:rPr>
          <w:rFonts w:ascii="Times New Roman" w:hAnsi="Times New Roman" w:cs="Times New Roman"/>
          <w:sz w:val="28"/>
          <w:szCs w:val="28"/>
        </w:rPr>
        <w:t>. -1998. -Vol.8. - P.</w:t>
      </w:r>
      <w:r w:rsidRPr="00AF14D0">
        <w:rPr>
          <w:rFonts w:ascii="Times New Roman" w:hAnsi="Times New Roman" w:cs="Times New Roman"/>
          <w:sz w:val="28"/>
          <w:szCs w:val="28"/>
        </w:rPr>
        <w:t xml:space="preserve"> 279–293. </w:t>
      </w:r>
    </w:p>
    <w:p w14:paraId="70275FA0" w14:textId="6425F106" w:rsidR="006C0E63" w:rsidRPr="00AF14D0" w:rsidRDefault="003351CC" w:rsidP="000B2C75">
      <w:pPr>
        <w:pStyle w:val="a3"/>
        <w:numPr>
          <w:ilvl w:val="0"/>
          <w:numId w:val="13"/>
        </w:numPr>
        <w:spacing w:line="240" w:lineRule="auto"/>
        <w:rPr>
          <w:rFonts w:ascii="Times New Roman" w:hAnsi="Times New Roman" w:cs="Times New Roman"/>
          <w:sz w:val="28"/>
          <w:szCs w:val="28"/>
        </w:rPr>
      </w:pPr>
      <w:r w:rsidRPr="00AF14D0">
        <w:rPr>
          <w:rFonts w:ascii="Times New Roman" w:hAnsi="Times New Roman" w:cs="Times New Roman"/>
          <w:sz w:val="28"/>
          <w:szCs w:val="28"/>
        </w:rPr>
        <w:t xml:space="preserve">Hogan, B., </w:t>
      </w:r>
      <w:proofErr w:type="spellStart"/>
      <w:r w:rsidRPr="00AF14D0">
        <w:rPr>
          <w:rFonts w:ascii="Times New Roman" w:hAnsi="Times New Roman" w:cs="Times New Roman"/>
          <w:sz w:val="28"/>
          <w:szCs w:val="28"/>
        </w:rPr>
        <w:t>Beddington</w:t>
      </w:r>
      <w:proofErr w:type="spellEnd"/>
      <w:r w:rsidRPr="00AF14D0">
        <w:rPr>
          <w:rFonts w:ascii="Times New Roman" w:hAnsi="Times New Roman" w:cs="Times New Roman"/>
          <w:sz w:val="28"/>
          <w:szCs w:val="28"/>
        </w:rPr>
        <w:t>, R., Costantini I., and Lacy E. “Manipulating the Mouse Embryo.” Cold Spring Harbor Laboratory Press</w:t>
      </w:r>
      <w:r w:rsidR="00987284" w:rsidRPr="00AF14D0">
        <w:rPr>
          <w:rFonts w:ascii="Times New Roman" w:hAnsi="Times New Roman" w:cs="Times New Roman"/>
          <w:sz w:val="28"/>
          <w:szCs w:val="28"/>
        </w:rPr>
        <w:t>. //.</w:t>
      </w:r>
      <w:r w:rsidRPr="00AF14D0">
        <w:rPr>
          <w:rFonts w:ascii="Times New Roman" w:hAnsi="Times New Roman" w:cs="Times New Roman"/>
          <w:sz w:val="28"/>
          <w:szCs w:val="28"/>
        </w:rPr>
        <w:t xml:space="preserve"> Cold Spring Harbor</w:t>
      </w:r>
      <w:r w:rsidR="00987284" w:rsidRPr="00AF14D0">
        <w:rPr>
          <w:rFonts w:ascii="Times New Roman" w:hAnsi="Times New Roman" w:cs="Times New Roman"/>
          <w:sz w:val="28"/>
          <w:szCs w:val="28"/>
        </w:rPr>
        <w:t xml:space="preserve">., NY. -1994. - Vol.1. – P.112-119. </w:t>
      </w:r>
      <w:r w:rsidRPr="00AF14D0">
        <w:rPr>
          <w:rFonts w:ascii="Times New Roman" w:hAnsi="Times New Roman" w:cs="Times New Roman"/>
          <w:sz w:val="28"/>
          <w:szCs w:val="28"/>
        </w:rPr>
        <w:t xml:space="preserve"> </w:t>
      </w:r>
    </w:p>
    <w:p w14:paraId="4A176E9B" w14:textId="681106A4"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Ganguly S, </w:t>
      </w:r>
      <w:proofErr w:type="spellStart"/>
      <w:r w:rsidRPr="00AF14D0">
        <w:rPr>
          <w:rFonts w:ascii="Times New Roman" w:hAnsi="Times New Roman" w:cs="Times New Roman"/>
          <w:sz w:val="28"/>
          <w:szCs w:val="28"/>
        </w:rPr>
        <w:t>Wakchaure</w:t>
      </w:r>
      <w:proofErr w:type="spellEnd"/>
      <w:r w:rsidRPr="00AF14D0">
        <w:rPr>
          <w:rFonts w:ascii="Times New Roman" w:hAnsi="Times New Roman" w:cs="Times New Roman"/>
          <w:sz w:val="28"/>
          <w:szCs w:val="28"/>
        </w:rPr>
        <w:t xml:space="preserve"> R</w:t>
      </w:r>
      <w:r w:rsidR="00987284"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Hybridoma technology: a brief review on its diagnostic and clinical significance.</w:t>
      </w:r>
      <w:r w:rsidR="00987284" w:rsidRPr="00AF14D0">
        <w:rPr>
          <w:rFonts w:ascii="Times New Roman" w:hAnsi="Times New Roman" w:cs="Times New Roman"/>
          <w:sz w:val="28"/>
          <w:szCs w:val="28"/>
        </w:rPr>
        <w:t xml:space="preserve"> // </w:t>
      </w:r>
      <w:proofErr w:type="spellStart"/>
      <w:r w:rsidR="00987284" w:rsidRPr="00AF14D0">
        <w:rPr>
          <w:rFonts w:ascii="Times New Roman" w:hAnsi="Times New Roman" w:cs="Times New Roman"/>
          <w:sz w:val="28"/>
          <w:szCs w:val="28"/>
        </w:rPr>
        <w:t>Pharmaceut</w:t>
      </w:r>
      <w:proofErr w:type="spellEnd"/>
      <w:r w:rsidRPr="00AF14D0">
        <w:rPr>
          <w:rFonts w:ascii="Times New Roman" w:hAnsi="Times New Roman" w:cs="Times New Roman"/>
          <w:sz w:val="28"/>
          <w:szCs w:val="28"/>
        </w:rPr>
        <w:t xml:space="preserve"> Biol Eval</w:t>
      </w:r>
      <w:r w:rsidR="00987284" w:rsidRPr="00AF14D0">
        <w:rPr>
          <w:rFonts w:ascii="Times New Roman" w:hAnsi="Times New Roman" w:cs="Times New Roman"/>
          <w:sz w:val="28"/>
          <w:szCs w:val="28"/>
        </w:rPr>
        <w:t>. - 2020. -</w:t>
      </w:r>
      <w:r w:rsidRPr="00AF14D0">
        <w:rPr>
          <w:rFonts w:ascii="Times New Roman" w:hAnsi="Times New Roman" w:cs="Times New Roman"/>
          <w:sz w:val="28"/>
          <w:szCs w:val="28"/>
        </w:rPr>
        <w:t xml:space="preserve"> </w:t>
      </w:r>
      <w:r w:rsidR="00987284" w:rsidRPr="00AF14D0">
        <w:rPr>
          <w:rFonts w:ascii="Times New Roman" w:hAnsi="Times New Roman" w:cs="Times New Roman"/>
          <w:sz w:val="28"/>
          <w:szCs w:val="28"/>
        </w:rPr>
        <w:t xml:space="preserve">Vol.3.- P. </w:t>
      </w:r>
      <w:r w:rsidRPr="00AF14D0">
        <w:rPr>
          <w:rFonts w:ascii="Times New Roman" w:hAnsi="Times New Roman" w:cs="Times New Roman"/>
          <w:sz w:val="28"/>
          <w:szCs w:val="28"/>
        </w:rPr>
        <w:t>554–555.</w:t>
      </w:r>
    </w:p>
    <w:p w14:paraId="7FFAFFE1" w14:textId="3D063FF5"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Buck DW, Larrick JW, Raubitschek A, Truitt KE, Senyk G, Wang J, Dyer B</w:t>
      </w:r>
      <w:r w:rsidR="00987284" w:rsidRPr="00AF14D0">
        <w:rPr>
          <w:rFonts w:ascii="Times New Roman" w:hAnsi="Times New Roman" w:cs="Times New Roman"/>
          <w:sz w:val="28"/>
          <w:szCs w:val="28"/>
        </w:rPr>
        <w:t>.</w:t>
      </w:r>
      <w:r w:rsidRPr="00AF14D0">
        <w:rPr>
          <w:rFonts w:ascii="Times New Roman" w:hAnsi="Times New Roman" w:cs="Times New Roman"/>
          <w:sz w:val="28"/>
          <w:szCs w:val="28"/>
        </w:rPr>
        <w:t xml:space="preserve"> Production of human monoclonal antibodies. In. Kennett RH, Bechtol KB and McKearn TJ (ed) Monoclonal Antibodies and Functional Cell Lines.</w:t>
      </w:r>
      <w:r w:rsidR="00987284"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Progress and Applications</w:t>
      </w:r>
      <w:r w:rsidR="00987284" w:rsidRPr="00AF14D0">
        <w:rPr>
          <w:rFonts w:ascii="Times New Roman" w:hAnsi="Times New Roman" w:cs="Times New Roman"/>
          <w:sz w:val="28"/>
          <w:szCs w:val="28"/>
        </w:rPr>
        <w:t xml:space="preserve"> Plenum Press</w:t>
      </w:r>
      <w:r w:rsidRPr="00AF14D0">
        <w:rPr>
          <w:rFonts w:ascii="Times New Roman" w:hAnsi="Times New Roman" w:cs="Times New Roman"/>
          <w:sz w:val="28"/>
          <w:szCs w:val="28"/>
        </w:rPr>
        <w:t>.</w:t>
      </w:r>
      <w:r w:rsidR="00987284" w:rsidRPr="00AF14D0">
        <w:rPr>
          <w:rFonts w:ascii="Times New Roman" w:hAnsi="Times New Roman" w:cs="Times New Roman"/>
          <w:sz w:val="28"/>
          <w:szCs w:val="28"/>
        </w:rPr>
        <w:t>,</w:t>
      </w:r>
      <w:r w:rsidRPr="00AF14D0">
        <w:rPr>
          <w:rFonts w:ascii="Times New Roman" w:hAnsi="Times New Roman" w:cs="Times New Roman"/>
          <w:sz w:val="28"/>
          <w:szCs w:val="28"/>
        </w:rPr>
        <w:t xml:space="preserve"> New York</w:t>
      </w:r>
      <w:r w:rsidR="00987284" w:rsidRPr="00AF14D0">
        <w:rPr>
          <w:rFonts w:ascii="Times New Roman" w:hAnsi="Times New Roman" w:cs="Times New Roman"/>
          <w:sz w:val="28"/>
          <w:szCs w:val="28"/>
        </w:rPr>
        <w:t>. -1984. – Vol.1. - P.</w:t>
      </w:r>
      <w:r w:rsidRPr="00AF14D0">
        <w:rPr>
          <w:rFonts w:ascii="Times New Roman" w:hAnsi="Times New Roman" w:cs="Times New Roman"/>
          <w:sz w:val="28"/>
          <w:szCs w:val="28"/>
        </w:rPr>
        <w:t xml:space="preserve"> 275-309.</w:t>
      </w:r>
    </w:p>
    <w:p w14:paraId="2C2B3B46" w14:textId="5D8685D8" w:rsidR="002A787B" w:rsidRPr="00AF14D0" w:rsidRDefault="004F06A0" w:rsidP="000B2C75">
      <w:pPr>
        <w:numPr>
          <w:ilvl w:val="0"/>
          <w:numId w:val="13"/>
        </w:numPr>
        <w:spacing w:line="240" w:lineRule="auto"/>
        <w:rPr>
          <w:rFonts w:ascii="Times New Roman" w:hAnsi="Times New Roman" w:cs="Times New Roman"/>
          <w:sz w:val="28"/>
          <w:szCs w:val="28"/>
        </w:rPr>
      </w:pPr>
      <w:r w:rsidRPr="00AF14D0">
        <w:rPr>
          <w:rFonts w:ascii="Times New Roman" w:hAnsi="Times New Roman" w:cs="Times New Roman"/>
          <w:sz w:val="28"/>
          <w:szCs w:val="28"/>
        </w:rPr>
        <w:t>Saeed AFUH, Awan SA Advances in monoclonal antibodies production and cancer therapy.</w:t>
      </w:r>
      <w:r w:rsidR="00987284"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MOJ Immunol</w:t>
      </w:r>
      <w:r w:rsidR="00987284" w:rsidRPr="00AF14D0">
        <w:rPr>
          <w:rFonts w:ascii="Times New Roman" w:hAnsi="Times New Roman" w:cs="Times New Roman"/>
          <w:sz w:val="28"/>
          <w:szCs w:val="28"/>
        </w:rPr>
        <w:t>. -</w:t>
      </w:r>
      <w:r w:rsidR="002A787B" w:rsidRPr="00AF14D0">
        <w:rPr>
          <w:rFonts w:ascii="Times New Roman" w:hAnsi="Times New Roman" w:cs="Times New Roman"/>
          <w:sz w:val="28"/>
          <w:szCs w:val="28"/>
        </w:rPr>
        <w:t xml:space="preserve"> </w:t>
      </w:r>
      <w:r w:rsidR="00987284" w:rsidRPr="00AF14D0">
        <w:rPr>
          <w:rFonts w:ascii="Times New Roman" w:hAnsi="Times New Roman" w:cs="Times New Roman"/>
          <w:sz w:val="28"/>
          <w:szCs w:val="28"/>
        </w:rPr>
        <w:t xml:space="preserve">2020. – Vol. </w:t>
      </w:r>
      <w:r w:rsidR="002A787B" w:rsidRPr="00AF14D0">
        <w:rPr>
          <w:rFonts w:ascii="Times New Roman" w:hAnsi="Times New Roman" w:cs="Times New Roman"/>
          <w:sz w:val="28"/>
          <w:szCs w:val="28"/>
        </w:rPr>
        <w:t>3</w:t>
      </w:r>
      <w:r w:rsidR="00987284" w:rsidRPr="00AF14D0">
        <w:rPr>
          <w:rFonts w:ascii="Times New Roman" w:hAnsi="Times New Roman" w:cs="Times New Roman"/>
          <w:sz w:val="28"/>
          <w:szCs w:val="28"/>
        </w:rPr>
        <w:t xml:space="preserve">. P. 1228-1232. </w:t>
      </w:r>
      <w:hyperlink r:id="rId108" w:history="1">
        <w:r w:rsidR="002A787B" w:rsidRPr="00AF14D0">
          <w:rPr>
            <w:rStyle w:val="a4"/>
            <w:rFonts w:ascii="Times New Roman" w:hAnsi="Times New Roman" w:cs="Times New Roman"/>
            <w:sz w:val="28"/>
            <w:szCs w:val="28"/>
          </w:rPr>
          <w:t>https://doi.org/10.1002/9781119042792.part3</w:t>
        </w:r>
      </w:hyperlink>
      <w:r w:rsidR="002A787B" w:rsidRPr="00AF14D0">
        <w:rPr>
          <w:rFonts w:ascii="Times New Roman" w:hAnsi="Times New Roman" w:cs="Times New Roman"/>
          <w:sz w:val="28"/>
          <w:szCs w:val="28"/>
        </w:rPr>
        <w:t xml:space="preserve"> </w:t>
      </w:r>
    </w:p>
    <w:p w14:paraId="7518E7C3" w14:textId="19929476" w:rsidR="004F06A0" w:rsidRPr="00AF14D0" w:rsidRDefault="004F06A0" w:rsidP="000B2C75">
      <w:pPr>
        <w:numPr>
          <w:ilvl w:val="0"/>
          <w:numId w:val="13"/>
        </w:numPr>
        <w:spacing w:line="240" w:lineRule="auto"/>
        <w:jc w:val="both"/>
        <w:rPr>
          <w:rFonts w:ascii="Times New Roman" w:hAnsi="Times New Roman" w:cs="Times New Roman"/>
          <w:sz w:val="28"/>
          <w:szCs w:val="28"/>
        </w:rPr>
      </w:pPr>
      <w:proofErr w:type="spellStart"/>
      <w:r w:rsidRPr="00AF14D0">
        <w:rPr>
          <w:rFonts w:ascii="Times New Roman" w:hAnsi="Times New Roman" w:cs="Times New Roman"/>
          <w:sz w:val="28"/>
          <w:szCs w:val="28"/>
        </w:rPr>
        <w:t>Parray</w:t>
      </w:r>
      <w:proofErr w:type="spellEnd"/>
      <w:r w:rsidRPr="00AF14D0">
        <w:rPr>
          <w:rFonts w:ascii="Times New Roman" w:hAnsi="Times New Roman" w:cs="Times New Roman"/>
          <w:sz w:val="28"/>
          <w:szCs w:val="28"/>
        </w:rPr>
        <w:t xml:space="preserve"> HA, Shukla S, Samal S et al</w:t>
      </w:r>
      <w:r w:rsidR="002A787B" w:rsidRPr="00AF14D0">
        <w:rPr>
          <w:rFonts w:ascii="Times New Roman" w:hAnsi="Times New Roman" w:cs="Times New Roman"/>
          <w:sz w:val="28"/>
          <w:szCs w:val="28"/>
        </w:rPr>
        <w:t>.</w:t>
      </w:r>
      <w:r w:rsidRPr="00AF14D0">
        <w:rPr>
          <w:rFonts w:ascii="Times New Roman" w:hAnsi="Times New Roman" w:cs="Times New Roman"/>
          <w:sz w:val="28"/>
          <w:szCs w:val="28"/>
        </w:rPr>
        <w:t xml:space="preserve"> Hybridoma technology </w:t>
      </w:r>
      <w:r w:rsidR="00225819">
        <w:rPr>
          <w:rFonts w:ascii="Times New Roman" w:hAnsi="Times New Roman" w:cs="Times New Roman"/>
          <w:sz w:val="28"/>
          <w:szCs w:val="28"/>
        </w:rPr>
        <w:t xml:space="preserve">is </w:t>
      </w:r>
      <w:r w:rsidRPr="00AF14D0">
        <w:rPr>
          <w:rFonts w:ascii="Times New Roman" w:hAnsi="Times New Roman" w:cs="Times New Roman"/>
          <w:sz w:val="28"/>
          <w:szCs w:val="28"/>
        </w:rPr>
        <w:t>a versatile method for</w:t>
      </w:r>
      <w:r w:rsidR="00225819">
        <w:rPr>
          <w:rFonts w:ascii="Times New Roman" w:hAnsi="Times New Roman" w:cs="Times New Roman"/>
          <w:sz w:val="28"/>
          <w:szCs w:val="28"/>
        </w:rPr>
        <w:t xml:space="preserve"> the</w:t>
      </w:r>
      <w:r w:rsidRPr="00AF14D0">
        <w:rPr>
          <w:rFonts w:ascii="Times New Roman" w:hAnsi="Times New Roman" w:cs="Times New Roman"/>
          <w:sz w:val="28"/>
          <w:szCs w:val="28"/>
        </w:rPr>
        <w:t xml:space="preserve"> isolation of monoclonal antibodies, its applicability across species, limitations, advancement</w:t>
      </w:r>
      <w:r w:rsidR="00225819">
        <w:rPr>
          <w:rFonts w:ascii="Times New Roman" w:hAnsi="Times New Roman" w:cs="Times New Roman"/>
          <w:sz w:val="28"/>
          <w:szCs w:val="28"/>
        </w:rPr>
        <w:t>,</w:t>
      </w:r>
      <w:r w:rsidRPr="00AF14D0">
        <w:rPr>
          <w:rFonts w:ascii="Times New Roman" w:hAnsi="Times New Roman" w:cs="Times New Roman"/>
          <w:sz w:val="28"/>
          <w:szCs w:val="28"/>
        </w:rPr>
        <w:t xml:space="preserve"> and future perspectives.</w:t>
      </w:r>
      <w:r w:rsidR="002A787B"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Int Immunopharmacology.</w:t>
      </w:r>
      <w:r w:rsidR="002A787B" w:rsidRPr="00AF14D0">
        <w:rPr>
          <w:rFonts w:ascii="Times New Roman" w:hAnsi="Times New Roman" w:cs="Times New Roman"/>
          <w:sz w:val="28"/>
          <w:szCs w:val="28"/>
        </w:rPr>
        <w:t xml:space="preserve"> -2020. Vol. -85. -P. 123-132</w:t>
      </w:r>
      <w:r w:rsidRPr="00AF14D0">
        <w:rPr>
          <w:rFonts w:ascii="Times New Roman" w:hAnsi="Times New Roman" w:cs="Times New Roman"/>
          <w:sz w:val="28"/>
          <w:szCs w:val="28"/>
        </w:rPr>
        <w:t xml:space="preserve">. </w:t>
      </w:r>
      <w:hyperlink r:id="rId109" w:history="1">
        <w:r w:rsidRPr="00AF14D0">
          <w:rPr>
            <w:rStyle w:val="a4"/>
            <w:rFonts w:ascii="Times New Roman" w:hAnsi="Times New Roman" w:cs="Times New Roman"/>
            <w:sz w:val="28"/>
            <w:szCs w:val="28"/>
          </w:rPr>
          <w:t>https://doi.org/10.1016/j.intimp.2020.106639</w:t>
        </w:r>
      </w:hyperlink>
      <w:r w:rsidRPr="00AF14D0">
        <w:rPr>
          <w:rFonts w:ascii="Times New Roman" w:hAnsi="Times New Roman" w:cs="Times New Roman"/>
          <w:sz w:val="28"/>
          <w:szCs w:val="28"/>
        </w:rPr>
        <w:t>.</w:t>
      </w:r>
    </w:p>
    <w:p w14:paraId="599D5196" w14:textId="16B76CEA" w:rsidR="00F313F5" w:rsidRPr="00AF14D0" w:rsidRDefault="00F313F5" w:rsidP="000B2C75">
      <w:pPr>
        <w:pStyle w:val="a3"/>
        <w:numPr>
          <w:ilvl w:val="0"/>
          <w:numId w:val="13"/>
        </w:numPr>
        <w:spacing w:line="240" w:lineRule="auto"/>
        <w:rPr>
          <w:rFonts w:ascii="Times New Roman" w:hAnsi="Times New Roman" w:cs="Times New Roman"/>
          <w:sz w:val="28"/>
          <w:szCs w:val="28"/>
        </w:rPr>
      </w:pPr>
      <w:r w:rsidRPr="00AF14D0">
        <w:rPr>
          <w:rFonts w:ascii="Times New Roman" w:hAnsi="Times New Roman" w:cs="Times New Roman"/>
          <w:sz w:val="28"/>
          <w:szCs w:val="28"/>
        </w:rPr>
        <w:t>Köhler G, Milstein C. Continuous cultures of fused cells secreting antibody of predefined specificity.</w:t>
      </w:r>
      <w:r w:rsidR="002A787B" w:rsidRPr="00AF14D0">
        <w:rPr>
          <w:rFonts w:ascii="Times New Roman" w:hAnsi="Times New Roman" w:cs="Times New Roman"/>
          <w:sz w:val="28"/>
          <w:szCs w:val="28"/>
        </w:rPr>
        <w:t xml:space="preserve"> // Nature -1975. - Vol.</w:t>
      </w:r>
      <w:r w:rsidRPr="00AF14D0">
        <w:rPr>
          <w:rFonts w:ascii="Times New Roman" w:hAnsi="Times New Roman" w:cs="Times New Roman"/>
          <w:sz w:val="28"/>
          <w:szCs w:val="28"/>
        </w:rPr>
        <w:t xml:space="preserve"> 256</w:t>
      </w:r>
      <w:r w:rsidR="002A787B" w:rsidRPr="00AF14D0">
        <w:rPr>
          <w:rFonts w:ascii="Times New Roman" w:hAnsi="Times New Roman" w:cs="Times New Roman"/>
          <w:sz w:val="28"/>
          <w:szCs w:val="28"/>
        </w:rPr>
        <w:t xml:space="preserve">. - P. </w:t>
      </w:r>
      <w:r w:rsidRPr="00AF14D0">
        <w:rPr>
          <w:rFonts w:ascii="Times New Roman" w:hAnsi="Times New Roman" w:cs="Times New Roman"/>
          <w:sz w:val="28"/>
          <w:szCs w:val="28"/>
        </w:rPr>
        <w:t xml:space="preserve">495–497. </w:t>
      </w:r>
    </w:p>
    <w:p w14:paraId="0C029A95" w14:textId="407EA62C" w:rsidR="003D2B25" w:rsidRPr="00AF14D0" w:rsidRDefault="003D2B25" w:rsidP="000B2C75">
      <w:pPr>
        <w:pStyle w:val="a3"/>
        <w:numPr>
          <w:ilvl w:val="0"/>
          <w:numId w:val="13"/>
        </w:numPr>
        <w:spacing w:line="240" w:lineRule="auto"/>
        <w:rPr>
          <w:rFonts w:ascii="Times New Roman" w:hAnsi="Times New Roman" w:cs="Times New Roman"/>
          <w:sz w:val="28"/>
          <w:szCs w:val="28"/>
        </w:rPr>
      </w:pPr>
      <w:r w:rsidRPr="00AF14D0">
        <w:rPr>
          <w:rFonts w:ascii="Times New Roman" w:hAnsi="Times New Roman" w:cs="Times New Roman"/>
          <w:sz w:val="28"/>
          <w:szCs w:val="28"/>
        </w:rPr>
        <w:t xml:space="preserve">Harris, h., &amp; </w:t>
      </w:r>
      <w:proofErr w:type="spellStart"/>
      <w:r w:rsidRPr="00AF14D0">
        <w:rPr>
          <w:rFonts w:ascii="Times New Roman" w:hAnsi="Times New Roman" w:cs="Times New Roman"/>
          <w:sz w:val="28"/>
          <w:szCs w:val="28"/>
        </w:rPr>
        <w:t>watkins</w:t>
      </w:r>
      <w:proofErr w:type="spellEnd"/>
      <w:r w:rsidRPr="00AF14D0">
        <w:rPr>
          <w:rFonts w:ascii="Times New Roman" w:hAnsi="Times New Roman" w:cs="Times New Roman"/>
          <w:sz w:val="28"/>
          <w:szCs w:val="28"/>
        </w:rPr>
        <w:t>, j. F. Hybrid Cells Derived from Mouse and Man: Artificial Heterokaryons of Mammalian Cells from Different Species. Nature</w:t>
      </w:r>
      <w:r w:rsidR="002A787B" w:rsidRPr="00AF14D0">
        <w:rPr>
          <w:rFonts w:ascii="Times New Roman" w:hAnsi="Times New Roman" w:cs="Times New Roman"/>
          <w:sz w:val="28"/>
          <w:szCs w:val="28"/>
        </w:rPr>
        <w:t xml:space="preserve">. – 1965. Vol. </w:t>
      </w:r>
      <w:r w:rsidRPr="00AF14D0">
        <w:rPr>
          <w:rFonts w:ascii="Times New Roman" w:hAnsi="Times New Roman" w:cs="Times New Roman"/>
          <w:sz w:val="28"/>
          <w:szCs w:val="28"/>
        </w:rPr>
        <w:t>205</w:t>
      </w:r>
      <w:r w:rsidR="002A787B" w:rsidRPr="00AF14D0">
        <w:rPr>
          <w:rFonts w:ascii="Times New Roman" w:hAnsi="Times New Roman" w:cs="Times New Roman"/>
          <w:sz w:val="28"/>
          <w:szCs w:val="28"/>
        </w:rPr>
        <w:t>. P.</w:t>
      </w:r>
      <w:r w:rsidRPr="00AF14D0">
        <w:rPr>
          <w:rFonts w:ascii="Times New Roman" w:hAnsi="Times New Roman" w:cs="Times New Roman"/>
          <w:sz w:val="28"/>
          <w:szCs w:val="28"/>
        </w:rPr>
        <w:t xml:space="preserve">640–646. doi:10.1038/205640a0 </w:t>
      </w:r>
    </w:p>
    <w:p w14:paraId="768D5465" w14:textId="5AFF6871" w:rsidR="00AE7397" w:rsidRPr="00AF14D0" w:rsidRDefault="00AE7397" w:rsidP="000B2C75">
      <w:pPr>
        <w:pStyle w:val="a3"/>
        <w:numPr>
          <w:ilvl w:val="0"/>
          <w:numId w:val="13"/>
        </w:numPr>
        <w:spacing w:line="240" w:lineRule="auto"/>
        <w:rPr>
          <w:rFonts w:ascii="Times New Roman" w:hAnsi="Times New Roman" w:cs="Times New Roman"/>
          <w:sz w:val="28"/>
          <w:szCs w:val="28"/>
        </w:rPr>
      </w:pPr>
      <w:proofErr w:type="spellStart"/>
      <w:r w:rsidRPr="00AF14D0">
        <w:rPr>
          <w:rFonts w:ascii="Times New Roman" w:hAnsi="Times New Roman" w:cs="Times New Roman"/>
          <w:sz w:val="28"/>
          <w:szCs w:val="28"/>
        </w:rPr>
        <w:t>Hnasko</w:t>
      </w:r>
      <w:proofErr w:type="spellEnd"/>
      <w:r w:rsidRPr="00AF14D0">
        <w:rPr>
          <w:rFonts w:ascii="Times New Roman" w:hAnsi="Times New Roman" w:cs="Times New Roman"/>
          <w:sz w:val="28"/>
          <w:szCs w:val="28"/>
        </w:rPr>
        <w:t>, R. M., &amp; Stanker, L. H. Hybridoma Technology.</w:t>
      </w:r>
      <w:r w:rsidR="002A787B"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w:t>
      </w:r>
      <w:r w:rsidR="002A787B" w:rsidRPr="00AF14D0">
        <w:rPr>
          <w:rFonts w:ascii="Times New Roman" w:hAnsi="Times New Roman" w:cs="Times New Roman"/>
          <w:sz w:val="28"/>
          <w:szCs w:val="28"/>
        </w:rPr>
        <w:t>ELISA. -2015. – Vol.28. P.</w:t>
      </w:r>
      <w:r w:rsidRPr="00AF14D0">
        <w:rPr>
          <w:rFonts w:ascii="Times New Roman" w:hAnsi="Times New Roman" w:cs="Times New Roman"/>
          <w:sz w:val="28"/>
          <w:szCs w:val="28"/>
        </w:rPr>
        <w:t>15–28. doi:10.1007/978-1-4939-2742-5_2</w:t>
      </w:r>
      <w:r w:rsidR="009F52EA"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w:t>
      </w:r>
    </w:p>
    <w:p w14:paraId="1AF600B1" w14:textId="0844832F" w:rsidR="00B871D0" w:rsidRPr="00AF14D0" w:rsidRDefault="00B871D0" w:rsidP="000B2C75">
      <w:pPr>
        <w:pStyle w:val="a3"/>
        <w:numPr>
          <w:ilvl w:val="0"/>
          <w:numId w:val="13"/>
        </w:numPr>
        <w:spacing w:line="240" w:lineRule="auto"/>
        <w:rPr>
          <w:rFonts w:ascii="Times New Roman" w:hAnsi="Times New Roman" w:cs="Times New Roman"/>
          <w:sz w:val="28"/>
          <w:szCs w:val="28"/>
        </w:rPr>
      </w:pPr>
      <w:proofErr w:type="spellStart"/>
      <w:r w:rsidRPr="00AF14D0">
        <w:rPr>
          <w:rFonts w:ascii="Times New Roman" w:hAnsi="Times New Roman" w:cs="Times New Roman"/>
          <w:sz w:val="28"/>
          <w:szCs w:val="28"/>
        </w:rPr>
        <w:t>Shirahata</w:t>
      </w:r>
      <w:proofErr w:type="spellEnd"/>
      <w:r w:rsidRPr="00AF14D0">
        <w:rPr>
          <w:rFonts w:ascii="Times New Roman" w:hAnsi="Times New Roman" w:cs="Times New Roman"/>
          <w:sz w:val="28"/>
          <w:szCs w:val="28"/>
        </w:rPr>
        <w:t xml:space="preserve"> S, Katakura Y, Teruya K. Cell hybridization, hybridomas, and human hybridomas.</w:t>
      </w:r>
      <w:r w:rsidR="002A787B" w:rsidRPr="00AF14D0">
        <w:rPr>
          <w:rFonts w:ascii="Times New Roman" w:hAnsi="Times New Roman" w:cs="Times New Roman"/>
          <w:sz w:val="28"/>
          <w:szCs w:val="28"/>
        </w:rPr>
        <w:t xml:space="preserve"> // Methods</w:t>
      </w:r>
      <w:r w:rsidRPr="00AF14D0">
        <w:rPr>
          <w:rFonts w:ascii="Times New Roman" w:hAnsi="Times New Roman" w:cs="Times New Roman"/>
          <w:sz w:val="28"/>
          <w:szCs w:val="28"/>
        </w:rPr>
        <w:t xml:space="preserve"> Cell Biol.</w:t>
      </w:r>
      <w:r w:rsidR="002A787B" w:rsidRPr="00AF14D0">
        <w:rPr>
          <w:rFonts w:ascii="Times New Roman" w:hAnsi="Times New Roman" w:cs="Times New Roman"/>
          <w:sz w:val="28"/>
          <w:szCs w:val="28"/>
        </w:rPr>
        <w:t>-</w:t>
      </w:r>
      <w:r w:rsidRPr="00AF14D0">
        <w:rPr>
          <w:rFonts w:ascii="Times New Roman" w:hAnsi="Times New Roman" w:cs="Times New Roman"/>
          <w:sz w:val="28"/>
          <w:szCs w:val="28"/>
        </w:rPr>
        <w:t xml:space="preserve"> 1998</w:t>
      </w:r>
      <w:r w:rsidR="002A787B" w:rsidRPr="00AF14D0">
        <w:rPr>
          <w:rFonts w:ascii="Times New Roman" w:hAnsi="Times New Roman" w:cs="Times New Roman"/>
          <w:sz w:val="28"/>
          <w:szCs w:val="28"/>
        </w:rPr>
        <w:t>. Vol.</w:t>
      </w:r>
      <w:r w:rsidRPr="00AF14D0">
        <w:rPr>
          <w:rFonts w:ascii="Times New Roman" w:hAnsi="Times New Roman" w:cs="Times New Roman"/>
          <w:sz w:val="28"/>
          <w:szCs w:val="28"/>
        </w:rPr>
        <w:t xml:space="preserve"> 57</w:t>
      </w:r>
      <w:r w:rsidR="002A787B" w:rsidRPr="00AF14D0">
        <w:rPr>
          <w:rFonts w:ascii="Times New Roman" w:hAnsi="Times New Roman" w:cs="Times New Roman"/>
          <w:sz w:val="28"/>
          <w:szCs w:val="28"/>
        </w:rPr>
        <w:t xml:space="preserve">. -P. </w:t>
      </w:r>
      <w:r w:rsidRPr="00AF14D0">
        <w:rPr>
          <w:rFonts w:ascii="Times New Roman" w:hAnsi="Times New Roman" w:cs="Times New Roman"/>
          <w:sz w:val="28"/>
          <w:szCs w:val="28"/>
        </w:rPr>
        <w:t>111-</w:t>
      </w:r>
      <w:r w:rsidR="00CA412C" w:rsidRPr="00AF14D0">
        <w:rPr>
          <w:rFonts w:ascii="Times New Roman" w:hAnsi="Times New Roman" w:cs="Times New Roman"/>
          <w:sz w:val="28"/>
          <w:szCs w:val="28"/>
        </w:rPr>
        <w:t>1</w:t>
      </w:r>
      <w:r w:rsidRPr="00AF14D0">
        <w:rPr>
          <w:rFonts w:ascii="Times New Roman" w:hAnsi="Times New Roman" w:cs="Times New Roman"/>
          <w:sz w:val="28"/>
          <w:szCs w:val="28"/>
        </w:rPr>
        <w:t xml:space="preserve">45. doi: 10.1016/s0091-679x (08)61575-7. PMID: 9648102. </w:t>
      </w:r>
    </w:p>
    <w:p w14:paraId="6C728EB6" w14:textId="26B94E08" w:rsidR="00F313F5" w:rsidRPr="00AF14D0" w:rsidRDefault="00B871D0" w:rsidP="000B2C75">
      <w:pPr>
        <w:pStyle w:val="a3"/>
        <w:numPr>
          <w:ilvl w:val="0"/>
          <w:numId w:val="13"/>
        </w:numPr>
        <w:spacing w:line="240" w:lineRule="auto"/>
        <w:rPr>
          <w:rFonts w:ascii="Times New Roman" w:hAnsi="Times New Roman" w:cs="Times New Roman"/>
          <w:sz w:val="28"/>
          <w:szCs w:val="28"/>
        </w:rPr>
      </w:pPr>
      <w:r w:rsidRPr="00B51427">
        <w:rPr>
          <w:rFonts w:ascii="Times New Roman" w:hAnsi="Times New Roman" w:cs="Times New Roman"/>
          <w:sz w:val="28"/>
          <w:szCs w:val="28"/>
          <w:lang w:val="de-DE"/>
        </w:rPr>
        <w:t>Hui, S. W., &amp; Stenger, D. A.</w:t>
      </w:r>
      <w:r w:rsidR="00CA412C" w:rsidRPr="00B51427">
        <w:rPr>
          <w:rFonts w:ascii="Times New Roman" w:hAnsi="Times New Roman" w:cs="Times New Roman"/>
          <w:sz w:val="28"/>
          <w:szCs w:val="28"/>
          <w:lang w:val="de-DE"/>
        </w:rPr>
        <w:t xml:space="preserve"> </w:t>
      </w:r>
      <w:r w:rsidRPr="00B51427">
        <w:rPr>
          <w:rFonts w:ascii="Times New Roman" w:hAnsi="Times New Roman" w:cs="Times New Roman"/>
          <w:sz w:val="28"/>
          <w:szCs w:val="28"/>
          <w:lang w:val="de-DE"/>
        </w:rPr>
        <w:t xml:space="preserve"> </w:t>
      </w:r>
      <w:r w:rsidRPr="00AF14D0">
        <w:rPr>
          <w:rFonts w:ascii="Times New Roman" w:hAnsi="Times New Roman" w:cs="Times New Roman"/>
          <w:sz w:val="28"/>
          <w:szCs w:val="28"/>
        </w:rPr>
        <w:t xml:space="preserve">Electrofusion of cells: Hybridoma production by electrofusion and polyethylene glycol. </w:t>
      </w:r>
      <w:r w:rsidR="00CA412C" w:rsidRPr="00AF14D0">
        <w:rPr>
          <w:rFonts w:ascii="Times New Roman" w:hAnsi="Times New Roman" w:cs="Times New Roman"/>
          <w:sz w:val="28"/>
          <w:szCs w:val="28"/>
        </w:rPr>
        <w:t xml:space="preserve">// </w:t>
      </w:r>
      <w:r w:rsidRPr="00AF14D0">
        <w:rPr>
          <w:rFonts w:ascii="Times New Roman" w:hAnsi="Times New Roman" w:cs="Times New Roman"/>
          <w:sz w:val="28"/>
          <w:szCs w:val="28"/>
        </w:rPr>
        <w:t>Membrane Fusion Techniques Part A</w:t>
      </w:r>
      <w:r w:rsidR="00CA412C" w:rsidRPr="00AF14D0">
        <w:rPr>
          <w:rFonts w:ascii="Times New Roman" w:hAnsi="Times New Roman" w:cs="Times New Roman"/>
          <w:sz w:val="28"/>
          <w:szCs w:val="28"/>
        </w:rPr>
        <w:t>. – 1993. - Vol.1.-P.</w:t>
      </w:r>
      <w:r w:rsidRPr="00AF14D0">
        <w:rPr>
          <w:rFonts w:ascii="Times New Roman" w:hAnsi="Times New Roman" w:cs="Times New Roman"/>
          <w:sz w:val="28"/>
          <w:szCs w:val="28"/>
        </w:rPr>
        <w:t xml:space="preserve"> 212–227. doi:10.1016/0076-6879(93)20084-g </w:t>
      </w:r>
    </w:p>
    <w:p w14:paraId="5780126F" w14:textId="6C76A58F"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Lu, R. et al. Genomic characterization and epidemiology of 2019 novel coronavirus: implications for virus origins and receptor binding.</w:t>
      </w:r>
      <w:r w:rsidR="00CA412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w:t>
      </w:r>
      <w:r w:rsidR="00CA412C" w:rsidRPr="00AF14D0">
        <w:rPr>
          <w:rFonts w:ascii="Times New Roman" w:hAnsi="Times New Roman" w:cs="Times New Roman"/>
          <w:sz w:val="28"/>
          <w:szCs w:val="28"/>
        </w:rPr>
        <w:t xml:space="preserve">Lancet. - 2020. - Vol. </w:t>
      </w:r>
      <w:r w:rsidRPr="00AF14D0">
        <w:rPr>
          <w:rFonts w:ascii="Times New Roman" w:hAnsi="Times New Roman" w:cs="Times New Roman"/>
          <w:sz w:val="28"/>
          <w:szCs w:val="28"/>
        </w:rPr>
        <w:t xml:space="preserve"> 395</w:t>
      </w:r>
      <w:r w:rsidR="00CA412C" w:rsidRPr="00AF14D0">
        <w:rPr>
          <w:rFonts w:ascii="Times New Roman" w:hAnsi="Times New Roman" w:cs="Times New Roman"/>
          <w:sz w:val="28"/>
          <w:szCs w:val="28"/>
        </w:rPr>
        <w:t xml:space="preserve">. -P. </w:t>
      </w:r>
      <w:r w:rsidRPr="00AF14D0">
        <w:rPr>
          <w:rFonts w:ascii="Times New Roman" w:hAnsi="Times New Roman" w:cs="Times New Roman"/>
          <w:sz w:val="28"/>
          <w:szCs w:val="28"/>
        </w:rPr>
        <w:t xml:space="preserve">565–574. </w:t>
      </w:r>
    </w:p>
    <w:p w14:paraId="67500A0F" w14:textId="606C9E9C"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Zhang, Y.Z. and Holmes, E.C.  A genomic perspective on the origin and emergence of SARS-CoV-2.</w:t>
      </w:r>
      <w:r w:rsidR="00CA412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Cell</w:t>
      </w:r>
      <w:r w:rsidR="00CA412C" w:rsidRPr="00AF14D0">
        <w:rPr>
          <w:rFonts w:ascii="Times New Roman" w:hAnsi="Times New Roman" w:cs="Times New Roman"/>
          <w:sz w:val="28"/>
          <w:szCs w:val="28"/>
        </w:rPr>
        <w:t>. -  2020.-Vol.</w:t>
      </w:r>
      <w:r w:rsidRPr="00AF14D0">
        <w:rPr>
          <w:rFonts w:ascii="Times New Roman" w:hAnsi="Times New Roman" w:cs="Times New Roman"/>
          <w:sz w:val="28"/>
          <w:szCs w:val="28"/>
        </w:rPr>
        <w:t xml:space="preserve"> 181</w:t>
      </w:r>
      <w:r w:rsidR="00CA412C" w:rsidRPr="00AF14D0">
        <w:rPr>
          <w:rFonts w:ascii="Times New Roman" w:hAnsi="Times New Roman" w:cs="Times New Roman"/>
          <w:sz w:val="28"/>
          <w:szCs w:val="28"/>
        </w:rPr>
        <w:t>.-P.</w:t>
      </w:r>
      <w:r w:rsidRPr="00AF14D0">
        <w:rPr>
          <w:rFonts w:ascii="Times New Roman" w:hAnsi="Times New Roman" w:cs="Times New Roman"/>
          <w:sz w:val="28"/>
          <w:szCs w:val="28"/>
        </w:rPr>
        <w:t xml:space="preserve"> 223–227.</w:t>
      </w:r>
    </w:p>
    <w:p w14:paraId="049EC435" w14:textId="37E395BA"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Roe</w:t>
      </w:r>
      <w:r w:rsidR="005D58DF" w:rsidRPr="00AF14D0">
        <w:rPr>
          <w:rFonts w:ascii="Times New Roman" w:hAnsi="Times New Roman" w:cs="Times New Roman"/>
          <w:sz w:val="28"/>
          <w:szCs w:val="28"/>
        </w:rPr>
        <w:t xml:space="preserve"> M.K. </w:t>
      </w:r>
      <w:r w:rsidRPr="00AF14D0">
        <w:rPr>
          <w:rFonts w:ascii="Times New Roman" w:hAnsi="Times New Roman" w:cs="Times New Roman"/>
          <w:sz w:val="28"/>
          <w:szCs w:val="28"/>
        </w:rPr>
        <w:t>et al.,</w:t>
      </w:r>
      <w:r w:rsidR="00CA412C" w:rsidRPr="00AF14D0">
        <w:rPr>
          <w:rFonts w:ascii="Times New Roman" w:hAnsi="Times New Roman" w:cs="Times New Roman"/>
          <w:sz w:val="28"/>
          <w:szCs w:val="28"/>
        </w:rPr>
        <w:t xml:space="preserve"> Targeting novel structural and functional features of coronavirus protease nsp5 (3CL</w:t>
      </w:r>
      <w:r w:rsidR="00CA412C" w:rsidRPr="00AF14D0">
        <w:rPr>
          <w:rFonts w:ascii="Times New Roman" w:hAnsi="Times New Roman" w:cs="Times New Roman"/>
          <w:sz w:val="28"/>
          <w:szCs w:val="28"/>
          <w:vertAlign w:val="superscript"/>
        </w:rPr>
        <w:t>pro</w:t>
      </w:r>
      <w:r w:rsidR="00CA412C" w:rsidRPr="00AF14D0">
        <w:rPr>
          <w:rFonts w:ascii="Times New Roman" w:hAnsi="Times New Roman" w:cs="Times New Roman"/>
          <w:sz w:val="28"/>
          <w:szCs w:val="28"/>
        </w:rPr>
        <w:t xml:space="preserve">, </w:t>
      </w:r>
      <w:proofErr w:type="spellStart"/>
      <w:r w:rsidR="00CA412C" w:rsidRPr="00AF14D0">
        <w:rPr>
          <w:rFonts w:ascii="Times New Roman" w:hAnsi="Times New Roman" w:cs="Times New Roman"/>
          <w:sz w:val="28"/>
          <w:szCs w:val="28"/>
        </w:rPr>
        <w:t>M</w:t>
      </w:r>
      <w:r w:rsidR="00CA412C" w:rsidRPr="00AF14D0">
        <w:rPr>
          <w:rFonts w:ascii="Times New Roman" w:hAnsi="Times New Roman" w:cs="Times New Roman"/>
          <w:sz w:val="28"/>
          <w:szCs w:val="28"/>
          <w:vertAlign w:val="superscript"/>
        </w:rPr>
        <w:t>pro</w:t>
      </w:r>
      <w:proofErr w:type="spellEnd"/>
      <w:r w:rsidR="00CA412C" w:rsidRPr="00AF14D0">
        <w:rPr>
          <w:rFonts w:ascii="Times New Roman" w:hAnsi="Times New Roman" w:cs="Times New Roman"/>
          <w:sz w:val="28"/>
          <w:szCs w:val="28"/>
        </w:rPr>
        <w:t>) in the age of COVID-19 // Journal</w:t>
      </w:r>
      <w:r w:rsidRPr="00AF14D0">
        <w:rPr>
          <w:rFonts w:ascii="Times New Roman" w:hAnsi="Times New Roman" w:cs="Times New Roman"/>
          <w:sz w:val="28"/>
          <w:szCs w:val="28"/>
        </w:rPr>
        <w:t xml:space="preserve"> of General Virology</w:t>
      </w:r>
      <w:r w:rsidR="00CA412C" w:rsidRPr="00AF14D0">
        <w:rPr>
          <w:rFonts w:ascii="Times New Roman" w:hAnsi="Times New Roman" w:cs="Times New Roman"/>
          <w:sz w:val="28"/>
          <w:szCs w:val="28"/>
        </w:rPr>
        <w:t xml:space="preserve">. – </w:t>
      </w:r>
      <w:r w:rsidRPr="00AF14D0">
        <w:rPr>
          <w:rFonts w:ascii="Times New Roman" w:hAnsi="Times New Roman" w:cs="Times New Roman"/>
          <w:sz w:val="28"/>
          <w:szCs w:val="28"/>
        </w:rPr>
        <w:t>202</w:t>
      </w:r>
      <w:r w:rsidR="00CA412C" w:rsidRPr="00AF14D0">
        <w:rPr>
          <w:rFonts w:ascii="Times New Roman" w:hAnsi="Times New Roman" w:cs="Times New Roman"/>
          <w:sz w:val="28"/>
          <w:szCs w:val="28"/>
        </w:rPr>
        <w:t>1. Vol.</w:t>
      </w:r>
      <w:r w:rsidRPr="00AF14D0">
        <w:rPr>
          <w:rFonts w:ascii="Times New Roman" w:hAnsi="Times New Roman" w:cs="Times New Roman"/>
          <w:sz w:val="28"/>
          <w:szCs w:val="28"/>
        </w:rPr>
        <w:t>102</w:t>
      </w:r>
      <w:r w:rsidR="00CA412C" w:rsidRPr="00AF14D0">
        <w:rPr>
          <w:rFonts w:ascii="Times New Roman" w:hAnsi="Times New Roman" w:cs="Times New Roman"/>
          <w:sz w:val="28"/>
          <w:szCs w:val="28"/>
        </w:rPr>
        <w:t>. – P. 123-139.</w:t>
      </w:r>
      <w:r w:rsidRPr="00AF14D0">
        <w:rPr>
          <w:rFonts w:ascii="Times New Roman" w:hAnsi="Times New Roman" w:cs="Times New Roman"/>
          <w:sz w:val="28"/>
          <w:szCs w:val="28"/>
        </w:rPr>
        <w:t xml:space="preserve"> </w:t>
      </w:r>
      <w:hyperlink r:id="rId110" w:history="1">
        <w:r w:rsidR="005D58DF" w:rsidRPr="00AF14D0">
          <w:rPr>
            <w:rStyle w:val="a4"/>
            <w:rFonts w:ascii="Times New Roman" w:hAnsi="Times New Roman" w:cs="Times New Roman"/>
            <w:sz w:val="28"/>
            <w:szCs w:val="28"/>
          </w:rPr>
          <w:t>https://doi.org/10.1099/jgv.0.001558</w:t>
        </w:r>
      </w:hyperlink>
      <w:r w:rsidR="005D58DF" w:rsidRPr="00AF14D0">
        <w:rPr>
          <w:rFonts w:ascii="Times New Roman" w:hAnsi="Times New Roman" w:cs="Times New Roman"/>
          <w:sz w:val="28"/>
          <w:szCs w:val="28"/>
        </w:rPr>
        <w:t xml:space="preserve">.   </w:t>
      </w:r>
    </w:p>
    <w:p w14:paraId="59D9E82A" w14:textId="5896260B"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lastRenderedPageBreak/>
        <w:t>Joshi S, Parkar J, Ansari A, Vora A, Talwar D and Tiwaskar M</w:t>
      </w:r>
      <w:r w:rsidR="00CA412C" w:rsidRPr="00AF14D0">
        <w:rPr>
          <w:rFonts w:ascii="Times New Roman" w:hAnsi="Times New Roman" w:cs="Times New Roman"/>
          <w:sz w:val="28"/>
          <w:szCs w:val="28"/>
        </w:rPr>
        <w:t>.</w:t>
      </w:r>
      <w:r w:rsidRPr="00AF14D0">
        <w:rPr>
          <w:rFonts w:ascii="Times New Roman" w:hAnsi="Times New Roman" w:cs="Times New Roman"/>
          <w:sz w:val="28"/>
          <w:szCs w:val="28"/>
        </w:rPr>
        <w:t xml:space="preserve"> Role of favipiravir in the treatment of COVID-19.</w:t>
      </w:r>
      <w:r w:rsidR="00CA412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Int J Infect Dis</w:t>
      </w:r>
      <w:r w:rsidR="00CA412C" w:rsidRPr="00AF14D0">
        <w:rPr>
          <w:rFonts w:ascii="Times New Roman" w:hAnsi="Times New Roman" w:cs="Times New Roman"/>
          <w:sz w:val="28"/>
          <w:szCs w:val="28"/>
        </w:rPr>
        <w:t>. –</w:t>
      </w:r>
      <w:r w:rsidRPr="00AF14D0">
        <w:rPr>
          <w:rFonts w:ascii="Times New Roman" w:hAnsi="Times New Roman" w:cs="Times New Roman"/>
          <w:sz w:val="28"/>
          <w:szCs w:val="28"/>
        </w:rPr>
        <w:t xml:space="preserve"> 2021</w:t>
      </w:r>
      <w:r w:rsidR="00CA412C" w:rsidRPr="00AF14D0">
        <w:rPr>
          <w:rFonts w:ascii="Times New Roman" w:hAnsi="Times New Roman" w:cs="Times New Roman"/>
          <w:sz w:val="28"/>
          <w:szCs w:val="28"/>
        </w:rPr>
        <w:t>. -Vol.</w:t>
      </w:r>
      <w:r w:rsidRPr="00AF14D0">
        <w:rPr>
          <w:rFonts w:ascii="Times New Roman" w:hAnsi="Times New Roman" w:cs="Times New Roman"/>
          <w:sz w:val="28"/>
          <w:szCs w:val="28"/>
        </w:rPr>
        <w:t>102</w:t>
      </w:r>
      <w:r w:rsidR="00CA412C" w:rsidRPr="00AF14D0">
        <w:rPr>
          <w:rFonts w:ascii="Times New Roman" w:hAnsi="Times New Roman" w:cs="Times New Roman"/>
          <w:sz w:val="28"/>
          <w:szCs w:val="28"/>
        </w:rPr>
        <w:t xml:space="preserve">. -P. </w:t>
      </w:r>
      <w:r w:rsidRPr="00AF14D0">
        <w:rPr>
          <w:rFonts w:ascii="Times New Roman" w:hAnsi="Times New Roman" w:cs="Times New Roman"/>
          <w:sz w:val="28"/>
          <w:szCs w:val="28"/>
        </w:rPr>
        <w:t xml:space="preserve"> 501-</w:t>
      </w:r>
      <w:r w:rsidR="00CA412C" w:rsidRPr="00AF14D0">
        <w:rPr>
          <w:rFonts w:ascii="Times New Roman" w:hAnsi="Times New Roman" w:cs="Times New Roman"/>
          <w:sz w:val="28"/>
          <w:szCs w:val="28"/>
        </w:rPr>
        <w:t>50</w:t>
      </w:r>
      <w:r w:rsidRPr="00AF14D0">
        <w:rPr>
          <w:rFonts w:ascii="Times New Roman" w:hAnsi="Times New Roman" w:cs="Times New Roman"/>
          <w:sz w:val="28"/>
          <w:szCs w:val="28"/>
        </w:rPr>
        <w:t>8.</w:t>
      </w:r>
    </w:p>
    <w:p w14:paraId="17AC74F8" w14:textId="6D04F4DD"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Delang L, Abdelnabi R</w:t>
      </w:r>
      <w:r w:rsidR="00225819">
        <w:rPr>
          <w:rFonts w:ascii="Times New Roman" w:hAnsi="Times New Roman" w:cs="Times New Roman"/>
          <w:sz w:val="28"/>
          <w:szCs w:val="28"/>
        </w:rPr>
        <w:t>,</w:t>
      </w:r>
      <w:r w:rsidRPr="00AF14D0">
        <w:rPr>
          <w:rFonts w:ascii="Times New Roman" w:hAnsi="Times New Roman" w:cs="Times New Roman"/>
          <w:sz w:val="28"/>
          <w:szCs w:val="28"/>
        </w:rPr>
        <w:t xml:space="preserve"> and </w:t>
      </w:r>
      <w:proofErr w:type="spellStart"/>
      <w:r w:rsidRPr="00AF14D0">
        <w:rPr>
          <w:rFonts w:ascii="Times New Roman" w:hAnsi="Times New Roman" w:cs="Times New Roman"/>
          <w:sz w:val="28"/>
          <w:szCs w:val="28"/>
        </w:rPr>
        <w:t>Neyts</w:t>
      </w:r>
      <w:proofErr w:type="spellEnd"/>
      <w:r w:rsidRPr="00AF14D0">
        <w:rPr>
          <w:rFonts w:ascii="Times New Roman" w:hAnsi="Times New Roman" w:cs="Times New Roman"/>
          <w:sz w:val="28"/>
          <w:szCs w:val="28"/>
        </w:rPr>
        <w:t xml:space="preserve"> J</w:t>
      </w:r>
      <w:r w:rsidR="00CA412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Favipiravir as a potential countermeasure against neglected and emerging RNA viruses.</w:t>
      </w:r>
      <w:r w:rsidR="00CA412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Antiviral Res</w:t>
      </w:r>
      <w:r w:rsidR="00CA412C" w:rsidRPr="00AF14D0">
        <w:rPr>
          <w:rFonts w:ascii="Times New Roman" w:hAnsi="Times New Roman" w:cs="Times New Roman"/>
          <w:sz w:val="28"/>
          <w:szCs w:val="28"/>
        </w:rPr>
        <w:t>. –</w:t>
      </w:r>
      <w:r w:rsidRPr="00AF14D0">
        <w:rPr>
          <w:rFonts w:ascii="Times New Roman" w:hAnsi="Times New Roman" w:cs="Times New Roman"/>
          <w:sz w:val="28"/>
          <w:szCs w:val="28"/>
        </w:rPr>
        <w:t xml:space="preserve"> 2018</w:t>
      </w:r>
      <w:r w:rsidR="00CA412C" w:rsidRPr="00AF14D0">
        <w:rPr>
          <w:rFonts w:ascii="Times New Roman" w:hAnsi="Times New Roman" w:cs="Times New Roman"/>
          <w:sz w:val="28"/>
          <w:szCs w:val="28"/>
        </w:rPr>
        <w:t>.- Vol.</w:t>
      </w:r>
      <w:r w:rsidRPr="00AF14D0">
        <w:rPr>
          <w:rFonts w:ascii="Times New Roman" w:hAnsi="Times New Roman" w:cs="Times New Roman"/>
          <w:sz w:val="28"/>
          <w:szCs w:val="28"/>
        </w:rPr>
        <w:t xml:space="preserve"> 153</w:t>
      </w:r>
      <w:r w:rsidR="00CA412C" w:rsidRPr="00AF14D0">
        <w:rPr>
          <w:rFonts w:ascii="Times New Roman" w:hAnsi="Times New Roman" w:cs="Times New Roman"/>
          <w:sz w:val="28"/>
          <w:szCs w:val="28"/>
        </w:rPr>
        <w:t>.</w:t>
      </w:r>
      <w:r w:rsidR="006E21EF" w:rsidRPr="00AF14D0">
        <w:rPr>
          <w:rFonts w:ascii="Times New Roman" w:hAnsi="Times New Roman" w:cs="Times New Roman"/>
          <w:sz w:val="28"/>
          <w:szCs w:val="28"/>
        </w:rPr>
        <w:t>-</w:t>
      </w:r>
      <w:r w:rsidR="00CA412C" w:rsidRPr="00AF14D0">
        <w:rPr>
          <w:rFonts w:ascii="Times New Roman" w:hAnsi="Times New Roman" w:cs="Times New Roman"/>
          <w:sz w:val="28"/>
          <w:szCs w:val="28"/>
        </w:rPr>
        <w:t xml:space="preserve"> P.</w:t>
      </w:r>
      <w:r w:rsidRPr="00AF14D0">
        <w:rPr>
          <w:rFonts w:ascii="Times New Roman" w:hAnsi="Times New Roman" w:cs="Times New Roman"/>
          <w:sz w:val="28"/>
          <w:szCs w:val="28"/>
        </w:rPr>
        <w:t xml:space="preserve"> 85-94.</w:t>
      </w:r>
    </w:p>
    <w:p w14:paraId="4E0FFC2D" w14:textId="1733EA71"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Wang M, Cao R, Zhang L, Yang X, Liu J and Xu M: Remdesivir and chloroquine effectively inhibit the recently emerged novel coronavirus (2019-nCoV) in-vitro.</w:t>
      </w:r>
      <w:r w:rsidR="006E21EF"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Cell Res</w:t>
      </w:r>
      <w:r w:rsidR="006E21EF" w:rsidRPr="00AF14D0">
        <w:rPr>
          <w:rFonts w:ascii="Times New Roman" w:hAnsi="Times New Roman" w:cs="Times New Roman"/>
          <w:sz w:val="28"/>
          <w:szCs w:val="28"/>
        </w:rPr>
        <w:t>.-</w:t>
      </w:r>
      <w:r w:rsidRPr="00AF14D0">
        <w:rPr>
          <w:rFonts w:ascii="Times New Roman" w:hAnsi="Times New Roman" w:cs="Times New Roman"/>
          <w:sz w:val="28"/>
          <w:szCs w:val="28"/>
        </w:rPr>
        <w:t xml:space="preserve"> 2020</w:t>
      </w:r>
      <w:r w:rsidR="006E21EF" w:rsidRPr="00AF14D0">
        <w:rPr>
          <w:rFonts w:ascii="Times New Roman" w:hAnsi="Times New Roman" w:cs="Times New Roman"/>
          <w:sz w:val="28"/>
          <w:szCs w:val="28"/>
        </w:rPr>
        <w:t>. – Vol.</w:t>
      </w:r>
      <w:r w:rsidRPr="00AF14D0">
        <w:rPr>
          <w:rFonts w:ascii="Times New Roman" w:hAnsi="Times New Roman" w:cs="Times New Roman"/>
          <w:sz w:val="28"/>
          <w:szCs w:val="28"/>
        </w:rPr>
        <w:t>30</w:t>
      </w:r>
      <w:r w:rsidR="006E21EF" w:rsidRPr="00AF14D0">
        <w:rPr>
          <w:rFonts w:ascii="Times New Roman" w:hAnsi="Times New Roman" w:cs="Times New Roman"/>
          <w:sz w:val="28"/>
          <w:szCs w:val="28"/>
        </w:rPr>
        <w:t xml:space="preserve">. - P. </w:t>
      </w:r>
      <w:r w:rsidRPr="00AF14D0">
        <w:rPr>
          <w:rFonts w:ascii="Times New Roman" w:hAnsi="Times New Roman" w:cs="Times New Roman"/>
          <w:sz w:val="28"/>
          <w:szCs w:val="28"/>
        </w:rPr>
        <w:t>269-71.</w:t>
      </w:r>
    </w:p>
    <w:p w14:paraId="564A1905" w14:textId="6EC8EB4F"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Graci JD, Cameron CE. Mechanisms of action of ribavirin against distinct viruses.</w:t>
      </w:r>
      <w:r w:rsidR="006E21EF"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Rev Med </w:t>
      </w:r>
      <w:proofErr w:type="spellStart"/>
      <w:r w:rsidRPr="00AF14D0">
        <w:rPr>
          <w:rFonts w:ascii="Times New Roman" w:hAnsi="Times New Roman" w:cs="Times New Roman"/>
          <w:sz w:val="28"/>
          <w:szCs w:val="28"/>
        </w:rPr>
        <w:t>Virol</w:t>
      </w:r>
      <w:proofErr w:type="spellEnd"/>
      <w:r w:rsidRPr="00AF14D0">
        <w:rPr>
          <w:rFonts w:ascii="Times New Roman" w:hAnsi="Times New Roman" w:cs="Times New Roman"/>
          <w:sz w:val="28"/>
          <w:szCs w:val="28"/>
        </w:rPr>
        <w:t>.</w:t>
      </w:r>
      <w:r w:rsidR="006E21EF"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2006</w:t>
      </w:r>
      <w:r w:rsidR="006E21EF" w:rsidRPr="00AF14D0">
        <w:rPr>
          <w:rFonts w:ascii="Times New Roman" w:hAnsi="Times New Roman" w:cs="Times New Roman"/>
          <w:sz w:val="28"/>
          <w:szCs w:val="28"/>
        </w:rPr>
        <w:t xml:space="preserve">. – Vol. </w:t>
      </w:r>
      <w:r w:rsidRPr="00AF14D0">
        <w:rPr>
          <w:rFonts w:ascii="Times New Roman" w:hAnsi="Times New Roman" w:cs="Times New Roman"/>
          <w:sz w:val="28"/>
          <w:szCs w:val="28"/>
        </w:rPr>
        <w:t>16</w:t>
      </w:r>
      <w:r w:rsidR="006E21EF" w:rsidRPr="00AF14D0">
        <w:rPr>
          <w:rFonts w:ascii="Times New Roman" w:hAnsi="Times New Roman" w:cs="Times New Roman"/>
          <w:sz w:val="28"/>
          <w:szCs w:val="28"/>
        </w:rPr>
        <w:t xml:space="preserve">. – P. </w:t>
      </w:r>
      <w:r w:rsidRPr="00AF14D0">
        <w:rPr>
          <w:rFonts w:ascii="Times New Roman" w:hAnsi="Times New Roman" w:cs="Times New Roman"/>
          <w:sz w:val="28"/>
          <w:szCs w:val="28"/>
        </w:rPr>
        <w:t>37‐48.</w:t>
      </w:r>
    </w:p>
    <w:p w14:paraId="73AECA60" w14:textId="58E9F28C"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B51427">
        <w:rPr>
          <w:rFonts w:ascii="Times New Roman" w:hAnsi="Times New Roman" w:cs="Times New Roman"/>
          <w:sz w:val="28"/>
          <w:szCs w:val="28"/>
          <w:lang w:val="de-DE"/>
        </w:rPr>
        <w:t xml:space="preserve">Myung J.1., </w:t>
      </w:r>
      <w:proofErr w:type="spellStart"/>
      <w:r w:rsidRPr="00B51427">
        <w:rPr>
          <w:rFonts w:ascii="Times New Roman" w:hAnsi="Times New Roman" w:cs="Times New Roman"/>
          <w:sz w:val="28"/>
          <w:szCs w:val="28"/>
          <w:lang w:val="de-DE"/>
        </w:rPr>
        <w:t>Kye</w:t>
      </w:r>
      <w:proofErr w:type="spellEnd"/>
      <w:r w:rsidRPr="00B51427">
        <w:rPr>
          <w:rFonts w:ascii="Times New Roman" w:hAnsi="Times New Roman" w:cs="Times New Roman"/>
          <w:sz w:val="28"/>
          <w:szCs w:val="28"/>
          <w:lang w:val="de-DE"/>
        </w:rPr>
        <w:t xml:space="preserve">-Hyung Kim. </w:t>
      </w:r>
      <w:r w:rsidRPr="00AF14D0">
        <w:rPr>
          <w:rFonts w:ascii="Times New Roman" w:hAnsi="Times New Roman" w:cs="Times New Roman"/>
          <w:sz w:val="28"/>
          <w:szCs w:val="28"/>
        </w:rPr>
        <w:t>In vitro antiviral activity of ribavirin against severe fever with thrombocytopenia syndrome virus.</w:t>
      </w:r>
      <w:r w:rsidR="006E21EF" w:rsidRPr="00AF14D0">
        <w:rPr>
          <w:rFonts w:ascii="Times New Roman" w:hAnsi="Times New Roman" w:cs="Times New Roman"/>
          <w:sz w:val="28"/>
          <w:szCs w:val="28"/>
        </w:rPr>
        <w:t xml:space="preserve"> // Korean</w:t>
      </w:r>
      <w:r w:rsidRPr="00AF14D0">
        <w:rPr>
          <w:rFonts w:ascii="Times New Roman" w:hAnsi="Times New Roman" w:cs="Times New Roman"/>
          <w:sz w:val="28"/>
          <w:szCs w:val="28"/>
        </w:rPr>
        <w:t xml:space="preserve"> J Intern Med.</w:t>
      </w:r>
      <w:r w:rsidR="006E21EF" w:rsidRPr="00AF14D0">
        <w:rPr>
          <w:rFonts w:ascii="Times New Roman" w:hAnsi="Times New Roman" w:cs="Times New Roman"/>
          <w:sz w:val="28"/>
          <w:szCs w:val="28"/>
        </w:rPr>
        <w:t>-</w:t>
      </w:r>
      <w:r w:rsidRPr="00AF14D0">
        <w:rPr>
          <w:rFonts w:ascii="Times New Roman" w:hAnsi="Times New Roman" w:cs="Times New Roman"/>
          <w:sz w:val="28"/>
          <w:szCs w:val="28"/>
        </w:rPr>
        <w:t xml:space="preserve"> 2017</w:t>
      </w:r>
      <w:r w:rsidR="006E21EF" w:rsidRPr="00AF14D0">
        <w:rPr>
          <w:rFonts w:ascii="Times New Roman" w:hAnsi="Times New Roman" w:cs="Times New Roman"/>
          <w:sz w:val="28"/>
          <w:szCs w:val="28"/>
        </w:rPr>
        <w:t>.-</w:t>
      </w:r>
      <w:r w:rsidRPr="00AF14D0">
        <w:rPr>
          <w:rFonts w:ascii="Times New Roman" w:hAnsi="Times New Roman" w:cs="Times New Roman"/>
          <w:sz w:val="28"/>
          <w:szCs w:val="28"/>
        </w:rPr>
        <w:t xml:space="preserve"> </w:t>
      </w:r>
      <w:r w:rsidR="006E21EF" w:rsidRPr="00AF14D0">
        <w:rPr>
          <w:rFonts w:ascii="Times New Roman" w:hAnsi="Times New Roman" w:cs="Times New Roman"/>
          <w:sz w:val="28"/>
          <w:szCs w:val="28"/>
        </w:rPr>
        <w:t>Vol.</w:t>
      </w:r>
      <w:r w:rsidRPr="00AF14D0">
        <w:rPr>
          <w:rFonts w:ascii="Times New Roman" w:hAnsi="Times New Roman" w:cs="Times New Roman"/>
          <w:sz w:val="28"/>
          <w:szCs w:val="28"/>
        </w:rPr>
        <w:t>32</w:t>
      </w:r>
      <w:r w:rsidR="006E21EF" w:rsidRPr="00AF14D0">
        <w:rPr>
          <w:rFonts w:ascii="Times New Roman" w:hAnsi="Times New Roman" w:cs="Times New Roman"/>
          <w:sz w:val="28"/>
          <w:szCs w:val="28"/>
        </w:rPr>
        <w:t>. -  P.</w:t>
      </w:r>
      <w:r w:rsidRPr="00AF14D0">
        <w:rPr>
          <w:rFonts w:ascii="Times New Roman" w:hAnsi="Times New Roman" w:cs="Times New Roman"/>
          <w:sz w:val="28"/>
          <w:szCs w:val="28"/>
        </w:rPr>
        <w:t>731–737.</w:t>
      </w:r>
    </w:p>
    <w:p w14:paraId="1396C4DB" w14:textId="2A650518"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Lee N, Hui D, Wu A, et al. A major outbreak of severe acute respiratory syndrome in Hong Kong.</w:t>
      </w:r>
      <w:r w:rsidR="005E7A2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N Engl J Med. </w:t>
      </w:r>
      <w:r w:rsidR="005E7A2C" w:rsidRPr="00AF14D0">
        <w:rPr>
          <w:rFonts w:ascii="Times New Roman" w:hAnsi="Times New Roman" w:cs="Times New Roman"/>
          <w:sz w:val="28"/>
          <w:szCs w:val="28"/>
        </w:rPr>
        <w:t>-</w:t>
      </w:r>
      <w:r w:rsidRPr="00AF14D0">
        <w:rPr>
          <w:rFonts w:ascii="Times New Roman" w:hAnsi="Times New Roman" w:cs="Times New Roman"/>
          <w:sz w:val="28"/>
          <w:szCs w:val="28"/>
        </w:rPr>
        <w:t>2003</w:t>
      </w:r>
      <w:r w:rsidR="005E7A2C" w:rsidRPr="00AF14D0">
        <w:rPr>
          <w:rFonts w:ascii="Times New Roman" w:hAnsi="Times New Roman" w:cs="Times New Roman"/>
          <w:sz w:val="28"/>
          <w:szCs w:val="28"/>
        </w:rPr>
        <w:t>. Vol.</w:t>
      </w:r>
      <w:r w:rsidRPr="00AF14D0">
        <w:rPr>
          <w:rFonts w:ascii="Times New Roman" w:hAnsi="Times New Roman" w:cs="Times New Roman"/>
          <w:sz w:val="28"/>
          <w:szCs w:val="28"/>
        </w:rPr>
        <w:t>348</w:t>
      </w:r>
      <w:r w:rsidR="005E7A2C" w:rsidRPr="00AF14D0">
        <w:rPr>
          <w:rFonts w:ascii="Times New Roman" w:hAnsi="Times New Roman" w:cs="Times New Roman"/>
          <w:sz w:val="28"/>
          <w:szCs w:val="28"/>
        </w:rPr>
        <w:t>. – P.</w:t>
      </w:r>
      <w:r w:rsidRPr="00AF14D0">
        <w:rPr>
          <w:rFonts w:ascii="Times New Roman" w:hAnsi="Times New Roman" w:cs="Times New Roman"/>
          <w:sz w:val="28"/>
          <w:szCs w:val="28"/>
        </w:rPr>
        <w:t>1986-1994.</w:t>
      </w:r>
    </w:p>
    <w:p w14:paraId="1A0AC254" w14:textId="0DF9B0D1"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Falzarano D, de Wit E, Martellaro C, Callison J, Munster VJ, Feldmann H. Inhibition of novel beta coronavirus replication by a combination of interferon‐alpha2b and ribavirin.</w:t>
      </w:r>
      <w:r w:rsidR="005E7A2C" w:rsidRPr="00AF14D0">
        <w:rPr>
          <w:rFonts w:ascii="Times New Roman" w:hAnsi="Times New Roman" w:cs="Times New Roman"/>
          <w:sz w:val="28"/>
          <w:szCs w:val="28"/>
        </w:rPr>
        <w:t xml:space="preserve"> // Sci</w:t>
      </w:r>
      <w:r w:rsidRPr="00AF14D0">
        <w:rPr>
          <w:rFonts w:ascii="Times New Roman" w:hAnsi="Times New Roman" w:cs="Times New Roman"/>
          <w:sz w:val="28"/>
          <w:szCs w:val="28"/>
        </w:rPr>
        <w:t xml:space="preserve"> Rep.</w:t>
      </w:r>
      <w:r w:rsidR="005E7A2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2013</w:t>
      </w:r>
      <w:r w:rsidR="005E7A2C" w:rsidRPr="00AF14D0">
        <w:rPr>
          <w:rFonts w:ascii="Times New Roman" w:hAnsi="Times New Roman" w:cs="Times New Roman"/>
          <w:sz w:val="28"/>
          <w:szCs w:val="28"/>
        </w:rPr>
        <w:t>.- Vol.</w:t>
      </w:r>
      <w:r w:rsidRPr="00AF14D0">
        <w:rPr>
          <w:rFonts w:ascii="Times New Roman" w:hAnsi="Times New Roman" w:cs="Times New Roman"/>
          <w:sz w:val="28"/>
          <w:szCs w:val="28"/>
        </w:rPr>
        <w:t>3</w:t>
      </w:r>
      <w:r w:rsidR="005E7A2C" w:rsidRPr="00AF14D0">
        <w:rPr>
          <w:rFonts w:ascii="Times New Roman" w:hAnsi="Times New Roman" w:cs="Times New Roman"/>
          <w:sz w:val="28"/>
          <w:szCs w:val="28"/>
        </w:rPr>
        <w:t>. P.</w:t>
      </w:r>
      <w:r w:rsidRPr="00AF14D0">
        <w:rPr>
          <w:rFonts w:ascii="Times New Roman" w:hAnsi="Times New Roman" w:cs="Times New Roman"/>
          <w:sz w:val="28"/>
          <w:szCs w:val="28"/>
        </w:rPr>
        <w:t xml:space="preserve"> 1686.</w:t>
      </w:r>
    </w:p>
    <w:p w14:paraId="29CDCFE8" w14:textId="2CA89530"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Koren G, King S, Knowles S, Phillips E. Ribavirin in the treatment of SARS: A new trick for an old drug? </w:t>
      </w:r>
      <w:r w:rsidR="008B46A9" w:rsidRPr="00AF14D0">
        <w:rPr>
          <w:rFonts w:ascii="Times New Roman" w:hAnsi="Times New Roman" w:cs="Times New Roman"/>
          <w:sz w:val="28"/>
          <w:szCs w:val="28"/>
        </w:rPr>
        <w:t xml:space="preserve">// </w:t>
      </w:r>
      <w:r w:rsidRPr="00AF14D0">
        <w:rPr>
          <w:rFonts w:ascii="Times New Roman" w:hAnsi="Times New Roman" w:cs="Times New Roman"/>
          <w:sz w:val="28"/>
          <w:szCs w:val="28"/>
        </w:rPr>
        <w:t>CMAJ.</w:t>
      </w:r>
      <w:r w:rsidR="008B46A9"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2003</w:t>
      </w:r>
      <w:r w:rsidR="008B46A9" w:rsidRPr="00AF14D0">
        <w:rPr>
          <w:rFonts w:ascii="Times New Roman" w:hAnsi="Times New Roman" w:cs="Times New Roman"/>
          <w:sz w:val="28"/>
          <w:szCs w:val="28"/>
        </w:rPr>
        <w:t>.- Vol.</w:t>
      </w:r>
      <w:r w:rsidRPr="00AF14D0">
        <w:rPr>
          <w:rFonts w:ascii="Times New Roman" w:hAnsi="Times New Roman" w:cs="Times New Roman"/>
          <w:sz w:val="28"/>
          <w:szCs w:val="28"/>
        </w:rPr>
        <w:t>168</w:t>
      </w:r>
      <w:r w:rsidR="008B46A9" w:rsidRPr="00AF14D0">
        <w:rPr>
          <w:rFonts w:ascii="Times New Roman" w:hAnsi="Times New Roman" w:cs="Times New Roman"/>
          <w:sz w:val="28"/>
          <w:szCs w:val="28"/>
        </w:rPr>
        <w:t xml:space="preserve">. - P. </w:t>
      </w:r>
      <w:r w:rsidRPr="00AF14D0">
        <w:rPr>
          <w:rFonts w:ascii="Times New Roman" w:hAnsi="Times New Roman" w:cs="Times New Roman"/>
          <w:sz w:val="28"/>
          <w:szCs w:val="28"/>
        </w:rPr>
        <w:t>1289‐1292.</w:t>
      </w:r>
    </w:p>
    <w:p w14:paraId="57ADC462" w14:textId="42D18C8C"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Balzarini, J.; Holy, A.; Jindrich, J.; </w:t>
      </w:r>
      <w:proofErr w:type="spellStart"/>
      <w:r w:rsidRPr="00AF14D0">
        <w:rPr>
          <w:rFonts w:ascii="Times New Roman" w:hAnsi="Times New Roman" w:cs="Times New Roman"/>
          <w:sz w:val="28"/>
          <w:szCs w:val="28"/>
        </w:rPr>
        <w:t>Naesens</w:t>
      </w:r>
      <w:proofErr w:type="spellEnd"/>
      <w:r w:rsidRPr="00AF14D0">
        <w:rPr>
          <w:rFonts w:ascii="Times New Roman" w:hAnsi="Times New Roman" w:cs="Times New Roman"/>
          <w:sz w:val="28"/>
          <w:szCs w:val="28"/>
        </w:rPr>
        <w:t xml:space="preserve">, L.; </w:t>
      </w:r>
      <w:proofErr w:type="spellStart"/>
      <w:r w:rsidRPr="00AF14D0">
        <w:rPr>
          <w:rFonts w:ascii="Times New Roman" w:hAnsi="Times New Roman" w:cs="Times New Roman"/>
          <w:sz w:val="28"/>
          <w:szCs w:val="28"/>
        </w:rPr>
        <w:t>Snoeck</w:t>
      </w:r>
      <w:proofErr w:type="spellEnd"/>
      <w:r w:rsidRPr="00AF14D0">
        <w:rPr>
          <w:rFonts w:ascii="Times New Roman" w:hAnsi="Times New Roman" w:cs="Times New Roman"/>
          <w:sz w:val="28"/>
          <w:szCs w:val="28"/>
        </w:rPr>
        <w:t xml:space="preserve">, R.; Schols, D.; De Clercq, E. Differential </w:t>
      </w:r>
      <w:proofErr w:type="spellStart"/>
      <w:r w:rsidRPr="00AF14D0">
        <w:rPr>
          <w:rFonts w:ascii="Times New Roman" w:hAnsi="Times New Roman" w:cs="Times New Roman"/>
          <w:sz w:val="28"/>
          <w:szCs w:val="28"/>
        </w:rPr>
        <w:t>antiherpesvirus</w:t>
      </w:r>
      <w:proofErr w:type="spellEnd"/>
      <w:r w:rsidRPr="00AF14D0">
        <w:rPr>
          <w:rFonts w:ascii="Times New Roman" w:hAnsi="Times New Roman" w:cs="Times New Roman"/>
          <w:sz w:val="28"/>
          <w:szCs w:val="28"/>
        </w:rPr>
        <w:t xml:space="preserve"> and </w:t>
      </w:r>
      <w:proofErr w:type="spellStart"/>
      <w:r w:rsidRPr="00AF14D0">
        <w:rPr>
          <w:rFonts w:ascii="Times New Roman" w:hAnsi="Times New Roman" w:cs="Times New Roman"/>
          <w:sz w:val="28"/>
          <w:szCs w:val="28"/>
        </w:rPr>
        <w:t>antiretrovirus</w:t>
      </w:r>
      <w:proofErr w:type="spellEnd"/>
      <w:r w:rsidRPr="00AF14D0">
        <w:rPr>
          <w:rFonts w:ascii="Times New Roman" w:hAnsi="Times New Roman" w:cs="Times New Roman"/>
          <w:sz w:val="28"/>
          <w:szCs w:val="28"/>
        </w:rPr>
        <w:t xml:space="preserve"> effects of the (S) and (R) enantiomers of acyclic nucleoside phosphonates: Potent and selective in vitro and in vivo </w:t>
      </w:r>
      <w:proofErr w:type="spellStart"/>
      <w:r w:rsidRPr="00AF14D0">
        <w:rPr>
          <w:rFonts w:ascii="Times New Roman" w:hAnsi="Times New Roman" w:cs="Times New Roman"/>
          <w:sz w:val="28"/>
          <w:szCs w:val="28"/>
        </w:rPr>
        <w:t>antiretrovirus</w:t>
      </w:r>
      <w:proofErr w:type="spellEnd"/>
      <w:r w:rsidRPr="00AF14D0">
        <w:rPr>
          <w:rFonts w:ascii="Times New Roman" w:hAnsi="Times New Roman" w:cs="Times New Roman"/>
          <w:sz w:val="28"/>
          <w:szCs w:val="28"/>
        </w:rPr>
        <w:t xml:space="preserve"> activities of (R)-9 (2phosphonomethoxypropyl)-2,6-diaminopurine. </w:t>
      </w:r>
      <w:r w:rsidR="008B46A9"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Antimicrob</w:t>
      </w:r>
      <w:proofErr w:type="spellEnd"/>
      <w:r w:rsidRPr="00AF14D0">
        <w:rPr>
          <w:rFonts w:ascii="Times New Roman" w:hAnsi="Times New Roman" w:cs="Times New Roman"/>
          <w:sz w:val="28"/>
          <w:szCs w:val="28"/>
        </w:rPr>
        <w:t xml:space="preserve">. Agents </w:t>
      </w:r>
      <w:proofErr w:type="spellStart"/>
      <w:r w:rsidR="008B46A9" w:rsidRPr="00AF14D0">
        <w:rPr>
          <w:rFonts w:ascii="Times New Roman" w:hAnsi="Times New Roman" w:cs="Times New Roman"/>
          <w:sz w:val="28"/>
          <w:szCs w:val="28"/>
        </w:rPr>
        <w:t>Chemother</w:t>
      </w:r>
      <w:proofErr w:type="spellEnd"/>
      <w:r w:rsidR="008B46A9" w:rsidRPr="00AF14D0">
        <w:rPr>
          <w:rFonts w:ascii="Times New Roman" w:hAnsi="Times New Roman" w:cs="Times New Roman"/>
          <w:sz w:val="28"/>
          <w:szCs w:val="28"/>
        </w:rPr>
        <w:t>. -</w:t>
      </w:r>
      <w:r w:rsidRPr="00AF14D0">
        <w:rPr>
          <w:rFonts w:ascii="Times New Roman" w:hAnsi="Times New Roman" w:cs="Times New Roman"/>
          <w:sz w:val="28"/>
          <w:szCs w:val="28"/>
        </w:rPr>
        <w:t xml:space="preserve"> 1993</w:t>
      </w:r>
      <w:r w:rsidR="008B46A9" w:rsidRPr="00AF14D0">
        <w:rPr>
          <w:rFonts w:ascii="Times New Roman" w:hAnsi="Times New Roman" w:cs="Times New Roman"/>
          <w:sz w:val="28"/>
          <w:szCs w:val="28"/>
        </w:rPr>
        <w:t>. -Vol.</w:t>
      </w:r>
      <w:r w:rsidRPr="00AF14D0">
        <w:rPr>
          <w:rFonts w:ascii="Times New Roman" w:hAnsi="Times New Roman" w:cs="Times New Roman"/>
          <w:sz w:val="28"/>
          <w:szCs w:val="28"/>
        </w:rPr>
        <w:t xml:space="preserve"> 37</w:t>
      </w:r>
      <w:r w:rsidR="008B46A9" w:rsidRPr="00AF14D0">
        <w:rPr>
          <w:rFonts w:ascii="Times New Roman" w:hAnsi="Times New Roman" w:cs="Times New Roman"/>
          <w:sz w:val="28"/>
          <w:szCs w:val="28"/>
        </w:rPr>
        <w:t>. - P.</w:t>
      </w:r>
      <w:r w:rsidRPr="00AF14D0">
        <w:rPr>
          <w:rFonts w:ascii="Times New Roman" w:hAnsi="Times New Roman" w:cs="Times New Roman"/>
          <w:sz w:val="28"/>
          <w:szCs w:val="28"/>
        </w:rPr>
        <w:t xml:space="preserve"> 332–338.</w:t>
      </w:r>
    </w:p>
    <w:p w14:paraId="4053B9EB" w14:textId="5D200281"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Edited Tsai, C.-C.; Follis, K.E.; Sabo, A.; Beck, T.W.; Grant, R.F.; Bischofberger, N.; Benveniste, R.E.; Black, R. Prevention of SIV Infection in Macaques by (R)-9-(2-Phosphonylmethoxypropyl) adenine.</w:t>
      </w:r>
      <w:r w:rsidR="00EF126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Science</w:t>
      </w:r>
      <w:r w:rsidR="00EF126C" w:rsidRPr="00AF14D0">
        <w:rPr>
          <w:rFonts w:ascii="Times New Roman" w:hAnsi="Times New Roman" w:cs="Times New Roman"/>
          <w:sz w:val="28"/>
          <w:szCs w:val="28"/>
        </w:rPr>
        <w:t>. –</w:t>
      </w:r>
      <w:r w:rsidRPr="00AF14D0">
        <w:rPr>
          <w:rFonts w:ascii="Times New Roman" w:hAnsi="Times New Roman" w:cs="Times New Roman"/>
          <w:sz w:val="28"/>
          <w:szCs w:val="28"/>
        </w:rPr>
        <w:t xml:space="preserve"> 1995</w:t>
      </w:r>
      <w:r w:rsidR="00EF126C" w:rsidRPr="00AF14D0">
        <w:rPr>
          <w:rFonts w:ascii="Times New Roman" w:hAnsi="Times New Roman" w:cs="Times New Roman"/>
          <w:sz w:val="28"/>
          <w:szCs w:val="28"/>
        </w:rPr>
        <w:t>. - Vol.</w:t>
      </w:r>
      <w:r w:rsidRPr="00AF14D0">
        <w:rPr>
          <w:rFonts w:ascii="Times New Roman" w:hAnsi="Times New Roman" w:cs="Times New Roman"/>
          <w:sz w:val="28"/>
          <w:szCs w:val="28"/>
        </w:rPr>
        <w:t>270</w:t>
      </w:r>
      <w:r w:rsidR="00EF126C" w:rsidRPr="00AF14D0">
        <w:rPr>
          <w:rFonts w:ascii="Times New Roman" w:hAnsi="Times New Roman" w:cs="Times New Roman"/>
          <w:sz w:val="28"/>
          <w:szCs w:val="28"/>
        </w:rPr>
        <w:t>. – P.</w:t>
      </w:r>
      <w:r w:rsidRPr="00AF14D0">
        <w:rPr>
          <w:rFonts w:ascii="Times New Roman" w:hAnsi="Times New Roman" w:cs="Times New Roman"/>
          <w:sz w:val="28"/>
          <w:szCs w:val="28"/>
        </w:rPr>
        <w:t xml:space="preserve"> 1197–1199.</w:t>
      </w:r>
    </w:p>
    <w:p w14:paraId="67104FCD" w14:textId="4B17BCCD" w:rsidR="004F06A0" w:rsidRPr="00AF14D0" w:rsidRDefault="004F06A0" w:rsidP="000B2C75">
      <w:pPr>
        <w:numPr>
          <w:ilvl w:val="0"/>
          <w:numId w:val="13"/>
        </w:numPr>
        <w:spacing w:line="240" w:lineRule="auto"/>
        <w:jc w:val="both"/>
        <w:rPr>
          <w:rFonts w:ascii="Times New Roman" w:hAnsi="Times New Roman" w:cs="Times New Roman"/>
          <w:sz w:val="28"/>
          <w:szCs w:val="28"/>
        </w:rPr>
      </w:pPr>
      <w:proofErr w:type="spellStart"/>
      <w:r w:rsidRPr="00AF14D0">
        <w:rPr>
          <w:rFonts w:ascii="Times New Roman" w:hAnsi="Times New Roman" w:cs="Times New Roman"/>
          <w:sz w:val="28"/>
          <w:szCs w:val="28"/>
        </w:rPr>
        <w:t>Elfiky</w:t>
      </w:r>
      <w:proofErr w:type="spellEnd"/>
      <w:r w:rsidRPr="00AF14D0">
        <w:rPr>
          <w:rFonts w:ascii="Times New Roman" w:hAnsi="Times New Roman" w:cs="Times New Roman"/>
          <w:sz w:val="28"/>
          <w:szCs w:val="28"/>
        </w:rPr>
        <w:t xml:space="preserve">, A.A. Ribavirin, Remdesivir, Sofosbuvir, </w:t>
      </w:r>
      <w:proofErr w:type="spellStart"/>
      <w:r w:rsidRPr="00AF14D0">
        <w:rPr>
          <w:rFonts w:ascii="Times New Roman" w:hAnsi="Times New Roman" w:cs="Times New Roman"/>
          <w:sz w:val="28"/>
          <w:szCs w:val="28"/>
        </w:rPr>
        <w:t>Galidesivir</w:t>
      </w:r>
      <w:proofErr w:type="spellEnd"/>
      <w:r w:rsidRPr="00AF14D0">
        <w:rPr>
          <w:rFonts w:ascii="Times New Roman" w:hAnsi="Times New Roman" w:cs="Times New Roman"/>
          <w:sz w:val="28"/>
          <w:szCs w:val="28"/>
        </w:rPr>
        <w:t>, and Tenofovir against SARS-CoV-2 RNA dependent RNA polymerase (RdRp): A molecular docking study.</w:t>
      </w:r>
      <w:r w:rsidR="00A4016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Life Sci.</w:t>
      </w:r>
      <w:r w:rsidR="00A4016C" w:rsidRPr="00AF14D0">
        <w:rPr>
          <w:rFonts w:ascii="Times New Roman" w:hAnsi="Times New Roman" w:cs="Times New Roman"/>
          <w:sz w:val="28"/>
          <w:szCs w:val="28"/>
        </w:rPr>
        <w:t>-</w:t>
      </w:r>
      <w:r w:rsidRPr="00AF14D0">
        <w:rPr>
          <w:rFonts w:ascii="Times New Roman" w:hAnsi="Times New Roman" w:cs="Times New Roman"/>
          <w:sz w:val="28"/>
          <w:szCs w:val="28"/>
        </w:rPr>
        <w:t xml:space="preserve"> 2020</w:t>
      </w:r>
      <w:r w:rsidR="00A4016C" w:rsidRPr="00AF14D0">
        <w:rPr>
          <w:rFonts w:ascii="Times New Roman" w:hAnsi="Times New Roman" w:cs="Times New Roman"/>
          <w:sz w:val="28"/>
          <w:szCs w:val="28"/>
        </w:rPr>
        <w:t>.- Vol.</w:t>
      </w:r>
      <w:r w:rsidRPr="00AF14D0">
        <w:rPr>
          <w:rFonts w:ascii="Times New Roman" w:hAnsi="Times New Roman" w:cs="Times New Roman"/>
          <w:sz w:val="28"/>
          <w:szCs w:val="28"/>
        </w:rPr>
        <w:t xml:space="preserve"> 253</w:t>
      </w:r>
      <w:r w:rsidR="00A4016C" w:rsidRPr="00AF14D0">
        <w:rPr>
          <w:rFonts w:ascii="Times New Roman" w:hAnsi="Times New Roman" w:cs="Times New Roman"/>
          <w:sz w:val="28"/>
          <w:szCs w:val="28"/>
        </w:rPr>
        <w:t>. - P.</w:t>
      </w:r>
      <w:r w:rsidRPr="00AF14D0">
        <w:rPr>
          <w:rFonts w:ascii="Times New Roman" w:hAnsi="Times New Roman" w:cs="Times New Roman"/>
          <w:sz w:val="28"/>
          <w:szCs w:val="28"/>
        </w:rPr>
        <w:t xml:space="preserve"> 117</w:t>
      </w:r>
      <w:r w:rsidR="00A4016C" w:rsidRPr="00AF14D0">
        <w:rPr>
          <w:rFonts w:ascii="Times New Roman" w:hAnsi="Times New Roman" w:cs="Times New Roman"/>
          <w:sz w:val="28"/>
          <w:szCs w:val="28"/>
        </w:rPr>
        <w:t>-1</w:t>
      </w:r>
      <w:r w:rsidRPr="00AF14D0">
        <w:rPr>
          <w:rFonts w:ascii="Times New Roman" w:hAnsi="Times New Roman" w:cs="Times New Roman"/>
          <w:sz w:val="28"/>
          <w:szCs w:val="28"/>
        </w:rPr>
        <w:t>92.</w:t>
      </w:r>
    </w:p>
    <w:p w14:paraId="77D246BB" w14:textId="08476AC5"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Edited Li, G.; Yue, T.; Zhang, P.; Gu, W.; Gao, L.-J.; Tan, L. Drug Discovery of </w:t>
      </w:r>
      <w:proofErr w:type="spellStart"/>
      <w:r w:rsidRPr="00AF14D0">
        <w:rPr>
          <w:rFonts w:ascii="Times New Roman" w:hAnsi="Times New Roman" w:cs="Times New Roman"/>
          <w:sz w:val="28"/>
          <w:szCs w:val="28"/>
        </w:rPr>
        <w:t>Nucleos</w:t>
      </w:r>
      <w:proofErr w:type="spellEnd"/>
      <w:r w:rsidRPr="00AF14D0">
        <w:rPr>
          <w:rFonts w:ascii="Times New Roman" w:hAnsi="Times New Roman" w:cs="Times New Roman"/>
          <w:sz w:val="28"/>
          <w:szCs w:val="28"/>
        </w:rPr>
        <w:t>(t)ide Antiviral Agents: Dedicated to Prof. Dr. Erik De Clercq on Occasion of His 80th Birthday.</w:t>
      </w:r>
      <w:r w:rsidR="00A4016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Molecules</w:t>
      </w:r>
      <w:r w:rsidR="00A4016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202</w:t>
      </w:r>
      <w:r w:rsidR="00A4016C" w:rsidRPr="00AF14D0">
        <w:rPr>
          <w:rFonts w:ascii="Times New Roman" w:hAnsi="Times New Roman" w:cs="Times New Roman"/>
          <w:sz w:val="28"/>
          <w:szCs w:val="28"/>
        </w:rPr>
        <w:t>1. - Vol.</w:t>
      </w:r>
      <w:r w:rsidRPr="00AF14D0">
        <w:rPr>
          <w:rFonts w:ascii="Times New Roman" w:hAnsi="Times New Roman" w:cs="Times New Roman"/>
          <w:sz w:val="28"/>
          <w:szCs w:val="28"/>
        </w:rPr>
        <w:t xml:space="preserve"> 26</w:t>
      </w:r>
      <w:r w:rsidR="00A4016C" w:rsidRPr="00AF14D0">
        <w:rPr>
          <w:rFonts w:ascii="Times New Roman" w:hAnsi="Times New Roman" w:cs="Times New Roman"/>
          <w:sz w:val="28"/>
          <w:szCs w:val="28"/>
        </w:rPr>
        <w:t xml:space="preserve">.-P. </w:t>
      </w:r>
      <w:r w:rsidRPr="00AF14D0">
        <w:rPr>
          <w:rFonts w:ascii="Times New Roman" w:hAnsi="Times New Roman" w:cs="Times New Roman"/>
          <w:sz w:val="28"/>
          <w:szCs w:val="28"/>
        </w:rPr>
        <w:t>923.</w:t>
      </w:r>
    </w:p>
    <w:p w14:paraId="58F07D47" w14:textId="722E85F3"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Choy, </w:t>
      </w:r>
      <w:proofErr w:type="spellStart"/>
      <w:r w:rsidRPr="00AF14D0">
        <w:rPr>
          <w:rFonts w:ascii="Times New Roman" w:hAnsi="Times New Roman" w:cs="Times New Roman"/>
          <w:sz w:val="28"/>
          <w:szCs w:val="28"/>
        </w:rPr>
        <w:t>K.-</w:t>
      </w:r>
      <w:proofErr w:type="gramStart"/>
      <w:r w:rsidRPr="00AF14D0">
        <w:rPr>
          <w:rFonts w:ascii="Times New Roman" w:hAnsi="Times New Roman" w:cs="Times New Roman"/>
          <w:sz w:val="28"/>
          <w:szCs w:val="28"/>
        </w:rPr>
        <w:t>T.;Wong</w:t>
      </w:r>
      <w:proofErr w:type="spellEnd"/>
      <w:proofErr w:type="gramEnd"/>
      <w:r w:rsidRPr="00AF14D0">
        <w:rPr>
          <w:rFonts w:ascii="Times New Roman" w:hAnsi="Times New Roman" w:cs="Times New Roman"/>
          <w:sz w:val="28"/>
          <w:szCs w:val="28"/>
        </w:rPr>
        <w:t xml:space="preserve">, A.Y.-L.; </w:t>
      </w:r>
      <w:proofErr w:type="spellStart"/>
      <w:r w:rsidRPr="00AF14D0">
        <w:rPr>
          <w:rFonts w:ascii="Times New Roman" w:hAnsi="Times New Roman" w:cs="Times New Roman"/>
          <w:sz w:val="28"/>
          <w:szCs w:val="28"/>
        </w:rPr>
        <w:t>Kaewpreedee</w:t>
      </w:r>
      <w:proofErr w:type="spellEnd"/>
      <w:r w:rsidRPr="00AF14D0">
        <w:rPr>
          <w:rFonts w:ascii="Times New Roman" w:hAnsi="Times New Roman" w:cs="Times New Roman"/>
          <w:sz w:val="28"/>
          <w:szCs w:val="28"/>
        </w:rPr>
        <w:t xml:space="preserve">, P.; Sia, S.F.; Chen, D.; Hui, K.P.Y.; Chu, D.K.W.; </w:t>
      </w:r>
      <w:proofErr w:type="spellStart"/>
      <w:r w:rsidRPr="00AF14D0">
        <w:rPr>
          <w:rFonts w:ascii="Times New Roman" w:hAnsi="Times New Roman" w:cs="Times New Roman"/>
          <w:sz w:val="28"/>
          <w:szCs w:val="28"/>
        </w:rPr>
        <w:t>Chan,M.C.W</w:t>
      </w:r>
      <w:proofErr w:type="spellEnd"/>
      <w:r w:rsidRPr="00AF14D0">
        <w:rPr>
          <w:rFonts w:ascii="Times New Roman" w:hAnsi="Times New Roman" w:cs="Times New Roman"/>
          <w:sz w:val="28"/>
          <w:szCs w:val="28"/>
        </w:rPr>
        <w:t xml:space="preserve">.; Cheung, P.P.-H.; Huang, X.; et al. Remdesivir, </w:t>
      </w:r>
      <w:r w:rsidRPr="00AF14D0">
        <w:rPr>
          <w:rFonts w:ascii="Times New Roman" w:hAnsi="Times New Roman" w:cs="Times New Roman"/>
          <w:sz w:val="28"/>
          <w:szCs w:val="28"/>
        </w:rPr>
        <w:lastRenderedPageBreak/>
        <w:t xml:space="preserve">lopinavir, emetine, and </w:t>
      </w:r>
      <w:proofErr w:type="spellStart"/>
      <w:r w:rsidRPr="00AF14D0">
        <w:rPr>
          <w:rFonts w:ascii="Times New Roman" w:hAnsi="Times New Roman" w:cs="Times New Roman"/>
          <w:sz w:val="28"/>
          <w:szCs w:val="28"/>
        </w:rPr>
        <w:t>homoharringtonine</w:t>
      </w:r>
      <w:proofErr w:type="spellEnd"/>
      <w:r w:rsidRPr="00AF14D0">
        <w:rPr>
          <w:rFonts w:ascii="Times New Roman" w:hAnsi="Times New Roman" w:cs="Times New Roman"/>
          <w:sz w:val="28"/>
          <w:szCs w:val="28"/>
        </w:rPr>
        <w:t xml:space="preserve"> inhibit SARS-CoV-2 replication in vitro.</w:t>
      </w:r>
      <w:r w:rsidR="00A4016C"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Antivir</w:t>
      </w:r>
      <w:proofErr w:type="spellEnd"/>
      <w:r w:rsidRPr="00AF14D0">
        <w:rPr>
          <w:rFonts w:ascii="Times New Roman" w:hAnsi="Times New Roman" w:cs="Times New Roman"/>
          <w:sz w:val="28"/>
          <w:szCs w:val="28"/>
        </w:rPr>
        <w:t>. Res.</w:t>
      </w:r>
      <w:r w:rsidR="00A4016C" w:rsidRPr="00AF14D0">
        <w:rPr>
          <w:rFonts w:ascii="Times New Roman" w:hAnsi="Times New Roman" w:cs="Times New Roman"/>
          <w:sz w:val="28"/>
          <w:szCs w:val="28"/>
        </w:rPr>
        <w:t>-</w:t>
      </w:r>
      <w:r w:rsidRPr="00AF14D0">
        <w:rPr>
          <w:rFonts w:ascii="Times New Roman" w:hAnsi="Times New Roman" w:cs="Times New Roman"/>
          <w:sz w:val="28"/>
          <w:szCs w:val="28"/>
        </w:rPr>
        <w:t xml:space="preserve"> 2020</w:t>
      </w:r>
      <w:r w:rsidR="00A4016C" w:rsidRPr="00AF14D0">
        <w:rPr>
          <w:rFonts w:ascii="Times New Roman" w:hAnsi="Times New Roman" w:cs="Times New Roman"/>
          <w:sz w:val="28"/>
          <w:szCs w:val="28"/>
        </w:rPr>
        <w:t xml:space="preserve">. -  Vol. </w:t>
      </w:r>
      <w:r w:rsidRPr="00AF14D0">
        <w:rPr>
          <w:rFonts w:ascii="Times New Roman" w:hAnsi="Times New Roman" w:cs="Times New Roman"/>
          <w:sz w:val="28"/>
          <w:szCs w:val="28"/>
        </w:rPr>
        <w:t>178</w:t>
      </w:r>
      <w:r w:rsidR="00A4016C" w:rsidRPr="00AF14D0">
        <w:rPr>
          <w:rFonts w:ascii="Times New Roman" w:hAnsi="Times New Roman" w:cs="Times New Roman"/>
          <w:sz w:val="28"/>
          <w:szCs w:val="28"/>
        </w:rPr>
        <w:t xml:space="preserve">. – P. </w:t>
      </w:r>
      <w:r w:rsidRPr="00AF14D0">
        <w:rPr>
          <w:rFonts w:ascii="Times New Roman" w:hAnsi="Times New Roman" w:cs="Times New Roman"/>
          <w:sz w:val="28"/>
          <w:szCs w:val="28"/>
        </w:rPr>
        <w:t>104</w:t>
      </w:r>
      <w:r w:rsidR="00A4016C" w:rsidRPr="00AF14D0">
        <w:rPr>
          <w:rFonts w:ascii="Times New Roman" w:hAnsi="Times New Roman" w:cs="Times New Roman"/>
          <w:sz w:val="28"/>
          <w:szCs w:val="28"/>
        </w:rPr>
        <w:t>-10</w:t>
      </w:r>
      <w:r w:rsidRPr="00AF14D0">
        <w:rPr>
          <w:rFonts w:ascii="Times New Roman" w:hAnsi="Times New Roman" w:cs="Times New Roman"/>
          <w:sz w:val="28"/>
          <w:szCs w:val="28"/>
        </w:rPr>
        <w:t>7</w:t>
      </w:r>
      <w:r w:rsidR="00A4016C" w:rsidRPr="00AF14D0">
        <w:rPr>
          <w:rFonts w:ascii="Times New Roman" w:hAnsi="Times New Roman" w:cs="Times New Roman"/>
          <w:sz w:val="28"/>
          <w:szCs w:val="28"/>
        </w:rPr>
        <w:t xml:space="preserve">. </w:t>
      </w:r>
    </w:p>
    <w:p w14:paraId="1D02E4B0" w14:textId="1676E77B"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Rob W. Brooker; Zaal </w:t>
      </w:r>
      <w:proofErr w:type="spellStart"/>
      <w:r w:rsidRPr="00AF14D0">
        <w:rPr>
          <w:rFonts w:ascii="Times New Roman" w:hAnsi="Times New Roman" w:cs="Times New Roman"/>
          <w:sz w:val="28"/>
          <w:szCs w:val="28"/>
        </w:rPr>
        <w:t>Kikvidze</w:t>
      </w:r>
      <w:proofErr w:type="spellEnd"/>
      <w:r w:rsidRPr="00AF14D0">
        <w:rPr>
          <w:rFonts w:ascii="Times New Roman" w:hAnsi="Times New Roman" w:cs="Times New Roman"/>
          <w:sz w:val="28"/>
          <w:szCs w:val="28"/>
        </w:rPr>
        <w:t>. Importance: an overlooked concept in plant interaction research.</w:t>
      </w:r>
      <w:r w:rsidR="00906D2D"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Journal of Ecology</w:t>
      </w:r>
      <w:r w:rsidR="00906D2D" w:rsidRPr="00AF14D0">
        <w:rPr>
          <w:rFonts w:ascii="Times New Roman" w:hAnsi="Times New Roman" w:cs="Times New Roman"/>
          <w:sz w:val="28"/>
          <w:szCs w:val="28"/>
        </w:rPr>
        <w:t>. –</w:t>
      </w:r>
      <w:r w:rsidRPr="00AF14D0">
        <w:rPr>
          <w:rFonts w:ascii="Times New Roman" w:hAnsi="Times New Roman" w:cs="Times New Roman"/>
          <w:sz w:val="28"/>
          <w:szCs w:val="28"/>
        </w:rPr>
        <w:t xml:space="preserve"> 2008</w:t>
      </w:r>
      <w:r w:rsidR="00906D2D" w:rsidRPr="00AF14D0">
        <w:rPr>
          <w:rFonts w:ascii="Times New Roman" w:hAnsi="Times New Roman" w:cs="Times New Roman"/>
          <w:sz w:val="28"/>
          <w:szCs w:val="28"/>
        </w:rPr>
        <w:t>. Vol.</w:t>
      </w:r>
      <w:r w:rsidRPr="00AF14D0">
        <w:rPr>
          <w:rFonts w:ascii="Times New Roman" w:hAnsi="Times New Roman" w:cs="Times New Roman"/>
          <w:sz w:val="28"/>
          <w:szCs w:val="28"/>
        </w:rPr>
        <w:t xml:space="preserve"> 96</w:t>
      </w:r>
      <w:r w:rsidR="00906D2D" w:rsidRPr="00AF14D0">
        <w:rPr>
          <w:rFonts w:ascii="Times New Roman" w:hAnsi="Times New Roman" w:cs="Times New Roman"/>
          <w:sz w:val="28"/>
          <w:szCs w:val="28"/>
        </w:rPr>
        <w:t>. P.</w:t>
      </w:r>
      <w:r w:rsidRPr="00AF14D0">
        <w:rPr>
          <w:rFonts w:ascii="Times New Roman" w:hAnsi="Times New Roman" w:cs="Times New Roman"/>
          <w:sz w:val="28"/>
          <w:szCs w:val="28"/>
        </w:rPr>
        <w:t xml:space="preserve"> 703–708. https://doi.org/10.1111/j.1365-2745.2008.01373.x </w:t>
      </w:r>
      <w:r w:rsidR="00906D2D" w:rsidRPr="00AF14D0">
        <w:rPr>
          <w:rFonts w:ascii="Times New Roman" w:hAnsi="Times New Roman" w:cs="Times New Roman"/>
          <w:sz w:val="28"/>
          <w:szCs w:val="28"/>
        </w:rPr>
        <w:t xml:space="preserve"> </w:t>
      </w:r>
    </w:p>
    <w:p w14:paraId="130BE9E4" w14:textId="4360BE5F"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Neubig, Richard R. "International Union of Pharmacology Committee on Receptor Nomenclature and Drug Classification. XXXVIII. Update on Terms and Symbols in Quantitative Pharmacology". </w:t>
      </w:r>
      <w:r w:rsidR="00A77126" w:rsidRPr="00AF14D0">
        <w:rPr>
          <w:rFonts w:ascii="Times New Roman" w:hAnsi="Times New Roman" w:cs="Times New Roman"/>
          <w:sz w:val="28"/>
          <w:szCs w:val="28"/>
        </w:rPr>
        <w:t xml:space="preserve">// </w:t>
      </w:r>
      <w:r w:rsidRPr="00AF14D0">
        <w:rPr>
          <w:rFonts w:ascii="Times New Roman" w:hAnsi="Times New Roman" w:cs="Times New Roman"/>
          <w:sz w:val="28"/>
          <w:szCs w:val="28"/>
        </w:rPr>
        <w:t>Pharmacological Reviews.</w:t>
      </w:r>
      <w:r w:rsidR="00A77126" w:rsidRPr="00AF14D0">
        <w:rPr>
          <w:rFonts w:ascii="Times New Roman" w:hAnsi="Times New Roman" w:cs="Times New Roman"/>
          <w:sz w:val="28"/>
          <w:szCs w:val="28"/>
        </w:rPr>
        <w:t xml:space="preserve"> – 2003. - Vol.</w:t>
      </w:r>
      <w:r w:rsidRPr="00AF14D0">
        <w:rPr>
          <w:rFonts w:ascii="Times New Roman" w:hAnsi="Times New Roman" w:cs="Times New Roman"/>
          <w:sz w:val="28"/>
          <w:szCs w:val="28"/>
        </w:rPr>
        <w:t xml:space="preserve"> 55</w:t>
      </w:r>
      <w:r w:rsidR="00A77126" w:rsidRPr="00AF14D0">
        <w:rPr>
          <w:rFonts w:ascii="Times New Roman" w:hAnsi="Times New Roman" w:cs="Times New Roman"/>
          <w:sz w:val="28"/>
          <w:szCs w:val="28"/>
        </w:rPr>
        <w:t>. - P.</w:t>
      </w:r>
      <w:r w:rsidRPr="00AF14D0">
        <w:rPr>
          <w:rFonts w:ascii="Times New Roman" w:hAnsi="Times New Roman" w:cs="Times New Roman"/>
          <w:sz w:val="28"/>
          <w:szCs w:val="28"/>
        </w:rPr>
        <w:t xml:space="preserve"> 597–606. doi:10.1124/pr.55.</w:t>
      </w:r>
    </w:p>
    <w:p w14:paraId="4B187AE9" w14:textId="0AF88D90"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Yousuke. А., et.al. Favipiravir (T-705), a broad-spectrum inhibitor of viral RNA polymerase.</w:t>
      </w:r>
      <w:r w:rsidR="00A77126"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Proc. </w:t>
      </w:r>
      <w:proofErr w:type="spellStart"/>
      <w:r w:rsidRPr="00AF14D0">
        <w:rPr>
          <w:rFonts w:ascii="Times New Roman" w:hAnsi="Times New Roman" w:cs="Times New Roman"/>
          <w:sz w:val="28"/>
          <w:szCs w:val="28"/>
        </w:rPr>
        <w:t>Jpn</w:t>
      </w:r>
      <w:proofErr w:type="spellEnd"/>
      <w:r w:rsidRPr="00AF14D0">
        <w:rPr>
          <w:rFonts w:ascii="Times New Roman" w:hAnsi="Times New Roman" w:cs="Times New Roman"/>
          <w:sz w:val="28"/>
          <w:szCs w:val="28"/>
        </w:rPr>
        <w:t xml:space="preserve">. Acad., Ser. </w:t>
      </w:r>
      <w:r w:rsidR="00A77126" w:rsidRPr="00AF14D0">
        <w:rPr>
          <w:rFonts w:ascii="Times New Roman" w:hAnsi="Times New Roman" w:cs="Times New Roman"/>
          <w:sz w:val="28"/>
          <w:szCs w:val="28"/>
        </w:rPr>
        <w:t>-2009.- Vol</w:t>
      </w:r>
      <w:r w:rsidRPr="00AF14D0">
        <w:rPr>
          <w:rFonts w:ascii="Times New Roman" w:hAnsi="Times New Roman" w:cs="Times New Roman"/>
          <w:sz w:val="28"/>
          <w:szCs w:val="28"/>
        </w:rPr>
        <w:t>.</w:t>
      </w:r>
      <w:r w:rsidR="00A77126" w:rsidRPr="00AF14D0">
        <w:rPr>
          <w:rFonts w:ascii="Times New Roman" w:hAnsi="Times New Roman" w:cs="Times New Roman"/>
          <w:sz w:val="28"/>
          <w:szCs w:val="28"/>
        </w:rPr>
        <w:t xml:space="preserve">3.- P.232-239. </w:t>
      </w:r>
    </w:p>
    <w:p w14:paraId="0530277F" w14:textId="41C8C3E6"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Perales, C., Gallego, I., de Ávila, A. I., Soria, M. E., Gregori, J., </w:t>
      </w:r>
      <w:proofErr w:type="spellStart"/>
      <w:r w:rsidRPr="00AF14D0">
        <w:rPr>
          <w:rFonts w:ascii="Times New Roman" w:hAnsi="Times New Roman" w:cs="Times New Roman"/>
          <w:sz w:val="28"/>
          <w:szCs w:val="28"/>
        </w:rPr>
        <w:t>Quer</w:t>
      </w:r>
      <w:proofErr w:type="spellEnd"/>
      <w:r w:rsidRPr="00AF14D0">
        <w:rPr>
          <w:rFonts w:ascii="Times New Roman" w:hAnsi="Times New Roman" w:cs="Times New Roman"/>
          <w:sz w:val="28"/>
          <w:szCs w:val="28"/>
        </w:rPr>
        <w:t>, J., &amp; Domingo, E. The increasing impact of lethal mutagenesis of viruses.</w:t>
      </w:r>
      <w:r w:rsidR="00D27FAB"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Future Medicinal </w:t>
      </w:r>
      <w:r w:rsidR="00D27FAB" w:rsidRPr="00AF14D0">
        <w:rPr>
          <w:rFonts w:ascii="Times New Roman" w:hAnsi="Times New Roman" w:cs="Times New Roman"/>
          <w:sz w:val="28"/>
          <w:szCs w:val="28"/>
        </w:rPr>
        <w:t>Chemistry. - 2019.-</w:t>
      </w:r>
      <w:r w:rsidRPr="00AF14D0">
        <w:rPr>
          <w:rFonts w:ascii="Times New Roman" w:hAnsi="Times New Roman" w:cs="Times New Roman"/>
          <w:sz w:val="28"/>
          <w:szCs w:val="28"/>
        </w:rPr>
        <w:t xml:space="preserve"> </w:t>
      </w:r>
      <w:r w:rsidR="00D27FAB" w:rsidRPr="00AF14D0">
        <w:rPr>
          <w:rFonts w:ascii="Times New Roman" w:hAnsi="Times New Roman" w:cs="Times New Roman"/>
          <w:sz w:val="28"/>
          <w:szCs w:val="28"/>
        </w:rPr>
        <w:t xml:space="preserve">Vol. </w:t>
      </w:r>
      <w:r w:rsidRPr="00AF14D0">
        <w:rPr>
          <w:rFonts w:ascii="Times New Roman" w:hAnsi="Times New Roman" w:cs="Times New Roman"/>
          <w:sz w:val="28"/>
          <w:szCs w:val="28"/>
        </w:rPr>
        <w:t>1</w:t>
      </w:r>
      <w:r w:rsidR="00D27FAB" w:rsidRPr="00AF14D0">
        <w:rPr>
          <w:rFonts w:ascii="Times New Roman" w:hAnsi="Times New Roman" w:cs="Times New Roman"/>
          <w:sz w:val="28"/>
          <w:szCs w:val="28"/>
        </w:rPr>
        <w:t xml:space="preserve">1. – P. 123-133. </w:t>
      </w:r>
    </w:p>
    <w:p w14:paraId="2367E75D" w14:textId="61C9CF5A"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Perales, C., Martín, V., &amp; Domingo, E. Lethal mutagenesis of viruses.</w:t>
      </w:r>
      <w:r w:rsidR="00D27FAB"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Current Opinion in </w:t>
      </w:r>
      <w:r w:rsidR="00A76452" w:rsidRPr="00AF14D0">
        <w:rPr>
          <w:rFonts w:ascii="Times New Roman" w:hAnsi="Times New Roman" w:cs="Times New Roman"/>
          <w:sz w:val="28"/>
          <w:szCs w:val="28"/>
        </w:rPr>
        <w:t>Virology. -</w:t>
      </w:r>
      <w:r w:rsidR="00D27FAB" w:rsidRPr="00AF14D0">
        <w:rPr>
          <w:rFonts w:ascii="Times New Roman" w:hAnsi="Times New Roman" w:cs="Times New Roman"/>
          <w:sz w:val="28"/>
          <w:szCs w:val="28"/>
        </w:rPr>
        <w:t>2011.-Vol.</w:t>
      </w:r>
      <w:r w:rsidRPr="00AF14D0">
        <w:rPr>
          <w:rFonts w:ascii="Times New Roman" w:hAnsi="Times New Roman" w:cs="Times New Roman"/>
          <w:sz w:val="28"/>
          <w:szCs w:val="28"/>
        </w:rPr>
        <w:t xml:space="preserve"> 1</w:t>
      </w:r>
      <w:r w:rsidR="00D27FAB" w:rsidRPr="00AF14D0">
        <w:rPr>
          <w:rFonts w:ascii="Times New Roman" w:hAnsi="Times New Roman" w:cs="Times New Roman"/>
          <w:sz w:val="28"/>
          <w:szCs w:val="28"/>
        </w:rPr>
        <w:t>.-P.</w:t>
      </w:r>
      <w:r w:rsidRPr="00AF14D0">
        <w:rPr>
          <w:rFonts w:ascii="Times New Roman" w:hAnsi="Times New Roman" w:cs="Times New Roman"/>
          <w:sz w:val="28"/>
          <w:szCs w:val="28"/>
        </w:rPr>
        <w:t xml:space="preserve"> 419–422. </w:t>
      </w:r>
      <w:r w:rsidR="00F7352B" w:rsidRPr="00AF14D0">
        <w:rPr>
          <w:rFonts w:ascii="Times New Roman" w:hAnsi="Times New Roman" w:cs="Times New Roman"/>
          <w:sz w:val="28"/>
          <w:szCs w:val="28"/>
        </w:rPr>
        <w:t>doi: 10.1016/j.coviro</w:t>
      </w:r>
      <w:r w:rsidRPr="00AF14D0">
        <w:rPr>
          <w:rFonts w:ascii="Times New Roman" w:hAnsi="Times New Roman" w:cs="Times New Roman"/>
          <w:sz w:val="28"/>
          <w:szCs w:val="28"/>
        </w:rPr>
        <w:t>.2011.09.001</w:t>
      </w:r>
    </w:p>
    <w:p w14:paraId="6423A569" w14:textId="2B90E60B"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Crotty, S., &amp; Andino, R. Implications of high RNA virus mutation rates: lethal mutagenesis and the antiviral drug ribavirin.</w:t>
      </w:r>
      <w:r w:rsidR="00A76452" w:rsidRPr="00AF14D0">
        <w:rPr>
          <w:rFonts w:ascii="Times New Roman" w:hAnsi="Times New Roman" w:cs="Times New Roman"/>
          <w:sz w:val="28"/>
          <w:szCs w:val="28"/>
        </w:rPr>
        <w:t xml:space="preserve"> // Microbes</w:t>
      </w:r>
      <w:r w:rsidRPr="00AF14D0">
        <w:rPr>
          <w:rFonts w:ascii="Times New Roman" w:hAnsi="Times New Roman" w:cs="Times New Roman"/>
          <w:sz w:val="28"/>
          <w:szCs w:val="28"/>
        </w:rPr>
        <w:t xml:space="preserve"> and </w:t>
      </w:r>
      <w:r w:rsidR="00A76452" w:rsidRPr="00AF14D0">
        <w:rPr>
          <w:rFonts w:ascii="Times New Roman" w:hAnsi="Times New Roman" w:cs="Times New Roman"/>
          <w:sz w:val="28"/>
          <w:szCs w:val="28"/>
        </w:rPr>
        <w:t>Infection. -2002.- Vol.</w:t>
      </w:r>
      <w:r w:rsidRPr="00AF14D0">
        <w:rPr>
          <w:rFonts w:ascii="Times New Roman" w:hAnsi="Times New Roman" w:cs="Times New Roman"/>
          <w:sz w:val="28"/>
          <w:szCs w:val="28"/>
        </w:rPr>
        <w:t xml:space="preserve"> 4</w:t>
      </w:r>
      <w:r w:rsidR="00A76452" w:rsidRPr="00AF14D0">
        <w:rPr>
          <w:rFonts w:ascii="Times New Roman" w:hAnsi="Times New Roman" w:cs="Times New Roman"/>
          <w:sz w:val="28"/>
          <w:szCs w:val="28"/>
        </w:rPr>
        <w:t>. - P.</w:t>
      </w:r>
      <w:r w:rsidRPr="00AF14D0">
        <w:rPr>
          <w:rFonts w:ascii="Times New Roman" w:hAnsi="Times New Roman" w:cs="Times New Roman"/>
          <w:sz w:val="28"/>
          <w:szCs w:val="28"/>
        </w:rPr>
        <w:t xml:space="preserve"> 1301–1307. doi:10.1016/s1286-4579(02)00008-4</w:t>
      </w:r>
      <w:r w:rsidR="00097503" w:rsidRPr="00AF14D0">
        <w:rPr>
          <w:rFonts w:ascii="Times New Roman" w:hAnsi="Times New Roman" w:cs="Times New Roman"/>
          <w:sz w:val="28"/>
          <w:szCs w:val="28"/>
        </w:rPr>
        <w:t xml:space="preserve">. </w:t>
      </w:r>
    </w:p>
    <w:p w14:paraId="468DAA0D" w14:textId="13BAC9D6"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Espy, N., Nagle, E., Pfeffer, B., Garcia, K., Chitty, A. J., Wiley, M. Palacios, G. T-705 induces lethal mutagenesis in Ebola and Marburg populations in macaques.</w:t>
      </w:r>
      <w:r w:rsidR="00097503" w:rsidRPr="00AF14D0">
        <w:rPr>
          <w:rFonts w:ascii="Times New Roman" w:hAnsi="Times New Roman" w:cs="Times New Roman"/>
          <w:sz w:val="28"/>
          <w:szCs w:val="28"/>
        </w:rPr>
        <w:t xml:space="preserve"> // Antiviral</w:t>
      </w:r>
      <w:r w:rsidRPr="00AF14D0">
        <w:rPr>
          <w:rFonts w:ascii="Times New Roman" w:hAnsi="Times New Roman" w:cs="Times New Roman"/>
          <w:sz w:val="28"/>
          <w:szCs w:val="28"/>
        </w:rPr>
        <w:t xml:space="preserve"> </w:t>
      </w:r>
      <w:r w:rsidR="00097503" w:rsidRPr="00AF14D0">
        <w:rPr>
          <w:rFonts w:ascii="Times New Roman" w:hAnsi="Times New Roman" w:cs="Times New Roman"/>
          <w:sz w:val="28"/>
          <w:szCs w:val="28"/>
        </w:rPr>
        <w:t xml:space="preserve">Research. -2019.-Vol.25.- P.123-152. </w:t>
      </w:r>
      <w:r w:rsidRPr="00AF14D0">
        <w:rPr>
          <w:rFonts w:ascii="Times New Roman" w:hAnsi="Times New Roman" w:cs="Times New Roman"/>
          <w:sz w:val="28"/>
          <w:szCs w:val="28"/>
        </w:rPr>
        <w:t> </w:t>
      </w:r>
    </w:p>
    <w:p w14:paraId="43C186B2" w14:textId="453C66A2"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McDaniel, Y. Z., Patterson, S. E., &amp; Mansky, L. M. Distinct dual antiviral mechanism that enhances hepatitis B virus mutagenesis and reduces viral DNA synthesis.</w:t>
      </w:r>
      <w:r w:rsidR="00097503"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Antiviral Research</w:t>
      </w:r>
      <w:r w:rsidR="00097503" w:rsidRPr="00AF14D0">
        <w:rPr>
          <w:rFonts w:ascii="Times New Roman" w:hAnsi="Times New Roman" w:cs="Times New Roman"/>
          <w:sz w:val="28"/>
          <w:szCs w:val="28"/>
        </w:rPr>
        <w:t xml:space="preserve">. - 2019.-Vol. 25.-P.130-147. </w:t>
      </w:r>
    </w:p>
    <w:p w14:paraId="72592990" w14:textId="09741E96"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Bull, J. J., Sanjuan, R., &amp; Wilke, C. O. Theory of Lethal Mutagenesis for Viruses.</w:t>
      </w:r>
      <w:r w:rsidR="00097503"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Journal of Virology</w:t>
      </w:r>
      <w:r w:rsidR="00097503" w:rsidRPr="00AF14D0">
        <w:rPr>
          <w:rFonts w:ascii="Times New Roman" w:hAnsi="Times New Roman" w:cs="Times New Roman"/>
          <w:sz w:val="28"/>
          <w:szCs w:val="28"/>
        </w:rPr>
        <w:t>. -2007.-Vol.</w:t>
      </w:r>
      <w:r w:rsidRPr="00AF14D0">
        <w:rPr>
          <w:rFonts w:ascii="Times New Roman" w:hAnsi="Times New Roman" w:cs="Times New Roman"/>
          <w:sz w:val="28"/>
          <w:szCs w:val="28"/>
        </w:rPr>
        <w:t xml:space="preserve"> 8</w:t>
      </w:r>
      <w:r w:rsidR="00097503" w:rsidRPr="00AF14D0">
        <w:rPr>
          <w:rFonts w:ascii="Times New Roman" w:hAnsi="Times New Roman" w:cs="Times New Roman"/>
          <w:sz w:val="28"/>
          <w:szCs w:val="28"/>
        </w:rPr>
        <w:t>1</w:t>
      </w:r>
      <w:r w:rsidR="00AB5B5F" w:rsidRPr="00AF14D0">
        <w:rPr>
          <w:rFonts w:ascii="Times New Roman" w:hAnsi="Times New Roman" w:cs="Times New Roman"/>
          <w:sz w:val="28"/>
          <w:szCs w:val="28"/>
        </w:rPr>
        <w:t xml:space="preserve">.- P. </w:t>
      </w:r>
      <w:r w:rsidRPr="00AF14D0">
        <w:rPr>
          <w:rFonts w:ascii="Times New Roman" w:hAnsi="Times New Roman" w:cs="Times New Roman"/>
          <w:sz w:val="28"/>
          <w:szCs w:val="28"/>
        </w:rPr>
        <w:t xml:space="preserve">2930–2939. </w:t>
      </w:r>
    </w:p>
    <w:p w14:paraId="619C5D6A" w14:textId="740E3CE4"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Xiaoying </w:t>
      </w:r>
      <w:proofErr w:type="spellStart"/>
      <w:r w:rsidRPr="00AF14D0">
        <w:rPr>
          <w:rFonts w:ascii="Times New Roman" w:hAnsi="Times New Roman" w:cs="Times New Roman"/>
          <w:sz w:val="28"/>
          <w:szCs w:val="28"/>
        </w:rPr>
        <w:t>XuYuheng</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ChenXinyu</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LuWanlin</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ZhangWenxiu</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FangLuping</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YuanXiaoyan</w:t>
      </w:r>
      <w:proofErr w:type="spellEnd"/>
      <w:r w:rsidRPr="00AF14D0">
        <w:rPr>
          <w:rFonts w:ascii="Times New Roman" w:hAnsi="Times New Roman" w:cs="Times New Roman"/>
          <w:sz w:val="28"/>
          <w:szCs w:val="28"/>
        </w:rPr>
        <w:t xml:space="preserve"> Wang. An update on inhibitors targeting RNA-dependent RNA polymerase </w:t>
      </w:r>
      <w:r w:rsidR="007A6BFA">
        <w:rPr>
          <w:rFonts w:ascii="Times New Roman" w:hAnsi="Times New Roman" w:cs="Times New Roman"/>
          <w:sz w:val="28"/>
          <w:szCs w:val="28"/>
        </w:rPr>
        <w:t>for COVID-19</w:t>
      </w:r>
      <w:r w:rsidRPr="00AF14D0">
        <w:rPr>
          <w:rFonts w:ascii="Times New Roman" w:hAnsi="Times New Roman" w:cs="Times New Roman"/>
          <w:sz w:val="28"/>
          <w:szCs w:val="28"/>
        </w:rPr>
        <w:t xml:space="preserve"> treatment: Promises and challenges.</w:t>
      </w:r>
      <w:r w:rsidR="00AB5B5F"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 Biochemical </w:t>
      </w:r>
      <w:r w:rsidR="00AB5B5F" w:rsidRPr="00AF14D0">
        <w:rPr>
          <w:rFonts w:ascii="Times New Roman" w:hAnsi="Times New Roman" w:cs="Times New Roman"/>
          <w:sz w:val="28"/>
          <w:szCs w:val="28"/>
        </w:rPr>
        <w:t>pharmacology. -2022. -Vol.</w:t>
      </w:r>
      <w:r w:rsidRPr="00AF14D0">
        <w:rPr>
          <w:rFonts w:ascii="Times New Roman" w:hAnsi="Times New Roman" w:cs="Times New Roman"/>
          <w:sz w:val="28"/>
          <w:szCs w:val="28"/>
        </w:rPr>
        <w:t xml:space="preserve"> 205</w:t>
      </w:r>
      <w:r w:rsidR="00AB5B5F" w:rsidRPr="00AF14D0">
        <w:rPr>
          <w:rFonts w:ascii="Times New Roman" w:hAnsi="Times New Roman" w:cs="Times New Roman"/>
          <w:sz w:val="28"/>
          <w:szCs w:val="28"/>
        </w:rPr>
        <w:t>.- P.1236-1248.</w:t>
      </w:r>
      <w:r w:rsidRPr="00AF14D0">
        <w:rPr>
          <w:rFonts w:ascii="Times New Roman" w:hAnsi="Times New Roman" w:cs="Times New Roman"/>
          <w:sz w:val="28"/>
          <w:szCs w:val="28"/>
        </w:rPr>
        <w:t xml:space="preserve"> </w:t>
      </w:r>
    </w:p>
    <w:p w14:paraId="46B89F1F" w14:textId="7A9509D0" w:rsidR="004F06A0" w:rsidRPr="00AF14D0" w:rsidRDefault="004F06A0"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 Christian Powell, Christopher Chang, Stanley M. </w:t>
      </w:r>
      <w:proofErr w:type="spellStart"/>
      <w:r w:rsidRPr="00AF14D0">
        <w:rPr>
          <w:rFonts w:ascii="Times New Roman" w:hAnsi="Times New Roman" w:cs="Times New Roman"/>
          <w:sz w:val="28"/>
          <w:szCs w:val="28"/>
        </w:rPr>
        <w:t>Naguwa</w:t>
      </w:r>
      <w:proofErr w:type="spellEnd"/>
      <w:r w:rsidRPr="00AF14D0">
        <w:rPr>
          <w:rFonts w:ascii="Times New Roman" w:hAnsi="Times New Roman" w:cs="Times New Roman"/>
          <w:sz w:val="28"/>
          <w:szCs w:val="28"/>
        </w:rPr>
        <w:t xml:space="preserve">, Gurtej Cheema, M. Eric Gershwin, </w:t>
      </w:r>
      <w:r w:rsidR="007A6BFA">
        <w:rPr>
          <w:rFonts w:ascii="Times New Roman" w:hAnsi="Times New Roman" w:cs="Times New Roman"/>
          <w:sz w:val="28"/>
          <w:szCs w:val="28"/>
        </w:rPr>
        <w:t>Steroid-induced</w:t>
      </w:r>
      <w:r w:rsidRPr="00AF14D0">
        <w:rPr>
          <w:rFonts w:ascii="Times New Roman" w:hAnsi="Times New Roman" w:cs="Times New Roman"/>
          <w:sz w:val="28"/>
          <w:szCs w:val="28"/>
        </w:rPr>
        <w:t xml:space="preserve"> osteonecrosis: An analysis of steroid dosing risk. </w:t>
      </w:r>
      <w:r w:rsidR="00AB5B5F" w:rsidRPr="00AF14D0">
        <w:rPr>
          <w:rFonts w:ascii="Times New Roman" w:hAnsi="Times New Roman" w:cs="Times New Roman"/>
          <w:sz w:val="28"/>
          <w:szCs w:val="28"/>
        </w:rPr>
        <w:t xml:space="preserve">// </w:t>
      </w:r>
      <w:r w:rsidRPr="00AF14D0">
        <w:rPr>
          <w:rFonts w:ascii="Times New Roman" w:hAnsi="Times New Roman" w:cs="Times New Roman"/>
          <w:sz w:val="28"/>
          <w:szCs w:val="28"/>
        </w:rPr>
        <w:t xml:space="preserve">Autoimmunity </w:t>
      </w:r>
      <w:r w:rsidR="00AB5B5F" w:rsidRPr="00AF14D0">
        <w:rPr>
          <w:rFonts w:ascii="Times New Roman" w:hAnsi="Times New Roman" w:cs="Times New Roman"/>
          <w:sz w:val="28"/>
          <w:szCs w:val="28"/>
        </w:rPr>
        <w:t>Reviews. -2010. - Vol.33. - P.</w:t>
      </w:r>
      <w:r w:rsidRPr="00AF14D0">
        <w:rPr>
          <w:rFonts w:ascii="Times New Roman" w:hAnsi="Times New Roman" w:cs="Times New Roman"/>
          <w:sz w:val="28"/>
          <w:szCs w:val="28"/>
        </w:rPr>
        <w:t xml:space="preserve">724-743. </w:t>
      </w:r>
    </w:p>
    <w:p w14:paraId="288FB4A4" w14:textId="487F8E03" w:rsidR="007D34FD" w:rsidRPr="00AF14D0" w:rsidRDefault="007D34FD" w:rsidP="000B2C75">
      <w:pPr>
        <w:numPr>
          <w:ilvl w:val="0"/>
          <w:numId w:val="13"/>
        </w:numPr>
        <w:spacing w:line="240" w:lineRule="auto"/>
        <w:jc w:val="both"/>
        <w:rPr>
          <w:rFonts w:ascii="Times New Roman" w:hAnsi="Times New Roman" w:cs="Times New Roman"/>
          <w:sz w:val="28"/>
          <w:szCs w:val="28"/>
        </w:rPr>
      </w:pPr>
      <w:r w:rsidRPr="00AF14D0">
        <w:rPr>
          <w:rFonts w:ascii="Times New Roman" w:hAnsi="Times New Roman" w:cs="Times New Roman"/>
          <w:sz w:val="28"/>
          <w:szCs w:val="28"/>
        </w:rPr>
        <w:t xml:space="preserve">Matthew K. SARS-associated coronavirus replication in cell lines. </w:t>
      </w:r>
      <w:r w:rsidR="00AB5B5F" w:rsidRPr="00AF14D0">
        <w:rPr>
          <w:rFonts w:ascii="Times New Roman" w:hAnsi="Times New Roman" w:cs="Times New Roman"/>
          <w:sz w:val="28"/>
          <w:szCs w:val="28"/>
        </w:rPr>
        <w:t xml:space="preserve">// </w:t>
      </w:r>
      <w:r w:rsidRPr="00AF14D0">
        <w:rPr>
          <w:rFonts w:ascii="Times New Roman" w:hAnsi="Times New Roman" w:cs="Times New Roman"/>
          <w:sz w:val="28"/>
          <w:szCs w:val="28"/>
        </w:rPr>
        <w:t>Emerg Infect Dis.</w:t>
      </w:r>
      <w:r w:rsidR="00AB5B5F" w:rsidRPr="00AF14D0">
        <w:rPr>
          <w:rFonts w:ascii="Times New Roman" w:hAnsi="Times New Roman" w:cs="Times New Roman"/>
          <w:sz w:val="28"/>
          <w:szCs w:val="28"/>
        </w:rPr>
        <w:t xml:space="preserve"> – </w:t>
      </w:r>
      <w:r w:rsidRPr="00AF14D0">
        <w:rPr>
          <w:rFonts w:ascii="Times New Roman" w:hAnsi="Times New Roman" w:cs="Times New Roman"/>
          <w:sz w:val="28"/>
          <w:szCs w:val="28"/>
        </w:rPr>
        <w:t>2006</w:t>
      </w:r>
      <w:r w:rsidR="00AB5B5F" w:rsidRPr="00AF14D0">
        <w:rPr>
          <w:rFonts w:ascii="Times New Roman" w:hAnsi="Times New Roman" w:cs="Times New Roman"/>
          <w:sz w:val="28"/>
          <w:szCs w:val="28"/>
        </w:rPr>
        <w:t xml:space="preserve">. - </w:t>
      </w:r>
      <w:r w:rsidRPr="00AF14D0">
        <w:rPr>
          <w:rFonts w:ascii="Times New Roman" w:hAnsi="Times New Roman" w:cs="Times New Roman"/>
          <w:sz w:val="28"/>
          <w:szCs w:val="28"/>
        </w:rPr>
        <w:t xml:space="preserve"> </w:t>
      </w:r>
      <w:r w:rsidR="00AB5B5F" w:rsidRPr="00AF14D0">
        <w:rPr>
          <w:rFonts w:ascii="Times New Roman" w:hAnsi="Times New Roman" w:cs="Times New Roman"/>
          <w:sz w:val="28"/>
          <w:szCs w:val="28"/>
        </w:rPr>
        <w:t xml:space="preserve">Vol. </w:t>
      </w:r>
      <w:r w:rsidRPr="00AF14D0">
        <w:rPr>
          <w:rFonts w:ascii="Times New Roman" w:hAnsi="Times New Roman" w:cs="Times New Roman"/>
          <w:sz w:val="28"/>
          <w:szCs w:val="28"/>
        </w:rPr>
        <w:t>12</w:t>
      </w:r>
      <w:r w:rsidR="00AB5B5F" w:rsidRPr="00AF14D0">
        <w:rPr>
          <w:rFonts w:ascii="Times New Roman" w:hAnsi="Times New Roman" w:cs="Times New Roman"/>
          <w:sz w:val="28"/>
          <w:szCs w:val="28"/>
        </w:rPr>
        <w:t xml:space="preserve">. - P. </w:t>
      </w:r>
      <w:r w:rsidRPr="00AF14D0">
        <w:rPr>
          <w:rFonts w:ascii="Times New Roman" w:hAnsi="Times New Roman" w:cs="Times New Roman"/>
          <w:sz w:val="28"/>
          <w:szCs w:val="28"/>
        </w:rPr>
        <w:t>128-33. doi: 10.3201/eid1201.050496.</w:t>
      </w:r>
    </w:p>
    <w:p w14:paraId="2FDCE2FC" w14:textId="09954F57" w:rsidR="00C16DE9" w:rsidRPr="00AF14D0" w:rsidRDefault="00C16DE9" w:rsidP="000B2C75">
      <w:pPr>
        <w:numPr>
          <w:ilvl w:val="0"/>
          <w:numId w:val="13"/>
        </w:numPr>
        <w:spacing w:line="240" w:lineRule="auto"/>
        <w:jc w:val="both"/>
        <w:rPr>
          <w:rFonts w:ascii="Times New Roman" w:hAnsi="Times New Roman" w:cs="Times New Roman"/>
          <w:sz w:val="28"/>
          <w:szCs w:val="28"/>
        </w:rPr>
      </w:pPr>
      <w:r w:rsidRPr="00B51427">
        <w:rPr>
          <w:rFonts w:ascii="Times New Roman" w:hAnsi="Times New Roman" w:cs="Times New Roman"/>
          <w:sz w:val="28"/>
          <w:szCs w:val="28"/>
          <w:lang w:val="de-DE"/>
        </w:rPr>
        <w:lastRenderedPageBreak/>
        <w:t xml:space="preserve">Arbeitskreis Blut, Untergruppe Bewertung Blutassoziierter Krankheitserreger. </w:t>
      </w:r>
      <w:r w:rsidRPr="00AF14D0">
        <w:rPr>
          <w:rFonts w:ascii="Times New Roman" w:hAnsi="Times New Roman" w:cs="Times New Roman"/>
          <w:sz w:val="28"/>
          <w:szCs w:val="28"/>
        </w:rPr>
        <w:t xml:space="preserve">Influenza Virus. // </w:t>
      </w:r>
      <w:proofErr w:type="spellStart"/>
      <w:r w:rsidRPr="00AF14D0">
        <w:rPr>
          <w:rFonts w:ascii="Times New Roman" w:hAnsi="Times New Roman" w:cs="Times New Roman"/>
          <w:sz w:val="28"/>
          <w:szCs w:val="28"/>
        </w:rPr>
        <w:t>Transfus</w:t>
      </w:r>
      <w:proofErr w:type="spellEnd"/>
      <w:r w:rsidRPr="00AF14D0">
        <w:rPr>
          <w:rFonts w:ascii="Times New Roman" w:hAnsi="Times New Roman" w:cs="Times New Roman"/>
          <w:sz w:val="28"/>
          <w:szCs w:val="28"/>
        </w:rPr>
        <w:t xml:space="preserve"> Med </w:t>
      </w:r>
      <w:proofErr w:type="spellStart"/>
      <w:r w:rsidRPr="00AF14D0">
        <w:rPr>
          <w:rFonts w:ascii="Times New Roman" w:hAnsi="Times New Roman" w:cs="Times New Roman"/>
          <w:sz w:val="28"/>
          <w:szCs w:val="28"/>
        </w:rPr>
        <w:t>Hemother</w:t>
      </w:r>
      <w:proofErr w:type="spellEnd"/>
      <w:r w:rsidRPr="00AF14D0">
        <w:rPr>
          <w:rFonts w:ascii="Times New Roman" w:hAnsi="Times New Roman" w:cs="Times New Roman"/>
          <w:sz w:val="28"/>
          <w:szCs w:val="28"/>
        </w:rPr>
        <w:t>. -</w:t>
      </w:r>
      <w:r w:rsidR="007A6BFA">
        <w:rPr>
          <w:rFonts w:ascii="Times New Roman" w:hAnsi="Times New Roman" w:cs="Times New Roman"/>
          <w:sz w:val="28"/>
          <w:szCs w:val="28"/>
        </w:rPr>
        <w:t xml:space="preserve"> </w:t>
      </w:r>
      <w:r w:rsidRPr="00AF14D0">
        <w:rPr>
          <w:rFonts w:ascii="Times New Roman" w:hAnsi="Times New Roman" w:cs="Times New Roman"/>
          <w:sz w:val="28"/>
          <w:szCs w:val="28"/>
        </w:rPr>
        <w:t xml:space="preserve">2009.-Vol.36.-P.32-39. doi: 10.1159/000197314. </w:t>
      </w:r>
    </w:p>
    <w:p w14:paraId="0F15EA66" w14:textId="2FA86B67" w:rsidR="00C16DE9" w:rsidRPr="00AF14D0" w:rsidRDefault="00C16DE9" w:rsidP="000B2C75">
      <w:pPr>
        <w:numPr>
          <w:ilvl w:val="0"/>
          <w:numId w:val="13"/>
        </w:numPr>
        <w:spacing w:line="240" w:lineRule="auto"/>
        <w:jc w:val="both"/>
        <w:rPr>
          <w:rFonts w:ascii="Times New Roman" w:hAnsi="Times New Roman" w:cs="Times New Roman"/>
          <w:sz w:val="28"/>
          <w:szCs w:val="28"/>
        </w:rPr>
      </w:pPr>
      <w:proofErr w:type="spellStart"/>
      <w:r w:rsidRPr="00AF14D0">
        <w:rPr>
          <w:rFonts w:ascii="Times New Roman" w:hAnsi="Times New Roman" w:cs="Times New Roman"/>
          <w:sz w:val="28"/>
          <w:szCs w:val="28"/>
        </w:rPr>
        <w:t>Javanian</w:t>
      </w:r>
      <w:proofErr w:type="spellEnd"/>
      <w:r w:rsidRPr="00AF14D0">
        <w:rPr>
          <w:rFonts w:ascii="Times New Roman" w:hAnsi="Times New Roman" w:cs="Times New Roman"/>
          <w:sz w:val="28"/>
          <w:szCs w:val="28"/>
        </w:rPr>
        <w:t xml:space="preserve">, Mostafa </w:t>
      </w:r>
      <w:proofErr w:type="spellStart"/>
      <w:r w:rsidRPr="00AF14D0">
        <w:rPr>
          <w:rFonts w:ascii="Times New Roman" w:hAnsi="Times New Roman" w:cs="Times New Roman"/>
          <w:sz w:val="28"/>
          <w:szCs w:val="28"/>
        </w:rPr>
        <w:t>Barary</w:t>
      </w:r>
      <w:proofErr w:type="spellEnd"/>
      <w:r w:rsidRPr="00AF14D0">
        <w:rPr>
          <w:rFonts w:ascii="Times New Roman" w:hAnsi="Times New Roman" w:cs="Times New Roman"/>
          <w:sz w:val="28"/>
          <w:szCs w:val="28"/>
        </w:rPr>
        <w:t xml:space="preserve">, Mohammad </w:t>
      </w:r>
      <w:proofErr w:type="spellStart"/>
      <w:r w:rsidRPr="00AF14D0">
        <w:rPr>
          <w:rFonts w:ascii="Times New Roman" w:hAnsi="Times New Roman" w:cs="Times New Roman"/>
          <w:sz w:val="28"/>
          <w:szCs w:val="28"/>
        </w:rPr>
        <w:t>Ghebrehewet</w:t>
      </w:r>
      <w:proofErr w:type="spellEnd"/>
      <w:r w:rsidRPr="00AF14D0">
        <w:rPr>
          <w:rFonts w:ascii="Times New Roman" w:hAnsi="Times New Roman" w:cs="Times New Roman"/>
          <w:sz w:val="28"/>
          <w:szCs w:val="28"/>
        </w:rPr>
        <w:t xml:space="preserve">, Sam Koppolu, Veerendra </w:t>
      </w:r>
      <w:proofErr w:type="spellStart"/>
      <w:r w:rsidRPr="00AF14D0">
        <w:rPr>
          <w:rFonts w:ascii="Times New Roman" w:hAnsi="Times New Roman" w:cs="Times New Roman"/>
          <w:sz w:val="28"/>
          <w:szCs w:val="28"/>
        </w:rPr>
        <w:t>Vasigala</w:t>
      </w:r>
      <w:proofErr w:type="spellEnd"/>
      <w:r w:rsidRPr="00AF14D0">
        <w:rPr>
          <w:rFonts w:ascii="Times New Roman" w:hAnsi="Times New Roman" w:cs="Times New Roman"/>
          <w:sz w:val="28"/>
          <w:szCs w:val="28"/>
        </w:rPr>
        <w:t xml:space="preserve">, </w:t>
      </w:r>
      <w:proofErr w:type="spellStart"/>
      <w:r w:rsidRPr="00AF14D0">
        <w:rPr>
          <w:rFonts w:ascii="Times New Roman" w:hAnsi="Times New Roman" w:cs="Times New Roman"/>
          <w:sz w:val="28"/>
          <w:szCs w:val="28"/>
        </w:rPr>
        <w:t>Veneela</w:t>
      </w:r>
      <w:proofErr w:type="spellEnd"/>
      <w:r w:rsidRPr="00AF14D0">
        <w:rPr>
          <w:rFonts w:ascii="Times New Roman" w:hAnsi="Times New Roman" w:cs="Times New Roman"/>
          <w:sz w:val="28"/>
          <w:szCs w:val="28"/>
        </w:rPr>
        <w:t xml:space="preserve"> Krishna Rekha Ebrahimpour, Soheil. A brief review of influenza virus infection //Journal of Medical Virology. – 2021. Vol.-93. P.</w:t>
      </w:r>
      <w:r w:rsidRPr="00AF14D0">
        <w:rPr>
          <w:rFonts w:ascii="Open Sans" w:hAnsi="Open Sans" w:cs="Open Sans"/>
          <w:color w:val="767676"/>
          <w:sz w:val="21"/>
          <w:szCs w:val="21"/>
          <w:shd w:val="clear" w:color="auto" w:fill="FFFFFF"/>
        </w:rPr>
        <w:t xml:space="preserve"> </w:t>
      </w:r>
      <w:r w:rsidRPr="00AF14D0">
        <w:rPr>
          <w:rFonts w:ascii="Times New Roman" w:hAnsi="Times New Roman" w:cs="Times New Roman"/>
          <w:sz w:val="28"/>
          <w:szCs w:val="28"/>
          <w:shd w:val="clear" w:color="auto" w:fill="FFFFFF"/>
        </w:rPr>
        <w:t> 4638-4646</w:t>
      </w:r>
      <w:r w:rsidR="003525EC" w:rsidRPr="00AF14D0">
        <w:rPr>
          <w:rFonts w:ascii="Times New Roman" w:hAnsi="Times New Roman" w:cs="Times New Roman"/>
          <w:sz w:val="28"/>
          <w:szCs w:val="28"/>
          <w:shd w:val="clear" w:color="auto" w:fill="FFFFFF"/>
        </w:rPr>
        <w:t xml:space="preserve">. </w:t>
      </w:r>
      <w:hyperlink r:id="rId111" w:history="1">
        <w:r w:rsidR="003525EC" w:rsidRPr="00AF14D0">
          <w:rPr>
            <w:rStyle w:val="a4"/>
            <w:rFonts w:ascii="Times New Roman" w:hAnsi="Times New Roman" w:cs="Times New Roman"/>
            <w:sz w:val="28"/>
            <w:szCs w:val="28"/>
            <w:shd w:val="clear" w:color="auto" w:fill="FFFFFF"/>
          </w:rPr>
          <w:t>https://doi.org/10.1002/jmv.26990</w:t>
        </w:r>
      </w:hyperlink>
      <w:r w:rsidR="003525EC" w:rsidRPr="00AF14D0">
        <w:rPr>
          <w:rFonts w:ascii="Times New Roman" w:hAnsi="Times New Roman" w:cs="Times New Roman"/>
          <w:sz w:val="28"/>
          <w:szCs w:val="28"/>
          <w:shd w:val="clear" w:color="auto" w:fill="FFFFFF"/>
        </w:rPr>
        <w:t xml:space="preserve">  </w:t>
      </w:r>
    </w:p>
    <w:p w14:paraId="13EF2FD4" w14:textId="77777777" w:rsidR="001E7AA6" w:rsidRPr="001E7AA6" w:rsidRDefault="00A71F5D" w:rsidP="000B2C75">
      <w:pPr>
        <w:numPr>
          <w:ilvl w:val="0"/>
          <w:numId w:val="13"/>
        </w:numPr>
        <w:spacing w:line="240" w:lineRule="auto"/>
        <w:jc w:val="both"/>
        <w:rPr>
          <w:rStyle w:val="a4"/>
          <w:rFonts w:ascii="Times New Roman" w:hAnsi="Times New Roman" w:cs="Times New Roman"/>
          <w:color w:val="auto"/>
          <w:sz w:val="28"/>
          <w:szCs w:val="28"/>
          <w:u w:val="none"/>
        </w:rPr>
      </w:pPr>
      <w:r w:rsidRPr="00AF14D0">
        <w:rPr>
          <w:rFonts w:ascii="Times New Roman" w:hAnsi="Times New Roman" w:cs="Times New Roman"/>
          <w:sz w:val="28"/>
          <w:szCs w:val="28"/>
        </w:rPr>
        <w:t xml:space="preserve"> Peacock, Thomas P., Sheppard, Carol M., Staller, Ecco, Barclay, Wendy S., Host Determinants of Influenza RNA Synthesis// Annual Review of Virology.-2019.-Vol.6.-P. 215-233.</w:t>
      </w:r>
      <w:hyperlink r:id="rId112" w:history="1">
        <w:r w:rsidRPr="00AF14D0">
          <w:rPr>
            <w:rStyle w:val="a4"/>
            <w:rFonts w:ascii="Times New Roman" w:hAnsi="Times New Roman" w:cs="Times New Roman"/>
            <w:sz w:val="28"/>
            <w:szCs w:val="28"/>
          </w:rPr>
          <w:t>https://doi.org/10.1146/annurev-virology-092917-043339</w:t>
        </w:r>
      </w:hyperlink>
    </w:p>
    <w:p w14:paraId="7AE11C66" w14:textId="77777777" w:rsidR="001E7AA6" w:rsidRDefault="00A71F5D" w:rsidP="000B2C75">
      <w:pPr>
        <w:numPr>
          <w:ilvl w:val="0"/>
          <w:numId w:val="13"/>
        </w:numPr>
        <w:spacing w:line="240" w:lineRule="auto"/>
        <w:jc w:val="both"/>
        <w:rPr>
          <w:rFonts w:ascii="Times New Roman" w:hAnsi="Times New Roman" w:cs="Times New Roman"/>
          <w:sz w:val="28"/>
          <w:szCs w:val="28"/>
        </w:rPr>
      </w:pPr>
      <w:r w:rsidRPr="001E7AA6">
        <w:rPr>
          <w:rFonts w:ascii="Times New Roman" w:hAnsi="Times New Roman" w:cs="Times New Roman"/>
          <w:sz w:val="28"/>
          <w:szCs w:val="28"/>
          <w:lang w:val="de-DE"/>
        </w:rPr>
        <w:t xml:space="preserve"> </w:t>
      </w:r>
      <w:r w:rsidR="001E7AA6" w:rsidRPr="001E7AA6">
        <w:rPr>
          <w:rFonts w:ascii="Times New Roman" w:hAnsi="Times New Roman" w:cs="Times New Roman"/>
          <w:sz w:val="28"/>
          <w:szCs w:val="28"/>
          <w:lang w:val="de-DE"/>
        </w:rPr>
        <w:t xml:space="preserve">N.M. Bouvier, P. </w:t>
      </w:r>
      <w:proofErr w:type="spellStart"/>
      <w:r w:rsidR="001E7AA6" w:rsidRPr="001E7AA6">
        <w:rPr>
          <w:rFonts w:ascii="Times New Roman" w:hAnsi="Times New Roman" w:cs="Times New Roman"/>
          <w:sz w:val="28"/>
          <w:szCs w:val="28"/>
          <w:lang w:val="de-DE"/>
        </w:rPr>
        <w:t>Palese</w:t>
      </w:r>
      <w:proofErr w:type="spellEnd"/>
      <w:r w:rsidR="001E7AA6" w:rsidRPr="001E7AA6">
        <w:rPr>
          <w:rFonts w:ascii="Times New Roman" w:hAnsi="Times New Roman" w:cs="Times New Roman"/>
          <w:sz w:val="28"/>
          <w:szCs w:val="28"/>
          <w:lang w:val="de-DE"/>
        </w:rPr>
        <w:t xml:space="preserve">. </w:t>
      </w:r>
      <w:r w:rsidR="001E7AA6" w:rsidRPr="001E7AA6">
        <w:rPr>
          <w:rFonts w:ascii="Times New Roman" w:hAnsi="Times New Roman" w:cs="Times New Roman"/>
          <w:sz w:val="28"/>
          <w:szCs w:val="28"/>
        </w:rPr>
        <w:t xml:space="preserve">The biology of influenza viruses // Vaccine. -2008.-Vol.265.  P. 49–53.  </w:t>
      </w:r>
    </w:p>
    <w:p w14:paraId="130D1711" w14:textId="13B50BC4" w:rsidR="00296D26" w:rsidRPr="0001375D" w:rsidRDefault="00296D26" w:rsidP="000B2C75">
      <w:pPr>
        <w:numPr>
          <w:ilvl w:val="0"/>
          <w:numId w:val="13"/>
        </w:numPr>
        <w:spacing w:line="240" w:lineRule="auto"/>
        <w:jc w:val="both"/>
        <w:rPr>
          <w:rFonts w:ascii="Times New Roman" w:hAnsi="Times New Roman" w:cs="Times New Roman"/>
          <w:sz w:val="28"/>
          <w:szCs w:val="28"/>
        </w:rPr>
      </w:pPr>
      <w:r w:rsidRPr="00296D26">
        <w:rPr>
          <w:rFonts w:ascii="Times New Roman" w:hAnsi="Times New Roman" w:cs="Times New Roman"/>
          <w:sz w:val="28"/>
          <w:szCs w:val="28"/>
        </w:rPr>
        <w:t xml:space="preserve">Palese P, Shaw ML. </w:t>
      </w:r>
      <w:r w:rsidRPr="00296D26">
        <w:rPr>
          <w:rFonts w:ascii="Times New Roman" w:hAnsi="Times New Roman" w:cs="Times New Roman"/>
          <w:i/>
          <w:iCs/>
          <w:sz w:val="28"/>
          <w:szCs w:val="28"/>
        </w:rPr>
        <w:t>Orthomyxoviridae</w:t>
      </w:r>
      <w:r w:rsidRPr="00296D26">
        <w:rPr>
          <w:rFonts w:ascii="Times New Roman" w:hAnsi="Times New Roman" w:cs="Times New Roman"/>
          <w:sz w:val="28"/>
          <w:szCs w:val="28"/>
        </w:rPr>
        <w:t xml:space="preserve">: the viruses and their replication. In: Knipe DM, Howley PM, editors. </w:t>
      </w:r>
      <w:r>
        <w:rPr>
          <w:rFonts w:ascii="Times New Roman" w:hAnsi="Times New Roman" w:cs="Times New Roman"/>
          <w:sz w:val="28"/>
          <w:szCs w:val="28"/>
        </w:rPr>
        <w:t xml:space="preserve">// </w:t>
      </w:r>
      <w:r w:rsidRPr="00296D26">
        <w:rPr>
          <w:rFonts w:ascii="Times New Roman" w:hAnsi="Times New Roman" w:cs="Times New Roman"/>
          <w:sz w:val="28"/>
          <w:szCs w:val="28"/>
        </w:rPr>
        <w:t>Fields virology. Philadelphia: Lippincott Williams &amp; Wilkins</w:t>
      </w:r>
      <w:r>
        <w:rPr>
          <w:rFonts w:ascii="Times New Roman" w:hAnsi="Times New Roman" w:cs="Times New Roman"/>
          <w:sz w:val="28"/>
          <w:szCs w:val="28"/>
        </w:rPr>
        <w:t xml:space="preserve">. - </w:t>
      </w:r>
      <w:r w:rsidRPr="00296D26">
        <w:rPr>
          <w:rFonts w:ascii="Times New Roman" w:hAnsi="Times New Roman" w:cs="Times New Roman"/>
          <w:sz w:val="28"/>
          <w:szCs w:val="28"/>
        </w:rPr>
        <w:t>2007.</w:t>
      </w:r>
      <w:r>
        <w:rPr>
          <w:rFonts w:ascii="Times New Roman" w:hAnsi="Times New Roman" w:cs="Times New Roman"/>
          <w:sz w:val="28"/>
          <w:szCs w:val="28"/>
        </w:rPr>
        <w:t xml:space="preserve">-Vol.2.-P.112-118. </w:t>
      </w:r>
    </w:p>
    <w:p w14:paraId="736B2C7D" w14:textId="78811735" w:rsidR="0001375D" w:rsidRDefault="0001375D" w:rsidP="000B2C75">
      <w:pPr>
        <w:numPr>
          <w:ilvl w:val="0"/>
          <w:numId w:val="13"/>
        </w:numPr>
        <w:spacing w:line="240" w:lineRule="auto"/>
        <w:jc w:val="both"/>
        <w:rPr>
          <w:rFonts w:ascii="Times New Roman" w:hAnsi="Times New Roman" w:cs="Times New Roman"/>
          <w:sz w:val="28"/>
          <w:szCs w:val="28"/>
        </w:rPr>
      </w:pPr>
      <w:proofErr w:type="spellStart"/>
      <w:r w:rsidRPr="0001375D">
        <w:rPr>
          <w:rFonts w:ascii="Times New Roman" w:hAnsi="Times New Roman" w:cs="Times New Roman"/>
          <w:sz w:val="28"/>
          <w:szCs w:val="28"/>
        </w:rPr>
        <w:t>Barbezange</w:t>
      </w:r>
      <w:proofErr w:type="spellEnd"/>
      <w:r w:rsidRPr="0001375D">
        <w:rPr>
          <w:rFonts w:ascii="Times New Roman" w:hAnsi="Times New Roman" w:cs="Times New Roman"/>
          <w:sz w:val="28"/>
          <w:szCs w:val="28"/>
        </w:rPr>
        <w:t xml:space="preserve"> </w:t>
      </w:r>
      <w:r w:rsidR="00C201D7" w:rsidRPr="0001375D">
        <w:rPr>
          <w:rFonts w:ascii="Times New Roman" w:hAnsi="Times New Roman" w:cs="Times New Roman"/>
          <w:sz w:val="28"/>
          <w:szCs w:val="28"/>
        </w:rPr>
        <w:t>Cyril,</w:t>
      </w:r>
      <w:r w:rsidRPr="0001375D">
        <w:rPr>
          <w:rFonts w:ascii="Times New Roman" w:hAnsi="Times New Roman" w:cs="Times New Roman"/>
          <w:sz w:val="28"/>
          <w:szCs w:val="28"/>
        </w:rPr>
        <w:t xml:space="preserve"> Jones </w:t>
      </w:r>
      <w:r w:rsidR="00C201D7" w:rsidRPr="0001375D">
        <w:rPr>
          <w:rFonts w:ascii="Times New Roman" w:hAnsi="Times New Roman" w:cs="Times New Roman"/>
          <w:sz w:val="28"/>
          <w:szCs w:val="28"/>
        </w:rPr>
        <w:t>Louis,</w:t>
      </w:r>
      <w:r w:rsidRPr="0001375D">
        <w:rPr>
          <w:rFonts w:ascii="Times New Roman" w:hAnsi="Times New Roman" w:cs="Times New Roman"/>
          <w:sz w:val="28"/>
          <w:szCs w:val="28"/>
        </w:rPr>
        <w:t xml:space="preserve"> Blanc </w:t>
      </w:r>
      <w:r w:rsidR="00C201D7" w:rsidRPr="0001375D">
        <w:rPr>
          <w:rFonts w:ascii="Times New Roman" w:hAnsi="Times New Roman" w:cs="Times New Roman"/>
          <w:sz w:val="28"/>
          <w:szCs w:val="28"/>
        </w:rPr>
        <w:t>Hervé,</w:t>
      </w:r>
      <w:r w:rsidRPr="0001375D">
        <w:rPr>
          <w:rFonts w:ascii="Times New Roman" w:hAnsi="Times New Roman" w:cs="Times New Roman"/>
          <w:sz w:val="28"/>
          <w:szCs w:val="28"/>
        </w:rPr>
        <w:t xml:space="preserve"> Isakov </w:t>
      </w:r>
      <w:r w:rsidR="00C201D7" w:rsidRPr="0001375D">
        <w:rPr>
          <w:rFonts w:ascii="Times New Roman" w:hAnsi="Times New Roman" w:cs="Times New Roman"/>
          <w:sz w:val="28"/>
          <w:szCs w:val="28"/>
        </w:rPr>
        <w:t>Ofer,</w:t>
      </w:r>
      <w:r w:rsidRPr="0001375D">
        <w:rPr>
          <w:rFonts w:ascii="Times New Roman" w:hAnsi="Times New Roman" w:cs="Times New Roman"/>
          <w:sz w:val="28"/>
          <w:szCs w:val="28"/>
        </w:rPr>
        <w:t xml:space="preserve"> </w:t>
      </w:r>
      <w:proofErr w:type="spellStart"/>
      <w:r w:rsidRPr="0001375D">
        <w:rPr>
          <w:rFonts w:ascii="Times New Roman" w:hAnsi="Times New Roman" w:cs="Times New Roman"/>
          <w:sz w:val="28"/>
          <w:szCs w:val="28"/>
        </w:rPr>
        <w:t>Celniker</w:t>
      </w:r>
      <w:proofErr w:type="spellEnd"/>
      <w:r w:rsidRPr="0001375D">
        <w:rPr>
          <w:rFonts w:ascii="Times New Roman" w:hAnsi="Times New Roman" w:cs="Times New Roman"/>
          <w:sz w:val="28"/>
          <w:szCs w:val="28"/>
        </w:rPr>
        <w:t xml:space="preserve"> Gershon, </w:t>
      </w:r>
      <w:proofErr w:type="spellStart"/>
      <w:r w:rsidRPr="0001375D">
        <w:rPr>
          <w:rFonts w:ascii="Times New Roman" w:hAnsi="Times New Roman" w:cs="Times New Roman"/>
          <w:sz w:val="28"/>
          <w:szCs w:val="28"/>
        </w:rPr>
        <w:t>Enouf</w:t>
      </w:r>
      <w:proofErr w:type="spellEnd"/>
      <w:r w:rsidRPr="0001375D">
        <w:rPr>
          <w:rFonts w:ascii="Times New Roman" w:hAnsi="Times New Roman" w:cs="Times New Roman"/>
          <w:sz w:val="28"/>
          <w:szCs w:val="28"/>
        </w:rPr>
        <w:t xml:space="preserve"> </w:t>
      </w:r>
      <w:r w:rsidR="00C201D7" w:rsidRPr="0001375D">
        <w:rPr>
          <w:rFonts w:ascii="Times New Roman" w:hAnsi="Times New Roman" w:cs="Times New Roman"/>
          <w:sz w:val="28"/>
          <w:szCs w:val="28"/>
        </w:rPr>
        <w:t>Vincent,</w:t>
      </w:r>
      <w:r w:rsidRPr="0001375D">
        <w:rPr>
          <w:rFonts w:ascii="Times New Roman" w:hAnsi="Times New Roman" w:cs="Times New Roman"/>
          <w:sz w:val="28"/>
          <w:szCs w:val="28"/>
        </w:rPr>
        <w:t xml:space="preserve"> Shomron </w:t>
      </w:r>
      <w:r w:rsidR="00C201D7" w:rsidRPr="0001375D">
        <w:rPr>
          <w:rFonts w:ascii="Times New Roman" w:hAnsi="Times New Roman" w:cs="Times New Roman"/>
          <w:sz w:val="28"/>
          <w:szCs w:val="28"/>
        </w:rPr>
        <w:t>Noam,</w:t>
      </w:r>
      <w:r w:rsidRPr="0001375D">
        <w:rPr>
          <w:rFonts w:ascii="Times New Roman" w:hAnsi="Times New Roman" w:cs="Times New Roman"/>
          <w:sz w:val="28"/>
          <w:szCs w:val="28"/>
        </w:rPr>
        <w:t xml:space="preserve"> </w:t>
      </w:r>
      <w:proofErr w:type="spellStart"/>
      <w:r w:rsidRPr="0001375D">
        <w:rPr>
          <w:rFonts w:ascii="Times New Roman" w:hAnsi="Times New Roman" w:cs="Times New Roman"/>
          <w:sz w:val="28"/>
          <w:szCs w:val="28"/>
        </w:rPr>
        <w:t>Vignuzzi</w:t>
      </w:r>
      <w:proofErr w:type="spellEnd"/>
      <w:r w:rsidRPr="0001375D">
        <w:rPr>
          <w:rFonts w:ascii="Times New Roman" w:hAnsi="Times New Roman" w:cs="Times New Roman"/>
          <w:sz w:val="28"/>
          <w:szCs w:val="28"/>
        </w:rPr>
        <w:t xml:space="preserve"> </w:t>
      </w:r>
      <w:r w:rsidR="00C201D7" w:rsidRPr="0001375D">
        <w:rPr>
          <w:rFonts w:ascii="Times New Roman" w:hAnsi="Times New Roman" w:cs="Times New Roman"/>
          <w:sz w:val="28"/>
          <w:szCs w:val="28"/>
        </w:rPr>
        <w:t>Marco,</w:t>
      </w:r>
      <w:r w:rsidRPr="0001375D">
        <w:rPr>
          <w:rFonts w:ascii="Times New Roman" w:hAnsi="Times New Roman" w:cs="Times New Roman"/>
          <w:sz w:val="28"/>
          <w:szCs w:val="28"/>
        </w:rPr>
        <w:t xml:space="preserve"> van der Werf Sylvie</w:t>
      </w:r>
      <w:r>
        <w:rPr>
          <w:rFonts w:ascii="Times New Roman" w:hAnsi="Times New Roman" w:cs="Times New Roman"/>
          <w:sz w:val="28"/>
          <w:szCs w:val="28"/>
        </w:rPr>
        <w:t xml:space="preserve">. </w:t>
      </w:r>
      <w:r w:rsidRPr="0001375D">
        <w:rPr>
          <w:rFonts w:ascii="Times New Roman" w:hAnsi="Times New Roman" w:cs="Times New Roman"/>
          <w:sz w:val="28"/>
          <w:szCs w:val="28"/>
        </w:rPr>
        <w:t xml:space="preserve">Seasonal Genetic Drift of Human Influenza A Virus </w:t>
      </w:r>
      <w:proofErr w:type="spellStart"/>
      <w:r w:rsidRPr="0001375D">
        <w:rPr>
          <w:rFonts w:ascii="Times New Roman" w:hAnsi="Times New Roman" w:cs="Times New Roman"/>
          <w:sz w:val="28"/>
          <w:szCs w:val="28"/>
        </w:rPr>
        <w:t>Quasispecies</w:t>
      </w:r>
      <w:proofErr w:type="spellEnd"/>
      <w:r w:rsidRPr="0001375D">
        <w:rPr>
          <w:rFonts w:ascii="Times New Roman" w:hAnsi="Times New Roman" w:cs="Times New Roman"/>
          <w:sz w:val="28"/>
          <w:szCs w:val="28"/>
        </w:rPr>
        <w:t xml:space="preserve"> Revealed by Deep Sequencing</w:t>
      </w:r>
      <w:r>
        <w:rPr>
          <w:rFonts w:ascii="Times New Roman" w:hAnsi="Times New Roman" w:cs="Times New Roman"/>
          <w:sz w:val="28"/>
          <w:szCs w:val="28"/>
        </w:rPr>
        <w:t>//</w:t>
      </w:r>
      <w:r w:rsidRPr="0001375D">
        <w:rPr>
          <w:rFonts w:ascii="Times New Roman" w:hAnsi="Times New Roman" w:cs="Times New Roman"/>
          <w:sz w:val="28"/>
          <w:szCs w:val="28"/>
        </w:rPr>
        <w:t>Frontiers in Microbiology</w:t>
      </w:r>
      <w:r>
        <w:rPr>
          <w:rFonts w:ascii="Times New Roman" w:hAnsi="Times New Roman" w:cs="Times New Roman"/>
          <w:sz w:val="28"/>
          <w:szCs w:val="28"/>
        </w:rPr>
        <w:t xml:space="preserve">. -2018. -Vol.9.-P. 1123-1137. doi:  </w:t>
      </w:r>
      <w:r w:rsidRPr="0001375D">
        <w:rPr>
          <w:rFonts w:ascii="Times New Roman" w:hAnsi="Times New Roman" w:cs="Times New Roman"/>
          <w:sz w:val="28"/>
          <w:szCs w:val="28"/>
        </w:rPr>
        <w:t>10.3389/fmicb.2018.02596</w:t>
      </w:r>
      <w:r>
        <w:rPr>
          <w:rFonts w:ascii="Times New Roman" w:hAnsi="Times New Roman" w:cs="Times New Roman"/>
          <w:sz w:val="28"/>
          <w:szCs w:val="28"/>
        </w:rPr>
        <w:t>.</w:t>
      </w:r>
      <w:hyperlink r:id="rId113" w:history="1">
        <w:r w:rsidRPr="000D651B">
          <w:rPr>
            <w:rStyle w:val="a4"/>
            <w:rFonts w:ascii="Times New Roman" w:hAnsi="Times New Roman" w:cs="Times New Roman"/>
            <w:sz w:val="28"/>
            <w:szCs w:val="28"/>
          </w:rPr>
          <w:t>www.frontiersin.org/journals/microbiology/articles/10.3389/fmicb.2018.02596</w:t>
        </w:r>
      </w:hyperlink>
      <w:r>
        <w:rPr>
          <w:rFonts w:ascii="Times New Roman" w:hAnsi="Times New Roman" w:cs="Times New Roman"/>
          <w:sz w:val="28"/>
          <w:szCs w:val="28"/>
        </w:rPr>
        <w:t xml:space="preserve">.  </w:t>
      </w:r>
    </w:p>
    <w:p w14:paraId="7A797098" w14:textId="2502673A" w:rsidR="009F248B" w:rsidRDefault="009F248B" w:rsidP="000B2C75">
      <w:pPr>
        <w:numPr>
          <w:ilvl w:val="0"/>
          <w:numId w:val="13"/>
        </w:numPr>
        <w:spacing w:line="240" w:lineRule="auto"/>
        <w:jc w:val="both"/>
        <w:rPr>
          <w:rFonts w:ascii="Times New Roman" w:hAnsi="Times New Roman" w:cs="Times New Roman"/>
          <w:sz w:val="28"/>
          <w:szCs w:val="28"/>
        </w:rPr>
      </w:pPr>
      <w:r w:rsidRPr="009F248B">
        <w:rPr>
          <w:rFonts w:ascii="Times New Roman" w:hAnsi="Times New Roman" w:cs="Times New Roman"/>
          <w:sz w:val="28"/>
          <w:szCs w:val="28"/>
        </w:rPr>
        <w:t>Bedford, T., Riley, S., Barr, I. </w:t>
      </w:r>
      <w:r w:rsidRPr="009F248B">
        <w:rPr>
          <w:rFonts w:ascii="Times New Roman" w:hAnsi="Times New Roman" w:cs="Times New Roman"/>
          <w:i/>
          <w:iCs/>
          <w:sz w:val="28"/>
          <w:szCs w:val="28"/>
        </w:rPr>
        <w:t>et al.</w:t>
      </w:r>
      <w:r w:rsidRPr="009F248B">
        <w:rPr>
          <w:rFonts w:ascii="Times New Roman" w:hAnsi="Times New Roman" w:cs="Times New Roman"/>
          <w:sz w:val="28"/>
          <w:szCs w:val="28"/>
        </w:rPr>
        <w:t> Global circulation patterns of seasonal influenza viruses vary with antigenic drift.</w:t>
      </w:r>
      <w:r>
        <w:rPr>
          <w:rFonts w:ascii="Times New Roman" w:hAnsi="Times New Roman" w:cs="Times New Roman"/>
          <w:sz w:val="28"/>
          <w:szCs w:val="28"/>
        </w:rPr>
        <w:t xml:space="preserve"> //</w:t>
      </w:r>
      <w:r w:rsidR="001E281C" w:rsidRPr="009F248B">
        <w:rPr>
          <w:rFonts w:ascii="Times New Roman" w:hAnsi="Times New Roman" w:cs="Times New Roman"/>
          <w:sz w:val="28"/>
          <w:szCs w:val="28"/>
        </w:rPr>
        <w:t>Nature. -</w:t>
      </w:r>
      <w:r w:rsidRPr="009F248B">
        <w:rPr>
          <w:rFonts w:ascii="Times New Roman" w:hAnsi="Times New Roman" w:cs="Times New Roman"/>
          <w:sz w:val="28"/>
          <w:szCs w:val="28"/>
        </w:rPr>
        <w:t>2015</w:t>
      </w:r>
      <w:r>
        <w:rPr>
          <w:rFonts w:ascii="Times New Roman" w:hAnsi="Times New Roman" w:cs="Times New Roman"/>
          <w:sz w:val="28"/>
          <w:szCs w:val="28"/>
        </w:rPr>
        <w:t>.-Vol.</w:t>
      </w:r>
      <w:r w:rsidRPr="009F248B">
        <w:rPr>
          <w:rFonts w:ascii="Times New Roman" w:hAnsi="Times New Roman" w:cs="Times New Roman"/>
          <w:sz w:val="28"/>
          <w:szCs w:val="28"/>
        </w:rPr>
        <w:t> 523</w:t>
      </w:r>
      <w:r>
        <w:rPr>
          <w:rFonts w:ascii="Times New Roman" w:hAnsi="Times New Roman" w:cs="Times New Roman"/>
          <w:sz w:val="28"/>
          <w:szCs w:val="28"/>
        </w:rPr>
        <w:t>.-P.</w:t>
      </w:r>
      <w:r w:rsidRPr="009F248B">
        <w:rPr>
          <w:rFonts w:ascii="Times New Roman" w:hAnsi="Times New Roman" w:cs="Times New Roman"/>
          <w:sz w:val="28"/>
          <w:szCs w:val="28"/>
        </w:rPr>
        <w:t xml:space="preserve">217–220 </w:t>
      </w:r>
      <w:hyperlink r:id="rId114" w:history="1">
        <w:r w:rsidR="001E281C" w:rsidRPr="005A07BA">
          <w:rPr>
            <w:rStyle w:val="a4"/>
            <w:rFonts w:ascii="Times New Roman" w:hAnsi="Times New Roman" w:cs="Times New Roman"/>
            <w:sz w:val="28"/>
            <w:szCs w:val="28"/>
          </w:rPr>
          <w:t>https://doi.org/10.1038/nature14460</w:t>
        </w:r>
      </w:hyperlink>
      <w:r w:rsidR="001E281C">
        <w:rPr>
          <w:rFonts w:ascii="Times New Roman" w:hAnsi="Times New Roman" w:cs="Times New Roman"/>
          <w:sz w:val="28"/>
          <w:szCs w:val="28"/>
        </w:rPr>
        <w:t xml:space="preserve"> </w:t>
      </w:r>
    </w:p>
    <w:p w14:paraId="7205B255" w14:textId="15E77B8A" w:rsidR="004F52A3" w:rsidRDefault="004F52A3" w:rsidP="000B2C75">
      <w:pPr>
        <w:numPr>
          <w:ilvl w:val="0"/>
          <w:numId w:val="13"/>
        </w:numPr>
        <w:spacing w:line="240" w:lineRule="auto"/>
        <w:rPr>
          <w:rFonts w:ascii="Times New Roman" w:hAnsi="Times New Roman" w:cs="Times New Roman"/>
          <w:sz w:val="28"/>
          <w:szCs w:val="28"/>
        </w:rPr>
      </w:pPr>
      <w:r w:rsidRPr="004F52A3">
        <w:rPr>
          <w:rFonts w:ascii="Times New Roman" w:hAnsi="Times New Roman" w:cs="Times New Roman"/>
          <w:sz w:val="28"/>
          <w:szCs w:val="28"/>
        </w:rPr>
        <w:t>Bano I, Sharif M, Alam S. Genetic drift in the genome of SARS COV-2 and its global health concern.</w:t>
      </w:r>
      <w:r>
        <w:rPr>
          <w:rFonts w:ascii="Times New Roman" w:hAnsi="Times New Roman" w:cs="Times New Roman"/>
          <w:sz w:val="28"/>
          <w:szCs w:val="28"/>
        </w:rPr>
        <w:t xml:space="preserve"> //</w:t>
      </w:r>
      <w:r w:rsidRPr="004F52A3">
        <w:rPr>
          <w:rFonts w:ascii="Times New Roman" w:hAnsi="Times New Roman" w:cs="Times New Roman"/>
          <w:sz w:val="28"/>
          <w:szCs w:val="28"/>
        </w:rPr>
        <w:t xml:space="preserve"> J Med </w:t>
      </w:r>
      <w:proofErr w:type="spellStart"/>
      <w:r w:rsidRPr="004F52A3">
        <w:rPr>
          <w:rFonts w:ascii="Times New Roman" w:hAnsi="Times New Roman" w:cs="Times New Roman"/>
          <w:sz w:val="28"/>
          <w:szCs w:val="28"/>
        </w:rPr>
        <w:t>Virol</w:t>
      </w:r>
      <w:proofErr w:type="spellEnd"/>
      <w:r w:rsidRPr="004F52A3">
        <w:rPr>
          <w:rFonts w:ascii="Times New Roman" w:hAnsi="Times New Roman" w:cs="Times New Roman"/>
          <w:sz w:val="28"/>
          <w:szCs w:val="28"/>
        </w:rPr>
        <w:t>. </w:t>
      </w:r>
      <w:r>
        <w:rPr>
          <w:rFonts w:ascii="Times New Roman" w:hAnsi="Times New Roman" w:cs="Times New Roman"/>
          <w:sz w:val="28"/>
          <w:szCs w:val="28"/>
        </w:rPr>
        <w:t>-</w:t>
      </w:r>
      <w:r w:rsidRPr="004F52A3">
        <w:rPr>
          <w:rFonts w:ascii="Times New Roman" w:hAnsi="Times New Roman" w:cs="Times New Roman"/>
          <w:sz w:val="28"/>
          <w:szCs w:val="28"/>
        </w:rPr>
        <w:t>2021</w:t>
      </w:r>
      <w:r>
        <w:rPr>
          <w:rFonts w:ascii="Times New Roman" w:hAnsi="Times New Roman" w:cs="Times New Roman"/>
          <w:sz w:val="28"/>
          <w:szCs w:val="28"/>
        </w:rPr>
        <w:t>.-Vol.</w:t>
      </w:r>
      <w:r w:rsidRPr="004F52A3">
        <w:rPr>
          <w:rFonts w:ascii="Times New Roman" w:hAnsi="Times New Roman" w:cs="Times New Roman"/>
          <w:sz w:val="28"/>
          <w:szCs w:val="28"/>
        </w:rPr>
        <w:t> 94</w:t>
      </w:r>
      <w:r>
        <w:rPr>
          <w:rFonts w:ascii="Times New Roman" w:hAnsi="Times New Roman" w:cs="Times New Roman"/>
          <w:sz w:val="28"/>
          <w:szCs w:val="28"/>
        </w:rPr>
        <w:t>.-P.</w:t>
      </w:r>
      <w:r w:rsidRPr="004F52A3">
        <w:rPr>
          <w:rFonts w:ascii="Times New Roman" w:hAnsi="Times New Roman" w:cs="Times New Roman"/>
          <w:sz w:val="28"/>
          <w:szCs w:val="28"/>
        </w:rPr>
        <w:t> 88</w:t>
      </w:r>
      <w:r>
        <w:rPr>
          <w:rFonts w:ascii="Times New Roman" w:hAnsi="Times New Roman" w:cs="Times New Roman"/>
          <w:sz w:val="28"/>
          <w:szCs w:val="28"/>
        </w:rPr>
        <w:t xml:space="preserve"> -</w:t>
      </w:r>
      <w:r w:rsidRPr="004F52A3">
        <w:rPr>
          <w:rFonts w:ascii="Times New Roman" w:hAnsi="Times New Roman" w:cs="Times New Roman"/>
          <w:sz w:val="28"/>
          <w:szCs w:val="28"/>
        </w:rPr>
        <w:t>98. </w:t>
      </w:r>
      <w:r>
        <w:rPr>
          <w:rFonts w:ascii="Times New Roman" w:hAnsi="Times New Roman" w:cs="Times New Roman"/>
          <w:sz w:val="28"/>
          <w:szCs w:val="28"/>
        </w:rPr>
        <w:t xml:space="preserve">   </w:t>
      </w:r>
      <w:hyperlink r:id="rId115" w:history="1">
        <w:r w:rsidRPr="005A07BA">
          <w:rPr>
            <w:rStyle w:val="a4"/>
            <w:rFonts w:ascii="Times New Roman" w:hAnsi="Times New Roman" w:cs="Times New Roman"/>
            <w:sz w:val="28"/>
            <w:szCs w:val="28"/>
          </w:rPr>
          <w:t>https://doi.org/10.1002/jmv.27337</w:t>
        </w:r>
      </w:hyperlink>
      <w:r>
        <w:rPr>
          <w:rFonts w:ascii="Times New Roman" w:hAnsi="Times New Roman" w:cs="Times New Roman"/>
          <w:sz w:val="28"/>
          <w:szCs w:val="28"/>
        </w:rPr>
        <w:t xml:space="preserve">. </w:t>
      </w:r>
    </w:p>
    <w:p w14:paraId="7F9F396D" w14:textId="25A68D30" w:rsidR="00B70E73" w:rsidRDefault="00B70E73" w:rsidP="000B2C75">
      <w:pPr>
        <w:pStyle w:val="a3"/>
        <w:numPr>
          <w:ilvl w:val="0"/>
          <w:numId w:val="13"/>
        </w:numPr>
        <w:spacing w:line="240" w:lineRule="auto"/>
        <w:rPr>
          <w:rFonts w:ascii="Times New Roman" w:hAnsi="Times New Roman" w:cs="Times New Roman"/>
          <w:sz w:val="28"/>
          <w:szCs w:val="28"/>
          <w:lang w:val="de-DE"/>
        </w:rPr>
      </w:pPr>
      <w:r w:rsidRPr="00B70E73">
        <w:rPr>
          <w:rFonts w:ascii="Times New Roman" w:hAnsi="Times New Roman" w:cs="Times New Roman"/>
          <w:sz w:val="28"/>
          <w:szCs w:val="28"/>
          <w:lang w:val="de-DE"/>
        </w:rPr>
        <w:t xml:space="preserve">Walter Dörfer. Viren. // S. Fischer Verlag GmbH.- 2002.-Vol.1.-P. </w:t>
      </w:r>
      <w:r>
        <w:rPr>
          <w:rFonts w:ascii="Times New Roman" w:hAnsi="Times New Roman" w:cs="Times New Roman"/>
          <w:sz w:val="28"/>
          <w:szCs w:val="28"/>
          <w:lang w:val="de-DE"/>
        </w:rPr>
        <w:t>70</w:t>
      </w:r>
      <w:r w:rsidRPr="00B70E73">
        <w:rPr>
          <w:rFonts w:ascii="Times New Roman" w:hAnsi="Times New Roman" w:cs="Times New Roman"/>
          <w:sz w:val="28"/>
          <w:szCs w:val="28"/>
          <w:lang w:val="de-DE"/>
        </w:rPr>
        <w:t>-</w:t>
      </w:r>
      <w:r>
        <w:rPr>
          <w:rFonts w:ascii="Times New Roman" w:hAnsi="Times New Roman" w:cs="Times New Roman"/>
          <w:sz w:val="28"/>
          <w:szCs w:val="28"/>
          <w:lang w:val="de-DE"/>
        </w:rPr>
        <w:t>72</w:t>
      </w:r>
      <w:r w:rsidRPr="00B70E73">
        <w:rPr>
          <w:rFonts w:ascii="Times New Roman" w:hAnsi="Times New Roman" w:cs="Times New Roman"/>
          <w:sz w:val="28"/>
          <w:szCs w:val="28"/>
          <w:lang w:val="de-DE"/>
        </w:rPr>
        <w:t xml:space="preserve">. ISBN 3-596-15369-7. </w:t>
      </w:r>
    </w:p>
    <w:p w14:paraId="4CFB53A8" w14:textId="16BEB197" w:rsidR="00970BC6" w:rsidRDefault="00970BC6" w:rsidP="000B2C75">
      <w:pPr>
        <w:pStyle w:val="a3"/>
        <w:numPr>
          <w:ilvl w:val="0"/>
          <w:numId w:val="13"/>
        </w:numPr>
        <w:spacing w:line="240" w:lineRule="auto"/>
        <w:rPr>
          <w:rFonts w:ascii="Times New Roman" w:hAnsi="Times New Roman" w:cs="Times New Roman"/>
          <w:sz w:val="28"/>
          <w:szCs w:val="28"/>
        </w:rPr>
      </w:pPr>
      <w:r w:rsidRPr="00970BC6">
        <w:rPr>
          <w:rFonts w:ascii="Times New Roman" w:hAnsi="Times New Roman" w:cs="Times New Roman"/>
          <w:sz w:val="28"/>
          <w:szCs w:val="28"/>
        </w:rPr>
        <w:t xml:space="preserve">Wang, J., Wu, Y., Ma, C., Fiorin, G., Wang, J., Pinto, L. H., Lamb, R. A., Klein, M. L., &amp; DeGrado, W. F. Structure and inhibition of the drug-resistant S31N mutant of the M2 ion channel of influenza A virus. </w:t>
      </w:r>
      <w:r>
        <w:rPr>
          <w:rFonts w:ascii="Times New Roman" w:hAnsi="Times New Roman" w:cs="Times New Roman"/>
          <w:sz w:val="28"/>
          <w:szCs w:val="28"/>
        </w:rPr>
        <w:t>//</w:t>
      </w:r>
      <w:r w:rsidRPr="00970BC6">
        <w:rPr>
          <w:rFonts w:ascii="Times New Roman" w:hAnsi="Times New Roman" w:cs="Times New Roman"/>
          <w:sz w:val="28"/>
          <w:szCs w:val="28"/>
        </w:rPr>
        <w:t>Proceedings of the National Academy of Sciences</w:t>
      </w:r>
      <w:r>
        <w:rPr>
          <w:rFonts w:ascii="Times New Roman" w:hAnsi="Times New Roman" w:cs="Times New Roman"/>
          <w:sz w:val="28"/>
          <w:szCs w:val="28"/>
        </w:rPr>
        <w:t xml:space="preserve">. - 2013.-Vol. </w:t>
      </w:r>
      <w:r w:rsidRPr="00970BC6">
        <w:rPr>
          <w:rFonts w:ascii="Times New Roman" w:hAnsi="Times New Roman" w:cs="Times New Roman"/>
          <w:sz w:val="28"/>
          <w:szCs w:val="28"/>
        </w:rPr>
        <w:t>110</w:t>
      </w:r>
      <w:r>
        <w:rPr>
          <w:rFonts w:ascii="Times New Roman" w:hAnsi="Times New Roman" w:cs="Times New Roman"/>
          <w:sz w:val="28"/>
          <w:szCs w:val="28"/>
        </w:rPr>
        <w:t>.-P.</w:t>
      </w:r>
      <w:r w:rsidRPr="00970BC6">
        <w:rPr>
          <w:rFonts w:ascii="Times New Roman" w:hAnsi="Times New Roman" w:cs="Times New Roman"/>
          <w:sz w:val="28"/>
          <w:szCs w:val="28"/>
        </w:rPr>
        <w:t xml:space="preserve"> 1315-1320. </w:t>
      </w:r>
      <w:hyperlink r:id="rId116" w:history="1">
        <w:r w:rsidRPr="00970BC6">
          <w:rPr>
            <w:rStyle w:val="a4"/>
            <w:rFonts w:ascii="Times New Roman" w:hAnsi="Times New Roman" w:cs="Times New Roman"/>
            <w:sz w:val="28"/>
            <w:szCs w:val="28"/>
          </w:rPr>
          <w:t>https://doi.org/10.1073/pnas.1216526110</w:t>
        </w:r>
      </w:hyperlink>
      <w:r>
        <w:rPr>
          <w:rFonts w:ascii="Times New Roman" w:hAnsi="Times New Roman" w:cs="Times New Roman"/>
          <w:sz w:val="28"/>
          <w:szCs w:val="28"/>
        </w:rPr>
        <w:t xml:space="preserve"> </w:t>
      </w:r>
    </w:p>
    <w:p w14:paraId="2E740775" w14:textId="24C0197A" w:rsidR="008D0ACE" w:rsidRDefault="008D0ACE" w:rsidP="000B2C75">
      <w:pPr>
        <w:pStyle w:val="a3"/>
        <w:numPr>
          <w:ilvl w:val="0"/>
          <w:numId w:val="13"/>
        </w:numPr>
        <w:spacing w:line="240" w:lineRule="auto"/>
        <w:rPr>
          <w:rFonts w:ascii="Times New Roman" w:hAnsi="Times New Roman" w:cs="Times New Roman"/>
          <w:sz w:val="28"/>
          <w:szCs w:val="28"/>
        </w:rPr>
      </w:pPr>
      <w:r w:rsidRPr="008D0ACE">
        <w:rPr>
          <w:rFonts w:ascii="Times New Roman" w:hAnsi="Times New Roman" w:cs="Times New Roman"/>
          <w:sz w:val="28"/>
          <w:szCs w:val="28"/>
        </w:rPr>
        <w:t>K. Martin, A. Helenius</w:t>
      </w:r>
      <w:r>
        <w:rPr>
          <w:rFonts w:ascii="Times New Roman" w:hAnsi="Times New Roman" w:cs="Times New Roman"/>
          <w:sz w:val="28"/>
          <w:szCs w:val="28"/>
        </w:rPr>
        <w:t xml:space="preserve">. </w:t>
      </w:r>
      <w:r w:rsidRPr="008D0ACE">
        <w:rPr>
          <w:rFonts w:ascii="Times New Roman" w:hAnsi="Times New Roman" w:cs="Times New Roman"/>
          <w:sz w:val="28"/>
          <w:szCs w:val="28"/>
        </w:rPr>
        <w:t>Transport of incoming influenza virus nucleocapsids into the nucleus</w:t>
      </w:r>
      <w:r>
        <w:rPr>
          <w:rFonts w:ascii="Times New Roman" w:hAnsi="Times New Roman" w:cs="Times New Roman"/>
          <w:sz w:val="28"/>
          <w:szCs w:val="28"/>
        </w:rPr>
        <w:t>. //</w:t>
      </w:r>
      <w:r w:rsidRPr="008D0ACE">
        <w:rPr>
          <w:rFonts w:ascii="Times New Roman" w:hAnsi="Times New Roman" w:cs="Times New Roman"/>
          <w:sz w:val="28"/>
          <w:szCs w:val="28"/>
        </w:rPr>
        <w:t xml:space="preserve"> J. </w:t>
      </w:r>
      <w:proofErr w:type="spellStart"/>
      <w:r w:rsidRPr="008D0ACE">
        <w:rPr>
          <w:rFonts w:ascii="Times New Roman" w:hAnsi="Times New Roman" w:cs="Times New Roman"/>
          <w:sz w:val="28"/>
          <w:szCs w:val="28"/>
        </w:rPr>
        <w:t>Virol</w:t>
      </w:r>
      <w:proofErr w:type="spellEnd"/>
      <w:r w:rsidRPr="008D0ACE">
        <w:rPr>
          <w:rFonts w:ascii="Times New Roman" w:hAnsi="Times New Roman" w:cs="Times New Roman"/>
          <w:sz w:val="28"/>
          <w:szCs w:val="28"/>
        </w:rPr>
        <w:t>.</w:t>
      </w:r>
      <w:r>
        <w:rPr>
          <w:rFonts w:ascii="Times New Roman" w:hAnsi="Times New Roman" w:cs="Times New Roman"/>
          <w:sz w:val="28"/>
          <w:szCs w:val="28"/>
        </w:rPr>
        <w:t xml:space="preserve"> -1991.-Vol.</w:t>
      </w:r>
      <w:r w:rsidRPr="008D0ACE">
        <w:rPr>
          <w:rFonts w:ascii="Times New Roman" w:hAnsi="Times New Roman" w:cs="Times New Roman"/>
          <w:sz w:val="28"/>
          <w:szCs w:val="28"/>
        </w:rPr>
        <w:t xml:space="preserve"> 65</w:t>
      </w:r>
      <w:r>
        <w:rPr>
          <w:rFonts w:ascii="Times New Roman" w:hAnsi="Times New Roman" w:cs="Times New Roman"/>
          <w:sz w:val="28"/>
          <w:szCs w:val="28"/>
        </w:rPr>
        <w:t>.-P.</w:t>
      </w:r>
      <w:r w:rsidRPr="008D0ACE">
        <w:rPr>
          <w:rFonts w:ascii="Times New Roman" w:hAnsi="Times New Roman" w:cs="Times New Roman"/>
          <w:sz w:val="28"/>
          <w:szCs w:val="28"/>
        </w:rPr>
        <w:t xml:space="preserve"> 232–244.</w:t>
      </w:r>
    </w:p>
    <w:p w14:paraId="52E49E2B" w14:textId="3C1B7F86" w:rsidR="00E247F5" w:rsidRDefault="00E247F5" w:rsidP="000B2C75">
      <w:pPr>
        <w:pStyle w:val="a3"/>
        <w:numPr>
          <w:ilvl w:val="0"/>
          <w:numId w:val="13"/>
        </w:numPr>
        <w:spacing w:line="240" w:lineRule="auto"/>
        <w:rPr>
          <w:rFonts w:ascii="Times New Roman" w:hAnsi="Times New Roman" w:cs="Times New Roman"/>
          <w:sz w:val="28"/>
          <w:szCs w:val="28"/>
        </w:rPr>
      </w:pPr>
      <w:r w:rsidRPr="00E247F5">
        <w:rPr>
          <w:rFonts w:ascii="Times New Roman" w:hAnsi="Times New Roman" w:cs="Times New Roman"/>
          <w:sz w:val="28"/>
          <w:szCs w:val="28"/>
        </w:rPr>
        <w:t xml:space="preserve">Jiménez-Jiménez, F.J.; Alonso-Navarro, H.; García-Martín, E.; </w:t>
      </w:r>
      <w:proofErr w:type="spellStart"/>
      <w:r w:rsidRPr="00E247F5">
        <w:rPr>
          <w:rFonts w:ascii="Times New Roman" w:hAnsi="Times New Roman" w:cs="Times New Roman"/>
          <w:sz w:val="28"/>
          <w:szCs w:val="28"/>
        </w:rPr>
        <w:t>Agúndez</w:t>
      </w:r>
      <w:proofErr w:type="spellEnd"/>
      <w:r w:rsidRPr="00E247F5">
        <w:rPr>
          <w:rFonts w:ascii="Times New Roman" w:hAnsi="Times New Roman" w:cs="Times New Roman"/>
          <w:sz w:val="28"/>
          <w:szCs w:val="28"/>
        </w:rPr>
        <w:t>, J.A.G. Anti-Inflammatory Effects of Amantadine and Memantine: Possible Therapeutics for the Treatment of Covid-19?</w:t>
      </w:r>
      <w:r>
        <w:rPr>
          <w:rFonts w:ascii="Times New Roman" w:hAnsi="Times New Roman" w:cs="Times New Roman"/>
          <w:sz w:val="28"/>
          <w:szCs w:val="28"/>
        </w:rPr>
        <w:t xml:space="preserve"> //</w:t>
      </w:r>
      <w:r w:rsidRPr="00E247F5">
        <w:rPr>
          <w:rFonts w:ascii="Times New Roman" w:hAnsi="Times New Roman" w:cs="Times New Roman"/>
          <w:sz w:val="28"/>
          <w:szCs w:val="28"/>
        </w:rPr>
        <w:t xml:space="preserve"> J. Pers. Med. – </w:t>
      </w:r>
      <w:r w:rsidRPr="00E247F5">
        <w:rPr>
          <w:rFonts w:ascii="Times New Roman" w:hAnsi="Times New Roman" w:cs="Times New Roman"/>
          <w:b/>
          <w:bCs/>
          <w:sz w:val="28"/>
          <w:szCs w:val="28"/>
        </w:rPr>
        <w:t>2020</w:t>
      </w:r>
      <w:r w:rsidRPr="00E247F5">
        <w:rPr>
          <w:rFonts w:ascii="Times New Roman" w:hAnsi="Times New Roman" w:cs="Times New Roman"/>
          <w:sz w:val="28"/>
          <w:szCs w:val="28"/>
        </w:rPr>
        <w:t>.-Vol. 10</w:t>
      </w:r>
      <w:r>
        <w:rPr>
          <w:rFonts w:ascii="Times New Roman" w:hAnsi="Times New Roman" w:cs="Times New Roman"/>
          <w:sz w:val="28"/>
          <w:szCs w:val="28"/>
        </w:rPr>
        <w:t>.P.</w:t>
      </w:r>
      <w:r w:rsidRPr="00E247F5">
        <w:rPr>
          <w:rFonts w:ascii="Times New Roman" w:hAnsi="Times New Roman" w:cs="Times New Roman"/>
          <w:sz w:val="28"/>
          <w:szCs w:val="28"/>
        </w:rPr>
        <w:t xml:space="preserve"> 217</w:t>
      </w:r>
      <w:r>
        <w:rPr>
          <w:rFonts w:ascii="Times New Roman" w:hAnsi="Times New Roman" w:cs="Times New Roman"/>
          <w:sz w:val="28"/>
          <w:szCs w:val="28"/>
        </w:rPr>
        <w:t>-222</w:t>
      </w:r>
      <w:r w:rsidRPr="00E247F5">
        <w:rPr>
          <w:rFonts w:ascii="Times New Roman" w:hAnsi="Times New Roman" w:cs="Times New Roman"/>
          <w:sz w:val="28"/>
          <w:szCs w:val="28"/>
        </w:rPr>
        <w:t xml:space="preserve">. </w:t>
      </w:r>
      <w:hyperlink r:id="rId117" w:history="1">
        <w:r w:rsidRPr="009F73E9">
          <w:rPr>
            <w:rStyle w:val="a4"/>
            <w:rFonts w:ascii="Times New Roman" w:hAnsi="Times New Roman" w:cs="Times New Roman"/>
            <w:sz w:val="28"/>
            <w:szCs w:val="28"/>
          </w:rPr>
          <w:t>https://doi.org/10.3390/jpm10040217</w:t>
        </w:r>
      </w:hyperlink>
      <w:r>
        <w:rPr>
          <w:rFonts w:ascii="Times New Roman" w:hAnsi="Times New Roman" w:cs="Times New Roman"/>
          <w:sz w:val="28"/>
          <w:szCs w:val="28"/>
        </w:rPr>
        <w:t xml:space="preserve"> </w:t>
      </w:r>
    </w:p>
    <w:p w14:paraId="7521980F" w14:textId="1675D8E3" w:rsidR="00DA4345" w:rsidRPr="00DA4345" w:rsidRDefault="00DA4345" w:rsidP="000B2C75">
      <w:pPr>
        <w:pStyle w:val="a3"/>
        <w:numPr>
          <w:ilvl w:val="0"/>
          <w:numId w:val="13"/>
        </w:numPr>
        <w:spacing w:line="240" w:lineRule="auto"/>
        <w:rPr>
          <w:rFonts w:ascii="Times New Roman" w:hAnsi="Times New Roman" w:cs="Times New Roman"/>
          <w:sz w:val="28"/>
          <w:szCs w:val="28"/>
        </w:rPr>
      </w:pPr>
      <w:r w:rsidRPr="00DA4345">
        <w:rPr>
          <w:rFonts w:ascii="Times New Roman" w:hAnsi="Times New Roman" w:cs="Times New Roman"/>
          <w:sz w:val="28"/>
          <w:szCs w:val="28"/>
        </w:rPr>
        <w:lastRenderedPageBreak/>
        <w:t xml:space="preserve">Richard </w:t>
      </w:r>
      <w:proofErr w:type="spellStart"/>
      <w:r w:rsidRPr="00DA4345">
        <w:rPr>
          <w:rFonts w:ascii="Times New Roman" w:hAnsi="Times New Roman" w:cs="Times New Roman"/>
          <w:sz w:val="28"/>
          <w:szCs w:val="28"/>
        </w:rPr>
        <w:t>Njunge</w:t>
      </w:r>
      <w:proofErr w:type="spellEnd"/>
      <w:r w:rsidRPr="00DA4345">
        <w:rPr>
          <w:rFonts w:ascii="Times New Roman" w:hAnsi="Times New Roman" w:cs="Times New Roman"/>
          <w:sz w:val="28"/>
          <w:szCs w:val="28"/>
        </w:rPr>
        <w:t xml:space="preserve">. Rimantadine: A potential drug for COVID-19. </w:t>
      </w:r>
      <w:r>
        <w:rPr>
          <w:rFonts w:ascii="Times New Roman" w:hAnsi="Times New Roman" w:cs="Times New Roman"/>
          <w:sz w:val="28"/>
          <w:szCs w:val="28"/>
        </w:rPr>
        <w:t xml:space="preserve">// </w:t>
      </w:r>
      <w:r w:rsidRPr="00DA4345">
        <w:rPr>
          <w:rFonts w:ascii="Times New Roman" w:hAnsi="Times New Roman" w:cs="Times New Roman"/>
          <w:sz w:val="28"/>
          <w:szCs w:val="28"/>
        </w:rPr>
        <w:t>Authorea</w:t>
      </w:r>
      <w:r>
        <w:rPr>
          <w:rFonts w:ascii="Times New Roman" w:hAnsi="Times New Roman" w:cs="Times New Roman"/>
          <w:sz w:val="28"/>
          <w:szCs w:val="28"/>
        </w:rPr>
        <w:t>. -2020.doi:</w:t>
      </w:r>
      <w:r w:rsidRPr="00DA4345">
        <w:rPr>
          <w:rFonts w:ascii="Times New Roman" w:hAnsi="Times New Roman" w:cs="Times New Roman"/>
          <w:sz w:val="28"/>
          <w:szCs w:val="28"/>
        </w:rPr>
        <w:t>10.22541/au.158506001.13968819</w:t>
      </w:r>
      <w:r>
        <w:rPr>
          <w:rFonts w:ascii="Times New Roman" w:hAnsi="Times New Roman" w:cs="Times New Roman"/>
          <w:sz w:val="28"/>
          <w:szCs w:val="28"/>
        </w:rPr>
        <w:t>.</w:t>
      </w:r>
      <w:hyperlink r:id="rId118" w:history="1">
        <w:r w:rsidRPr="006C1F80">
          <w:rPr>
            <w:rStyle w:val="a4"/>
            <w:rFonts w:ascii="Times New Roman" w:hAnsi="Times New Roman" w:cs="Times New Roman"/>
            <w:sz w:val="28"/>
            <w:szCs w:val="28"/>
          </w:rPr>
          <w:t>https://www.authorea.com/doi/full/10.22541/au.158506001.13968819</w:t>
        </w:r>
      </w:hyperlink>
      <w:r>
        <w:rPr>
          <w:rFonts w:ascii="Times New Roman" w:hAnsi="Times New Roman" w:cs="Times New Roman"/>
          <w:sz w:val="28"/>
          <w:szCs w:val="28"/>
        </w:rPr>
        <w:t xml:space="preserve">. </w:t>
      </w:r>
    </w:p>
    <w:p w14:paraId="412AB6BE" w14:textId="52EC624B" w:rsidR="00B47185" w:rsidRDefault="00B47185" w:rsidP="000B2C75">
      <w:pPr>
        <w:numPr>
          <w:ilvl w:val="0"/>
          <w:numId w:val="13"/>
        </w:numPr>
        <w:spacing w:line="240" w:lineRule="auto"/>
        <w:jc w:val="both"/>
        <w:rPr>
          <w:rFonts w:ascii="Times New Roman" w:hAnsi="Times New Roman" w:cs="Times New Roman"/>
          <w:sz w:val="28"/>
          <w:szCs w:val="28"/>
        </w:rPr>
      </w:pPr>
      <w:r w:rsidRPr="000714A1">
        <w:rPr>
          <w:rFonts w:ascii="Times New Roman" w:hAnsi="Times New Roman" w:cs="Times New Roman"/>
          <w:sz w:val="28"/>
          <w:szCs w:val="28"/>
          <w:lang w:val="de-DE"/>
        </w:rPr>
        <w:t xml:space="preserve">Gautam Kumar., </w:t>
      </w:r>
      <w:proofErr w:type="spellStart"/>
      <w:r w:rsidRPr="000714A1">
        <w:rPr>
          <w:rFonts w:ascii="Times New Roman" w:hAnsi="Times New Roman" w:cs="Times New Roman"/>
          <w:sz w:val="28"/>
          <w:szCs w:val="28"/>
          <w:lang w:val="de-DE"/>
        </w:rPr>
        <w:t>Kakade</w:t>
      </w:r>
      <w:proofErr w:type="spellEnd"/>
      <w:r w:rsidRPr="000714A1">
        <w:rPr>
          <w:rFonts w:ascii="Times New Roman" w:hAnsi="Times New Roman" w:cs="Times New Roman"/>
          <w:sz w:val="28"/>
          <w:szCs w:val="28"/>
          <w:lang w:val="de-DE"/>
        </w:rPr>
        <w:t xml:space="preserve"> </w:t>
      </w:r>
      <w:proofErr w:type="spellStart"/>
      <w:r w:rsidRPr="000714A1">
        <w:rPr>
          <w:rFonts w:ascii="Times New Roman" w:hAnsi="Times New Roman" w:cs="Times New Roman"/>
          <w:sz w:val="28"/>
          <w:szCs w:val="28"/>
          <w:lang w:val="de-DE"/>
        </w:rPr>
        <w:t>Aditi</w:t>
      </w:r>
      <w:proofErr w:type="spellEnd"/>
      <w:r w:rsidRPr="000714A1">
        <w:rPr>
          <w:rFonts w:ascii="Times New Roman" w:hAnsi="Times New Roman" w:cs="Times New Roman"/>
          <w:sz w:val="28"/>
          <w:szCs w:val="28"/>
          <w:lang w:val="de-DE"/>
        </w:rPr>
        <w:t xml:space="preserve"> </w:t>
      </w:r>
      <w:proofErr w:type="spellStart"/>
      <w:r w:rsidRPr="000714A1">
        <w:rPr>
          <w:rFonts w:ascii="Times New Roman" w:hAnsi="Times New Roman" w:cs="Times New Roman"/>
          <w:sz w:val="28"/>
          <w:szCs w:val="28"/>
          <w:lang w:val="de-DE"/>
        </w:rPr>
        <w:t>Sakharam</w:t>
      </w:r>
      <w:proofErr w:type="spellEnd"/>
      <w:r w:rsidRPr="000714A1">
        <w:rPr>
          <w:rFonts w:ascii="Times New Roman" w:hAnsi="Times New Roman" w:cs="Times New Roman"/>
          <w:sz w:val="28"/>
          <w:szCs w:val="28"/>
          <w:lang w:val="de-DE"/>
        </w:rPr>
        <w:t xml:space="preserve">. </w:t>
      </w:r>
      <w:r w:rsidRPr="000714A1">
        <w:rPr>
          <w:rFonts w:ascii="Times New Roman" w:hAnsi="Times New Roman" w:cs="Times New Roman"/>
          <w:sz w:val="28"/>
          <w:szCs w:val="28"/>
        </w:rPr>
        <w:t xml:space="preserve">Tackling Influenza A virus by M2 ion channel blockers: Latest progress and limitations. // European Journal of Medicinal Chemistry. – 2024. - Vol. 267. - P. 116-172. </w:t>
      </w:r>
      <w:hyperlink r:id="rId119" w:history="1">
        <w:r w:rsidRPr="000714A1">
          <w:rPr>
            <w:rStyle w:val="a4"/>
            <w:rFonts w:ascii="Times New Roman" w:hAnsi="Times New Roman" w:cs="Times New Roman"/>
            <w:sz w:val="28"/>
            <w:szCs w:val="28"/>
          </w:rPr>
          <w:t>https://doi.org/10.1016/j.ejmech.2024.116172</w:t>
        </w:r>
      </w:hyperlink>
      <w:r w:rsidRPr="000714A1">
        <w:rPr>
          <w:rFonts w:ascii="Times New Roman" w:hAnsi="Times New Roman" w:cs="Times New Roman"/>
          <w:sz w:val="28"/>
          <w:szCs w:val="28"/>
        </w:rPr>
        <w:t xml:space="preserve">. </w:t>
      </w:r>
    </w:p>
    <w:p w14:paraId="7CABE038" w14:textId="1B073229" w:rsidR="00C8627E" w:rsidRDefault="00C8627E" w:rsidP="000B2C75">
      <w:pPr>
        <w:numPr>
          <w:ilvl w:val="0"/>
          <w:numId w:val="13"/>
        </w:numPr>
        <w:spacing w:line="240" w:lineRule="auto"/>
        <w:jc w:val="both"/>
        <w:rPr>
          <w:rFonts w:ascii="Times New Roman" w:hAnsi="Times New Roman" w:cs="Times New Roman"/>
          <w:sz w:val="28"/>
          <w:szCs w:val="28"/>
        </w:rPr>
      </w:pPr>
      <w:proofErr w:type="spellStart"/>
      <w:r w:rsidRPr="00C8627E">
        <w:rPr>
          <w:rFonts w:ascii="Times New Roman" w:hAnsi="Times New Roman" w:cs="Times New Roman"/>
          <w:sz w:val="28"/>
          <w:szCs w:val="28"/>
        </w:rPr>
        <w:t>Smieszek</w:t>
      </w:r>
      <w:proofErr w:type="spellEnd"/>
      <w:r w:rsidRPr="00C8627E">
        <w:rPr>
          <w:rFonts w:ascii="Times New Roman" w:hAnsi="Times New Roman" w:cs="Times New Roman"/>
          <w:sz w:val="28"/>
          <w:szCs w:val="28"/>
        </w:rPr>
        <w:t xml:space="preserve">, S.P.; </w:t>
      </w:r>
      <w:proofErr w:type="spellStart"/>
      <w:r w:rsidRPr="00C8627E">
        <w:rPr>
          <w:rFonts w:ascii="Times New Roman" w:hAnsi="Times New Roman" w:cs="Times New Roman"/>
          <w:sz w:val="28"/>
          <w:szCs w:val="28"/>
        </w:rPr>
        <w:t>Przychodzen</w:t>
      </w:r>
      <w:proofErr w:type="spellEnd"/>
      <w:r w:rsidRPr="00C8627E">
        <w:rPr>
          <w:rFonts w:ascii="Times New Roman" w:hAnsi="Times New Roman" w:cs="Times New Roman"/>
          <w:sz w:val="28"/>
          <w:szCs w:val="28"/>
        </w:rPr>
        <w:t>, B.P.; Polymeropoulos, M.H. Amantadine disrupts lysosomal gene expression: A hypothesis for COVID19 treatment.</w:t>
      </w:r>
      <w:r>
        <w:rPr>
          <w:rFonts w:ascii="Times New Roman" w:hAnsi="Times New Roman" w:cs="Times New Roman"/>
          <w:sz w:val="28"/>
          <w:szCs w:val="28"/>
        </w:rPr>
        <w:t xml:space="preserve"> //</w:t>
      </w:r>
      <w:r w:rsidRPr="00C8627E">
        <w:rPr>
          <w:rFonts w:ascii="Times New Roman" w:hAnsi="Times New Roman" w:cs="Times New Roman"/>
          <w:sz w:val="28"/>
          <w:szCs w:val="28"/>
        </w:rPr>
        <w:t xml:space="preserve"> Int. J. </w:t>
      </w:r>
      <w:proofErr w:type="spellStart"/>
      <w:r w:rsidRPr="00C8627E">
        <w:rPr>
          <w:rFonts w:ascii="Times New Roman" w:hAnsi="Times New Roman" w:cs="Times New Roman"/>
          <w:sz w:val="28"/>
          <w:szCs w:val="28"/>
        </w:rPr>
        <w:t>Antimicrob</w:t>
      </w:r>
      <w:proofErr w:type="spellEnd"/>
      <w:r w:rsidRPr="00C8627E">
        <w:rPr>
          <w:rFonts w:ascii="Times New Roman" w:hAnsi="Times New Roman" w:cs="Times New Roman"/>
          <w:sz w:val="28"/>
          <w:szCs w:val="28"/>
        </w:rPr>
        <w:t>. Agents</w:t>
      </w:r>
      <w:r>
        <w:rPr>
          <w:rFonts w:ascii="Times New Roman" w:hAnsi="Times New Roman" w:cs="Times New Roman"/>
          <w:sz w:val="28"/>
          <w:szCs w:val="28"/>
        </w:rPr>
        <w:t>. -</w:t>
      </w:r>
      <w:r w:rsidRPr="00C8627E">
        <w:rPr>
          <w:rFonts w:ascii="Times New Roman" w:hAnsi="Times New Roman" w:cs="Times New Roman"/>
          <w:sz w:val="28"/>
          <w:szCs w:val="28"/>
        </w:rPr>
        <w:t xml:space="preserve"> 2020</w:t>
      </w:r>
      <w:r>
        <w:rPr>
          <w:rFonts w:ascii="Times New Roman" w:hAnsi="Times New Roman" w:cs="Times New Roman"/>
          <w:sz w:val="28"/>
          <w:szCs w:val="28"/>
        </w:rPr>
        <w:t>.- Vol.</w:t>
      </w:r>
      <w:r w:rsidRPr="00C8627E">
        <w:rPr>
          <w:rFonts w:ascii="Times New Roman" w:hAnsi="Times New Roman" w:cs="Times New Roman"/>
          <w:sz w:val="28"/>
          <w:szCs w:val="28"/>
        </w:rPr>
        <w:t>2020</w:t>
      </w:r>
      <w:r>
        <w:rPr>
          <w:rFonts w:ascii="Times New Roman" w:hAnsi="Times New Roman" w:cs="Times New Roman"/>
          <w:sz w:val="28"/>
          <w:szCs w:val="28"/>
        </w:rPr>
        <w:t>.-</w:t>
      </w:r>
      <w:r w:rsidRPr="00C8627E">
        <w:rPr>
          <w:rFonts w:ascii="Times New Roman" w:hAnsi="Times New Roman" w:cs="Times New Roman"/>
          <w:sz w:val="28"/>
          <w:szCs w:val="28"/>
        </w:rPr>
        <w:t xml:space="preserve"> </w:t>
      </w:r>
      <w:r>
        <w:rPr>
          <w:rFonts w:ascii="Times New Roman" w:hAnsi="Times New Roman" w:cs="Times New Roman"/>
          <w:sz w:val="28"/>
          <w:szCs w:val="28"/>
        </w:rPr>
        <w:t>P.</w:t>
      </w:r>
      <w:r w:rsidRPr="00C8627E">
        <w:rPr>
          <w:rFonts w:ascii="Times New Roman" w:hAnsi="Times New Roman" w:cs="Times New Roman"/>
          <w:sz w:val="28"/>
          <w:szCs w:val="28"/>
        </w:rPr>
        <w:t>10</w:t>
      </w:r>
      <w:r>
        <w:rPr>
          <w:rFonts w:ascii="Times New Roman" w:hAnsi="Times New Roman" w:cs="Times New Roman"/>
          <w:sz w:val="28"/>
          <w:szCs w:val="28"/>
        </w:rPr>
        <w:t>4-1</w:t>
      </w:r>
      <w:r w:rsidRPr="00C8627E">
        <w:rPr>
          <w:rFonts w:ascii="Times New Roman" w:hAnsi="Times New Roman" w:cs="Times New Roman"/>
          <w:sz w:val="28"/>
          <w:szCs w:val="28"/>
        </w:rPr>
        <w:t>0</w:t>
      </w:r>
      <w:r>
        <w:rPr>
          <w:rFonts w:ascii="Times New Roman" w:hAnsi="Times New Roman" w:cs="Times New Roman"/>
          <w:sz w:val="28"/>
          <w:szCs w:val="28"/>
        </w:rPr>
        <w:t>6</w:t>
      </w:r>
      <w:r w:rsidRPr="00C8627E">
        <w:rPr>
          <w:rFonts w:ascii="Times New Roman" w:hAnsi="Times New Roman" w:cs="Times New Roman"/>
          <w:sz w:val="28"/>
          <w:szCs w:val="28"/>
        </w:rPr>
        <w:t>.</w:t>
      </w:r>
      <w:r>
        <w:rPr>
          <w:rFonts w:ascii="Times New Roman" w:hAnsi="Times New Roman" w:cs="Times New Roman"/>
          <w:sz w:val="28"/>
          <w:szCs w:val="28"/>
        </w:rPr>
        <w:t xml:space="preserve"> </w:t>
      </w:r>
      <w:hyperlink r:id="rId120" w:history="1">
        <w:r w:rsidRPr="006C1F80">
          <w:rPr>
            <w:rStyle w:val="a4"/>
            <w:rFonts w:ascii="Times New Roman" w:hAnsi="Times New Roman" w:cs="Times New Roman"/>
            <w:sz w:val="28"/>
            <w:szCs w:val="28"/>
          </w:rPr>
          <w:t>https://doi.org/10.1016/j.ijantimicag.2020.106004</w:t>
        </w:r>
      </w:hyperlink>
      <w:r w:rsidR="00033036">
        <w:rPr>
          <w:rFonts w:ascii="Times New Roman" w:hAnsi="Times New Roman" w:cs="Times New Roman"/>
          <w:sz w:val="28"/>
          <w:szCs w:val="28"/>
        </w:rPr>
        <w:t>.</w:t>
      </w:r>
    </w:p>
    <w:p w14:paraId="05ACC58B" w14:textId="6FE16146" w:rsidR="00C8627E" w:rsidRDefault="00123350" w:rsidP="000B2C75">
      <w:pPr>
        <w:numPr>
          <w:ilvl w:val="0"/>
          <w:numId w:val="13"/>
        </w:numPr>
        <w:spacing w:line="240" w:lineRule="auto"/>
        <w:jc w:val="both"/>
        <w:rPr>
          <w:rFonts w:ascii="Times New Roman" w:hAnsi="Times New Roman" w:cs="Times New Roman"/>
          <w:sz w:val="28"/>
          <w:szCs w:val="28"/>
        </w:rPr>
      </w:pPr>
      <w:r w:rsidRPr="00123350">
        <w:rPr>
          <w:rFonts w:ascii="Times New Roman" w:hAnsi="Times New Roman" w:cs="Times New Roman"/>
          <w:sz w:val="28"/>
          <w:szCs w:val="28"/>
        </w:rPr>
        <w:t>Abreu, G.E.A.; Aguilar, M.E.H.; Covarrubias, D.H.; Durán, F.R. Amantadine as a drug to mitigate the effects of COVID-19.</w:t>
      </w:r>
      <w:r>
        <w:rPr>
          <w:rFonts w:ascii="Times New Roman" w:hAnsi="Times New Roman" w:cs="Times New Roman"/>
          <w:sz w:val="28"/>
          <w:szCs w:val="28"/>
        </w:rPr>
        <w:t xml:space="preserve"> //</w:t>
      </w:r>
      <w:r w:rsidRPr="00123350">
        <w:rPr>
          <w:rFonts w:ascii="Times New Roman" w:hAnsi="Times New Roman" w:cs="Times New Roman"/>
          <w:sz w:val="28"/>
          <w:szCs w:val="28"/>
        </w:rPr>
        <w:t xml:space="preserve"> Med. Hypotheses</w:t>
      </w:r>
      <w:r>
        <w:rPr>
          <w:rFonts w:ascii="Times New Roman" w:hAnsi="Times New Roman" w:cs="Times New Roman"/>
          <w:sz w:val="28"/>
          <w:szCs w:val="28"/>
        </w:rPr>
        <w:t>.v-</w:t>
      </w:r>
      <w:r w:rsidRPr="00123350">
        <w:rPr>
          <w:rFonts w:ascii="Times New Roman" w:hAnsi="Times New Roman" w:cs="Times New Roman"/>
          <w:sz w:val="28"/>
          <w:szCs w:val="28"/>
        </w:rPr>
        <w:t>2020</w:t>
      </w:r>
      <w:r>
        <w:rPr>
          <w:rFonts w:ascii="Times New Roman" w:hAnsi="Times New Roman" w:cs="Times New Roman"/>
          <w:sz w:val="28"/>
          <w:szCs w:val="28"/>
        </w:rPr>
        <w:t>.-Vol.</w:t>
      </w:r>
      <w:r w:rsidRPr="00123350">
        <w:rPr>
          <w:rFonts w:ascii="Times New Roman" w:hAnsi="Times New Roman" w:cs="Times New Roman"/>
          <w:sz w:val="28"/>
          <w:szCs w:val="28"/>
        </w:rPr>
        <w:t>140</w:t>
      </w:r>
      <w:r>
        <w:rPr>
          <w:rFonts w:ascii="Times New Roman" w:hAnsi="Times New Roman" w:cs="Times New Roman"/>
          <w:sz w:val="28"/>
          <w:szCs w:val="28"/>
        </w:rPr>
        <w:t>.-P.</w:t>
      </w:r>
      <w:r w:rsidRPr="00123350">
        <w:rPr>
          <w:rFonts w:ascii="Times New Roman" w:hAnsi="Times New Roman" w:cs="Times New Roman"/>
          <w:sz w:val="28"/>
          <w:szCs w:val="28"/>
        </w:rPr>
        <w:t>109</w:t>
      </w:r>
      <w:r>
        <w:rPr>
          <w:rFonts w:ascii="Times New Roman" w:hAnsi="Times New Roman" w:cs="Times New Roman"/>
          <w:sz w:val="28"/>
          <w:szCs w:val="28"/>
        </w:rPr>
        <w:t>-115</w:t>
      </w:r>
      <w:r w:rsidRPr="00123350">
        <w:rPr>
          <w:rFonts w:ascii="Times New Roman" w:hAnsi="Times New Roman" w:cs="Times New Roman"/>
          <w:sz w:val="28"/>
          <w:szCs w:val="28"/>
        </w:rPr>
        <w:t>.</w:t>
      </w:r>
      <w:r>
        <w:rPr>
          <w:rFonts w:ascii="Times New Roman" w:hAnsi="Times New Roman" w:cs="Times New Roman"/>
          <w:sz w:val="28"/>
          <w:szCs w:val="28"/>
        </w:rPr>
        <w:t xml:space="preserve"> </w:t>
      </w:r>
      <w:hyperlink r:id="rId121" w:tgtFrame="_blank" w:tooltip="Persistent link using digital object identifier" w:history="1">
        <w:r w:rsidR="000B2A7C" w:rsidRPr="000B2A7C">
          <w:rPr>
            <w:rStyle w:val="a4"/>
            <w:rFonts w:ascii="Times New Roman" w:hAnsi="Times New Roman" w:cs="Times New Roman"/>
            <w:sz w:val="28"/>
            <w:szCs w:val="28"/>
          </w:rPr>
          <w:t>https://doi.org/10.1016/j.mehy.2020.109755</w:t>
        </w:r>
      </w:hyperlink>
      <w:r w:rsidR="000B2A7C">
        <w:rPr>
          <w:rFonts w:ascii="Times New Roman" w:hAnsi="Times New Roman" w:cs="Times New Roman"/>
          <w:sz w:val="28"/>
          <w:szCs w:val="28"/>
        </w:rPr>
        <w:t xml:space="preserve">. </w:t>
      </w:r>
    </w:p>
    <w:p w14:paraId="1D4C692A" w14:textId="65ED45A7" w:rsidR="003C1206" w:rsidRDefault="003C1206" w:rsidP="000B2C75">
      <w:pPr>
        <w:numPr>
          <w:ilvl w:val="0"/>
          <w:numId w:val="13"/>
        </w:numPr>
        <w:spacing w:line="240" w:lineRule="auto"/>
        <w:jc w:val="both"/>
        <w:rPr>
          <w:rFonts w:ascii="Times New Roman" w:hAnsi="Times New Roman" w:cs="Times New Roman"/>
          <w:sz w:val="28"/>
          <w:szCs w:val="28"/>
        </w:rPr>
      </w:pPr>
      <w:r w:rsidRPr="003C1206">
        <w:rPr>
          <w:rFonts w:ascii="Times New Roman" w:hAnsi="Times New Roman" w:cs="Times New Roman"/>
          <w:sz w:val="28"/>
          <w:szCs w:val="28"/>
        </w:rPr>
        <w:t xml:space="preserve">Zhou, Y.; Gammeltoft, K.A.; Galli, A.; Offersgaard, A.; Fahnøe, U.; Ramirez, S.; Bukh, J.; </w:t>
      </w:r>
      <w:proofErr w:type="spellStart"/>
      <w:r w:rsidRPr="003C1206">
        <w:rPr>
          <w:rFonts w:ascii="Times New Roman" w:hAnsi="Times New Roman" w:cs="Times New Roman"/>
          <w:sz w:val="28"/>
          <w:szCs w:val="28"/>
        </w:rPr>
        <w:t>Gottwein</w:t>
      </w:r>
      <w:proofErr w:type="spellEnd"/>
      <w:r w:rsidRPr="003C1206">
        <w:rPr>
          <w:rFonts w:ascii="Times New Roman" w:hAnsi="Times New Roman" w:cs="Times New Roman"/>
          <w:sz w:val="28"/>
          <w:szCs w:val="28"/>
        </w:rPr>
        <w:t>, J.M. Efficacy of Ion-Channel Inhibitors Amantadine, Memantine and Rimantadine for the Treatment of SARS-CoV-2 In Vitro. </w:t>
      </w:r>
      <w:r>
        <w:rPr>
          <w:rFonts w:ascii="Times New Roman" w:hAnsi="Times New Roman" w:cs="Times New Roman"/>
          <w:sz w:val="28"/>
          <w:szCs w:val="28"/>
        </w:rPr>
        <w:t xml:space="preserve">// </w:t>
      </w:r>
      <w:r w:rsidRPr="003C1206">
        <w:rPr>
          <w:rFonts w:ascii="Times New Roman" w:hAnsi="Times New Roman" w:cs="Times New Roman"/>
          <w:sz w:val="28"/>
          <w:szCs w:val="28"/>
        </w:rPr>
        <w:t>Viruses</w:t>
      </w:r>
      <w:r>
        <w:rPr>
          <w:rFonts w:ascii="Times New Roman" w:hAnsi="Times New Roman" w:cs="Times New Roman"/>
          <w:b/>
          <w:bCs/>
          <w:sz w:val="28"/>
          <w:szCs w:val="28"/>
        </w:rPr>
        <w:t>. –</w:t>
      </w:r>
      <w:r w:rsidRPr="003C1206">
        <w:rPr>
          <w:rFonts w:ascii="Times New Roman" w:hAnsi="Times New Roman" w:cs="Times New Roman"/>
          <w:b/>
          <w:bCs/>
          <w:sz w:val="28"/>
          <w:szCs w:val="28"/>
        </w:rPr>
        <w:t> </w:t>
      </w:r>
      <w:r w:rsidRPr="003C1206">
        <w:rPr>
          <w:rFonts w:ascii="Times New Roman" w:hAnsi="Times New Roman" w:cs="Times New Roman"/>
          <w:sz w:val="28"/>
          <w:szCs w:val="28"/>
        </w:rPr>
        <w:t>2021</w:t>
      </w:r>
      <w:r>
        <w:rPr>
          <w:rFonts w:ascii="Times New Roman" w:hAnsi="Times New Roman" w:cs="Times New Roman"/>
          <w:sz w:val="28"/>
          <w:szCs w:val="28"/>
        </w:rPr>
        <w:t>.-</w:t>
      </w:r>
      <w:r w:rsidRPr="003C1206">
        <w:rPr>
          <w:rFonts w:ascii="Times New Roman" w:hAnsi="Times New Roman" w:cs="Times New Roman"/>
          <w:sz w:val="28"/>
          <w:szCs w:val="28"/>
        </w:rPr>
        <w:t> </w:t>
      </w:r>
      <w:r>
        <w:rPr>
          <w:rFonts w:ascii="Times New Roman" w:hAnsi="Times New Roman" w:cs="Times New Roman"/>
          <w:sz w:val="28"/>
          <w:szCs w:val="28"/>
        </w:rPr>
        <w:t>Vol.</w:t>
      </w:r>
      <w:r w:rsidRPr="003C1206">
        <w:rPr>
          <w:rFonts w:ascii="Times New Roman" w:hAnsi="Times New Roman" w:cs="Times New Roman"/>
          <w:sz w:val="28"/>
          <w:szCs w:val="28"/>
        </w:rPr>
        <w:t>13</w:t>
      </w:r>
      <w:r>
        <w:rPr>
          <w:rFonts w:ascii="Times New Roman" w:hAnsi="Times New Roman" w:cs="Times New Roman"/>
          <w:sz w:val="28"/>
          <w:szCs w:val="28"/>
        </w:rPr>
        <w:t>.-P.</w:t>
      </w:r>
      <w:r w:rsidRPr="003C1206">
        <w:rPr>
          <w:rFonts w:ascii="Times New Roman" w:hAnsi="Times New Roman" w:cs="Times New Roman"/>
          <w:sz w:val="28"/>
          <w:szCs w:val="28"/>
        </w:rPr>
        <w:t xml:space="preserve"> 2082</w:t>
      </w:r>
      <w:r>
        <w:rPr>
          <w:rFonts w:ascii="Times New Roman" w:hAnsi="Times New Roman" w:cs="Times New Roman"/>
          <w:sz w:val="28"/>
          <w:szCs w:val="28"/>
        </w:rPr>
        <w:t>-2089</w:t>
      </w:r>
      <w:r w:rsidRPr="003C1206">
        <w:rPr>
          <w:rFonts w:ascii="Times New Roman" w:hAnsi="Times New Roman" w:cs="Times New Roman"/>
          <w:sz w:val="28"/>
          <w:szCs w:val="28"/>
        </w:rPr>
        <w:t xml:space="preserve">. </w:t>
      </w:r>
      <w:hyperlink r:id="rId122" w:history="1">
        <w:r w:rsidRPr="006C1F80">
          <w:rPr>
            <w:rStyle w:val="a4"/>
            <w:rFonts w:ascii="Times New Roman" w:hAnsi="Times New Roman" w:cs="Times New Roman"/>
            <w:sz w:val="28"/>
            <w:szCs w:val="28"/>
          </w:rPr>
          <w:t>https://doi.org/10.3390/v13102082</w:t>
        </w:r>
      </w:hyperlink>
      <w:r>
        <w:rPr>
          <w:rFonts w:ascii="Times New Roman" w:hAnsi="Times New Roman" w:cs="Times New Roman"/>
          <w:sz w:val="28"/>
          <w:szCs w:val="28"/>
        </w:rPr>
        <w:t xml:space="preserve"> </w:t>
      </w:r>
    </w:p>
    <w:p w14:paraId="350D26C5" w14:textId="7E1C0E48" w:rsidR="00033036" w:rsidRDefault="00033036" w:rsidP="000B2C75">
      <w:pPr>
        <w:numPr>
          <w:ilvl w:val="0"/>
          <w:numId w:val="13"/>
        </w:numPr>
        <w:spacing w:line="240" w:lineRule="auto"/>
        <w:jc w:val="both"/>
        <w:rPr>
          <w:rFonts w:ascii="Times New Roman" w:hAnsi="Times New Roman" w:cs="Times New Roman"/>
          <w:sz w:val="28"/>
          <w:szCs w:val="28"/>
        </w:rPr>
      </w:pPr>
      <w:r w:rsidRPr="00033036">
        <w:rPr>
          <w:rFonts w:ascii="Times New Roman" w:hAnsi="Times New Roman" w:cs="Times New Roman"/>
          <w:sz w:val="28"/>
          <w:szCs w:val="28"/>
        </w:rPr>
        <w:t xml:space="preserve">Jones JC, Marathe BM, Lerner C, Kreis L, Gasser R, Pascua PNQ, Najera I, </w:t>
      </w:r>
      <w:proofErr w:type="spellStart"/>
      <w:r w:rsidRPr="00033036">
        <w:rPr>
          <w:rFonts w:ascii="Times New Roman" w:hAnsi="Times New Roman" w:cs="Times New Roman"/>
          <w:sz w:val="28"/>
          <w:szCs w:val="28"/>
        </w:rPr>
        <w:t>Govorkova</w:t>
      </w:r>
      <w:proofErr w:type="spellEnd"/>
      <w:r w:rsidRPr="00033036">
        <w:rPr>
          <w:rFonts w:ascii="Times New Roman" w:hAnsi="Times New Roman" w:cs="Times New Roman"/>
          <w:sz w:val="28"/>
          <w:szCs w:val="28"/>
        </w:rPr>
        <w:t xml:space="preserve"> E</w:t>
      </w:r>
      <w:r>
        <w:rPr>
          <w:rFonts w:ascii="Times New Roman" w:hAnsi="Times New Roman" w:cs="Times New Roman"/>
          <w:sz w:val="28"/>
          <w:szCs w:val="28"/>
        </w:rPr>
        <w:t xml:space="preserve"> </w:t>
      </w:r>
      <w:r w:rsidRPr="00033036">
        <w:rPr>
          <w:rFonts w:ascii="Times New Roman" w:hAnsi="Times New Roman" w:cs="Times New Roman"/>
          <w:sz w:val="28"/>
          <w:szCs w:val="28"/>
        </w:rPr>
        <w:t>A. A Novel Endonuclease Inhibitor Exhibits Broad-Spectrum Anti-Influenza Virus Activity In Vitro.</w:t>
      </w:r>
      <w:r>
        <w:rPr>
          <w:rFonts w:ascii="Times New Roman" w:hAnsi="Times New Roman" w:cs="Times New Roman"/>
          <w:sz w:val="28"/>
          <w:szCs w:val="28"/>
        </w:rPr>
        <w:t xml:space="preserve"> //</w:t>
      </w:r>
      <w:r w:rsidRPr="00033036">
        <w:rPr>
          <w:rFonts w:ascii="Times New Roman" w:hAnsi="Times New Roman" w:cs="Times New Roman"/>
          <w:sz w:val="28"/>
          <w:szCs w:val="28"/>
        </w:rPr>
        <w:t xml:space="preserve"> </w:t>
      </w:r>
      <w:proofErr w:type="spellStart"/>
      <w:r w:rsidRPr="00033036">
        <w:rPr>
          <w:rFonts w:ascii="Times New Roman" w:hAnsi="Times New Roman" w:cs="Times New Roman"/>
          <w:sz w:val="28"/>
          <w:szCs w:val="28"/>
        </w:rPr>
        <w:t>Antimicrob</w:t>
      </w:r>
      <w:proofErr w:type="spellEnd"/>
      <w:r w:rsidRPr="00033036">
        <w:rPr>
          <w:rFonts w:ascii="Times New Roman" w:hAnsi="Times New Roman" w:cs="Times New Roman"/>
          <w:sz w:val="28"/>
          <w:szCs w:val="28"/>
        </w:rPr>
        <w:t xml:space="preserve"> Agents </w:t>
      </w:r>
      <w:proofErr w:type="spellStart"/>
      <w:r w:rsidRPr="00033036">
        <w:rPr>
          <w:rFonts w:ascii="Times New Roman" w:hAnsi="Times New Roman" w:cs="Times New Roman"/>
          <w:sz w:val="28"/>
          <w:szCs w:val="28"/>
        </w:rPr>
        <w:t>Chemother</w:t>
      </w:r>
      <w:proofErr w:type="spellEnd"/>
      <w:r>
        <w:rPr>
          <w:rFonts w:ascii="Times New Roman" w:hAnsi="Times New Roman" w:cs="Times New Roman"/>
          <w:sz w:val="28"/>
          <w:szCs w:val="28"/>
        </w:rPr>
        <w:t>. -2016.-Vol.</w:t>
      </w:r>
      <w:r w:rsidRPr="00033036">
        <w:rPr>
          <w:rFonts w:ascii="Times New Roman" w:hAnsi="Times New Roman" w:cs="Times New Roman"/>
          <w:sz w:val="28"/>
          <w:szCs w:val="28"/>
        </w:rPr>
        <w:t xml:space="preserve"> 60</w:t>
      </w:r>
      <w:r>
        <w:rPr>
          <w:rFonts w:ascii="Times New Roman" w:hAnsi="Times New Roman" w:cs="Times New Roman"/>
          <w:sz w:val="28"/>
          <w:szCs w:val="28"/>
        </w:rPr>
        <w:t>.-P.</w:t>
      </w:r>
      <w:r w:rsidRPr="00033036">
        <w:t xml:space="preserve"> </w:t>
      </w:r>
      <w:r w:rsidRPr="00033036">
        <w:rPr>
          <w:rFonts w:ascii="Times New Roman" w:hAnsi="Times New Roman" w:cs="Times New Roman"/>
          <w:sz w:val="28"/>
          <w:szCs w:val="28"/>
        </w:rPr>
        <w:t>5504</w:t>
      </w:r>
      <w:r>
        <w:rPr>
          <w:rFonts w:ascii="Times New Roman" w:hAnsi="Times New Roman" w:cs="Times New Roman"/>
          <w:sz w:val="28"/>
          <w:szCs w:val="28"/>
        </w:rPr>
        <w:t xml:space="preserve">-5514.   </w:t>
      </w:r>
      <w:hyperlink r:id="rId123" w:history="1">
        <w:r w:rsidRPr="00AE25EA">
          <w:rPr>
            <w:rStyle w:val="a4"/>
            <w:rFonts w:ascii="Times New Roman" w:hAnsi="Times New Roman" w:cs="Times New Roman"/>
            <w:sz w:val="28"/>
            <w:szCs w:val="28"/>
          </w:rPr>
          <w:t>https://doi.org/10.1128/aac.00888-16</w:t>
        </w:r>
      </w:hyperlink>
      <w:r>
        <w:rPr>
          <w:rFonts w:ascii="Times New Roman" w:hAnsi="Times New Roman" w:cs="Times New Roman"/>
          <w:sz w:val="28"/>
          <w:szCs w:val="28"/>
        </w:rPr>
        <w:t xml:space="preserve">. </w:t>
      </w:r>
    </w:p>
    <w:p w14:paraId="0454A810" w14:textId="29F9167C" w:rsidR="00033036" w:rsidRDefault="00033036" w:rsidP="000B2C75">
      <w:pPr>
        <w:numPr>
          <w:ilvl w:val="0"/>
          <w:numId w:val="13"/>
        </w:numPr>
        <w:spacing w:line="240" w:lineRule="auto"/>
        <w:jc w:val="both"/>
        <w:rPr>
          <w:rFonts w:ascii="Times New Roman" w:hAnsi="Times New Roman" w:cs="Times New Roman"/>
          <w:sz w:val="28"/>
          <w:szCs w:val="28"/>
        </w:rPr>
      </w:pPr>
      <w:r w:rsidRPr="00033036">
        <w:rPr>
          <w:rFonts w:ascii="Times New Roman" w:hAnsi="Times New Roman" w:cs="Times New Roman"/>
          <w:sz w:val="28"/>
          <w:szCs w:val="28"/>
        </w:rPr>
        <w:t>Yang T. Baloxavir Marboxil: The First Cap-Dependent Endonuclease Inhibitor for the Treatment of Influenza. </w:t>
      </w:r>
      <w:r>
        <w:rPr>
          <w:rFonts w:ascii="Times New Roman" w:hAnsi="Times New Roman" w:cs="Times New Roman"/>
          <w:sz w:val="28"/>
          <w:szCs w:val="28"/>
        </w:rPr>
        <w:t>//</w:t>
      </w:r>
      <w:r w:rsidRPr="00033036">
        <w:rPr>
          <w:rFonts w:ascii="Times New Roman" w:hAnsi="Times New Roman" w:cs="Times New Roman"/>
          <w:i/>
          <w:iCs/>
          <w:sz w:val="28"/>
          <w:szCs w:val="28"/>
        </w:rPr>
        <w:t>Annals of Pharmacotherapy</w:t>
      </w:r>
      <w:r w:rsidRPr="00033036">
        <w:rPr>
          <w:rFonts w:ascii="Times New Roman" w:hAnsi="Times New Roman" w:cs="Times New Roman"/>
          <w:sz w:val="28"/>
          <w:szCs w:val="28"/>
        </w:rPr>
        <w:t xml:space="preserve">. </w:t>
      </w:r>
      <w:r>
        <w:rPr>
          <w:rFonts w:ascii="Times New Roman" w:hAnsi="Times New Roman" w:cs="Times New Roman"/>
          <w:sz w:val="28"/>
          <w:szCs w:val="28"/>
        </w:rPr>
        <w:t>-</w:t>
      </w:r>
      <w:r w:rsidRPr="00033036">
        <w:rPr>
          <w:rFonts w:ascii="Times New Roman" w:hAnsi="Times New Roman" w:cs="Times New Roman"/>
          <w:sz w:val="28"/>
          <w:szCs w:val="28"/>
        </w:rPr>
        <w:t>2019</w:t>
      </w:r>
      <w:r>
        <w:rPr>
          <w:rFonts w:ascii="Times New Roman" w:hAnsi="Times New Roman" w:cs="Times New Roman"/>
          <w:sz w:val="28"/>
          <w:szCs w:val="28"/>
        </w:rPr>
        <w:t>.- Vol.</w:t>
      </w:r>
      <w:r w:rsidRPr="00033036">
        <w:rPr>
          <w:rFonts w:ascii="Times New Roman" w:hAnsi="Times New Roman" w:cs="Times New Roman"/>
          <w:sz w:val="28"/>
          <w:szCs w:val="28"/>
        </w:rPr>
        <w:t>53</w:t>
      </w:r>
      <w:r>
        <w:rPr>
          <w:rFonts w:ascii="Times New Roman" w:hAnsi="Times New Roman" w:cs="Times New Roman"/>
          <w:sz w:val="28"/>
          <w:szCs w:val="28"/>
        </w:rPr>
        <w:t>.- P.</w:t>
      </w:r>
      <w:r w:rsidRPr="00033036">
        <w:rPr>
          <w:rFonts w:ascii="Times New Roman" w:hAnsi="Times New Roman" w:cs="Times New Roman"/>
          <w:sz w:val="28"/>
          <w:szCs w:val="28"/>
        </w:rPr>
        <w:t>754-759. doi:</w:t>
      </w:r>
      <w:hyperlink r:id="rId124" w:history="1">
        <w:r w:rsidRPr="00033036">
          <w:rPr>
            <w:rStyle w:val="a4"/>
            <w:rFonts w:ascii="Times New Roman" w:hAnsi="Times New Roman" w:cs="Times New Roman"/>
            <w:sz w:val="28"/>
            <w:szCs w:val="28"/>
          </w:rPr>
          <w:t>10.1177/1060028019826565</w:t>
        </w:r>
      </w:hyperlink>
      <w:r>
        <w:rPr>
          <w:rFonts w:ascii="Times New Roman" w:hAnsi="Times New Roman" w:cs="Times New Roman"/>
          <w:sz w:val="28"/>
          <w:szCs w:val="28"/>
        </w:rPr>
        <w:t xml:space="preserve">  </w:t>
      </w:r>
    </w:p>
    <w:p w14:paraId="4D5D0DB5" w14:textId="65A41580" w:rsidR="00F656C9" w:rsidRDefault="00F656C9" w:rsidP="000B2C75">
      <w:pPr>
        <w:numPr>
          <w:ilvl w:val="0"/>
          <w:numId w:val="13"/>
        </w:numPr>
        <w:spacing w:line="240" w:lineRule="auto"/>
        <w:jc w:val="both"/>
        <w:rPr>
          <w:rFonts w:ascii="Times New Roman" w:hAnsi="Times New Roman" w:cs="Times New Roman"/>
          <w:sz w:val="28"/>
          <w:szCs w:val="28"/>
        </w:rPr>
      </w:pPr>
      <w:proofErr w:type="spellStart"/>
      <w:r w:rsidRPr="00F656C9">
        <w:rPr>
          <w:rFonts w:ascii="Times New Roman" w:hAnsi="Times New Roman" w:cs="Times New Roman"/>
          <w:sz w:val="28"/>
          <w:szCs w:val="28"/>
        </w:rPr>
        <w:t>Jiajie</w:t>
      </w:r>
      <w:proofErr w:type="spellEnd"/>
      <w:r w:rsidRPr="00F656C9">
        <w:rPr>
          <w:rFonts w:ascii="Times New Roman" w:hAnsi="Times New Roman" w:cs="Times New Roman"/>
          <w:sz w:val="28"/>
          <w:szCs w:val="28"/>
        </w:rPr>
        <w:t xml:space="preserve"> Feng, et al</w:t>
      </w:r>
      <w:r>
        <w:rPr>
          <w:rFonts w:ascii="Times New Roman" w:hAnsi="Times New Roman" w:cs="Times New Roman"/>
          <w:b/>
          <w:bCs/>
          <w:sz w:val="28"/>
          <w:szCs w:val="28"/>
        </w:rPr>
        <w:t xml:space="preserve">. </w:t>
      </w:r>
      <w:r w:rsidRPr="00F656C9">
        <w:rPr>
          <w:rFonts w:ascii="Times New Roman" w:hAnsi="Times New Roman" w:cs="Times New Roman"/>
          <w:sz w:val="28"/>
          <w:szCs w:val="28"/>
        </w:rPr>
        <w:t>Discovery of a Macrocyclic Influenza Cap-Dependent Endonuclease Inhibitor</w:t>
      </w:r>
      <w:r>
        <w:rPr>
          <w:rFonts w:ascii="Times New Roman" w:hAnsi="Times New Roman" w:cs="Times New Roman"/>
          <w:sz w:val="28"/>
          <w:szCs w:val="28"/>
        </w:rPr>
        <w:t xml:space="preserve"> //</w:t>
      </w:r>
      <w:r w:rsidRPr="00F656C9">
        <w:rPr>
          <w:rFonts w:ascii="Times New Roman" w:hAnsi="Times New Roman" w:cs="Times New Roman"/>
          <w:sz w:val="28"/>
          <w:szCs w:val="28"/>
        </w:rPr>
        <w:t>J. Med. Chem.</w:t>
      </w:r>
      <w:r>
        <w:rPr>
          <w:rFonts w:ascii="Times New Roman" w:hAnsi="Times New Roman" w:cs="Times New Roman"/>
          <w:sz w:val="28"/>
          <w:szCs w:val="28"/>
        </w:rPr>
        <w:t>-</w:t>
      </w:r>
      <w:r w:rsidRPr="00F656C9">
        <w:rPr>
          <w:rFonts w:ascii="Times New Roman" w:hAnsi="Times New Roman" w:cs="Times New Roman"/>
          <w:sz w:val="28"/>
          <w:szCs w:val="28"/>
        </w:rPr>
        <w:t>2024</w:t>
      </w:r>
      <w:r>
        <w:rPr>
          <w:rFonts w:ascii="Times New Roman" w:hAnsi="Times New Roman" w:cs="Times New Roman"/>
          <w:sz w:val="28"/>
          <w:szCs w:val="28"/>
        </w:rPr>
        <w:t>.-Vol.</w:t>
      </w:r>
      <w:r w:rsidRPr="00F656C9">
        <w:rPr>
          <w:rFonts w:ascii="Times New Roman" w:hAnsi="Times New Roman" w:cs="Times New Roman"/>
          <w:sz w:val="28"/>
          <w:szCs w:val="28"/>
        </w:rPr>
        <w:t>67</w:t>
      </w:r>
      <w:r>
        <w:rPr>
          <w:rFonts w:ascii="Times New Roman" w:hAnsi="Times New Roman" w:cs="Times New Roman"/>
          <w:sz w:val="28"/>
          <w:szCs w:val="28"/>
        </w:rPr>
        <w:t>.-P.</w:t>
      </w:r>
      <w:r w:rsidRPr="00F656C9">
        <w:rPr>
          <w:rFonts w:ascii="Times New Roman" w:hAnsi="Times New Roman" w:cs="Times New Roman"/>
          <w:sz w:val="28"/>
          <w:szCs w:val="28"/>
        </w:rPr>
        <w:t>2570–2583</w:t>
      </w:r>
      <w:r>
        <w:rPr>
          <w:rFonts w:ascii="Times New Roman" w:hAnsi="Times New Roman" w:cs="Times New Roman"/>
          <w:sz w:val="28"/>
          <w:szCs w:val="28"/>
        </w:rPr>
        <w:t xml:space="preserve">. </w:t>
      </w:r>
      <w:hyperlink r:id="rId125" w:history="1">
        <w:r w:rsidRPr="005F66B7">
          <w:rPr>
            <w:rStyle w:val="a4"/>
            <w:rFonts w:ascii="Times New Roman" w:hAnsi="Times New Roman" w:cs="Times New Roman"/>
            <w:sz w:val="28"/>
            <w:szCs w:val="28"/>
          </w:rPr>
          <w:t>https://doi.org/10.1021/acs.jmedchem.3c01715</w:t>
        </w:r>
      </w:hyperlink>
      <w:r>
        <w:rPr>
          <w:rFonts w:ascii="Times New Roman" w:hAnsi="Times New Roman" w:cs="Times New Roman"/>
          <w:sz w:val="28"/>
          <w:szCs w:val="28"/>
        </w:rPr>
        <w:t xml:space="preserve"> </w:t>
      </w:r>
    </w:p>
    <w:p w14:paraId="62ACB802" w14:textId="3AB1EC5A" w:rsidR="0070277E" w:rsidRDefault="0070277E" w:rsidP="000B2C75">
      <w:pPr>
        <w:numPr>
          <w:ilvl w:val="0"/>
          <w:numId w:val="13"/>
        </w:numPr>
        <w:spacing w:line="240" w:lineRule="auto"/>
        <w:jc w:val="both"/>
        <w:rPr>
          <w:rFonts w:ascii="Times New Roman" w:hAnsi="Times New Roman" w:cs="Times New Roman"/>
          <w:sz w:val="28"/>
          <w:szCs w:val="28"/>
        </w:rPr>
      </w:pPr>
      <w:r w:rsidRPr="0070277E">
        <w:rPr>
          <w:rFonts w:ascii="Times New Roman" w:hAnsi="Times New Roman" w:cs="Times New Roman"/>
          <w:sz w:val="28"/>
          <w:szCs w:val="28"/>
        </w:rPr>
        <w:t xml:space="preserve">Yan Lou, Lin Liu, </w:t>
      </w:r>
      <w:proofErr w:type="spellStart"/>
      <w:r w:rsidRPr="0070277E">
        <w:rPr>
          <w:rFonts w:ascii="Times New Roman" w:hAnsi="Times New Roman" w:cs="Times New Roman"/>
          <w:sz w:val="28"/>
          <w:szCs w:val="28"/>
        </w:rPr>
        <w:t>Hangping</w:t>
      </w:r>
      <w:proofErr w:type="spellEnd"/>
      <w:r w:rsidRPr="0070277E">
        <w:rPr>
          <w:rFonts w:ascii="Times New Roman" w:hAnsi="Times New Roman" w:cs="Times New Roman"/>
          <w:sz w:val="28"/>
          <w:szCs w:val="28"/>
        </w:rPr>
        <w:t xml:space="preserve"> Yao, </w:t>
      </w:r>
      <w:proofErr w:type="spellStart"/>
      <w:r w:rsidRPr="0070277E">
        <w:rPr>
          <w:rFonts w:ascii="Times New Roman" w:hAnsi="Times New Roman" w:cs="Times New Roman"/>
          <w:sz w:val="28"/>
          <w:szCs w:val="28"/>
        </w:rPr>
        <w:t>Xingjiang</w:t>
      </w:r>
      <w:proofErr w:type="spellEnd"/>
      <w:r w:rsidRPr="0070277E">
        <w:rPr>
          <w:rFonts w:ascii="Times New Roman" w:hAnsi="Times New Roman" w:cs="Times New Roman"/>
          <w:sz w:val="28"/>
          <w:szCs w:val="28"/>
        </w:rPr>
        <w:t xml:space="preserve"> Hu, Junwei Su, Kaijin Xu, Rui Luo, Xi Yang, </w:t>
      </w:r>
      <w:proofErr w:type="spellStart"/>
      <w:r w:rsidRPr="0070277E">
        <w:rPr>
          <w:rFonts w:ascii="Times New Roman" w:hAnsi="Times New Roman" w:cs="Times New Roman"/>
          <w:sz w:val="28"/>
          <w:szCs w:val="28"/>
        </w:rPr>
        <w:t>Lingjuan</w:t>
      </w:r>
      <w:proofErr w:type="spellEnd"/>
      <w:r w:rsidRPr="0070277E">
        <w:rPr>
          <w:rFonts w:ascii="Times New Roman" w:hAnsi="Times New Roman" w:cs="Times New Roman"/>
          <w:sz w:val="28"/>
          <w:szCs w:val="28"/>
        </w:rPr>
        <w:t xml:space="preserve"> He, Xiaoyang Lu, </w:t>
      </w:r>
      <w:proofErr w:type="spellStart"/>
      <w:r w:rsidRPr="0070277E">
        <w:rPr>
          <w:rFonts w:ascii="Times New Roman" w:hAnsi="Times New Roman" w:cs="Times New Roman"/>
          <w:sz w:val="28"/>
          <w:szCs w:val="28"/>
        </w:rPr>
        <w:t>Qingwei</w:t>
      </w:r>
      <w:proofErr w:type="spellEnd"/>
      <w:r w:rsidRPr="0070277E">
        <w:rPr>
          <w:rFonts w:ascii="Times New Roman" w:hAnsi="Times New Roman" w:cs="Times New Roman"/>
          <w:sz w:val="28"/>
          <w:szCs w:val="28"/>
        </w:rPr>
        <w:t xml:space="preserve"> Zhao, </w:t>
      </w:r>
      <w:proofErr w:type="spellStart"/>
      <w:r w:rsidRPr="0070277E">
        <w:rPr>
          <w:rFonts w:ascii="Times New Roman" w:hAnsi="Times New Roman" w:cs="Times New Roman"/>
          <w:sz w:val="28"/>
          <w:szCs w:val="28"/>
        </w:rPr>
        <w:t>Tingbo</w:t>
      </w:r>
      <w:proofErr w:type="spellEnd"/>
      <w:r w:rsidRPr="0070277E">
        <w:rPr>
          <w:rFonts w:ascii="Times New Roman" w:hAnsi="Times New Roman" w:cs="Times New Roman"/>
          <w:sz w:val="28"/>
          <w:szCs w:val="28"/>
        </w:rPr>
        <w:t xml:space="preserve"> Liang, </w:t>
      </w:r>
      <w:proofErr w:type="spellStart"/>
      <w:r w:rsidRPr="0070277E">
        <w:rPr>
          <w:rFonts w:ascii="Times New Roman" w:hAnsi="Times New Roman" w:cs="Times New Roman"/>
          <w:sz w:val="28"/>
          <w:szCs w:val="28"/>
        </w:rPr>
        <w:t>Yunqing</w:t>
      </w:r>
      <w:proofErr w:type="spellEnd"/>
      <w:r w:rsidRPr="0070277E">
        <w:rPr>
          <w:rFonts w:ascii="Times New Roman" w:hAnsi="Times New Roman" w:cs="Times New Roman"/>
          <w:sz w:val="28"/>
          <w:szCs w:val="28"/>
        </w:rPr>
        <w:t xml:space="preserve"> Qiu,</w:t>
      </w:r>
      <w:r w:rsidR="00CB27B9">
        <w:rPr>
          <w:rFonts w:ascii="Times New Roman" w:hAnsi="Times New Roman" w:cs="Times New Roman"/>
          <w:sz w:val="28"/>
          <w:szCs w:val="28"/>
        </w:rPr>
        <w:t xml:space="preserve"> </w:t>
      </w:r>
      <w:r w:rsidRPr="00CB27B9">
        <w:rPr>
          <w:rFonts w:ascii="Times New Roman" w:hAnsi="Times New Roman" w:cs="Times New Roman"/>
          <w:sz w:val="28"/>
          <w:szCs w:val="28"/>
        </w:rPr>
        <w:t xml:space="preserve">Clinical Outcomes and Plasma Concentrations of Baloxavir Marboxil and Favipiravir in COVID-19 Patients: An Exploratory Randomized, Controlled Trial // European Journal of Pharmaceutical Sciences. – 2021.- Vol.157.- P. 1-7. </w:t>
      </w:r>
      <w:hyperlink r:id="rId126" w:history="1">
        <w:r w:rsidRPr="00CB27B9">
          <w:rPr>
            <w:rStyle w:val="a4"/>
            <w:rFonts w:ascii="Times New Roman" w:hAnsi="Times New Roman" w:cs="Times New Roman"/>
            <w:sz w:val="28"/>
            <w:szCs w:val="28"/>
          </w:rPr>
          <w:t>https://doi.org/10.1016/j.ejps.2020.105631</w:t>
        </w:r>
      </w:hyperlink>
      <w:r w:rsidRPr="00CB27B9">
        <w:rPr>
          <w:rFonts w:ascii="Times New Roman" w:hAnsi="Times New Roman" w:cs="Times New Roman"/>
          <w:sz w:val="28"/>
          <w:szCs w:val="28"/>
        </w:rPr>
        <w:t xml:space="preserve"> </w:t>
      </w:r>
    </w:p>
    <w:p w14:paraId="6E92EB57" w14:textId="4C7F4806" w:rsidR="005A1E87" w:rsidRDefault="005A1E87" w:rsidP="000B2C75">
      <w:pPr>
        <w:numPr>
          <w:ilvl w:val="0"/>
          <w:numId w:val="13"/>
        </w:numPr>
        <w:spacing w:line="240" w:lineRule="auto"/>
        <w:jc w:val="both"/>
        <w:rPr>
          <w:rFonts w:ascii="Times New Roman" w:hAnsi="Times New Roman" w:cs="Times New Roman"/>
          <w:sz w:val="28"/>
          <w:szCs w:val="28"/>
        </w:rPr>
      </w:pPr>
      <w:proofErr w:type="spellStart"/>
      <w:r w:rsidRPr="005A1E87">
        <w:rPr>
          <w:rFonts w:ascii="Times New Roman" w:hAnsi="Times New Roman" w:cs="Times New Roman"/>
          <w:sz w:val="28"/>
          <w:szCs w:val="28"/>
        </w:rPr>
        <w:t>Dufrasne</w:t>
      </w:r>
      <w:proofErr w:type="spellEnd"/>
      <w:r w:rsidRPr="005A1E87">
        <w:rPr>
          <w:rFonts w:ascii="Times New Roman" w:hAnsi="Times New Roman" w:cs="Times New Roman"/>
          <w:sz w:val="28"/>
          <w:szCs w:val="28"/>
        </w:rPr>
        <w:t xml:space="preserve"> F. Baloxavir Marboxil: An Original New Drug against Influenza.</w:t>
      </w:r>
      <w:r>
        <w:rPr>
          <w:rFonts w:ascii="Times New Roman" w:hAnsi="Times New Roman" w:cs="Times New Roman"/>
          <w:sz w:val="28"/>
          <w:szCs w:val="28"/>
        </w:rPr>
        <w:t xml:space="preserve"> //</w:t>
      </w:r>
      <w:r w:rsidRPr="005A1E87">
        <w:rPr>
          <w:rFonts w:ascii="Times New Roman" w:hAnsi="Times New Roman" w:cs="Times New Roman"/>
          <w:sz w:val="28"/>
          <w:szCs w:val="28"/>
        </w:rPr>
        <w:t xml:space="preserve"> Pharmaceuticals (</w:t>
      </w:r>
      <w:r w:rsidR="003C48C7" w:rsidRPr="005A1E87">
        <w:rPr>
          <w:rFonts w:ascii="Times New Roman" w:hAnsi="Times New Roman" w:cs="Times New Roman"/>
          <w:sz w:val="28"/>
          <w:szCs w:val="28"/>
        </w:rPr>
        <w:t>Basel)</w:t>
      </w:r>
      <w:r w:rsidR="003C48C7">
        <w:rPr>
          <w:rFonts w:ascii="Times New Roman" w:hAnsi="Times New Roman" w:cs="Times New Roman"/>
          <w:sz w:val="28"/>
          <w:szCs w:val="28"/>
        </w:rPr>
        <w:t xml:space="preserve"> - </w:t>
      </w:r>
      <w:r w:rsidRPr="005A1E87">
        <w:rPr>
          <w:rFonts w:ascii="Times New Roman" w:hAnsi="Times New Roman" w:cs="Times New Roman"/>
          <w:sz w:val="28"/>
          <w:szCs w:val="28"/>
        </w:rPr>
        <w:t>2021</w:t>
      </w:r>
      <w:r w:rsidR="008C3A3D">
        <w:rPr>
          <w:rFonts w:ascii="Times New Roman" w:hAnsi="Times New Roman" w:cs="Times New Roman"/>
          <w:sz w:val="28"/>
          <w:szCs w:val="28"/>
        </w:rPr>
        <w:t>.</w:t>
      </w:r>
      <w:r w:rsidR="003C48C7">
        <w:rPr>
          <w:rFonts w:ascii="Times New Roman" w:hAnsi="Times New Roman" w:cs="Times New Roman"/>
          <w:sz w:val="28"/>
          <w:szCs w:val="28"/>
        </w:rPr>
        <w:t xml:space="preserve"> </w:t>
      </w:r>
      <w:r w:rsidR="008C3A3D">
        <w:rPr>
          <w:rFonts w:ascii="Times New Roman" w:hAnsi="Times New Roman" w:cs="Times New Roman"/>
          <w:sz w:val="28"/>
          <w:szCs w:val="28"/>
        </w:rPr>
        <w:t>-</w:t>
      </w:r>
      <w:r w:rsidR="003C48C7">
        <w:rPr>
          <w:rFonts w:ascii="Times New Roman" w:hAnsi="Times New Roman" w:cs="Times New Roman"/>
          <w:sz w:val="28"/>
          <w:szCs w:val="28"/>
        </w:rPr>
        <w:t xml:space="preserve"> </w:t>
      </w:r>
      <w:r w:rsidR="008C3A3D">
        <w:rPr>
          <w:rFonts w:ascii="Times New Roman" w:hAnsi="Times New Roman" w:cs="Times New Roman"/>
          <w:sz w:val="28"/>
          <w:szCs w:val="28"/>
        </w:rPr>
        <w:t>Vol.24.</w:t>
      </w:r>
      <w:r w:rsidR="003C48C7">
        <w:rPr>
          <w:rFonts w:ascii="Times New Roman" w:hAnsi="Times New Roman" w:cs="Times New Roman"/>
          <w:sz w:val="28"/>
          <w:szCs w:val="28"/>
        </w:rPr>
        <w:t xml:space="preserve"> </w:t>
      </w:r>
      <w:r w:rsidR="008C3A3D">
        <w:rPr>
          <w:rFonts w:ascii="Times New Roman" w:hAnsi="Times New Roman" w:cs="Times New Roman"/>
          <w:sz w:val="28"/>
          <w:szCs w:val="28"/>
        </w:rPr>
        <w:t>-</w:t>
      </w:r>
      <w:r w:rsidR="003C48C7">
        <w:rPr>
          <w:rFonts w:ascii="Times New Roman" w:hAnsi="Times New Roman" w:cs="Times New Roman"/>
          <w:sz w:val="28"/>
          <w:szCs w:val="28"/>
        </w:rPr>
        <w:t xml:space="preserve"> </w:t>
      </w:r>
      <w:r w:rsidR="008C3A3D">
        <w:rPr>
          <w:rFonts w:ascii="Times New Roman" w:hAnsi="Times New Roman" w:cs="Times New Roman"/>
          <w:sz w:val="28"/>
          <w:szCs w:val="28"/>
        </w:rPr>
        <w:t xml:space="preserve">P.28-32. </w:t>
      </w:r>
      <w:hyperlink r:id="rId127" w:history="1">
        <w:r w:rsidR="008C3A3D" w:rsidRPr="0000432B">
          <w:rPr>
            <w:rStyle w:val="a4"/>
            <w:rFonts w:ascii="Times New Roman" w:hAnsi="Times New Roman" w:cs="Times New Roman"/>
            <w:sz w:val="28"/>
            <w:szCs w:val="28"/>
          </w:rPr>
          <w:t>https://doi.org/10.3390/ph15010028</w:t>
        </w:r>
      </w:hyperlink>
      <w:r w:rsidR="008C3A3D">
        <w:rPr>
          <w:rFonts w:ascii="Times New Roman" w:hAnsi="Times New Roman" w:cs="Times New Roman"/>
          <w:sz w:val="28"/>
          <w:szCs w:val="28"/>
        </w:rPr>
        <w:t xml:space="preserve">.  </w:t>
      </w:r>
      <w:r w:rsidR="003C48C7">
        <w:rPr>
          <w:rFonts w:ascii="Times New Roman" w:hAnsi="Times New Roman" w:cs="Times New Roman"/>
          <w:sz w:val="28"/>
          <w:szCs w:val="28"/>
        </w:rPr>
        <w:t xml:space="preserve"> </w:t>
      </w:r>
    </w:p>
    <w:p w14:paraId="4AFDF70F" w14:textId="77777777" w:rsidR="002B5065" w:rsidRDefault="007A3030" w:rsidP="000B2C75">
      <w:pPr>
        <w:numPr>
          <w:ilvl w:val="0"/>
          <w:numId w:val="13"/>
        </w:numPr>
        <w:spacing w:line="240" w:lineRule="auto"/>
        <w:jc w:val="both"/>
        <w:rPr>
          <w:rFonts w:ascii="Times New Roman" w:hAnsi="Times New Roman" w:cs="Times New Roman"/>
          <w:sz w:val="28"/>
          <w:szCs w:val="28"/>
        </w:rPr>
      </w:pPr>
      <w:r w:rsidRPr="007A3030">
        <w:rPr>
          <w:rFonts w:ascii="Times New Roman" w:hAnsi="Times New Roman" w:cs="Times New Roman"/>
          <w:sz w:val="28"/>
          <w:szCs w:val="28"/>
        </w:rPr>
        <w:t>Yuan S., Wen L., Zhou J. Inhibitors of Influenza A Virus Polymerase.</w:t>
      </w:r>
      <w:r>
        <w:rPr>
          <w:rFonts w:ascii="Times New Roman" w:hAnsi="Times New Roman" w:cs="Times New Roman"/>
          <w:sz w:val="28"/>
          <w:szCs w:val="28"/>
        </w:rPr>
        <w:t xml:space="preserve"> //</w:t>
      </w:r>
      <w:r w:rsidRPr="007A3030">
        <w:rPr>
          <w:rFonts w:ascii="Times New Roman" w:hAnsi="Times New Roman" w:cs="Times New Roman"/>
          <w:sz w:val="28"/>
          <w:szCs w:val="28"/>
        </w:rPr>
        <w:t> </w:t>
      </w:r>
      <w:r w:rsidRPr="007A3030">
        <w:rPr>
          <w:rFonts w:ascii="Times New Roman" w:hAnsi="Times New Roman" w:cs="Times New Roman"/>
          <w:i/>
          <w:iCs/>
          <w:sz w:val="28"/>
          <w:szCs w:val="28"/>
        </w:rPr>
        <w:t>ACS Infect. Dis.</w:t>
      </w:r>
      <w:r>
        <w:rPr>
          <w:rFonts w:ascii="Times New Roman" w:hAnsi="Times New Roman" w:cs="Times New Roman"/>
          <w:sz w:val="28"/>
          <w:szCs w:val="28"/>
        </w:rPr>
        <w:t>-</w:t>
      </w:r>
      <w:r w:rsidRPr="007A3030">
        <w:rPr>
          <w:rFonts w:ascii="Times New Roman" w:hAnsi="Times New Roman" w:cs="Times New Roman"/>
          <w:i/>
          <w:iCs/>
          <w:sz w:val="28"/>
          <w:szCs w:val="28"/>
        </w:rPr>
        <w:t> </w:t>
      </w:r>
      <w:r w:rsidRPr="007A3030">
        <w:rPr>
          <w:rFonts w:ascii="Times New Roman" w:hAnsi="Times New Roman" w:cs="Times New Roman"/>
          <w:sz w:val="28"/>
          <w:szCs w:val="28"/>
        </w:rPr>
        <w:t>2018</w:t>
      </w:r>
      <w:r>
        <w:rPr>
          <w:rFonts w:ascii="Times New Roman" w:hAnsi="Times New Roman" w:cs="Times New Roman"/>
          <w:sz w:val="28"/>
          <w:szCs w:val="28"/>
        </w:rPr>
        <w:t>.- Vol.</w:t>
      </w:r>
      <w:r w:rsidRPr="007A3030">
        <w:rPr>
          <w:rFonts w:ascii="Times New Roman" w:hAnsi="Times New Roman" w:cs="Times New Roman"/>
          <w:sz w:val="28"/>
          <w:szCs w:val="28"/>
        </w:rPr>
        <w:t>4</w:t>
      </w:r>
      <w:r>
        <w:rPr>
          <w:rFonts w:ascii="Times New Roman" w:hAnsi="Times New Roman" w:cs="Times New Roman"/>
          <w:sz w:val="28"/>
          <w:szCs w:val="28"/>
        </w:rPr>
        <w:t>.-P.</w:t>
      </w:r>
      <w:r w:rsidRPr="007A3030">
        <w:rPr>
          <w:rFonts w:ascii="Times New Roman" w:hAnsi="Times New Roman" w:cs="Times New Roman"/>
          <w:sz w:val="28"/>
          <w:szCs w:val="28"/>
        </w:rPr>
        <w:t xml:space="preserve">218–223. </w:t>
      </w:r>
      <w:hyperlink r:id="rId128" w:history="1">
        <w:r w:rsidRPr="0000432B">
          <w:rPr>
            <w:rStyle w:val="a4"/>
            <w:rFonts w:ascii="Times New Roman" w:hAnsi="Times New Roman" w:cs="Times New Roman"/>
            <w:sz w:val="28"/>
            <w:szCs w:val="28"/>
          </w:rPr>
          <w:t>https://doi.org/10.1021/acsinfecdis.7b00265</w:t>
        </w:r>
      </w:hyperlink>
    </w:p>
    <w:p w14:paraId="0DC36BF1" w14:textId="5D7A7B81" w:rsidR="007A3030" w:rsidRDefault="002B5065" w:rsidP="000B2C75">
      <w:pPr>
        <w:numPr>
          <w:ilvl w:val="0"/>
          <w:numId w:val="13"/>
        </w:numPr>
        <w:spacing w:line="240" w:lineRule="auto"/>
        <w:jc w:val="both"/>
        <w:rPr>
          <w:rFonts w:ascii="Times New Roman" w:hAnsi="Times New Roman" w:cs="Times New Roman"/>
          <w:sz w:val="28"/>
          <w:szCs w:val="28"/>
        </w:rPr>
      </w:pPr>
      <w:r w:rsidRPr="002B5065">
        <w:rPr>
          <w:rFonts w:ascii="Times New Roman" w:hAnsi="Times New Roman" w:cs="Times New Roman"/>
          <w:sz w:val="28"/>
          <w:szCs w:val="28"/>
        </w:rPr>
        <w:lastRenderedPageBreak/>
        <w:t> Ju H., Zhang J., Huang B., Kang D., Huang B., Liu X., Zhan P. Inhibitors of Influenza Virus Polymerase Acidic (PA) Endonuclease: Contemporary Developments and Perspectives.</w:t>
      </w:r>
      <w:r>
        <w:rPr>
          <w:rFonts w:ascii="Times New Roman" w:hAnsi="Times New Roman" w:cs="Times New Roman"/>
          <w:sz w:val="28"/>
          <w:szCs w:val="28"/>
        </w:rPr>
        <w:t xml:space="preserve"> //</w:t>
      </w:r>
      <w:r w:rsidRPr="002B5065">
        <w:rPr>
          <w:rFonts w:ascii="Times New Roman" w:hAnsi="Times New Roman" w:cs="Times New Roman"/>
          <w:sz w:val="28"/>
          <w:szCs w:val="28"/>
        </w:rPr>
        <w:t> </w:t>
      </w:r>
      <w:r w:rsidRPr="002B5065">
        <w:rPr>
          <w:rFonts w:ascii="Times New Roman" w:hAnsi="Times New Roman" w:cs="Times New Roman"/>
          <w:i/>
          <w:iCs/>
          <w:sz w:val="28"/>
          <w:szCs w:val="28"/>
        </w:rPr>
        <w:t>J. Med. Chem.</w:t>
      </w:r>
      <w:r>
        <w:rPr>
          <w:rFonts w:ascii="Times New Roman" w:hAnsi="Times New Roman" w:cs="Times New Roman"/>
          <w:i/>
          <w:iCs/>
          <w:sz w:val="28"/>
          <w:szCs w:val="28"/>
        </w:rPr>
        <w:t>-</w:t>
      </w:r>
      <w:r w:rsidRPr="002B5065">
        <w:rPr>
          <w:rFonts w:ascii="Times New Roman" w:hAnsi="Times New Roman" w:cs="Times New Roman"/>
          <w:i/>
          <w:iCs/>
          <w:sz w:val="28"/>
          <w:szCs w:val="28"/>
        </w:rPr>
        <w:t> </w:t>
      </w:r>
      <w:r w:rsidRPr="002B5065">
        <w:rPr>
          <w:rFonts w:ascii="Times New Roman" w:hAnsi="Times New Roman" w:cs="Times New Roman"/>
          <w:sz w:val="28"/>
          <w:szCs w:val="28"/>
        </w:rPr>
        <w:t>2017</w:t>
      </w:r>
      <w:r>
        <w:rPr>
          <w:rFonts w:ascii="Times New Roman" w:hAnsi="Times New Roman" w:cs="Times New Roman"/>
          <w:sz w:val="28"/>
          <w:szCs w:val="28"/>
        </w:rPr>
        <w:t>.- Vol.</w:t>
      </w:r>
      <w:r w:rsidRPr="002B5065">
        <w:rPr>
          <w:rFonts w:ascii="Times New Roman" w:hAnsi="Times New Roman" w:cs="Times New Roman"/>
          <w:sz w:val="28"/>
          <w:szCs w:val="28"/>
        </w:rPr>
        <w:t>60</w:t>
      </w:r>
      <w:r>
        <w:rPr>
          <w:rFonts w:ascii="Times New Roman" w:hAnsi="Times New Roman" w:cs="Times New Roman"/>
          <w:sz w:val="28"/>
          <w:szCs w:val="28"/>
        </w:rPr>
        <w:t>.-P.</w:t>
      </w:r>
      <w:r w:rsidRPr="002B5065">
        <w:rPr>
          <w:rFonts w:ascii="Times New Roman" w:hAnsi="Times New Roman" w:cs="Times New Roman"/>
          <w:sz w:val="28"/>
          <w:szCs w:val="28"/>
        </w:rPr>
        <w:t>3533–3551.</w:t>
      </w:r>
      <w:r w:rsidR="00702AAB" w:rsidRPr="00702AAB">
        <w:t xml:space="preserve"> </w:t>
      </w:r>
      <w:hyperlink r:id="rId129" w:history="1">
        <w:r w:rsidR="00702AAB" w:rsidRPr="0000432B">
          <w:rPr>
            <w:rStyle w:val="a4"/>
            <w:rFonts w:ascii="Times New Roman" w:hAnsi="Times New Roman" w:cs="Times New Roman"/>
            <w:sz w:val="28"/>
            <w:szCs w:val="28"/>
          </w:rPr>
          <w:t>https://doi.org/10.1021/acs.jmedchem.6b01227</w:t>
        </w:r>
      </w:hyperlink>
      <w:r w:rsidR="00702AAB">
        <w:rPr>
          <w:rFonts w:ascii="Times New Roman" w:hAnsi="Times New Roman" w:cs="Times New Roman"/>
          <w:sz w:val="28"/>
          <w:szCs w:val="28"/>
        </w:rPr>
        <w:t xml:space="preserve"> </w:t>
      </w:r>
      <w:r w:rsidRPr="002B5065">
        <w:rPr>
          <w:rFonts w:ascii="Times New Roman" w:hAnsi="Times New Roman" w:cs="Times New Roman"/>
          <w:sz w:val="28"/>
          <w:szCs w:val="28"/>
        </w:rPr>
        <w:t xml:space="preserve"> </w:t>
      </w:r>
    </w:p>
    <w:p w14:paraId="6D67089B" w14:textId="27E4FE7A" w:rsidR="00033D65" w:rsidRDefault="00033D65" w:rsidP="000B2C75">
      <w:pPr>
        <w:numPr>
          <w:ilvl w:val="0"/>
          <w:numId w:val="13"/>
        </w:numPr>
        <w:spacing w:line="240" w:lineRule="auto"/>
        <w:jc w:val="both"/>
        <w:rPr>
          <w:rFonts w:ascii="Times New Roman" w:hAnsi="Times New Roman" w:cs="Times New Roman"/>
          <w:sz w:val="28"/>
          <w:szCs w:val="28"/>
        </w:rPr>
      </w:pPr>
      <w:r w:rsidRPr="00033D65">
        <w:rPr>
          <w:rFonts w:ascii="Times New Roman" w:hAnsi="Times New Roman" w:cs="Times New Roman"/>
          <w:sz w:val="28"/>
          <w:szCs w:val="28"/>
        </w:rPr>
        <w:t>Hayden, F.G., Shindo, N., Influenza virus polymerase inhibitors in clinical development.</w:t>
      </w:r>
      <w:r>
        <w:rPr>
          <w:rFonts w:ascii="Times New Roman" w:hAnsi="Times New Roman" w:cs="Times New Roman"/>
          <w:sz w:val="28"/>
          <w:szCs w:val="28"/>
        </w:rPr>
        <w:t xml:space="preserve"> //</w:t>
      </w:r>
      <w:r w:rsidRPr="00033D65">
        <w:rPr>
          <w:rFonts w:ascii="Times New Roman" w:hAnsi="Times New Roman" w:cs="Times New Roman"/>
          <w:sz w:val="28"/>
          <w:szCs w:val="28"/>
        </w:rPr>
        <w:t xml:space="preserve"> Curr </w:t>
      </w:r>
      <w:proofErr w:type="spellStart"/>
      <w:r w:rsidRPr="00033D65">
        <w:rPr>
          <w:rFonts w:ascii="Times New Roman" w:hAnsi="Times New Roman" w:cs="Times New Roman"/>
          <w:sz w:val="28"/>
          <w:szCs w:val="28"/>
        </w:rPr>
        <w:t>Opin</w:t>
      </w:r>
      <w:proofErr w:type="spellEnd"/>
      <w:r w:rsidRPr="00033D65">
        <w:rPr>
          <w:rFonts w:ascii="Times New Roman" w:hAnsi="Times New Roman" w:cs="Times New Roman"/>
          <w:sz w:val="28"/>
          <w:szCs w:val="28"/>
        </w:rPr>
        <w:t xml:space="preserve"> Infect Dis</w:t>
      </w:r>
      <w:r>
        <w:rPr>
          <w:rFonts w:ascii="Times New Roman" w:hAnsi="Times New Roman" w:cs="Times New Roman"/>
          <w:sz w:val="28"/>
          <w:szCs w:val="28"/>
        </w:rPr>
        <w:t>. -2019. -Vol.</w:t>
      </w:r>
      <w:r w:rsidRPr="00033D65">
        <w:rPr>
          <w:rFonts w:ascii="Times New Roman" w:hAnsi="Times New Roman" w:cs="Times New Roman"/>
          <w:sz w:val="28"/>
          <w:szCs w:val="28"/>
        </w:rPr>
        <w:t>32</w:t>
      </w:r>
      <w:r w:rsidR="00B74E9D">
        <w:rPr>
          <w:rFonts w:ascii="Times New Roman" w:hAnsi="Times New Roman" w:cs="Times New Roman"/>
          <w:sz w:val="28"/>
          <w:szCs w:val="28"/>
        </w:rPr>
        <w:t>.- P.</w:t>
      </w:r>
      <w:r w:rsidRPr="00033D65">
        <w:rPr>
          <w:rFonts w:ascii="Times New Roman" w:hAnsi="Times New Roman" w:cs="Times New Roman"/>
          <w:sz w:val="28"/>
          <w:szCs w:val="28"/>
        </w:rPr>
        <w:t xml:space="preserve">176–186. </w:t>
      </w:r>
      <w:hyperlink r:id="rId130" w:history="1">
        <w:r w:rsidRPr="00C24B9A">
          <w:rPr>
            <w:rStyle w:val="a4"/>
            <w:rFonts w:ascii="Times New Roman" w:hAnsi="Times New Roman" w:cs="Times New Roman"/>
            <w:sz w:val="28"/>
            <w:szCs w:val="28"/>
          </w:rPr>
          <w:t>https://doi.org/10.1097/</w:t>
        </w:r>
      </w:hyperlink>
      <w:r>
        <w:rPr>
          <w:rFonts w:ascii="Times New Roman" w:hAnsi="Times New Roman" w:cs="Times New Roman"/>
          <w:sz w:val="28"/>
          <w:szCs w:val="28"/>
        </w:rPr>
        <w:t xml:space="preserve"> </w:t>
      </w:r>
      <w:r w:rsidR="00B74E9D">
        <w:rPr>
          <w:rFonts w:ascii="Times New Roman" w:hAnsi="Times New Roman" w:cs="Times New Roman"/>
          <w:sz w:val="28"/>
          <w:szCs w:val="28"/>
        </w:rPr>
        <w:t xml:space="preserve"> </w:t>
      </w:r>
    </w:p>
    <w:p w14:paraId="35844125" w14:textId="5D2BADF8" w:rsidR="007D1B75" w:rsidRDefault="007D1B75" w:rsidP="000B2C75">
      <w:pPr>
        <w:numPr>
          <w:ilvl w:val="0"/>
          <w:numId w:val="13"/>
        </w:numPr>
        <w:spacing w:line="240" w:lineRule="auto"/>
        <w:rPr>
          <w:rFonts w:ascii="Times New Roman" w:hAnsi="Times New Roman" w:cs="Times New Roman"/>
          <w:sz w:val="28"/>
          <w:szCs w:val="28"/>
        </w:rPr>
      </w:pPr>
      <w:r w:rsidRPr="007D1B75">
        <w:rPr>
          <w:rFonts w:ascii="Times New Roman" w:hAnsi="Times New Roman" w:cs="Times New Roman"/>
          <w:sz w:val="28"/>
          <w:szCs w:val="28"/>
        </w:rPr>
        <w:t>Parra-Rojas, C.; Nguyen, V.K.; Hernandez-Mejia, G.; Hernandez-Vargas, E.A. Neuraminidase Inhibitors in Influenza Treatment and Prevention–Is It Time to Call It a Day? </w:t>
      </w:r>
      <w:r>
        <w:rPr>
          <w:rFonts w:ascii="Times New Roman" w:hAnsi="Times New Roman" w:cs="Times New Roman"/>
          <w:sz w:val="28"/>
          <w:szCs w:val="28"/>
        </w:rPr>
        <w:t>//</w:t>
      </w:r>
      <w:r w:rsidRPr="007D1B75">
        <w:rPr>
          <w:rFonts w:ascii="Times New Roman" w:hAnsi="Times New Roman" w:cs="Times New Roman"/>
          <w:i/>
          <w:iCs/>
          <w:sz w:val="28"/>
          <w:szCs w:val="28"/>
        </w:rPr>
        <w:t>Viruses</w:t>
      </w:r>
      <w:r>
        <w:rPr>
          <w:rFonts w:ascii="Times New Roman" w:hAnsi="Times New Roman" w:cs="Times New Roman"/>
          <w:sz w:val="28"/>
          <w:szCs w:val="28"/>
        </w:rPr>
        <w:t>. –</w:t>
      </w:r>
      <w:r w:rsidRPr="007D1B75">
        <w:rPr>
          <w:rFonts w:ascii="Times New Roman" w:hAnsi="Times New Roman" w:cs="Times New Roman"/>
          <w:sz w:val="28"/>
          <w:szCs w:val="28"/>
        </w:rPr>
        <w:t> 2018</w:t>
      </w:r>
      <w:r>
        <w:rPr>
          <w:rFonts w:ascii="Times New Roman" w:hAnsi="Times New Roman" w:cs="Times New Roman"/>
          <w:sz w:val="28"/>
          <w:szCs w:val="28"/>
        </w:rPr>
        <w:t>.- Vol. 10.- P.</w:t>
      </w:r>
      <w:r w:rsidRPr="007D1B75">
        <w:rPr>
          <w:rFonts w:ascii="Times New Roman" w:hAnsi="Times New Roman" w:cs="Times New Roman"/>
          <w:sz w:val="28"/>
          <w:szCs w:val="28"/>
        </w:rPr>
        <w:t>454</w:t>
      </w:r>
      <w:r>
        <w:rPr>
          <w:rFonts w:ascii="Times New Roman" w:hAnsi="Times New Roman" w:cs="Times New Roman"/>
          <w:sz w:val="28"/>
          <w:szCs w:val="28"/>
        </w:rPr>
        <w:t xml:space="preserve">-467. </w:t>
      </w:r>
      <w:hyperlink r:id="rId131" w:history="1">
        <w:r w:rsidR="00610CE7" w:rsidRPr="002821C6">
          <w:rPr>
            <w:rStyle w:val="a4"/>
            <w:rFonts w:ascii="Times New Roman" w:hAnsi="Times New Roman" w:cs="Times New Roman"/>
            <w:sz w:val="28"/>
            <w:szCs w:val="28"/>
          </w:rPr>
          <w:t>https://doi.org/10.3390/v10090454</w:t>
        </w:r>
      </w:hyperlink>
      <w:r>
        <w:rPr>
          <w:rFonts w:ascii="Times New Roman" w:hAnsi="Times New Roman" w:cs="Times New Roman"/>
          <w:sz w:val="28"/>
          <w:szCs w:val="28"/>
        </w:rPr>
        <w:t xml:space="preserve"> </w:t>
      </w:r>
    </w:p>
    <w:p w14:paraId="1361E406" w14:textId="7469E69A" w:rsidR="000D4B35" w:rsidRDefault="000D4B35" w:rsidP="000B2C75">
      <w:pPr>
        <w:numPr>
          <w:ilvl w:val="0"/>
          <w:numId w:val="13"/>
        </w:numPr>
        <w:spacing w:line="240" w:lineRule="auto"/>
        <w:rPr>
          <w:rFonts w:ascii="Times New Roman" w:hAnsi="Times New Roman" w:cs="Times New Roman"/>
          <w:sz w:val="28"/>
          <w:szCs w:val="28"/>
        </w:rPr>
      </w:pPr>
      <w:r w:rsidRPr="000D4B35">
        <w:rPr>
          <w:rFonts w:ascii="Times New Roman" w:hAnsi="Times New Roman" w:cs="Times New Roman"/>
          <w:sz w:val="28"/>
          <w:szCs w:val="28"/>
        </w:rPr>
        <w:t xml:space="preserve">Havasi A, Visan S, </w:t>
      </w:r>
      <w:proofErr w:type="spellStart"/>
      <w:r w:rsidRPr="000D4B35">
        <w:rPr>
          <w:rFonts w:ascii="Times New Roman" w:hAnsi="Times New Roman" w:cs="Times New Roman"/>
          <w:sz w:val="28"/>
          <w:szCs w:val="28"/>
        </w:rPr>
        <w:t>Cainap</w:t>
      </w:r>
      <w:proofErr w:type="spellEnd"/>
      <w:r w:rsidRPr="000D4B35">
        <w:rPr>
          <w:rFonts w:ascii="Times New Roman" w:hAnsi="Times New Roman" w:cs="Times New Roman"/>
          <w:sz w:val="28"/>
          <w:szCs w:val="28"/>
        </w:rPr>
        <w:t xml:space="preserve"> C, </w:t>
      </w:r>
      <w:proofErr w:type="spellStart"/>
      <w:r w:rsidRPr="000D4B35">
        <w:rPr>
          <w:rFonts w:ascii="Times New Roman" w:hAnsi="Times New Roman" w:cs="Times New Roman"/>
          <w:sz w:val="28"/>
          <w:szCs w:val="28"/>
        </w:rPr>
        <w:t>Cainap</w:t>
      </w:r>
      <w:proofErr w:type="spellEnd"/>
      <w:r w:rsidRPr="000D4B35">
        <w:rPr>
          <w:rFonts w:ascii="Times New Roman" w:hAnsi="Times New Roman" w:cs="Times New Roman"/>
          <w:sz w:val="28"/>
          <w:szCs w:val="28"/>
        </w:rPr>
        <w:t xml:space="preserve"> SS, Mihaila AA and Pop LA</w:t>
      </w:r>
      <w:r>
        <w:rPr>
          <w:rFonts w:ascii="Times New Roman" w:hAnsi="Times New Roman" w:cs="Times New Roman"/>
          <w:sz w:val="28"/>
          <w:szCs w:val="28"/>
        </w:rPr>
        <w:t xml:space="preserve">. </w:t>
      </w:r>
      <w:r w:rsidRPr="000D4B35">
        <w:rPr>
          <w:rFonts w:ascii="Times New Roman" w:hAnsi="Times New Roman" w:cs="Times New Roman"/>
          <w:sz w:val="28"/>
          <w:szCs w:val="28"/>
        </w:rPr>
        <w:t>Influenza A, Influenza B, and SARS-CoV-2 Similarities and Differences – A Focus on Diagnosis.</w:t>
      </w:r>
      <w:r>
        <w:rPr>
          <w:rFonts w:ascii="Times New Roman" w:hAnsi="Times New Roman" w:cs="Times New Roman"/>
          <w:sz w:val="28"/>
          <w:szCs w:val="28"/>
        </w:rPr>
        <w:t xml:space="preserve"> //</w:t>
      </w:r>
      <w:r w:rsidRPr="000D4B35">
        <w:rPr>
          <w:rFonts w:ascii="Times New Roman" w:hAnsi="Times New Roman" w:cs="Times New Roman"/>
          <w:sz w:val="28"/>
          <w:szCs w:val="28"/>
        </w:rPr>
        <w:t> </w:t>
      </w:r>
      <w:r w:rsidRPr="000D4B35">
        <w:rPr>
          <w:rFonts w:ascii="Times New Roman" w:hAnsi="Times New Roman" w:cs="Times New Roman"/>
          <w:i/>
          <w:iCs/>
          <w:sz w:val="28"/>
          <w:szCs w:val="28"/>
        </w:rPr>
        <w:t xml:space="preserve">Front. </w:t>
      </w:r>
      <w:proofErr w:type="spellStart"/>
      <w:r w:rsidRPr="000D4B35">
        <w:rPr>
          <w:rFonts w:ascii="Times New Roman" w:hAnsi="Times New Roman" w:cs="Times New Roman"/>
          <w:i/>
          <w:iCs/>
          <w:sz w:val="28"/>
          <w:szCs w:val="28"/>
        </w:rPr>
        <w:t>Microbiol</w:t>
      </w:r>
      <w:proofErr w:type="spellEnd"/>
      <w:r w:rsidRPr="000D4B35">
        <w:rPr>
          <w:rFonts w:ascii="Times New Roman" w:hAnsi="Times New Roman" w:cs="Times New Roman"/>
          <w:i/>
          <w:iCs/>
          <w:sz w:val="28"/>
          <w:szCs w:val="28"/>
        </w:rPr>
        <w:t>.</w:t>
      </w:r>
      <w:r>
        <w:rPr>
          <w:rFonts w:ascii="Times New Roman" w:hAnsi="Times New Roman" w:cs="Times New Roman"/>
          <w:sz w:val="28"/>
          <w:szCs w:val="28"/>
        </w:rPr>
        <w:t xml:space="preserve"> -2022.-Vol.</w:t>
      </w:r>
      <w:r w:rsidRPr="000D4B35">
        <w:rPr>
          <w:rFonts w:ascii="Times New Roman" w:hAnsi="Times New Roman" w:cs="Times New Roman"/>
          <w:sz w:val="28"/>
          <w:szCs w:val="28"/>
        </w:rPr>
        <w:t>13</w:t>
      </w:r>
      <w:r>
        <w:rPr>
          <w:rFonts w:ascii="Times New Roman" w:hAnsi="Times New Roman" w:cs="Times New Roman"/>
          <w:sz w:val="28"/>
          <w:szCs w:val="28"/>
        </w:rPr>
        <w:t xml:space="preserve">. – P. </w:t>
      </w:r>
      <w:r w:rsidRPr="000D4B35">
        <w:rPr>
          <w:rFonts w:ascii="Times New Roman" w:hAnsi="Times New Roman" w:cs="Times New Roman"/>
          <w:sz w:val="28"/>
          <w:szCs w:val="28"/>
        </w:rPr>
        <w:t>908</w:t>
      </w:r>
      <w:r>
        <w:rPr>
          <w:rFonts w:ascii="Times New Roman" w:hAnsi="Times New Roman" w:cs="Times New Roman"/>
          <w:sz w:val="28"/>
          <w:szCs w:val="28"/>
        </w:rPr>
        <w:t>-9</w:t>
      </w:r>
      <w:r w:rsidRPr="000D4B35">
        <w:rPr>
          <w:rFonts w:ascii="Times New Roman" w:hAnsi="Times New Roman" w:cs="Times New Roman"/>
          <w:sz w:val="28"/>
          <w:szCs w:val="28"/>
        </w:rPr>
        <w:t>25. doi: 10.3389/fmicb.2022.908525</w:t>
      </w:r>
      <w:r>
        <w:rPr>
          <w:rFonts w:ascii="Times New Roman" w:hAnsi="Times New Roman" w:cs="Times New Roman"/>
          <w:sz w:val="28"/>
          <w:szCs w:val="28"/>
        </w:rPr>
        <w:t>.</w:t>
      </w:r>
      <w:hyperlink r:id="rId132" w:history="1">
        <w:r w:rsidRPr="005311EC">
          <w:rPr>
            <w:rStyle w:val="a4"/>
            <w:rFonts w:ascii="Times New Roman" w:hAnsi="Times New Roman" w:cs="Times New Roman"/>
            <w:sz w:val="28"/>
            <w:szCs w:val="28"/>
          </w:rPr>
          <w:t>https://www.frontiersin.org/journals/microbiology/articles/10.3389/fmicb.2022.908525/full</w:t>
        </w:r>
      </w:hyperlink>
      <w:r>
        <w:rPr>
          <w:rFonts w:ascii="Times New Roman" w:hAnsi="Times New Roman" w:cs="Times New Roman"/>
          <w:sz w:val="28"/>
          <w:szCs w:val="28"/>
        </w:rPr>
        <w:t xml:space="preserve"> </w:t>
      </w:r>
    </w:p>
    <w:p w14:paraId="38C55CA3" w14:textId="78410400" w:rsidR="00114E7C" w:rsidRDefault="00114E7C" w:rsidP="000B2C75">
      <w:pPr>
        <w:numPr>
          <w:ilvl w:val="0"/>
          <w:numId w:val="13"/>
        </w:numPr>
        <w:spacing w:line="240" w:lineRule="auto"/>
        <w:rPr>
          <w:rFonts w:ascii="Times New Roman" w:hAnsi="Times New Roman" w:cs="Times New Roman"/>
          <w:sz w:val="28"/>
          <w:szCs w:val="28"/>
        </w:rPr>
      </w:pPr>
      <w:r w:rsidRPr="00114E7C">
        <w:rPr>
          <w:rFonts w:ascii="Times New Roman" w:hAnsi="Times New Roman" w:cs="Times New Roman"/>
          <w:sz w:val="28"/>
          <w:szCs w:val="28"/>
        </w:rPr>
        <w:t>Dobson, J.; Whitley, R.J.; Pocock, S.; Monto, A.S. Oseltamivir treatment for influenza in adults: A meta-analysis of randomized controlled trials.</w:t>
      </w:r>
      <w:r>
        <w:rPr>
          <w:rFonts w:ascii="Times New Roman" w:hAnsi="Times New Roman" w:cs="Times New Roman"/>
          <w:sz w:val="28"/>
          <w:szCs w:val="28"/>
        </w:rPr>
        <w:t xml:space="preserve"> //</w:t>
      </w:r>
      <w:r w:rsidRPr="00114E7C">
        <w:rPr>
          <w:rFonts w:ascii="Times New Roman" w:hAnsi="Times New Roman" w:cs="Times New Roman"/>
          <w:sz w:val="28"/>
          <w:szCs w:val="28"/>
        </w:rPr>
        <w:t xml:space="preserve"> </w:t>
      </w:r>
      <w:r w:rsidR="00971F02" w:rsidRPr="00114E7C">
        <w:rPr>
          <w:rFonts w:ascii="Times New Roman" w:hAnsi="Times New Roman" w:cs="Times New Roman"/>
          <w:sz w:val="28"/>
          <w:szCs w:val="28"/>
        </w:rPr>
        <w:t>Lancet</w:t>
      </w:r>
      <w:r w:rsidR="00971F02">
        <w:rPr>
          <w:rFonts w:ascii="Times New Roman" w:hAnsi="Times New Roman" w:cs="Times New Roman"/>
          <w:sz w:val="28"/>
          <w:szCs w:val="28"/>
        </w:rPr>
        <w:t>. -</w:t>
      </w:r>
      <w:r>
        <w:rPr>
          <w:rFonts w:ascii="Times New Roman" w:hAnsi="Times New Roman" w:cs="Times New Roman"/>
          <w:sz w:val="28"/>
          <w:szCs w:val="28"/>
        </w:rPr>
        <w:t>2015.-</w:t>
      </w:r>
      <w:r w:rsidRPr="00114E7C">
        <w:rPr>
          <w:rFonts w:ascii="Times New Roman" w:hAnsi="Times New Roman" w:cs="Times New Roman"/>
          <w:sz w:val="28"/>
          <w:szCs w:val="28"/>
        </w:rPr>
        <w:t xml:space="preserve"> </w:t>
      </w:r>
      <w:r>
        <w:rPr>
          <w:rFonts w:ascii="Times New Roman" w:hAnsi="Times New Roman" w:cs="Times New Roman"/>
          <w:sz w:val="28"/>
          <w:szCs w:val="28"/>
        </w:rPr>
        <w:t>Vol.</w:t>
      </w:r>
      <w:r w:rsidRPr="00114E7C">
        <w:rPr>
          <w:rFonts w:ascii="Times New Roman" w:hAnsi="Times New Roman" w:cs="Times New Roman"/>
          <w:sz w:val="28"/>
          <w:szCs w:val="28"/>
        </w:rPr>
        <w:t xml:space="preserve"> 385</w:t>
      </w:r>
      <w:r>
        <w:rPr>
          <w:rFonts w:ascii="Times New Roman" w:hAnsi="Times New Roman" w:cs="Times New Roman"/>
          <w:sz w:val="28"/>
          <w:szCs w:val="28"/>
        </w:rPr>
        <w:t>.-P.</w:t>
      </w:r>
      <w:r w:rsidRPr="00114E7C">
        <w:rPr>
          <w:rFonts w:ascii="Times New Roman" w:hAnsi="Times New Roman" w:cs="Times New Roman"/>
          <w:sz w:val="28"/>
          <w:szCs w:val="28"/>
        </w:rPr>
        <w:t xml:space="preserve"> 1729–1737</w:t>
      </w:r>
      <w:r w:rsidR="00EB7BCE">
        <w:rPr>
          <w:rFonts w:ascii="Times New Roman" w:hAnsi="Times New Roman" w:cs="Times New Roman"/>
          <w:sz w:val="28"/>
          <w:szCs w:val="28"/>
        </w:rPr>
        <w:t xml:space="preserve">. </w:t>
      </w:r>
    </w:p>
    <w:p w14:paraId="169C1C20" w14:textId="77777777" w:rsidR="00C15036" w:rsidRDefault="00EB7BCE" w:rsidP="000B2C75">
      <w:pPr>
        <w:numPr>
          <w:ilvl w:val="0"/>
          <w:numId w:val="13"/>
        </w:numPr>
        <w:spacing w:line="240" w:lineRule="auto"/>
        <w:rPr>
          <w:rFonts w:ascii="Times New Roman" w:hAnsi="Times New Roman" w:cs="Times New Roman"/>
          <w:sz w:val="28"/>
          <w:szCs w:val="28"/>
          <w:lang w:val="de-DE"/>
        </w:rPr>
      </w:pPr>
      <w:r w:rsidRPr="00EB7BCE">
        <w:rPr>
          <w:rFonts w:ascii="Times New Roman" w:hAnsi="Times New Roman" w:cs="Times New Roman"/>
          <w:sz w:val="28"/>
          <w:szCs w:val="28"/>
          <w:lang w:val="de-DE"/>
        </w:rPr>
        <w:t>McClellan, K.; Perry, C.M. Oseltamivir.</w:t>
      </w:r>
      <w:r>
        <w:rPr>
          <w:rFonts w:ascii="Times New Roman" w:hAnsi="Times New Roman" w:cs="Times New Roman"/>
          <w:sz w:val="28"/>
          <w:szCs w:val="28"/>
          <w:lang w:val="de-DE"/>
        </w:rPr>
        <w:t xml:space="preserve"> //</w:t>
      </w:r>
      <w:r w:rsidRPr="00EB7BCE">
        <w:rPr>
          <w:rFonts w:ascii="Times New Roman" w:hAnsi="Times New Roman" w:cs="Times New Roman"/>
          <w:sz w:val="28"/>
          <w:szCs w:val="28"/>
          <w:lang w:val="de-DE"/>
        </w:rPr>
        <w:t xml:space="preserve"> Drugs</w:t>
      </w:r>
      <w:r>
        <w:rPr>
          <w:rFonts w:ascii="Times New Roman" w:hAnsi="Times New Roman" w:cs="Times New Roman"/>
          <w:sz w:val="28"/>
          <w:szCs w:val="28"/>
          <w:lang w:val="de-DE"/>
        </w:rPr>
        <w:t>.-</w:t>
      </w:r>
      <w:r w:rsidRPr="00EB7BCE">
        <w:rPr>
          <w:rFonts w:ascii="Times New Roman" w:hAnsi="Times New Roman" w:cs="Times New Roman"/>
          <w:sz w:val="28"/>
          <w:szCs w:val="28"/>
          <w:lang w:val="de-DE"/>
        </w:rPr>
        <w:t xml:space="preserve"> 2001</w:t>
      </w:r>
      <w:r>
        <w:rPr>
          <w:rFonts w:ascii="Times New Roman" w:hAnsi="Times New Roman" w:cs="Times New Roman"/>
          <w:sz w:val="28"/>
          <w:szCs w:val="28"/>
          <w:lang w:val="de-DE"/>
        </w:rPr>
        <w:t>.-Vol.</w:t>
      </w:r>
      <w:r w:rsidRPr="00EB7BCE">
        <w:rPr>
          <w:rFonts w:ascii="Times New Roman" w:hAnsi="Times New Roman" w:cs="Times New Roman"/>
          <w:sz w:val="28"/>
          <w:szCs w:val="28"/>
          <w:lang w:val="de-DE"/>
        </w:rPr>
        <w:t xml:space="preserve"> 61</w:t>
      </w:r>
      <w:r>
        <w:rPr>
          <w:rFonts w:ascii="Times New Roman" w:hAnsi="Times New Roman" w:cs="Times New Roman"/>
          <w:sz w:val="28"/>
          <w:szCs w:val="28"/>
          <w:lang w:val="de-DE"/>
        </w:rPr>
        <w:t>.-P.</w:t>
      </w:r>
      <w:r w:rsidRPr="00EB7BCE">
        <w:rPr>
          <w:rFonts w:ascii="Times New Roman" w:hAnsi="Times New Roman" w:cs="Times New Roman"/>
          <w:sz w:val="28"/>
          <w:szCs w:val="28"/>
          <w:lang w:val="de-DE"/>
        </w:rPr>
        <w:t xml:space="preserve"> 263–283.</w:t>
      </w:r>
      <w:r>
        <w:rPr>
          <w:rFonts w:ascii="Times New Roman" w:hAnsi="Times New Roman" w:cs="Times New Roman"/>
          <w:sz w:val="28"/>
          <w:szCs w:val="28"/>
          <w:lang w:val="de-DE"/>
        </w:rPr>
        <w:t xml:space="preserve"> </w:t>
      </w:r>
    </w:p>
    <w:p w14:paraId="3FC5CEFE" w14:textId="1D359594" w:rsidR="00EB7BCE" w:rsidRPr="00916F37" w:rsidRDefault="00EB7BCE" w:rsidP="000B2C75">
      <w:pPr>
        <w:numPr>
          <w:ilvl w:val="0"/>
          <w:numId w:val="13"/>
        </w:numPr>
        <w:spacing w:line="240" w:lineRule="auto"/>
        <w:rPr>
          <w:rFonts w:ascii="Times New Roman" w:hAnsi="Times New Roman" w:cs="Times New Roman"/>
          <w:sz w:val="28"/>
          <w:szCs w:val="28"/>
        </w:rPr>
      </w:pPr>
      <w:r w:rsidRPr="00C15036">
        <w:rPr>
          <w:rFonts w:ascii="Times New Roman" w:hAnsi="Times New Roman" w:cs="Times New Roman"/>
          <w:sz w:val="28"/>
          <w:szCs w:val="28"/>
          <w:lang w:val="de-DE"/>
        </w:rPr>
        <w:t xml:space="preserve"> </w:t>
      </w:r>
      <w:proofErr w:type="spellStart"/>
      <w:r w:rsidR="00C15036" w:rsidRPr="00C15036">
        <w:rPr>
          <w:rFonts w:ascii="Times New Roman" w:hAnsi="Times New Roman" w:cs="Times New Roman"/>
          <w:sz w:val="28"/>
          <w:szCs w:val="28"/>
          <w:lang w:val="de-DE"/>
        </w:rPr>
        <w:t>Zendehdel</w:t>
      </w:r>
      <w:proofErr w:type="spellEnd"/>
      <w:r w:rsidR="00C15036" w:rsidRPr="00C15036">
        <w:rPr>
          <w:rFonts w:ascii="Times New Roman" w:hAnsi="Times New Roman" w:cs="Times New Roman"/>
          <w:sz w:val="28"/>
          <w:szCs w:val="28"/>
          <w:lang w:val="de-DE"/>
        </w:rPr>
        <w:t xml:space="preserve">, Mohammad </w:t>
      </w:r>
      <w:proofErr w:type="spellStart"/>
      <w:r w:rsidR="00C15036" w:rsidRPr="00C15036">
        <w:rPr>
          <w:rFonts w:ascii="Times New Roman" w:hAnsi="Times New Roman" w:cs="Times New Roman"/>
          <w:sz w:val="28"/>
          <w:szCs w:val="28"/>
          <w:lang w:val="de-DE"/>
        </w:rPr>
        <w:t>Bidkhori</w:t>
      </w:r>
      <w:proofErr w:type="spellEnd"/>
      <w:r w:rsidR="00C15036" w:rsidRPr="00C15036">
        <w:rPr>
          <w:rFonts w:ascii="Times New Roman" w:hAnsi="Times New Roman" w:cs="Times New Roman"/>
          <w:sz w:val="28"/>
          <w:szCs w:val="28"/>
          <w:lang w:val="de-DE"/>
        </w:rPr>
        <w:t xml:space="preserve">, Mohsen Ansari, </w:t>
      </w:r>
      <w:proofErr w:type="spellStart"/>
      <w:r w:rsidR="00C15036" w:rsidRPr="00C15036">
        <w:rPr>
          <w:rFonts w:ascii="Times New Roman" w:hAnsi="Times New Roman" w:cs="Times New Roman"/>
          <w:sz w:val="28"/>
          <w:szCs w:val="28"/>
          <w:lang w:val="de-DE"/>
        </w:rPr>
        <w:t>Saeidreza</w:t>
      </w:r>
      <w:proofErr w:type="spellEnd"/>
      <w:r w:rsidR="00C15036" w:rsidRPr="00C15036">
        <w:rPr>
          <w:rFonts w:ascii="Times New Roman" w:hAnsi="Times New Roman" w:cs="Times New Roman"/>
          <w:sz w:val="28"/>
          <w:szCs w:val="28"/>
          <w:lang w:val="de-DE"/>
        </w:rPr>
        <w:t xml:space="preserve"> </w:t>
      </w:r>
      <w:proofErr w:type="spellStart"/>
      <w:r w:rsidR="00C15036" w:rsidRPr="00C15036">
        <w:rPr>
          <w:rFonts w:ascii="Times New Roman" w:hAnsi="Times New Roman" w:cs="Times New Roman"/>
          <w:sz w:val="28"/>
          <w:szCs w:val="28"/>
          <w:lang w:val="de-DE"/>
        </w:rPr>
        <w:t>Jamalimoghaddamsiyahkali</w:t>
      </w:r>
      <w:proofErr w:type="spellEnd"/>
      <w:r w:rsidR="00C15036" w:rsidRPr="00C15036">
        <w:rPr>
          <w:rFonts w:ascii="Times New Roman" w:hAnsi="Times New Roman" w:cs="Times New Roman"/>
          <w:sz w:val="28"/>
          <w:szCs w:val="28"/>
          <w:lang w:val="de-DE"/>
        </w:rPr>
        <w:t xml:space="preserve">, </w:t>
      </w:r>
      <w:proofErr w:type="spellStart"/>
      <w:r w:rsidR="00C15036" w:rsidRPr="00C15036">
        <w:rPr>
          <w:rFonts w:ascii="Times New Roman" w:hAnsi="Times New Roman" w:cs="Times New Roman"/>
          <w:sz w:val="28"/>
          <w:szCs w:val="28"/>
          <w:lang w:val="de-DE"/>
        </w:rPr>
        <w:t>Azadeh</w:t>
      </w:r>
      <w:proofErr w:type="spellEnd"/>
      <w:r w:rsidR="00C15036" w:rsidRPr="00C15036">
        <w:rPr>
          <w:rFonts w:ascii="Times New Roman" w:hAnsi="Times New Roman" w:cs="Times New Roman"/>
          <w:sz w:val="28"/>
          <w:szCs w:val="28"/>
          <w:lang w:val="de-DE"/>
        </w:rPr>
        <w:t xml:space="preserve"> </w:t>
      </w:r>
      <w:proofErr w:type="spellStart"/>
      <w:r w:rsidR="00C15036" w:rsidRPr="00C15036">
        <w:rPr>
          <w:rFonts w:ascii="Times New Roman" w:hAnsi="Times New Roman" w:cs="Times New Roman"/>
          <w:sz w:val="28"/>
          <w:szCs w:val="28"/>
          <w:lang w:val="de-DE"/>
        </w:rPr>
        <w:t>Asoodeh</w:t>
      </w:r>
      <w:proofErr w:type="spellEnd"/>
      <w:r w:rsidR="00C15036" w:rsidRPr="00C15036">
        <w:rPr>
          <w:rFonts w:ascii="Times New Roman" w:hAnsi="Times New Roman" w:cs="Times New Roman"/>
          <w:sz w:val="28"/>
          <w:szCs w:val="28"/>
          <w:lang w:val="de-DE"/>
        </w:rPr>
        <w:t xml:space="preserve">. </w:t>
      </w:r>
      <w:r w:rsidR="00C15036" w:rsidRPr="00C15036">
        <w:rPr>
          <w:rFonts w:ascii="Times New Roman" w:hAnsi="Times New Roman" w:cs="Times New Roman"/>
          <w:sz w:val="28"/>
          <w:szCs w:val="28"/>
        </w:rPr>
        <w:t>Efficacy of oseltamivir in the treatment of patients infected with Covid-19</w:t>
      </w:r>
      <w:r w:rsidR="00C15036">
        <w:rPr>
          <w:rFonts w:ascii="Times New Roman" w:hAnsi="Times New Roman" w:cs="Times New Roman"/>
          <w:sz w:val="28"/>
          <w:szCs w:val="28"/>
        </w:rPr>
        <w:t xml:space="preserve">. // </w:t>
      </w:r>
      <w:r w:rsidR="00C15036" w:rsidRPr="00C15036">
        <w:rPr>
          <w:rFonts w:ascii="Times New Roman" w:hAnsi="Times New Roman" w:cs="Times New Roman"/>
          <w:sz w:val="28"/>
          <w:szCs w:val="28"/>
        </w:rPr>
        <w:t>Annals of Medicine and Surgery</w:t>
      </w:r>
      <w:r w:rsidR="00C15036">
        <w:rPr>
          <w:rFonts w:ascii="Times New Roman" w:hAnsi="Times New Roman" w:cs="Times New Roman"/>
          <w:sz w:val="28"/>
          <w:szCs w:val="28"/>
        </w:rPr>
        <w:t xml:space="preserve">. -2022.- Vol.77.-P. 103-110. </w:t>
      </w:r>
      <w:hyperlink r:id="rId133" w:history="1">
        <w:r w:rsidR="00C15036" w:rsidRPr="005311EC">
          <w:rPr>
            <w:rStyle w:val="a4"/>
            <w:rFonts w:ascii="Times New Roman" w:hAnsi="Times New Roman" w:cs="Times New Roman"/>
            <w:sz w:val="28"/>
            <w:szCs w:val="28"/>
            <w:lang w:val="de-DE"/>
          </w:rPr>
          <w:t>https://doi.org/10.1016/j.amsu.2022.103679</w:t>
        </w:r>
      </w:hyperlink>
      <w:r w:rsidR="00C15036" w:rsidRPr="00C15036">
        <w:rPr>
          <w:rFonts w:ascii="Times New Roman" w:hAnsi="Times New Roman" w:cs="Times New Roman"/>
          <w:sz w:val="28"/>
          <w:szCs w:val="28"/>
          <w:lang w:val="de-DE"/>
        </w:rPr>
        <w:t>.</w:t>
      </w:r>
      <w:r w:rsidR="00C15036">
        <w:rPr>
          <w:rFonts w:ascii="Times New Roman" w:hAnsi="Times New Roman" w:cs="Times New Roman"/>
          <w:sz w:val="28"/>
          <w:szCs w:val="28"/>
          <w:lang w:val="de-DE"/>
        </w:rPr>
        <w:t xml:space="preserve"> </w:t>
      </w:r>
    </w:p>
    <w:p w14:paraId="33B8DB16" w14:textId="773E17B0" w:rsidR="00916F37" w:rsidRDefault="00916F37" w:rsidP="000B2C75">
      <w:pPr>
        <w:numPr>
          <w:ilvl w:val="0"/>
          <w:numId w:val="13"/>
        </w:numPr>
        <w:spacing w:line="240" w:lineRule="auto"/>
        <w:rPr>
          <w:rFonts w:ascii="Times New Roman" w:hAnsi="Times New Roman" w:cs="Times New Roman"/>
          <w:sz w:val="28"/>
          <w:szCs w:val="28"/>
        </w:rPr>
      </w:pPr>
      <w:r w:rsidRPr="00916F37">
        <w:rPr>
          <w:rFonts w:ascii="Times New Roman" w:hAnsi="Times New Roman" w:cs="Times New Roman"/>
          <w:sz w:val="28"/>
          <w:szCs w:val="28"/>
        </w:rPr>
        <w:t xml:space="preserve">de Oliveira </w:t>
      </w:r>
      <w:proofErr w:type="spellStart"/>
      <w:r w:rsidRPr="00916F37">
        <w:rPr>
          <w:rFonts w:ascii="Times New Roman" w:hAnsi="Times New Roman" w:cs="Times New Roman"/>
          <w:sz w:val="28"/>
          <w:szCs w:val="28"/>
        </w:rPr>
        <w:t>Formiga</w:t>
      </w:r>
      <w:proofErr w:type="spellEnd"/>
      <w:r w:rsidRPr="00916F37">
        <w:rPr>
          <w:rFonts w:ascii="Times New Roman" w:hAnsi="Times New Roman" w:cs="Times New Roman"/>
          <w:sz w:val="28"/>
          <w:szCs w:val="28"/>
        </w:rPr>
        <w:t>, R., </w:t>
      </w:r>
      <w:r>
        <w:rPr>
          <w:rFonts w:ascii="Times New Roman" w:hAnsi="Times New Roman" w:cs="Times New Roman"/>
          <w:sz w:val="28"/>
          <w:szCs w:val="28"/>
        </w:rPr>
        <w:t>et al.</w:t>
      </w:r>
      <w:r w:rsidRPr="00916F37">
        <w:rPr>
          <w:rFonts w:ascii="Times New Roman" w:hAnsi="Times New Roman" w:cs="Times New Roman"/>
          <w:sz w:val="28"/>
          <w:szCs w:val="28"/>
        </w:rPr>
        <w:t> Neuraminidase is a host-directed approach to regulate neutrophil responses in sepsis and COVID-19. </w:t>
      </w:r>
      <w:r>
        <w:rPr>
          <w:rFonts w:ascii="Times New Roman" w:hAnsi="Times New Roman" w:cs="Times New Roman"/>
          <w:sz w:val="28"/>
          <w:szCs w:val="28"/>
        </w:rPr>
        <w:t xml:space="preserve">// </w:t>
      </w:r>
      <w:r w:rsidRPr="00916F37">
        <w:rPr>
          <w:rFonts w:ascii="Times New Roman" w:hAnsi="Times New Roman" w:cs="Times New Roman"/>
          <w:i/>
          <w:iCs/>
          <w:sz w:val="28"/>
          <w:szCs w:val="28"/>
        </w:rPr>
        <w:t xml:space="preserve">British Journal of </w:t>
      </w:r>
      <w:r w:rsidR="002B6460" w:rsidRPr="00F932F6">
        <w:rPr>
          <w:rFonts w:ascii="Times New Roman" w:hAnsi="Times New Roman" w:cs="Times New Roman"/>
          <w:sz w:val="28"/>
          <w:szCs w:val="28"/>
        </w:rPr>
        <w:t>Pharmacology.</w:t>
      </w:r>
      <w:r w:rsidR="002B6460">
        <w:rPr>
          <w:rFonts w:ascii="Times New Roman" w:hAnsi="Times New Roman" w:cs="Times New Roman"/>
          <w:sz w:val="28"/>
          <w:szCs w:val="28"/>
        </w:rPr>
        <w:t xml:space="preserve"> -</w:t>
      </w:r>
      <w:r>
        <w:rPr>
          <w:rFonts w:ascii="Times New Roman" w:hAnsi="Times New Roman" w:cs="Times New Roman"/>
          <w:sz w:val="28"/>
          <w:szCs w:val="28"/>
        </w:rPr>
        <w:t xml:space="preserve"> 2023.-Vol.</w:t>
      </w:r>
      <w:r w:rsidRPr="00916F37">
        <w:rPr>
          <w:rFonts w:ascii="Times New Roman" w:hAnsi="Times New Roman" w:cs="Times New Roman"/>
          <w:sz w:val="28"/>
          <w:szCs w:val="28"/>
        </w:rPr>
        <w:t> 180</w:t>
      </w:r>
      <w:r>
        <w:rPr>
          <w:rFonts w:ascii="Times New Roman" w:hAnsi="Times New Roman" w:cs="Times New Roman"/>
          <w:sz w:val="28"/>
          <w:szCs w:val="28"/>
        </w:rPr>
        <w:t>.-P.</w:t>
      </w:r>
      <w:r w:rsidRPr="00916F37">
        <w:rPr>
          <w:rFonts w:ascii="Times New Roman" w:hAnsi="Times New Roman" w:cs="Times New Roman"/>
          <w:sz w:val="28"/>
          <w:szCs w:val="28"/>
        </w:rPr>
        <w:t> 1460</w:t>
      </w:r>
      <w:r>
        <w:rPr>
          <w:rFonts w:ascii="Times New Roman" w:hAnsi="Times New Roman" w:cs="Times New Roman"/>
          <w:sz w:val="28"/>
          <w:szCs w:val="28"/>
        </w:rPr>
        <w:t>-</w:t>
      </w:r>
      <w:r w:rsidRPr="00916F37">
        <w:rPr>
          <w:rFonts w:ascii="Times New Roman" w:hAnsi="Times New Roman" w:cs="Times New Roman"/>
          <w:sz w:val="28"/>
          <w:szCs w:val="28"/>
        </w:rPr>
        <w:t>1481. </w:t>
      </w:r>
      <w:hyperlink r:id="rId134" w:history="1">
        <w:r w:rsidRPr="00916F37">
          <w:rPr>
            <w:rStyle w:val="a4"/>
            <w:rFonts w:ascii="Times New Roman" w:hAnsi="Times New Roman" w:cs="Times New Roman"/>
            <w:sz w:val="28"/>
            <w:szCs w:val="28"/>
          </w:rPr>
          <w:t>https://doi.org/10.1111/bph.16013</w:t>
        </w:r>
      </w:hyperlink>
      <w:r>
        <w:rPr>
          <w:rFonts w:ascii="Times New Roman" w:hAnsi="Times New Roman" w:cs="Times New Roman"/>
          <w:sz w:val="28"/>
          <w:szCs w:val="28"/>
        </w:rPr>
        <w:t xml:space="preserve"> </w:t>
      </w:r>
    </w:p>
    <w:p w14:paraId="27BECCAB" w14:textId="15C7640E" w:rsidR="00614272" w:rsidRPr="00543C84" w:rsidRDefault="002B6460" w:rsidP="000B2C75">
      <w:pPr>
        <w:numPr>
          <w:ilvl w:val="0"/>
          <w:numId w:val="13"/>
        </w:numPr>
        <w:spacing w:line="240" w:lineRule="auto"/>
        <w:rPr>
          <w:rFonts w:ascii="Times New Roman" w:hAnsi="Times New Roman" w:cs="Times New Roman"/>
          <w:sz w:val="28"/>
          <w:szCs w:val="28"/>
        </w:rPr>
      </w:pPr>
      <w:r w:rsidRPr="002B6460">
        <w:rPr>
          <w:rFonts w:ascii="Times New Roman" w:hAnsi="Times New Roman" w:cs="Times New Roman"/>
          <w:sz w:val="28"/>
          <w:szCs w:val="28"/>
        </w:rPr>
        <w:t>Huang, J.; Song, W.; Huang, H.; Sun, Q. Pharmacological Therapeutics Targeting RNA-Dependent RNA Polymerase, Proteinase and Spike Protein: From Mechanistic Studies to Clinical Trials for COVID-19.</w:t>
      </w:r>
      <w:r>
        <w:rPr>
          <w:rFonts w:ascii="Times New Roman" w:hAnsi="Times New Roman" w:cs="Times New Roman"/>
          <w:sz w:val="28"/>
          <w:szCs w:val="28"/>
        </w:rPr>
        <w:t xml:space="preserve"> //</w:t>
      </w:r>
      <w:r w:rsidRPr="002B6460">
        <w:rPr>
          <w:rFonts w:ascii="Times New Roman" w:hAnsi="Times New Roman" w:cs="Times New Roman"/>
          <w:sz w:val="28"/>
          <w:szCs w:val="28"/>
        </w:rPr>
        <w:t xml:space="preserve"> J. Clin. Med.</w:t>
      </w:r>
      <w:r>
        <w:rPr>
          <w:rFonts w:ascii="Times New Roman" w:hAnsi="Times New Roman" w:cs="Times New Roman"/>
          <w:sz w:val="28"/>
          <w:szCs w:val="28"/>
        </w:rPr>
        <w:t>-</w:t>
      </w:r>
      <w:r w:rsidRPr="002B6460">
        <w:rPr>
          <w:rFonts w:ascii="Times New Roman" w:hAnsi="Times New Roman" w:cs="Times New Roman"/>
          <w:sz w:val="28"/>
          <w:szCs w:val="28"/>
        </w:rPr>
        <w:t xml:space="preserve"> 2020</w:t>
      </w:r>
      <w:r>
        <w:rPr>
          <w:rFonts w:ascii="Times New Roman" w:hAnsi="Times New Roman" w:cs="Times New Roman"/>
          <w:sz w:val="28"/>
          <w:szCs w:val="28"/>
        </w:rPr>
        <w:t>.-Vol.</w:t>
      </w:r>
      <w:r w:rsidRPr="002B6460">
        <w:rPr>
          <w:rFonts w:ascii="Times New Roman" w:hAnsi="Times New Roman" w:cs="Times New Roman"/>
          <w:sz w:val="28"/>
          <w:szCs w:val="28"/>
        </w:rPr>
        <w:t>9</w:t>
      </w:r>
      <w:r>
        <w:rPr>
          <w:rFonts w:ascii="Times New Roman" w:hAnsi="Times New Roman" w:cs="Times New Roman"/>
          <w:sz w:val="28"/>
          <w:szCs w:val="28"/>
        </w:rPr>
        <w:t>.-P.</w:t>
      </w:r>
      <w:r w:rsidRPr="002B6460">
        <w:rPr>
          <w:rFonts w:ascii="Times New Roman" w:hAnsi="Times New Roman" w:cs="Times New Roman"/>
          <w:sz w:val="28"/>
          <w:szCs w:val="28"/>
        </w:rPr>
        <w:t xml:space="preserve">1131. </w:t>
      </w:r>
      <w:hyperlink r:id="rId135" w:history="1">
        <w:r w:rsidRPr="00EC51D7">
          <w:rPr>
            <w:rStyle w:val="a4"/>
            <w:rFonts w:ascii="Times New Roman" w:hAnsi="Times New Roman" w:cs="Times New Roman"/>
            <w:sz w:val="28"/>
            <w:szCs w:val="28"/>
          </w:rPr>
          <w:t>https://doi.org/10.3390/jcm9041131</w:t>
        </w:r>
      </w:hyperlink>
      <w:r>
        <w:rPr>
          <w:rFonts w:ascii="Times New Roman" w:hAnsi="Times New Roman" w:cs="Times New Roman"/>
          <w:sz w:val="28"/>
          <w:szCs w:val="28"/>
        </w:rPr>
        <w:t xml:space="preserve"> </w:t>
      </w:r>
    </w:p>
    <w:p w14:paraId="3CF0FF6F" w14:textId="77777777" w:rsidR="00543C84" w:rsidRPr="002B6460" w:rsidRDefault="00543C84" w:rsidP="000B2C75">
      <w:pPr>
        <w:spacing w:line="240" w:lineRule="auto"/>
        <w:ind w:left="360"/>
        <w:rPr>
          <w:rFonts w:ascii="Times New Roman" w:hAnsi="Times New Roman" w:cs="Times New Roman"/>
          <w:sz w:val="28"/>
          <w:szCs w:val="28"/>
        </w:rPr>
      </w:pPr>
    </w:p>
    <w:p w14:paraId="5B676308" w14:textId="77777777" w:rsidR="00543C84" w:rsidRDefault="00543C84" w:rsidP="000B2C75">
      <w:pPr>
        <w:spacing w:line="240" w:lineRule="auto"/>
        <w:ind w:left="360"/>
        <w:rPr>
          <w:rFonts w:ascii="Times New Roman" w:hAnsi="Times New Roman" w:cs="Times New Roman"/>
          <w:sz w:val="28"/>
          <w:szCs w:val="28"/>
        </w:rPr>
      </w:pPr>
    </w:p>
    <w:p w14:paraId="00788447" w14:textId="77777777" w:rsidR="009C11AA" w:rsidRDefault="009C11AA" w:rsidP="000B2C75">
      <w:pPr>
        <w:spacing w:line="240" w:lineRule="auto"/>
        <w:ind w:left="360"/>
        <w:rPr>
          <w:rFonts w:ascii="Times New Roman" w:hAnsi="Times New Roman" w:cs="Times New Roman"/>
          <w:sz w:val="28"/>
          <w:szCs w:val="28"/>
        </w:rPr>
      </w:pPr>
    </w:p>
    <w:p w14:paraId="3232E597" w14:textId="77777777" w:rsidR="00543C84" w:rsidRPr="002B6460" w:rsidRDefault="00543C84" w:rsidP="000B2C75">
      <w:pPr>
        <w:spacing w:line="240" w:lineRule="auto"/>
        <w:ind w:left="360"/>
        <w:rPr>
          <w:rFonts w:ascii="Times New Roman" w:hAnsi="Times New Roman" w:cs="Times New Roman"/>
          <w:sz w:val="28"/>
          <w:szCs w:val="28"/>
        </w:rPr>
      </w:pPr>
    </w:p>
    <w:sectPr w:rsidR="00543C84" w:rsidRPr="002B6460" w:rsidSect="00B105B1">
      <w:footerReference w:type="default" r:id="rId136"/>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72927" w14:textId="77777777" w:rsidR="00F82991" w:rsidRPr="00AF14D0" w:rsidRDefault="00F82991" w:rsidP="000E3749">
      <w:pPr>
        <w:spacing w:after="0" w:line="240" w:lineRule="auto"/>
      </w:pPr>
      <w:r w:rsidRPr="00AF14D0">
        <w:separator/>
      </w:r>
    </w:p>
  </w:endnote>
  <w:endnote w:type="continuationSeparator" w:id="0">
    <w:p w14:paraId="4B4D1767" w14:textId="77777777" w:rsidR="00F82991" w:rsidRPr="00AF14D0" w:rsidRDefault="00F82991" w:rsidP="000E3749">
      <w:pPr>
        <w:spacing w:after="0" w:line="240" w:lineRule="auto"/>
      </w:pPr>
      <w:r w:rsidRPr="00AF14D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Source Sans Pro">
    <w:charset w:val="00"/>
    <w:family w:val="swiss"/>
    <w:pitch w:val="variable"/>
    <w:sig w:usb0="600002F7" w:usb1="02000001"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3238439"/>
      <w:docPartObj>
        <w:docPartGallery w:val="Page Numbers (Bottom of Page)"/>
        <w:docPartUnique/>
      </w:docPartObj>
    </w:sdtPr>
    <w:sdtContent>
      <w:p w14:paraId="2742C8F6" w14:textId="3BB76D6B" w:rsidR="000E238E" w:rsidRPr="00AF14D0" w:rsidRDefault="000E238E">
        <w:pPr>
          <w:pStyle w:val="a8"/>
          <w:jc w:val="center"/>
        </w:pPr>
        <w:r w:rsidRPr="00AF14D0">
          <w:fldChar w:fldCharType="begin"/>
        </w:r>
        <w:r w:rsidRPr="00AF14D0">
          <w:instrText>PAGE   \* MERGEFORMAT</w:instrText>
        </w:r>
        <w:r w:rsidRPr="00AF14D0">
          <w:fldChar w:fldCharType="separate"/>
        </w:r>
        <w:r w:rsidRPr="00AF14D0">
          <w:t>2</w:t>
        </w:r>
        <w:r w:rsidRPr="00AF14D0">
          <w:fldChar w:fldCharType="end"/>
        </w:r>
      </w:p>
    </w:sdtContent>
  </w:sdt>
  <w:p w14:paraId="646AC1CE" w14:textId="77777777" w:rsidR="000E60CA" w:rsidRPr="00AF14D0" w:rsidRDefault="000E60C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EB640" w14:textId="77777777" w:rsidR="00F82991" w:rsidRPr="00AF14D0" w:rsidRDefault="00F82991" w:rsidP="000E3749">
      <w:pPr>
        <w:spacing w:after="0" w:line="240" w:lineRule="auto"/>
      </w:pPr>
      <w:r w:rsidRPr="00AF14D0">
        <w:separator/>
      </w:r>
    </w:p>
  </w:footnote>
  <w:footnote w:type="continuationSeparator" w:id="0">
    <w:p w14:paraId="6901C4FE" w14:textId="77777777" w:rsidR="00F82991" w:rsidRPr="00AF14D0" w:rsidRDefault="00F82991" w:rsidP="000E3749">
      <w:pPr>
        <w:spacing w:after="0" w:line="240" w:lineRule="auto"/>
      </w:pPr>
      <w:r w:rsidRPr="00AF14D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B4F66"/>
    <w:multiLevelType w:val="multilevel"/>
    <w:tmpl w:val="6A06F7B4"/>
    <w:lvl w:ilvl="0">
      <w:start w:val="1"/>
      <w:numFmt w:val="decimal"/>
      <w:lvlText w:val="%1."/>
      <w:lvlJc w:val="left"/>
      <w:pPr>
        <w:ind w:left="810" w:hanging="810"/>
      </w:pPr>
      <w:rPr>
        <w:rFonts w:hint="default"/>
      </w:rPr>
    </w:lvl>
    <w:lvl w:ilvl="1">
      <w:start w:val="13"/>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6D04DA"/>
    <w:multiLevelType w:val="multilevel"/>
    <w:tmpl w:val="E92E45F6"/>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077F4AEF"/>
    <w:multiLevelType w:val="hybridMultilevel"/>
    <w:tmpl w:val="EF7E7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4158FB"/>
    <w:multiLevelType w:val="hybridMultilevel"/>
    <w:tmpl w:val="A5D428CE"/>
    <w:lvl w:ilvl="0" w:tplc="0A92D48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8752AC"/>
    <w:multiLevelType w:val="hybridMultilevel"/>
    <w:tmpl w:val="9176FE08"/>
    <w:lvl w:ilvl="0" w:tplc="45F8D10E">
      <w:start w:val="1"/>
      <w:numFmt w:val="bullet"/>
      <w:lvlText w:val=""/>
      <w:lvlJc w:val="left"/>
      <w:pPr>
        <w:tabs>
          <w:tab w:val="num" w:pos="720"/>
        </w:tabs>
        <w:ind w:left="720" w:hanging="360"/>
      </w:pPr>
      <w:rPr>
        <w:rFonts w:ascii="Wingdings" w:hAnsi="Wingdings" w:hint="default"/>
      </w:rPr>
    </w:lvl>
    <w:lvl w:ilvl="1" w:tplc="BCA47664" w:tentative="1">
      <w:start w:val="1"/>
      <w:numFmt w:val="bullet"/>
      <w:lvlText w:val=""/>
      <w:lvlJc w:val="left"/>
      <w:pPr>
        <w:tabs>
          <w:tab w:val="num" w:pos="1440"/>
        </w:tabs>
        <w:ind w:left="1440" w:hanging="360"/>
      </w:pPr>
      <w:rPr>
        <w:rFonts w:ascii="Wingdings" w:hAnsi="Wingdings" w:hint="default"/>
      </w:rPr>
    </w:lvl>
    <w:lvl w:ilvl="2" w:tplc="49C2F22E" w:tentative="1">
      <w:start w:val="1"/>
      <w:numFmt w:val="bullet"/>
      <w:lvlText w:val=""/>
      <w:lvlJc w:val="left"/>
      <w:pPr>
        <w:tabs>
          <w:tab w:val="num" w:pos="2160"/>
        </w:tabs>
        <w:ind w:left="2160" w:hanging="360"/>
      </w:pPr>
      <w:rPr>
        <w:rFonts w:ascii="Wingdings" w:hAnsi="Wingdings" w:hint="default"/>
      </w:rPr>
    </w:lvl>
    <w:lvl w:ilvl="3" w:tplc="695EC2C6" w:tentative="1">
      <w:start w:val="1"/>
      <w:numFmt w:val="bullet"/>
      <w:lvlText w:val=""/>
      <w:lvlJc w:val="left"/>
      <w:pPr>
        <w:tabs>
          <w:tab w:val="num" w:pos="2880"/>
        </w:tabs>
        <w:ind w:left="2880" w:hanging="360"/>
      </w:pPr>
      <w:rPr>
        <w:rFonts w:ascii="Wingdings" w:hAnsi="Wingdings" w:hint="default"/>
      </w:rPr>
    </w:lvl>
    <w:lvl w:ilvl="4" w:tplc="B1DA9B50" w:tentative="1">
      <w:start w:val="1"/>
      <w:numFmt w:val="bullet"/>
      <w:lvlText w:val=""/>
      <w:lvlJc w:val="left"/>
      <w:pPr>
        <w:tabs>
          <w:tab w:val="num" w:pos="3600"/>
        </w:tabs>
        <w:ind w:left="3600" w:hanging="360"/>
      </w:pPr>
      <w:rPr>
        <w:rFonts w:ascii="Wingdings" w:hAnsi="Wingdings" w:hint="default"/>
      </w:rPr>
    </w:lvl>
    <w:lvl w:ilvl="5" w:tplc="E048BCD8" w:tentative="1">
      <w:start w:val="1"/>
      <w:numFmt w:val="bullet"/>
      <w:lvlText w:val=""/>
      <w:lvlJc w:val="left"/>
      <w:pPr>
        <w:tabs>
          <w:tab w:val="num" w:pos="4320"/>
        </w:tabs>
        <w:ind w:left="4320" w:hanging="360"/>
      </w:pPr>
      <w:rPr>
        <w:rFonts w:ascii="Wingdings" w:hAnsi="Wingdings" w:hint="default"/>
      </w:rPr>
    </w:lvl>
    <w:lvl w:ilvl="6" w:tplc="4754C05A" w:tentative="1">
      <w:start w:val="1"/>
      <w:numFmt w:val="bullet"/>
      <w:lvlText w:val=""/>
      <w:lvlJc w:val="left"/>
      <w:pPr>
        <w:tabs>
          <w:tab w:val="num" w:pos="5040"/>
        </w:tabs>
        <w:ind w:left="5040" w:hanging="360"/>
      </w:pPr>
      <w:rPr>
        <w:rFonts w:ascii="Wingdings" w:hAnsi="Wingdings" w:hint="default"/>
      </w:rPr>
    </w:lvl>
    <w:lvl w:ilvl="7" w:tplc="CD52615E" w:tentative="1">
      <w:start w:val="1"/>
      <w:numFmt w:val="bullet"/>
      <w:lvlText w:val=""/>
      <w:lvlJc w:val="left"/>
      <w:pPr>
        <w:tabs>
          <w:tab w:val="num" w:pos="5760"/>
        </w:tabs>
        <w:ind w:left="5760" w:hanging="360"/>
      </w:pPr>
      <w:rPr>
        <w:rFonts w:ascii="Wingdings" w:hAnsi="Wingdings" w:hint="default"/>
      </w:rPr>
    </w:lvl>
    <w:lvl w:ilvl="8" w:tplc="A84E3F4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BD4F59"/>
    <w:multiLevelType w:val="multilevel"/>
    <w:tmpl w:val="87AE934C"/>
    <w:lvl w:ilvl="0">
      <w:start w:val="1"/>
      <w:numFmt w:val="decimal"/>
      <w:lvlText w:val="%1."/>
      <w:lvlJc w:val="left"/>
      <w:pPr>
        <w:ind w:left="810" w:hanging="810"/>
      </w:pPr>
      <w:rPr>
        <w:rFonts w:hint="default"/>
      </w:rPr>
    </w:lvl>
    <w:lvl w:ilvl="1">
      <w:start w:val="14"/>
      <w:numFmt w:val="decimal"/>
      <w:lvlText w:val="%1.%2."/>
      <w:lvlJc w:val="left"/>
      <w:pPr>
        <w:ind w:left="1215" w:hanging="810"/>
      </w:pPr>
      <w:rPr>
        <w:rFonts w:hint="default"/>
      </w:rPr>
    </w:lvl>
    <w:lvl w:ilvl="2">
      <w:start w:val="3"/>
      <w:numFmt w:val="decimal"/>
      <w:lvlText w:val="%1.%2.%3."/>
      <w:lvlJc w:val="left"/>
      <w:pPr>
        <w:ind w:left="1620" w:hanging="81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6" w15:restartNumberingAfterBreak="0">
    <w:nsid w:val="175262E3"/>
    <w:multiLevelType w:val="hybridMultilevel"/>
    <w:tmpl w:val="E3DAC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9F2DA8"/>
    <w:multiLevelType w:val="hybridMultilevel"/>
    <w:tmpl w:val="896202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57356A"/>
    <w:multiLevelType w:val="hybridMultilevel"/>
    <w:tmpl w:val="81D656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A32869"/>
    <w:multiLevelType w:val="hybridMultilevel"/>
    <w:tmpl w:val="92C03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127469"/>
    <w:multiLevelType w:val="hybridMultilevel"/>
    <w:tmpl w:val="B220105A"/>
    <w:lvl w:ilvl="0" w:tplc="E6946B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C434E5D"/>
    <w:multiLevelType w:val="multilevel"/>
    <w:tmpl w:val="31A86692"/>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C6D1708"/>
    <w:multiLevelType w:val="hybridMultilevel"/>
    <w:tmpl w:val="D2B64774"/>
    <w:lvl w:ilvl="0" w:tplc="B7667D3E">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CE63E88"/>
    <w:multiLevelType w:val="hybridMultilevel"/>
    <w:tmpl w:val="FDE26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472ECA"/>
    <w:multiLevelType w:val="hybridMultilevel"/>
    <w:tmpl w:val="C86EA7CE"/>
    <w:lvl w:ilvl="0" w:tplc="40402682">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5" w15:restartNumberingAfterBreak="0">
    <w:nsid w:val="3271586D"/>
    <w:multiLevelType w:val="hybridMultilevel"/>
    <w:tmpl w:val="8AC08C18"/>
    <w:lvl w:ilvl="0" w:tplc="599E913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2A92C6B"/>
    <w:multiLevelType w:val="hybridMultilevel"/>
    <w:tmpl w:val="96F4A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3A35D9"/>
    <w:multiLevelType w:val="multilevel"/>
    <w:tmpl w:val="14D6D9DA"/>
    <w:lvl w:ilvl="0">
      <w:start w:val="1"/>
      <w:numFmt w:val="decimal"/>
      <w:lvlText w:val="%1."/>
      <w:lvlJc w:val="left"/>
      <w:pPr>
        <w:ind w:left="810" w:hanging="810"/>
      </w:pPr>
      <w:rPr>
        <w:rFonts w:hint="default"/>
      </w:rPr>
    </w:lvl>
    <w:lvl w:ilvl="1">
      <w:start w:val="14"/>
      <w:numFmt w:val="decimal"/>
      <w:lvlText w:val="%1.%2."/>
      <w:lvlJc w:val="left"/>
      <w:pPr>
        <w:ind w:left="1878" w:hanging="810"/>
      </w:pPr>
      <w:rPr>
        <w:rFonts w:hint="default"/>
      </w:rPr>
    </w:lvl>
    <w:lvl w:ilvl="2">
      <w:start w:val="3"/>
      <w:numFmt w:val="decimal"/>
      <w:lvlText w:val="%1.%2.%3."/>
      <w:lvlJc w:val="left"/>
      <w:pPr>
        <w:ind w:left="2946" w:hanging="81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18" w15:restartNumberingAfterBreak="0">
    <w:nsid w:val="3A145E93"/>
    <w:multiLevelType w:val="multilevel"/>
    <w:tmpl w:val="E6CE2180"/>
    <w:lvl w:ilvl="0">
      <w:start w:val="1"/>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BE32117"/>
    <w:multiLevelType w:val="multilevel"/>
    <w:tmpl w:val="5C22D930"/>
    <w:lvl w:ilvl="0">
      <w:start w:val="1"/>
      <w:numFmt w:val="decimal"/>
      <w:lvlText w:val="%1"/>
      <w:lvlJc w:val="left"/>
      <w:pPr>
        <w:ind w:left="750" w:hanging="750"/>
      </w:pPr>
      <w:rPr>
        <w:rFonts w:hint="default"/>
      </w:rPr>
    </w:lvl>
    <w:lvl w:ilvl="1">
      <w:start w:val="15"/>
      <w:numFmt w:val="decimal"/>
      <w:lvlText w:val="%1.%2"/>
      <w:lvlJc w:val="left"/>
      <w:pPr>
        <w:ind w:left="1104" w:hanging="750"/>
      </w:pPr>
      <w:rPr>
        <w:rFonts w:hint="default"/>
      </w:rPr>
    </w:lvl>
    <w:lvl w:ilvl="2">
      <w:start w:val="2"/>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15:restartNumberingAfterBreak="0">
    <w:nsid w:val="3E4C2CF1"/>
    <w:multiLevelType w:val="multilevel"/>
    <w:tmpl w:val="E92E45F6"/>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15:restartNumberingAfterBreak="0">
    <w:nsid w:val="3F2E1BB7"/>
    <w:multiLevelType w:val="multilevel"/>
    <w:tmpl w:val="E92E45F6"/>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15:restartNumberingAfterBreak="0">
    <w:nsid w:val="4BB53391"/>
    <w:multiLevelType w:val="multilevel"/>
    <w:tmpl w:val="E7B0F66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DE63226"/>
    <w:multiLevelType w:val="hybridMultilevel"/>
    <w:tmpl w:val="417EF4B8"/>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24" w15:restartNumberingAfterBreak="0">
    <w:nsid w:val="4E1D77BE"/>
    <w:multiLevelType w:val="multilevel"/>
    <w:tmpl w:val="016833F4"/>
    <w:lvl w:ilvl="0">
      <w:start w:val="1"/>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06D2B41"/>
    <w:multiLevelType w:val="multilevel"/>
    <w:tmpl w:val="509A7654"/>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5347952"/>
    <w:multiLevelType w:val="multilevel"/>
    <w:tmpl w:val="24BA35CE"/>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70A53F0"/>
    <w:multiLevelType w:val="hybridMultilevel"/>
    <w:tmpl w:val="81D65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6862E1"/>
    <w:multiLevelType w:val="hybridMultilevel"/>
    <w:tmpl w:val="54F6DE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5B1B6C93"/>
    <w:multiLevelType w:val="multilevel"/>
    <w:tmpl w:val="2BFCE342"/>
    <w:lvl w:ilvl="0">
      <w:start w:val="2"/>
      <w:numFmt w:val="decimal"/>
      <w:lvlText w:val="%1."/>
      <w:lvlJc w:val="left"/>
      <w:pPr>
        <w:ind w:left="600" w:hanging="600"/>
      </w:pPr>
      <w:rPr>
        <w:rFonts w:hint="default"/>
        <w:b/>
      </w:rPr>
    </w:lvl>
    <w:lvl w:ilvl="1">
      <w:start w:val="10"/>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5B603BF1"/>
    <w:multiLevelType w:val="multilevel"/>
    <w:tmpl w:val="74346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85785B"/>
    <w:multiLevelType w:val="hybridMultilevel"/>
    <w:tmpl w:val="F8D6D9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F074D16"/>
    <w:multiLevelType w:val="multilevel"/>
    <w:tmpl w:val="0172CD40"/>
    <w:lvl w:ilvl="0">
      <w:start w:val="1"/>
      <w:numFmt w:val="decimal"/>
      <w:lvlText w:val="%1"/>
      <w:lvlJc w:val="left"/>
      <w:pPr>
        <w:ind w:left="750" w:hanging="750"/>
      </w:pPr>
      <w:rPr>
        <w:rFonts w:hint="default"/>
      </w:rPr>
    </w:lvl>
    <w:lvl w:ilvl="1">
      <w:start w:val="13"/>
      <w:numFmt w:val="decimal"/>
      <w:lvlText w:val="%1.%2"/>
      <w:lvlJc w:val="left"/>
      <w:pPr>
        <w:ind w:left="1464" w:hanging="750"/>
      </w:pPr>
      <w:rPr>
        <w:rFonts w:hint="default"/>
      </w:rPr>
    </w:lvl>
    <w:lvl w:ilvl="2">
      <w:start w:val="1"/>
      <w:numFmt w:val="decimal"/>
      <w:lvlText w:val="%1.%2.%3"/>
      <w:lvlJc w:val="left"/>
      <w:pPr>
        <w:ind w:left="2178" w:hanging="75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33" w15:restartNumberingAfterBreak="0">
    <w:nsid w:val="615B2B3D"/>
    <w:multiLevelType w:val="multilevel"/>
    <w:tmpl w:val="EF845566"/>
    <w:lvl w:ilvl="0">
      <w:start w:val="2"/>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15:restartNumberingAfterBreak="0">
    <w:nsid w:val="61E607AA"/>
    <w:multiLevelType w:val="hybridMultilevel"/>
    <w:tmpl w:val="10DE95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96B7B01"/>
    <w:multiLevelType w:val="multilevel"/>
    <w:tmpl w:val="3814E6AA"/>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6" w15:restartNumberingAfterBreak="0">
    <w:nsid w:val="6F5F64D4"/>
    <w:multiLevelType w:val="multilevel"/>
    <w:tmpl w:val="A9687016"/>
    <w:lvl w:ilvl="0">
      <w:start w:val="1"/>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0CF7C5A"/>
    <w:multiLevelType w:val="hybridMultilevel"/>
    <w:tmpl w:val="1C845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6E32463"/>
    <w:multiLevelType w:val="multilevel"/>
    <w:tmpl w:val="8F9827FA"/>
    <w:lvl w:ilvl="0">
      <w:start w:val="1"/>
      <w:numFmt w:val="decimal"/>
      <w:lvlText w:val="%1."/>
      <w:lvlJc w:val="left"/>
      <w:pPr>
        <w:ind w:left="1068" w:hanging="360"/>
      </w:pPr>
      <w:rPr>
        <w:rFonts w:hint="default"/>
      </w:rPr>
    </w:lvl>
    <w:lvl w:ilvl="1">
      <w:start w:val="16"/>
      <w:numFmt w:val="decimal"/>
      <w:isLgl/>
      <w:lvlText w:val="%1.%2."/>
      <w:lvlJc w:val="left"/>
      <w:pPr>
        <w:ind w:left="1518" w:hanging="810"/>
      </w:pPr>
      <w:rPr>
        <w:rFonts w:hint="default"/>
      </w:rPr>
    </w:lvl>
    <w:lvl w:ilvl="2">
      <w:start w:val="1"/>
      <w:numFmt w:val="decimal"/>
      <w:isLgl/>
      <w:lvlText w:val="%1.%2.%3."/>
      <w:lvlJc w:val="left"/>
      <w:pPr>
        <w:ind w:left="1518" w:hanging="81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9" w15:restartNumberingAfterBreak="0">
    <w:nsid w:val="7C9A74D7"/>
    <w:multiLevelType w:val="hybridMultilevel"/>
    <w:tmpl w:val="4D22A2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CE35C7F"/>
    <w:multiLevelType w:val="hybridMultilevel"/>
    <w:tmpl w:val="7B12C9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D70799B"/>
    <w:multiLevelType w:val="hybridMultilevel"/>
    <w:tmpl w:val="81D656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026B2D"/>
    <w:multiLevelType w:val="hybridMultilevel"/>
    <w:tmpl w:val="C60070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1164006366">
    <w:abstractNumId w:val="27"/>
  </w:num>
  <w:num w:numId="2" w16cid:durableId="1635018892">
    <w:abstractNumId w:val="8"/>
  </w:num>
  <w:num w:numId="3" w16cid:durableId="127863565">
    <w:abstractNumId w:val="41"/>
  </w:num>
  <w:num w:numId="4" w16cid:durableId="263080768">
    <w:abstractNumId w:val="9"/>
  </w:num>
  <w:num w:numId="5" w16cid:durableId="920333351">
    <w:abstractNumId w:val="30"/>
  </w:num>
  <w:num w:numId="6" w16cid:durableId="1770814268">
    <w:abstractNumId w:val="10"/>
  </w:num>
  <w:num w:numId="7" w16cid:durableId="1010061733">
    <w:abstractNumId w:val="34"/>
  </w:num>
  <w:num w:numId="8" w16cid:durableId="935552273">
    <w:abstractNumId w:val="15"/>
  </w:num>
  <w:num w:numId="9" w16cid:durableId="1979338231">
    <w:abstractNumId w:val="2"/>
  </w:num>
  <w:num w:numId="10" w16cid:durableId="1941790510">
    <w:abstractNumId w:val="28"/>
  </w:num>
  <w:num w:numId="11" w16cid:durableId="119225573">
    <w:abstractNumId w:val="37"/>
  </w:num>
  <w:num w:numId="12" w16cid:durableId="1556964230">
    <w:abstractNumId w:val="23"/>
  </w:num>
  <w:num w:numId="13" w16cid:durableId="1523281702">
    <w:abstractNumId w:val="12"/>
  </w:num>
  <w:num w:numId="14" w16cid:durableId="1686206446">
    <w:abstractNumId w:val="35"/>
  </w:num>
  <w:num w:numId="15" w16cid:durableId="1069228231">
    <w:abstractNumId w:val="21"/>
  </w:num>
  <w:num w:numId="16" w16cid:durableId="1905530731">
    <w:abstractNumId w:val="1"/>
  </w:num>
  <w:num w:numId="17" w16cid:durableId="1120534837">
    <w:abstractNumId w:val="20"/>
  </w:num>
  <w:num w:numId="18" w16cid:durableId="857892960">
    <w:abstractNumId w:val="42"/>
  </w:num>
  <w:num w:numId="19" w16cid:durableId="1431392801">
    <w:abstractNumId w:val="19"/>
  </w:num>
  <w:num w:numId="20" w16cid:durableId="1063867754">
    <w:abstractNumId w:val="36"/>
  </w:num>
  <w:num w:numId="21" w16cid:durableId="1777018880">
    <w:abstractNumId w:val="16"/>
  </w:num>
  <w:num w:numId="22" w16cid:durableId="1683968138">
    <w:abstractNumId w:val="3"/>
  </w:num>
  <w:num w:numId="23" w16cid:durableId="815881389">
    <w:abstractNumId w:val="14"/>
  </w:num>
  <w:num w:numId="24" w16cid:durableId="330833575">
    <w:abstractNumId w:val="17"/>
  </w:num>
  <w:num w:numId="25" w16cid:durableId="695348330">
    <w:abstractNumId w:val="11"/>
  </w:num>
  <w:num w:numId="26" w16cid:durableId="945691973">
    <w:abstractNumId w:val="18"/>
  </w:num>
  <w:num w:numId="27" w16cid:durableId="1195000849">
    <w:abstractNumId w:val="24"/>
  </w:num>
  <w:num w:numId="28" w16cid:durableId="1304232266">
    <w:abstractNumId w:val="32"/>
  </w:num>
  <w:num w:numId="29" w16cid:durableId="708340749">
    <w:abstractNumId w:val="0"/>
  </w:num>
  <w:num w:numId="30" w16cid:durableId="733552846">
    <w:abstractNumId w:val="5"/>
  </w:num>
  <w:num w:numId="31" w16cid:durableId="675961853">
    <w:abstractNumId w:val="38"/>
  </w:num>
  <w:num w:numId="32" w16cid:durableId="1129207706">
    <w:abstractNumId w:val="33"/>
  </w:num>
  <w:num w:numId="33" w16cid:durableId="395520515">
    <w:abstractNumId w:val="13"/>
  </w:num>
  <w:num w:numId="34" w16cid:durableId="913658462">
    <w:abstractNumId w:val="6"/>
  </w:num>
  <w:num w:numId="35" w16cid:durableId="1325548919">
    <w:abstractNumId w:val="7"/>
  </w:num>
  <w:num w:numId="36" w16cid:durableId="49311891">
    <w:abstractNumId w:val="39"/>
  </w:num>
  <w:num w:numId="37" w16cid:durableId="105538615">
    <w:abstractNumId w:val="31"/>
  </w:num>
  <w:num w:numId="38" w16cid:durableId="874194282">
    <w:abstractNumId w:val="40"/>
  </w:num>
  <w:num w:numId="39" w16cid:durableId="378481783">
    <w:abstractNumId w:val="4"/>
  </w:num>
  <w:num w:numId="40" w16cid:durableId="1404720078">
    <w:abstractNumId w:val="26"/>
  </w:num>
  <w:num w:numId="41" w16cid:durableId="2144811053">
    <w:abstractNumId w:val="25"/>
  </w:num>
  <w:num w:numId="42" w16cid:durableId="1256943652">
    <w:abstractNumId w:val="22"/>
  </w:num>
  <w:num w:numId="43" w16cid:durableId="18495115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00F6C"/>
    <w:rsid w:val="000021F1"/>
    <w:rsid w:val="00002B5E"/>
    <w:rsid w:val="00003370"/>
    <w:rsid w:val="000064A1"/>
    <w:rsid w:val="000076D7"/>
    <w:rsid w:val="00010473"/>
    <w:rsid w:val="000122E2"/>
    <w:rsid w:val="00013402"/>
    <w:rsid w:val="0001375D"/>
    <w:rsid w:val="00015114"/>
    <w:rsid w:val="00016FDB"/>
    <w:rsid w:val="0001722C"/>
    <w:rsid w:val="0002305C"/>
    <w:rsid w:val="00027A2B"/>
    <w:rsid w:val="00030A69"/>
    <w:rsid w:val="000316BE"/>
    <w:rsid w:val="00033036"/>
    <w:rsid w:val="0003329F"/>
    <w:rsid w:val="00033665"/>
    <w:rsid w:val="00033D65"/>
    <w:rsid w:val="000360A5"/>
    <w:rsid w:val="00036601"/>
    <w:rsid w:val="000371B2"/>
    <w:rsid w:val="000403C6"/>
    <w:rsid w:val="0004051C"/>
    <w:rsid w:val="00043D8B"/>
    <w:rsid w:val="0004540B"/>
    <w:rsid w:val="00050CCD"/>
    <w:rsid w:val="000510A1"/>
    <w:rsid w:val="00052323"/>
    <w:rsid w:val="00052A70"/>
    <w:rsid w:val="00053D9C"/>
    <w:rsid w:val="00054872"/>
    <w:rsid w:val="000570C0"/>
    <w:rsid w:val="000577D4"/>
    <w:rsid w:val="000615FB"/>
    <w:rsid w:val="000629F9"/>
    <w:rsid w:val="00063664"/>
    <w:rsid w:val="0006405B"/>
    <w:rsid w:val="00066BAC"/>
    <w:rsid w:val="00070FD7"/>
    <w:rsid w:val="00071055"/>
    <w:rsid w:val="000714A1"/>
    <w:rsid w:val="00072807"/>
    <w:rsid w:val="00072D71"/>
    <w:rsid w:val="0007351B"/>
    <w:rsid w:val="00075A2B"/>
    <w:rsid w:val="00075B4C"/>
    <w:rsid w:val="00077A2E"/>
    <w:rsid w:val="00077BC2"/>
    <w:rsid w:val="0008032B"/>
    <w:rsid w:val="00081720"/>
    <w:rsid w:val="000836E2"/>
    <w:rsid w:val="00085413"/>
    <w:rsid w:val="000868DF"/>
    <w:rsid w:val="000877DB"/>
    <w:rsid w:val="00090BEB"/>
    <w:rsid w:val="000933E5"/>
    <w:rsid w:val="0009438F"/>
    <w:rsid w:val="00097503"/>
    <w:rsid w:val="000A17D7"/>
    <w:rsid w:val="000A43B8"/>
    <w:rsid w:val="000A63D0"/>
    <w:rsid w:val="000B0715"/>
    <w:rsid w:val="000B14C6"/>
    <w:rsid w:val="000B2A7C"/>
    <w:rsid w:val="000B2C2D"/>
    <w:rsid w:val="000B2C75"/>
    <w:rsid w:val="000B2CB3"/>
    <w:rsid w:val="000B39F4"/>
    <w:rsid w:val="000B4BEF"/>
    <w:rsid w:val="000B4F18"/>
    <w:rsid w:val="000B5038"/>
    <w:rsid w:val="000B5D56"/>
    <w:rsid w:val="000B5F41"/>
    <w:rsid w:val="000B6042"/>
    <w:rsid w:val="000C4D0C"/>
    <w:rsid w:val="000C58B2"/>
    <w:rsid w:val="000C711E"/>
    <w:rsid w:val="000C7AF4"/>
    <w:rsid w:val="000C7D57"/>
    <w:rsid w:val="000C7ECD"/>
    <w:rsid w:val="000D4B35"/>
    <w:rsid w:val="000D60FF"/>
    <w:rsid w:val="000D63E6"/>
    <w:rsid w:val="000D6B10"/>
    <w:rsid w:val="000D77E1"/>
    <w:rsid w:val="000E1A64"/>
    <w:rsid w:val="000E238E"/>
    <w:rsid w:val="000E2F93"/>
    <w:rsid w:val="000E36FE"/>
    <w:rsid w:val="000E3749"/>
    <w:rsid w:val="000E60CA"/>
    <w:rsid w:val="000E7016"/>
    <w:rsid w:val="000E75CC"/>
    <w:rsid w:val="000F357D"/>
    <w:rsid w:val="000F4C9F"/>
    <w:rsid w:val="000F4CBD"/>
    <w:rsid w:val="000F5672"/>
    <w:rsid w:val="00100C7D"/>
    <w:rsid w:val="00101274"/>
    <w:rsid w:val="001039BE"/>
    <w:rsid w:val="00104512"/>
    <w:rsid w:val="001053DF"/>
    <w:rsid w:val="00110500"/>
    <w:rsid w:val="00110739"/>
    <w:rsid w:val="00110A91"/>
    <w:rsid w:val="00111DC1"/>
    <w:rsid w:val="001124D5"/>
    <w:rsid w:val="0011326A"/>
    <w:rsid w:val="001135C4"/>
    <w:rsid w:val="001140B9"/>
    <w:rsid w:val="00114E7C"/>
    <w:rsid w:val="00120CF1"/>
    <w:rsid w:val="0012196C"/>
    <w:rsid w:val="00123350"/>
    <w:rsid w:val="00125731"/>
    <w:rsid w:val="00125ACE"/>
    <w:rsid w:val="001269B1"/>
    <w:rsid w:val="00126A5E"/>
    <w:rsid w:val="00126D63"/>
    <w:rsid w:val="00131E2C"/>
    <w:rsid w:val="0013289C"/>
    <w:rsid w:val="00133830"/>
    <w:rsid w:val="00133977"/>
    <w:rsid w:val="00134576"/>
    <w:rsid w:val="00135939"/>
    <w:rsid w:val="00136430"/>
    <w:rsid w:val="00143518"/>
    <w:rsid w:val="00143632"/>
    <w:rsid w:val="00146582"/>
    <w:rsid w:val="001477B6"/>
    <w:rsid w:val="00150A1B"/>
    <w:rsid w:val="001530BD"/>
    <w:rsid w:val="00154B86"/>
    <w:rsid w:val="0015549F"/>
    <w:rsid w:val="0015659F"/>
    <w:rsid w:val="001565E0"/>
    <w:rsid w:val="00156E62"/>
    <w:rsid w:val="0015745D"/>
    <w:rsid w:val="001617CB"/>
    <w:rsid w:val="0016459B"/>
    <w:rsid w:val="00164C03"/>
    <w:rsid w:val="00165119"/>
    <w:rsid w:val="00170BE9"/>
    <w:rsid w:val="00175FF0"/>
    <w:rsid w:val="0017626F"/>
    <w:rsid w:val="00177211"/>
    <w:rsid w:val="00180057"/>
    <w:rsid w:val="001810D7"/>
    <w:rsid w:val="001829ED"/>
    <w:rsid w:val="00182BB9"/>
    <w:rsid w:val="00184544"/>
    <w:rsid w:val="00184E5E"/>
    <w:rsid w:val="00185811"/>
    <w:rsid w:val="00185B3D"/>
    <w:rsid w:val="001902C2"/>
    <w:rsid w:val="001907E0"/>
    <w:rsid w:val="0019235C"/>
    <w:rsid w:val="00192BB0"/>
    <w:rsid w:val="0019536E"/>
    <w:rsid w:val="00195938"/>
    <w:rsid w:val="00196580"/>
    <w:rsid w:val="001A0676"/>
    <w:rsid w:val="001A12C7"/>
    <w:rsid w:val="001A21AC"/>
    <w:rsid w:val="001A6FDD"/>
    <w:rsid w:val="001B02A1"/>
    <w:rsid w:val="001B2CF4"/>
    <w:rsid w:val="001B3598"/>
    <w:rsid w:val="001B4B29"/>
    <w:rsid w:val="001B5017"/>
    <w:rsid w:val="001B6645"/>
    <w:rsid w:val="001B6656"/>
    <w:rsid w:val="001B7F7A"/>
    <w:rsid w:val="001C0758"/>
    <w:rsid w:val="001C4899"/>
    <w:rsid w:val="001C513B"/>
    <w:rsid w:val="001C7D25"/>
    <w:rsid w:val="001D09A3"/>
    <w:rsid w:val="001D13CC"/>
    <w:rsid w:val="001D2D58"/>
    <w:rsid w:val="001D3251"/>
    <w:rsid w:val="001D66C4"/>
    <w:rsid w:val="001D6DE3"/>
    <w:rsid w:val="001D7D9B"/>
    <w:rsid w:val="001E281C"/>
    <w:rsid w:val="001E3B99"/>
    <w:rsid w:val="001E53DD"/>
    <w:rsid w:val="001E7AA6"/>
    <w:rsid w:val="001E7CBC"/>
    <w:rsid w:val="001F068C"/>
    <w:rsid w:val="001F24E3"/>
    <w:rsid w:val="001F2687"/>
    <w:rsid w:val="001F362F"/>
    <w:rsid w:val="001F558F"/>
    <w:rsid w:val="001F59ED"/>
    <w:rsid w:val="001F5EBC"/>
    <w:rsid w:val="001F60AE"/>
    <w:rsid w:val="001F6C5A"/>
    <w:rsid w:val="001F734F"/>
    <w:rsid w:val="001F7366"/>
    <w:rsid w:val="001F7579"/>
    <w:rsid w:val="00201BB7"/>
    <w:rsid w:val="00201EEE"/>
    <w:rsid w:val="00202853"/>
    <w:rsid w:val="00202AD6"/>
    <w:rsid w:val="00203C61"/>
    <w:rsid w:val="00204F2C"/>
    <w:rsid w:val="00205335"/>
    <w:rsid w:val="00206558"/>
    <w:rsid w:val="00210A5F"/>
    <w:rsid w:val="002118D7"/>
    <w:rsid w:val="00213444"/>
    <w:rsid w:val="00213F85"/>
    <w:rsid w:val="002142C0"/>
    <w:rsid w:val="00215C36"/>
    <w:rsid w:val="00216E90"/>
    <w:rsid w:val="00217F8F"/>
    <w:rsid w:val="00220AF8"/>
    <w:rsid w:val="00220EE3"/>
    <w:rsid w:val="00222288"/>
    <w:rsid w:val="0022288F"/>
    <w:rsid w:val="00223120"/>
    <w:rsid w:val="002239BC"/>
    <w:rsid w:val="00224309"/>
    <w:rsid w:val="00224536"/>
    <w:rsid w:val="00225819"/>
    <w:rsid w:val="00225893"/>
    <w:rsid w:val="002308BC"/>
    <w:rsid w:val="002326CD"/>
    <w:rsid w:val="00233BC5"/>
    <w:rsid w:val="00237B2F"/>
    <w:rsid w:val="00242D08"/>
    <w:rsid w:val="00243236"/>
    <w:rsid w:val="00243F8E"/>
    <w:rsid w:val="0025199C"/>
    <w:rsid w:val="0025681B"/>
    <w:rsid w:val="002569F6"/>
    <w:rsid w:val="00261218"/>
    <w:rsid w:val="00263F39"/>
    <w:rsid w:val="00264A0A"/>
    <w:rsid w:val="002667BE"/>
    <w:rsid w:val="00270C67"/>
    <w:rsid w:val="00272555"/>
    <w:rsid w:val="002732F1"/>
    <w:rsid w:val="002737BE"/>
    <w:rsid w:val="002744C9"/>
    <w:rsid w:val="002745B2"/>
    <w:rsid w:val="0028360B"/>
    <w:rsid w:val="00284EDF"/>
    <w:rsid w:val="002855B1"/>
    <w:rsid w:val="00286315"/>
    <w:rsid w:val="00290B4C"/>
    <w:rsid w:val="00291047"/>
    <w:rsid w:val="002915BE"/>
    <w:rsid w:val="00292AAC"/>
    <w:rsid w:val="00292E35"/>
    <w:rsid w:val="00293057"/>
    <w:rsid w:val="0029351D"/>
    <w:rsid w:val="002957A7"/>
    <w:rsid w:val="00296D26"/>
    <w:rsid w:val="002A0D64"/>
    <w:rsid w:val="002A27FF"/>
    <w:rsid w:val="002A4594"/>
    <w:rsid w:val="002A5CDB"/>
    <w:rsid w:val="002A64B6"/>
    <w:rsid w:val="002A787B"/>
    <w:rsid w:val="002B11B9"/>
    <w:rsid w:val="002B26E2"/>
    <w:rsid w:val="002B4DB6"/>
    <w:rsid w:val="002B5065"/>
    <w:rsid w:val="002B6460"/>
    <w:rsid w:val="002B64BA"/>
    <w:rsid w:val="002B7CA8"/>
    <w:rsid w:val="002C00D5"/>
    <w:rsid w:val="002C3375"/>
    <w:rsid w:val="002D1566"/>
    <w:rsid w:val="002D3FC1"/>
    <w:rsid w:val="002D4409"/>
    <w:rsid w:val="002D4E46"/>
    <w:rsid w:val="002D677E"/>
    <w:rsid w:val="002E1E4A"/>
    <w:rsid w:val="002E2CA8"/>
    <w:rsid w:val="002E3857"/>
    <w:rsid w:val="002E4C2F"/>
    <w:rsid w:val="002E5969"/>
    <w:rsid w:val="002E6E8C"/>
    <w:rsid w:val="002F3312"/>
    <w:rsid w:val="002F7A6B"/>
    <w:rsid w:val="00302856"/>
    <w:rsid w:val="00302FDD"/>
    <w:rsid w:val="00307E37"/>
    <w:rsid w:val="0031016F"/>
    <w:rsid w:val="00320156"/>
    <w:rsid w:val="003205B4"/>
    <w:rsid w:val="00320A94"/>
    <w:rsid w:val="00321912"/>
    <w:rsid w:val="00321B80"/>
    <w:rsid w:val="00323F56"/>
    <w:rsid w:val="00323F79"/>
    <w:rsid w:val="003240A0"/>
    <w:rsid w:val="00324331"/>
    <w:rsid w:val="003261F3"/>
    <w:rsid w:val="00326799"/>
    <w:rsid w:val="003270DE"/>
    <w:rsid w:val="003274EA"/>
    <w:rsid w:val="00327952"/>
    <w:rsid w:val="00331348"/>
    <w:rsid w:val="00331DB2"/>
    <w:rsid w:val="003325ED"/>
    <w:rsid w:val="00334A8B"/>
    <w:rsid w:val="003351CC"/>
    <w:rsid w:val="00335BD8"/>
    <w:rsid w:val="003418EE"/>
    <w:rsid w:val="0034272E"/>
    <w:rsid w:val="00342CA6"/>
    <w:rsid w:val="00343A5D"/>
    <w:rsid w:val="003503F5"/>
    <w:rsid w:val="003525EC"/>
    <w:rsid w:val="00354BFD"/>
    <w:rsid w:val="00356234"/>
    <w:rsid w:val="00356CD6"/>
    <w:rsid w:val="00357E69"/>
    <w:rsid w:val="0036053A"/>
    <w:rsid w:val="0036299B"/>
    <w:rsid w:val="00364118"/>
    <w:rsid w:val="00364378"/>
    <w:rsid w:val="003660CF"/>
    <w:rsid w:val="00367A62"/>
    <w:rsid w:val="003703B2"/>
    <w:rsid w:val="00371DE4"/>
    <w:rsid w:val="00373FB7"/>
    <w:rsid w:val="00374BE6"/>
    <w:rsid w:val="00377863"/>
    <w:rsid w:val="00377EB6"/>
    <w:rsid w:val="0038315E"/>
    <w:rsid w:val="00383DC6"/>
    <w:rsid w:val="003844A5"/>
    <w:rsid w:val="00384AAC"/>
    <w:rsid w:val="003869E1"/>
    <w:rsid w:val="00386CA8"/>
    <w:rsid w:val="00387038"/>
    <w:rsid w:val="00387040"/>
    <w:rsid w:val="003876D1"/>
    <w:rsid w:val="00390523"/>
    <w:rsid w:val="00392319"/>
    <w:rsid w:val="00392A2A"/>
    <w:rsid w:val="00393097"/>
    <w:rsid w:val="00395190"/>
    <w:rsid w:val="00396BF1"/>
    <w:rsid w:val="00396F13"/>
    <w:rsid w:val="003971F2"/>
    <w:rsid w:val="00397A34"/>
    <w:rsid w:val="003A09FF"/>
    <w:rsid w:val="003A1909"/>
    <w:rsid w:val="003A331A"/>
    <w:rsid w:val="003A5B03"/>
    <w:rsid w:val="003B2684"/>
    <w:rsid w:val="003B30BF"/>
    <w:rsid w:val="003B4D00"/>
    <w:rsid w:val="003C1206"/>
    <w:rsid w:val="003C42DC"/>
    <w:rsid w:val="003C48C7"/>
    <w:rsid w:val="003D134E"/>
    <w:rsid w:val="003D2B25"/>
    <w:rsid w:val="003D3787"/>
    <w:rsid w:val="003D4A51"/>
    <w:rsid w:val="003D55ED"/>
    <w:rsid w:val="003E4532"/>
    <w:rsid w:val="003E7A6B"/>
    <w:rsid w:val="003F025A"/>
    <w:rsid w:val="003F073C"/>
    <w:rsid w:val="003F2697"/>
    <w:rsid w:val="003F361A"/>
    <w:rsid w:val="003F3AFC"/>
    <w:rsid w:val="003F5F04"/>
    <w:rsid w:val="004002C5"/>
    <w:rsid w:val="00400EF0"/>
    <w:rsid w:val="00401BE9"/>
    <w:rsid w:val="0040238B"/>
    <w:rsid w:val="00402E65"/>
    <w:rsid w:val="00403B1F"/>
    <w:rsid w:val="00404865"/>
    <w:rsid w:val="004051F7"/>
    <w:rsid w:val="0041049F"/>
    <w:rsid w:val="0041447D"/>
    <w:rsid w:val="004147DE"/>
    <w:rsid w:val="00415E82"/>
    <w:rsid w:val="00416285"/>
    <w:rsid w:val="004168EC"/>
    <w:rsid w:val="004219FF"/>
    <w:rsid w:val="00427E39"/>
    <w:rsid w:val="0043010D"/>
    <w:rsid w:val="00432595"/>
    <w:rsid w:val="00433F46"/>
    <w:rsid w:val="0043464C"/>
    <w:rsid w:val="004365FB"/>
    <w:rsid w:val="0043728A"/>
    <w:rsid w:val="00440D86"/>
    <w:rsid w:val="004422A2"/>
    <w:rsid w:val="00442CB6"/>
    <w:rsid w:val="004468F3"/>
    <w:rsid w:val="00450CE3"/>
    <w:rsid w:val="00460392"/>
    <w:rsid w:val="00460AFB"/>
    <w:rsid w:val="004623CB"/>
    <w:rsid w:val="00463E33"/>
    <w:rsid w:val="00464A20"/>
    <w:rsid w:val="00464A5F"/>
    <w:rsid w:val="00464C75"/>
    <w:rsid w:val="00470A66"/>
    <w:rsid w:val="00471137"/>
    <w:rsid w:val="00472C70"/>
    <w:rsid w:val="004801B7"/>
    <w:rsid w:val="00480E9F"/>
    <w:rsid w:val="00483D51"/>
    <w:rsid w:val="00486718"/>
    <w:rsid w:val="0049157F"/>
    <w:rsid w:val="0049186B"/>
    <w:rsid w:val="004948C0"/>
    <w:rsid w:val="00494FF3"/>
    <w:rsid w:val="004970BE"/>
    <w:rsid w:val="004976EA"/>
    <w:rsid w:val="00497C15"/>
    <w:rsid w:val="00497EB3"/>
    <w:rsid w:val="004A1214"/>
    <w:rsid w:val="004A26CF"/>
    <w:rsid w:val="004A5891"/>
    <w:rsid w:val="004A608C"/>
    <w:rsid w:val="004B08CD"/>
    <w:rsid w:val="004B1226"/>
    <w:rsid w:val="004B1460"/>
    <w:rsid w:val="004B31B9"/>
    <w:rsid w:val="004B6CF6"/>
    <w:rsid w:val="004B6EC1"/>
    <w:rsid w:val="004B7133"/>
    <w:rsid w:val="004B72A4"/>
    <w:rsid w:val="004B746B"/>
    <w:rsid w:val="004C0175"/>
    <w:rsid w:val="004C37FC"/>
    <w:rsid w:val="004D132E"/>
    <w:rsid w:val="004D48B7"/>
    <w:rsid w:val="004D490A"/>
    <w:rsid w:val="004D6BDF"/>
    <w:rsid w:val="004D7484"/>
    <w:rsid w:val="004E1710"/>
    <w:rsid w:val="004E2607"/>
    <w:rsid w:val="004E432A"/>
    <w:rsid w:val="004F06A0"/>
    <w:rsid w:val="004F0F15"/>
    <w:rsid w:val="004F312C"/>
    <w:rsid w:val="004F52A3"/>
    <w:rsid w:val="004F629D"/>
    <w:rsid w:val="004F7158"/>
    <w:rsid w:val="00511295"/>
    <w:rsid w:val="0051297F"/>
    <w:rsid w:val="0051356D"/>
    <w:rsid w:val="005157CA"/>
    <w:rsid w:val="005201F5"/>
    <w:rsid w:val="0052090C"/>
    <w:rsid w:val="00521DFB"/>
    <w:rsid w:val="005225F6"/>
    <w:rsid w:val="00522CD6"/>
    <w:rsid w:val="005240C7"/>
    <w:rsid w:val="00524677"/>
    <w:rsid w:val="00527863"/>
    <w:rsid w:val="00527D85"/>
    <w:rsid w:val="00532225"/>
    <w:rsid w:val="005328A0"/>
    <w:rsid w:val="00532F40"/>
    <w:rsid w:val="00535226"/>
    <w:rsid w:val="005358CE"/>
    <w:rsid w:val="00537A41"/>
    <w:rsid w:val="00541499"/>
    <w:rsid w:val="00541CD9"/>
    <w:rsid w:val="00543899"/>
    <w:rsid w:val="00543C84"/>
    <w:rsid w:val="0054403F"/>
    <w:rsid w:val="005463C5"/>
    <w:rsid w:val="00546437"/>
    <w:rsid w:val="00546F9A"/>
    <w:rsid w:val="0054770D"/>
    <w:rsid w:val="005536B0"/>
    <w:rsid w:val="005540CC"/>
    <w:rsid w:val="00555987"/>
    <w:rsid w:val="00556878"/>
    <w:rsid w:val="00560F5C"/>
    <w:rsid w:val="00562B4A"/>
    <w:rsid w:val="00566A06"/>
    <w:rsid w:val="0056713E"/>
    <w:rsid w:val="0057095E"/>
    <w:rsid w:val="00570DAF"/>
    <w:rsid w:val="00573C24"/>
    <w:rsid w:val="005760C8"/>
    <w:rsid w:val="00577FBC"/>
    <w:rsid w:val="00580C98"/>
    <w:rsid w:val="005813DA"/>
    <w:rsid w:val="00582745"/>
    <w:rsid w:val="00582B0C"/>
    <w:rsid w:val="00583EDA"/>
    <w:rsid w:val="00584097"/>
    <w:rsid w:val="005863A1"/>
    <w:rsid w:val="00586A36"/>
    <w:rsid w:val="0058776B"/>
    <w:rsid w:val="00590134"/>
    <w:rsid w:val="0059318B"/>
    <w:rsid w:val="00596962"/>
    <w:rsid w:val="005A1E87"/>
    <w:rsid w:val="005A38CF"/>
    <w:rsid w:val="005A3ACC"/>
    <w:rsid w:val="005A3F0C"/>
    <w:rsid w:val="005A569D"/>
    <w:rsid w:val="005A5C83"/>
    <w:rsid w:val="005A5E7C"/>
    <w:rsid w:val="005B0031"/>
    <w:rsid w:val="005B0EE8"/>
    <w:rsid w:val="005B16AF"/>
    <w:rsid w:val="005B2C4A"/>
    <w:rsid w:val="005B2EC1"/>
    <w:rsid w:val="005B3132"/>
    <w:rsid w:val="005B320A"/>
    <w:rsid w:val="005B401B"/>
    <w:rsid w:val="005B415A"/>
    <w:rsid w:val="005B6476"/>
    <w:rsid w:val="005B70B5"/>
    <w:rsid w:val="005C129F"/>
    <w:rsid w:val="005C2CC3"/>
    <w:rsid w:val="005C33C8"/>
    <w:rsid w:val="005C4899"/>
    <w:rsid w:val="005C5C18"/>
    <w:rsid w:val="005D0B34"/>
    <w:rsid w:val="005D1951"/>
    <w:rsid w:val="005D210F"/>
    <w:rsid w:val="005D30B0"/>
    <w:rsid w:val="005D496B"/>
    <w:rsid w:val="005D58DF"/>
    <w:rsid w:val="005D5F0C"/>
    <w:rsid w:val="005D6E54"/>
    <w:rsid w:val="005E088E"/>
    <w:rsid w:val="005E109F"/>
    <w:rsid w:val="005E1A86"/>
    <w:rsid w:val="005E7A2C"/>
    <w:rsid w:val="005F14E6"/>
    <w:rsid w:val="005F1B93"/>
    <w:rsid w:val="005F6815"/>
    <w:rsid w:val="005F7E1A"/>
    <w:rsid w:val="00603EA7"/>
    <w:rsid w:val="0060447C"/>
    <w:rsid w:val="00605565"/>
    <w:rsid w:val="00605DB9"/>
    <w:rsid w:val="0060676D"/>
    <w:rsid w:val="00607B3A"/>
    <w:rsid w:val="0061028D"/>
    <w:rsid w:val="00610CE7"/>
    <w:rsid w:val="00611009"/>
    <w:rsid w:val="006111F2"/>
    <w:rsid w:val="00611940"/>
    <w:rsid w:val="00612EC3"/>
    <w:rsid w:val="006140C7"/>
    <w:rsid w:val="00614272"/>
    <w:rsid w:val="00617030"/>
    <w:rsid w:val="00621813"/>
    <w:rsid w:val="00621836"/>
    <w:rsid w:val="00621E13"/>
    <w:rsid w:val="00622877"/>
    <w:rsid w:val="00625A21"/>
    <w:rsid w:val="006269D6"/>
    <w:rsid w:val="00626D73"/>
    <w:rsid w:val="00627734"/>
    <w:rsid w:val="00631473"/>
    <w:rsid w:val="00633884"/>
    <w:rsid w:val="006338D9"/>
    <w:rsid w:val="006339A0"/>
    <w:rsid w:val="00634349"/>
    <w:rsid w:val="00634858"/>
    <w:rsid w:val="00634CF7"/>
    <w:rsid w:val="00635206"/>
    <w:rsid w:val="00635D1E"/>
    <w:rsid w:val="00637D7C"/>
    <w:rsid w:val="00641AA1"/>
    <w:rsid w:val="006423A2"/>
    <w:rsid w:val="00642D65"/>
    <w:rsid w:val="00642F24"/>
    <w:rsid w:val="006434B5"/>
    <w:rsid w:val="00644B0D"/>
    <w:rsid w:val="006472E6"/>
    <w:rsid w:val="00647A4B"/>
    <w:rsid w:val="00653E80"/>
    <w:rsid w:val="00654C9C"/>
    <w:rsid w:val="006570AE"/>
    <w:rsid w:val="00657F60"/>
    <w:rsid w:val="00661B2D"/>
    <w:rsid w:val="00661F62"/>
    <w:rsid w:val="006633E4"/>
    <w:rsid w:val="00665119"/>
    <w:rsid w:val="00667266"/>
    <w:rsid w:val="006676B3"/>
    <w:rsid w:val="00667E77"/>
    <w:rsid w:val="00667E85"/>
    <w:rsid w:val="0067079E"/>
    <w:rsid w:val="0067095E"/>
    <w:rsid w:val="0067175C"/>
    <w:rsid w:val="00674BFB"/>
    <w:rsid w:val="00677DCD"/>
    <w:rsid w:val="00680749"/>
    <w:rsid w:val="006817A3"/>
    <w:rsid w:val="00681D4A"/>
    <w:rsid w:val="006841EF"/>
    <w:rsid w:val="00684576"/>
    <w:rsid w:val="00684AE7"/>
    <w:rsid w:val="006851FE"/>
    <w:rsid w:val="006852CF"/>
    <w:rsid w:val="00694A6D"/>
    <w:rsid w:val="006957F1"/>
    <w:rsid w:val="006A0C93"/>
    <w:rsid w:val="006A2095"/>
    <w:rsid w:val="006A2520"/>
    <w:rsid w:val="006A25CA"/>
    <w:rsid w:val="006A5261"/>
    <w:rsid w:val="006A6349"/>
    <w:rsid w:val="006B078B"/>
    <w:rsid w:val="006B082B"/>
    <w:rsid w:val="006B2437"/>
    <w:rsid w:val="006B34DF"/>
    <w:rsid w:val="006B42C7"/>
    <w:rsid w:val="006B6134"/>
    <w:rsid w:val="006C0E63"/>
    <w:rsid w:val="006C42CC"/>
    <w:rsid w:val="006C5548"/>
    <w:rsid w:val="006C5B48"/>
    <w:rsid w:val="006C6AAB"/>
    <w:rsid w:val="006D2F51"/>
    <w:rsid w:val="006D38D1"/>
    <w:rsid w:val="006D3B67"/>
    <w:rsid w:val="006D3F01"/>
    <w:rsid w:val="006D4B43"/>
    <w:rsid w:val="006D4F31"/>
    <w:rsid w:val="006D52F5"/>
    <w:rsid w:val="006D5C15"/>
    <w:rsid w:val="006D5FEC"/>
    <w:rsid w:val="006D6E76"/>
    <w:rsid w:val="006D75FC"/>
    <w:rsid w:val="006E0809"/>
    <w:rsid w:val="006E0D7E"/>
    <w:rsid w:val="006E1E80"/>
    <w:rsid w:val="006E21DB"/>
    <w:rsid w:val="006E21EF"/>
    <w:rsid w:val="006E3567"/>
    <w:rsid w:val="006E6A3B"/>
    <w:rsid w:val="006F05A2"/>
    <w:rsid w:val="006F1BED"/>
    <w:rsid w:val="006F1C91"/>
    <w:rsid w:val="006F3793"/>
    <w:rsid w:val="006F4A1E"/>
    <w:rsid w:val="006F5DAB"/>
    <w:rsid w:val="006F6A43"/>
    <w:rsid w:val="00700101"/>
    <w:rsid w:val="007001F2"/>
    <w:rsid w:val="00700DA2"/>
    <w:rsid w:val="0070277E"/>
    <w:rsid w:val="00702AAB"/>
    <w:rsid w:val="00705E99"/>
    <w:rsid w:val="0070717F"/>
    <w:rsid w:val="00707474"/>
    <w:rsid w:val="00710281"/>
    <w:rsid w:val="00710A29"/>
    <w:rsid w:val="00712882"/>
    <w:rsid w:val="007138F7"/>
    <w:rsid w:val="007139B4"/>
    <w:rsid w:val="00714CE0"/>
    <w:rsid w:val="0071621C"/>
    <w:rsid w:val="00717809"/>
    <w:rsid w:val="00722958"/>
    <w:rsid w:val="00723FA8"/>
    <w:rsid w:val="007302AF"/>
    <w:rsid w:val="0073156F"/>
    <w:rsid w:val="00733AFA"/>
    <w:rsid w:val="0073449E"/>
    <w:rsid w:val="00740259"/>
    <w:rsid w:val="00740948"/>
    <w:rsid w:val="007415DD"/>
    <w:rsid w:val="0074386A"/>
    <w:rsid w:val="00743CB0"/>
    <w:rsid w:val="007457B6"/>
    <w:rsid w:val="0074621A"/>
    <w:rsid w:val="00751C96"/>
    <w:rsid w:val="00752C2B"/>
    <w:rsid w:val="00753283"/>
    <w:rsid w:val="007545B8"/>
    <w:rsid w:val="00754876"/>
    <w:rsid w:val="0075671B"/>
    <w:rsid w:val="007601C1"/>
    <w:rsid w:val="00760CBB"/>
    <w:rsid w:val="00761F3F"/>
    <w:rsid w:val="00762234"/>
    <w:rsid w:val="00762FF0"/>
    <w:rsid w:val="00763A48"/>
    <w:rsid w:val="00763C0B"/>
    <w:rsid w:val="007658A2"/>
    <w:rsid w:val="007711BC"/>
    <w:rsid w:val="00771472"/>
    <w:rsid w:val="007727D9"/>
    <w:rsid w:val="00775994"/>
    <w:rsid w:val="0078186E"/>
    <w:rsid w:val="007819D8"/>
    <w:rsid w:val="00781A59"/>
    <w:rsid w:val="0078359F"/>
    <w:rsid w:val="0078423C"/>
    <w:rsid w:val="007843BF"/>
    <w:rsid w:val="00784928"/>
    <w:rsid w:val="007855FF"/>
    <w:rsid w:val="007864AF"/>
    <w:rsid w:val="00787AF7"/>
    <w:rsid w:val="00790259"/>
    <w:rsid w:val="007902A2"/>
    <w:rsid w:val="0079333C"/>
    <w:rsid w:val="00793D98"/>
    <w:rsid w:val="007940FD"/>
    <w:rsid w:val="0079584A"/>
    <w:rsid w:val="007A1DDD"/>
    <w:rsid w:val="007A3030"/>
    <w:rsid w:val="007A34AF"/>
    <w:rsid w:val="007A3CBB"/>
    <w:rsid w:val="007A4372"/>
    <w:rsid w:val="007A6BFA"/>
    <w:rsid w:val="007A7CE3"/>
    <w:rsid w:val="007A7E9C"/>
    <w:rsid w:val="007B4740"/>
    <w:rsid w:val="007B5D00"/>
    <w:rsid w:val="007B756A"/>
    <w:rsid w:val="007C144D"/>
    <w:rsid w:val="007C2A16"/>
    <w:rsid w:val="007C4825"/>
    <w:rsid w:val="007C7956"/>
    <w:rsid w:val="007D0E59"/>
    <w:rsid w:val="007D1B00"/>
    <w:rsid w:val="007D1B75"/>
    <w:rsid w:val="007D2492"/>
    <w:rsid w:val="007D34FD"/>
    <w:rsid w:val="007D3F60"/>
    <w:rsid w:val="007D563E"/>
    <w:rsid w:val="007D70C6"/>
    <w:rsid w:val="007E339E"/>
    <w:rsid w:val="007E5670"/>
    <w:rsid w:val="007E615E"/>
    <w:rsid w:val="007E7523"/>
    <w:rsid w:val="007F142D"/>
    <w:rsid w:val="007F2BCE"/>
    <w:rsid w:val="007F4334"/>
    <w:rsid w:val="007F7903"/>
    <w:rsid w:val="00800923"/>
    <w:rsid w:val="008010B7"/>
    <w:rsid w:val="00801C99"/>
    <w:rsid w:val="0080280E"/>
    <w:rsid w:val="0080755B"/>
    <w:rsid w:val="008075F8"/>
    <w:rsid w:val="00807841"/>
    <w:rsid w:val="00815ADA"/>
    <w:rsid w:val="00815D31"/>
    <w:rsid w:val="0081622F"/>
    <w:rsid w:val="0081673D"/>
    <w:rsid w:val="00816ABA"/>
    <w:rsid w:val="0081731C"/>
    <w:rsid w:val="00817A98"/>
    <w:rsid w:val="00822CB9"/>
    <w:rsid w:val="0082345F"/>
    <w:rsid w:val="008264F6"/>
    <w:rsid w:val="008303E1"/>
    <w:rsid w:val="00830B0B"/>
    <w:rsid w:val="00831EA3"/>
    <w:rsid w:val="008329B9"/>
    <w:rsid w:val="00832F2D"/>
    <w:rsid w:val="008340BD"/>
    <w:rsid w:val="008352C3"/>
    <w:rsid w:val="00836CA5"/>
    <w:rsid w:val="00840F64"/>
    <w:rsid w:val="0084105C"/>
    <w:rsid w:val="00842C27"/>
    <w:rsid w:val="00845F39"/>
    <w:rsid w:val="00851684"/>
    <w:rsid w:val="008532F1"/>
    <w:rsid w:val="0085541A"/>
    <w:rsid w:val="00856D90"/>
    <w:rsid w:val="008575DB"/>
    <w:rsid w:val="0086533B"/>
    <w:rsid w:val="00866269"/>
    <w:rsid w:val="008677E2"/>
    <w:rsid w:val="008719C6"/>
    <w:rsid w:val="00872CB6"/>
    <w:rsid w:val="00873A85"/>
    <w:rsid w:val="00873B3A"/>
    <w:rsid w:val="0087687B"/>
    <w:rsid w:val="008769AF"/>
    <w:rsid w:val="00876F58"/>
    <w:rsid w:val="00877C4C"/>
    <w:rsid w:val="008801C5"/>
    <w:rsid w:val="00881AAC"/>
    <w:rsid w:val="008824C8"/>
    <w:rsid w:val="00882DF5"/>
    <w:rsid w:val="008841C8"/>
    <w:rsid w:val="00885B41"/>
    <w:rsid w:val="00891995"/>
    <w:rsid w:val="0089350C"/>
    <w:rsid w:val="0089409F"/>
    <w:rsid w:val="008A04C9"/>
    <w:rsid w:val="008A2A63"/>
    <w:rsid w:val="008A2E7B"/>
    <w:rsid w:val="008A5A31"/>
    <w:rsid w:val="008A6CCD"/>
    <w:rsid w:val="008A7651"/>
    <w:rsid w:val="008B054B"/>
    <w:rsid w:val="008B0A2E"/>
    <w:rsid w:val="008B1FBB"/>
    <w:rsid w:val="008B21D3"/>
    <w:rsid w:val="008B33C3"/>
    <w:rsid w:val="008B46A9"/>
    <w:rsid w:val="008B52D7"/>
    <w:rsid w:val="008B53C6"/>
    <w:rsid w:val="008B7EE4"/>
    <w:rsid w:val="008C117B"/>
    <w:rsid w:val="008C197D"/>
    <w:rsid w:val="008C3A3D"/>
    <w:rsid w:val="008C6131"/>
    <w:rsid w:val="008C6A60"/>
    <w:rsid w:val="008D0023"/>
    <w:rsid w:val="008D0ACE"/>
    <w:rsid w:val="008D105C"/>
    <w:rsid w:val="008D3F63"/>
    <w:rsid w:val="008D7B4A"/>
    <w:rsid w:val="008E24CF"/>
    <w:rsid w:val="008E3A3D"/>
    <w:rsid w:val="008E3E62"/>
    <w:rsid w:val="008E65AC"/>
    <w:rsid w:val="008F023E"/>
    <w:rsid w:val="008F051B"/>
    <w:rsid w:val="008F0D3B"/>
    <w:rsid w:val="008F2117"/>
    <w:rsid w:val="008F48AC"/>
    <w:rsid w:val="00901617"/>
    <w:rsid w:val="009023FA"/>
    <w:rsid w:val="00902E9F"/>
    <w:rsid w:val="00906D2D"/>
    <w:rsid w:val="00907459"/>
    <w:rsid w:val="00907932"/>
    <w:rsid w:val="00911219"/>
    <w:rsid w:val="00912357"/>
    <w:rsid w:val="0091334D"/>
    <w:rsid w:val="00916F37"/>
    <w:rsid w:val="00917B3D"/>
    <w:rsid w:val="00920D34"/>
    <w:rsid w:val="00921737"/>
    <w:rsid w:val="00924FFD"/>
    <w:rsid w:val="00930A19"/>
    <w:rsid w:val="0093384D"/>
    <w:rsid w:val="00933DE2"/>
    <w:rsid w:val="009343D9"/>
    <w:rsid w:val="00936E29"/>
    <w:rsid w:val="009376CD"/>
    <w:rsid w:val="0094125B"/>
    <w:rsid w:val="009442B1"/>
    <w:rsid w:val="0094525B"/>
    <w:rsid w:val="00952321"/>
    <w:rsid w:val="00953ABB"/>
    <w:rsid w:val="00954704"/>
    <w:rsid w:val="00956455"/>
    <w:rsid w:val="0095725E"/>
    <w:rsid w:val="00957E28"/>
    <w:rsid w:val="00961BAC"/>
    <w:rsid w:val="00962CD2"/>
    <w:rsid w:val="00965A7A"/>
    <w:rsid w:val="009660EE"/>
    <w:rsid w:val="00966EFE"/>
    <w:rsid w:val="00970BC6"/>
    <w:rsid w:val="009710F4"/>
    <w:rsid w:val="00971F02"/>
    <w:rsid w:val="009753B0"/>
    <w:rsid w:val="00976FB8"/>
    <w:rsid w:val="00986B12"/>
    <w:rsid w:val="00987284"/>
    <w:rsid w:val="00987B73"/>
    <w:rsid w:val="0099127A"/>
    <w:rsid w:val="00991D7C"/>
    <w:rsid w:val="009969E0"/>
    <w:rsid w:val="009A0536"/>
    <w:rsid w:val="009A28D2"/>
    <w:rsid w:val="009A675E"/>
    <w:rsid w:val="009B0D87"/>
    <w:rsid w:val="009B142B"/>
    <w:rsid w:val="009B17AC"/>
    <w:rsid w:val="009B2331"/>
    <w:rsid w:val="009B43FF"/>
    <w:rsid w:val="009B470A"/>
    <w:rsid w:val="009B475D"/>
    <w:rsid w:val="009C11AA"/>
    <w:rsid w:val="009C123B"/>
    <w:rsid w:val="009C297A"/>
    <w:rsid w:val="009C3920"/>
    <w:rsid w:val="009C4C8A"/>
    <w:rsid w:val="009D090C"/>
    <w:rsid w:val="009D0DCB"/>
    <w:rsid w:val="009D3295"/>
    <w:rsid w:val="009D476A"/>
    <w:rsid w:val="009D5803"/>
    <w:rsid w:val="009D5C79"/>
    <w:rsid w:val="009D69B0"/>
    <w:rsid w:val="009D6EDB"/>
    <w:rsid w:val="009E0A91"/>
    <w:rsid w:val="009E1D48"/>
    <w:rsid w:val="009E2C27"/>
    <w:rsid w:val="009E2F65"/>
    <w:rsid w:val="009E4769"/>
    <w:rsid w:val="009E5CE7"/>
    <w:rsid w:val="009E7E27"/>
    <w:rsid w:val="009F01BA"/>
    <w:rsid w:val="009F104D"/>
    <w:rsid w:val="009F18C5"/>
    <w:rsid w:val="009F248B"/>
    <w:rsid w:val="009F52EA"/>
    <w:rsid w:val="009F6DC3"/>
    <w:rsid w:val="00A02C7E"/>
    <w:rsid w:val="00A045EE"/>
    <w:rsid w:val="00A04E26"/>
    <w:rsid w:val="00A07985"/>
    <w:rsid w:val="00A12EE4"/>
    <w:rsid w:val="00A13E5C"/>
    <w:rsid w:val="00A1592F"/>
    <w:rsid w:val="00A15E66"/>
    <w:rsid w:val="00A17C6D"/>
    <w:rsid w:val="00A21024"/>
    <w:rsid w:val="00A211D4"/>
    <w:rsid w:val="00A24B41"/>
    <w:rsid w:val="00A260C6"/>
    <w:rsid w:val="00A30EE4"/>
    <w:rsid w:val="00A3285D"/>
    <w:rsid w:val="00A32A63"/>
    <w:rsid w:val="00A33376"/>
    <w:rsid w:val="00A4016C"/>
    <w:rsid w:val="00A40FCD"/>
    <w:rsid w:val="00A412E7"/>
    <w:rsid w:val="00A420AE"/>
    <w:rsid w:val="00A44C1A"/>
    <w:rsid w:val="00A52408"/>
    <w:rsid w:val="00A5359B"/>
    <w:rsid w:val="00A55183"/>
    <w:rsid w:val="00A56364"/>
    <w:rsid w:val="00A57A5D"/>
    <w:rsid w:val="00A60900"/>
    <w:rsid w:val="00A621C8"/>
    <w:rsid w:val="00A62A89"/>
    <w:rsid w:val="00A64478"/>
    <w:rsid w:val="00A65902"/>
    <w:rsid w:val="00A66593"/>
    <w:rsid w:val="00A6702D"/>
    <w:rsid w:val="00A702E8"/>
    <w:rsid w:val="00A70456"/>
    <w:rsid w:val="00A71F5D"/>
    <w:rsid w:val="00A7347F"/>
    <w:rsid w:val="00A75327"/>
    <w:rsid w:val="00A76452"/>
    <w:rsid w:val="00A77126"/>
    <w:rsid w:val="00A7763C"/>
    <w:rsid w:val="00A806FA"/>
    <w:rsid w:val="00A813EA"/>
    <w:rsid w:val="00A81511"/>
    <w:rsid w:val="00A82976"/>
    <w:rsid w:val="00A831F1"/>
    <w:rsid w:val="00A8617B"/>
    <w:rsid w:val="00A8728E"/>
    <w:rsid w:val="00A91E33"/>
    <w:rsid w:val="00A97EC8"/>
    <w:rsid w:val="00AA1A19"/>
    <w:rsid w:val="00AA1DB6"/>
    <w:rsid w:val="00AA2569"/>
    <w:rsid w:val="00AA2914"/>
    <w:rsid w:val="00AA361B"/>
    <w:rsid w:val="00AA41E6"/>
    <w:rsid w:val="00AA4EE6"/>
    <w:rsid w:val="00AA52A7"/>
    <w:rsid w:val="00AA6A20"/>
    <w:rsid w:val="00AB015F"/>
    <w:rsid w:val="00AB21BD"/>
    <w:rsid w:val="00AB395C"/>
    <w:rsid w:val="00AB3B37"/>
    <w:rsid w:val="00AB5B5F"/>
    <w:rsid w:val="00AC0AFC"/>
    <w:rsid w:val="00AC22D6"/>
    <w:rsid w:val="00AC233B"/>
    <w:rsid w:val="00AC2359"/>
    <w:rsid w:val="00AC2B6E"/>
    <w:rsid w:val="00AC3B3D"/>
    <w:rsid w:val="00AC5230"/>
    <w:rsid w:val="00AC6395"/>
    <w:rsid w:val="00AC689F"/>
    <w:rsid w:val="00AD1AC3"/>
    <w:rsid w:val="00AD390D"/>
    <w:rsid w:val="00AE1C5F"/>
    <w:rsid w:val="00AE6020"/>
    <w:rsid w:val="00AE7397"/>
    <w:rsid w:val="00AF14D0"/>
    <w:rsid w:val="00AF3308"/>
    <w:rsid w:val="00AF4E9C"/>
    <w:rsid w:val="00AF50A8"/>
    <w:rsid w:val="00AF7ED4"/>
    <w:rsid w:val="00B008E6"/>
    <w:rsid w:val="00B020C3"/>
    <w:rsid w:val="00B025A7"/>
    <w:rsid w:val="00B049BE"/>
    <w:rsid w:val="00B04A5E"/>
    <w:rsid w:val="00B05985"/>
    <w:rsid w:val="00B062A9"/>
    <w:rsid w:val="00B0769D"/>
    <w:rsid w:val="00B105B1"/>
    <w:rsid w:val="00B119FF"/>
    <w:rsid w:val="00B11D85"/>
    <w:rsid w:val="00B12D9D"/>
    <w:rsid w:val="00B20269"/>
    <w:rsid w:val="00B2109F"/>
    <w:rsid w:val="00B22E32"/>
    <w:rsid w:val="00B23192"/>
    <w:rsid w:val="00B25479"/>
    <w:rsid w:val="00B2547E"/>
    <w:rsid w:val="00B26CAF"/>
    <w:rsid w:val="00B2765F"/>
    <w:rsid w:val="00B278AE"/>
    <w:rsid w:val="00B30D1E"/>
    <w:rsid w:val="00B31ABC"/>
    <w:rsid w:val="00B33EC6"/>
    <w:rsid w:val="00B347DB"/>
    <w:rsid w:val="00B37EA0"/>
    <w:rsid w:val="00B4285E"/>
    <w:rsid w:val="00B4700C"/>
    <w:rsid w:val="00B47185"/>
    <w:rsid w:val="00B50389"/>
    <w:rsid w:val="00B507BC"/>
    <w:rsid w:val="00B507FA"/>
    <w:rsid w:val="00B50E6A"/>
    <w:rsid w:val="00B51427"/>
    <w:rsid w:val="00B5163C"/>
    <w:rsid w:val="00B52877"/>
    <w:rsid w:val="00B536C8"/>
    <w:rsid w:val="00B55127"/>
    <w:rsid w:val="00B568C0"/>
    <w:rsid w:val="00B570CF"/>
    <w:rsid w:val="00B60008"/>
    <w:rsid w:val="00B60FA1"/>
    <w:rsid w:val="00B62018"/>
    <w:rsid w:val="00B626DC"/>
    <w:rsid w:val="00B62BC6"/>
    <w:rsid w:val="00B65877"/>
    <w:rsid w:val="00B70D9B"/>
    <w:rsid w:val="00B70E73"/>
    <w:rsid w:val="00B7375F"/>
    <w:rsid w:val="00B74E9D"/>
    <w:rsid w:val="00B74EEE"/>
    <w:rsid w:val="00B750AB"/>
    <w:rsid w:val="00B76590"/>
    <w:rsid w:val="00B77B4B"/>
    <w:rsid w:val="00B81A62"/>
    <w:rsid w:val="00B81FC0"/>
    <w:rsid w:val="00B82AD1"/>
    <w:rsid w:val="00B83B64"/>
    <w:rsid w:val="00B86795"/>
    <w:rsid w:val="00B871D0"/>
    <w:rsid w:val="00B90BD7"/>
    <w:rsid w:val="00B9244C"/>
    <w:rsid w:val="00B92471"/>
    <w:rsid w:val="00B946A3"/>
    <w:rsid w:val="00B96E47"/>
    <w:rsid w:val="00BA0DE3"/>
    <w:rsid w:val="00BA5D0D"/>
    <w:rsid w:val="00BA6751"/>
    <w:rsid w:val="00BB1594"/>
    <w:rsid w:val="00BB1C43"/>
    <w:rsid w:val="00BB1CF6"/>
    <w:rsid w:val="00BB3987"/>
    <w:rsid w:val="00BB3A67"/>
    <w:rsid w:val="00BB4950"/>
    <w:rsid w:val="00BB5DE5"/>
    <w:rsid w:val="00BB76F9"/>
    <w:rsid w:val="00BC0DF6"/>
    <w:rsid w:val="00BC1926"/>
    <w:rsid w:val="00BC4E65"/>
    <w:rsid w:val="00BC5722"/>
    <w:rsid w:val="00BD3311"/>
    <w:rsid w:val="00BD3877"/>
    <w:rsid w:val="00BD4835"/>
    <w:rsid w:val="00BD64B9"/>
    <w:rsid w:val="00BD6D61"/>
    <w:rsid w:val="00BE1BFB"/>
    <w:rsid w:val="00BE36B3"/>
    <w:rsid w:val="00BE49D8"/>
    <w:rsid w:val="00BE5259"/>
    <w:rsid w:val="00BE5765"/>
    <w:rsid w:val="00BF088E"/>
    <w:rsid w:val="00BF6A70"/>
    <w:rsid w:val="00BF6C4D"/>
    <w:rsid w:val="00C03322"/>
    <w:rsid w:val="00C03648"/>
    <w:rsid w:val="00C04091"/>
    <w:rsid w:val="00C0409F"/>
    <w:rsid w:val="00C0575D"/>
    <w:rsid w:val="00C05A66"/>
    <w:rsid w:val="00C06F89"/>
    <w:rsid w:val="00C1287B"/>
    <w:rsid w:val="00C14E85"/>
    <w:rsid w:val="00C15036"/>
    <w:rsid w:val="00C150B7"/>
    <w:rsid w:val="00C16DE9"/>
    <w:rsid w:val="00C201D7"/>
    <w:rsid w:val="00C2037D"/>
    <w:rsid w:val="00C21D44"/>
    <w:rsid w:val="00C2209E"/>
    <w:rsid w:val="00C22CAD"/>
    <w:rsid w:val="00C2427B"/>
    <w:rsid w:val="00C30388"/>
    <w:rsid w:val="00C306F3"/>
    <w:rsid w:val="00C31F22"/>
    <w:rsid w:val="00C31F70"/>
    <w:rsid w:val="00C32E0B"/>
    <w:rsid w:val="00C33B59"/>
    <w:rsid w:val="00C347C9"/>
    <w:rsid w:val="00C36E84"/>
    <w:rsid w:val="00C371EF"/>
    <w:rsid w:val="00C374A7"/>
    <w:rsid w:val="00C47049"/>
    <w:rsid w:val="00C50EE9"/>
    <w:rsid w:val="00C510E9"/>
    <w:rsid w:val="00C510FD"/>
    <w:rsid w:val="00C525CD"/>
    <w:rsid w:val="00C5535C"/>
    <w:rsid w:val="00C5695E"/>
    <w:rsid w:val="00C56B60"/>
    <w:rsid w:val="00C57461"/>
    <w:rsid w:val="00C6200F"/>
    <w:rsid w:val="00C66571"/>
    <w:rsid w:val="00C7078D"/>
    <w:rsid w:val="00C71111"/>
    <w:rsid w:val="00C71B86"/>
    <w:rsid w:val="00C71B90"/>
    <w:rsid w:val="00C71FDF"/>
    <w:rsid w:val="00C73788"/>
    <w:rsid w:val="00C74A1C"/>
    <w:rsid w:val="00C75AEE"/>
    <w:rsid w:val="00C77005"/>
    <w:rsid w:val="00C80746"/>
    <w:rsid w:val="00C8286E"/>
    <w:rsid w:val="00C8449F"/>
    <w:rsid w:val="00C85299"/>
    <w:rsid w:val="00C85A70"/>
    <w:rsid w:val="00C8627E"/>
    <w:rsid w:val="00C90596"/>
    <w:rsid w:val="00C91BCC"/>
    <w:rsid w:val="00C9335F"/>
    <w:rsid w:val="00C93676"/>
    <w:rsid w:val="00C93EF6"/>
    <w:rsid w:val="00C940CC"/>
    <w:rsid w:val="00C96CFD"/>
    <w:rsid w:val="00CA412C"/>
    <w:rsid w:val="00CA56C1"/>
    <w:rsid w:val="00CA71A5"/>
    <w:rsid w:val="00CB05DD"/>
    <w:rsid w:val="00CB1400"/>
    <w:rsid w:val="00CB2454"/>
    <w:rsid w:val="00CB27B9"/>
    <w:rsid w:val="00CB296E"/>
    <w:rsid w:val="00CB2EF0"/>
    <w:rsid w:val="00CB4D85"/>
    <w:rsid w:val="00CB6939"/>
    <w:rsid w:val="00CC0583"/>
    <w:rsid w:val="00CC0CD1"/>
    <w:rsid w:val="00CD1520"/>
    <w:rsid w:val="00CD4D98"/>
    <w:rsid w:val="00CD72CB"/>
    <w:rsid w:val="00CE011E"/>
    <w:rsid w:val="00CE16B1"/>
    <w:rsid w:val="00CE3161"/>
    <w:rsid w:val="00CE3F29"/>
    <w:rsid w:val="00CE5C42"/>
    <w:rsid w:val="00CE633B"/>
    <w:rsid w:val="00CE720E"/>
    <w:rsid w:val="00CE75C4"/>
    <w:rsid w:val="00CF382A"/>
    <w:rsid w:val="00CF6DA3"/>
    <w:rsid w:val="00CF7BCD"/>
    <w:rsid w:val="00CF7E16"/>
    <w:rsid w:val="00D03F73"/>
    <w:rsid w:val="00D04BB4"/>
    <w:rsid w:val="00D04C03"/>
    <w:rsid w:val="00D11C01"/>
    <w:rsid w:val="00D11FE3"/>
    <w:rsid w:val="00D1458D"/>
    <w:rsid w:val="00D147BD"/>
    <w:rsid w:val="00D21E00"/>
    <w:rsid w:val="00D26C02"/>
    <w:rsid w:val="00D26FBA"/>
    <w:rsid w:val="00D27FAB"/>
    <w:rsid w:val="00D303EC"/>
    <w:rsid w:val="00D30D5A"/>
    <w:rsid w:val="00D311B6"/>
    <w:rsid w:val="00D3292B"/>
    <w:rsid w:val="00D34EB1"/>
    <w:rsid w:val="00D3587B"/>
    <w:rsid w:val="00D4222D"/>
    <w:rsid w:val="00D43B3B"/>
    <w:rsid w:val="00D441DB"/>
    <w:rsid w:val="00D44AD3"/>
    <w:rsid w:val="00D45BB1"/>
    <w:rsid w:val="00D467FB"/>
    <w:rsid w:val="00D46E85"/>
    <w:rsid w:val="00D5126B"/>
    <w:rsid w:val="00D522CB"/>
    <w:rsid w:val="00D52C04"/>
    <w:rsid w:val="00D52DCA"/>
    <w:rsid w:val="00D55A0F"/>
    <w:rsid w:val="00D576D1"/>
    <w:rsid w:val="00D600C9"/>
    <w:rsid w:val="00D62213"/>
    <w:rsid w:val="00D64DCC"/>
    <w:rsid w:val="00D66406"/>
    <w:rsid w:val="00D7106E"/>
    <w:rsid w:val="00D71A67"/>
    <w:rsid w:val="00D71D72"/>
    <w:rsid w:val="00D72314"/>
    <w:rsid w:val="00D72FEC"/>
    <w:rsid w:val="00D73AEE"/>
    <w:rsid w:val="00D74DA1"/>
    <w:rsid w:val="00D74E45"/>
    <w:rsid w:val="00D77077"/>
    <w:rsid w:val="00D7714E"/>
    <w:rsid w:val="00D776C0"/>
    <w:rsid w:val="00D77B37"/>
    <w:rsid w:val="00D80E0E"/>
    <w:rsid w:val="00D81437"/>
    <w:rsid w:val="00D8163F"/>
    <w:rsid w:val="00D85E99"/>
    <w:rsid w:val="00D864DA"/>
    <w:rsid w:val="00D867C0"/>
    <w:rsid w:val="00D90039"/>
    <w:rsid w:val="00D90F0A"/>
    <w:rsid w:val="00D91F08"/>
    <w:rsid w:val="00D959DA"/>
    <w:rsid w:val="00D9646C"/>
    <w:rsid w:val="00D96E81"/>
    <w:rsid w:val="00DA0ADD"/>
    <w:rsid w:val="00DA35A5"/>
    <w:rsid w:val="00DA4345"/>
    <w:rsid w:val="00DA44A2"/>
    <w:rsid w:val="00DA45AD"/>
    <w:rsid w:val="00DA4861"/>
    <w:rsid w:val="00DA60DF"/>
    <w:rsid w:val="00DB04FF"/>
    <w:rsid w:val="00DB2597"/>
    <w:rsid w:val="00DB351F"/>
    <w:rsid w:val="00DB3B80"/>
    <w:rsid w:val="00DB4FB7"/>
    <w:rsid w:val="00DB5B17"/>
    <w:rsid w:val="00DB73F3"/>
    <w:rsid w:val="00DC0B65"/>
    <w:rsid w:val="00DC1D14"/>
    <w:rsid w:val="00DC2BBF"/>
    <w:rsid w:val="00DC4370"/>
    <w:rsid w:val="00DC4723"/>
    <w:rsid w:val="00DC4D69"/>
    <w:rsid w:val="00DC6083"/>
    <w:rsid w:val="00DC6B3B"/>
    <w:rsid w:val="00DC704E"/>
    <w:rsid w:val="00DD0CB6"/>
    <w:rsid w:val="00DD2D1F"/>
    <w:rsid w:val="00DD3043"/>
    <w:rsid w:val="00DD4120"/>
    <w:rsid w:val="00DD4740"/>
    <w:rsid w:val="00DD4A51"/>
    <w:rsid w:val="00DD5ACD"/>
    <w:rsid w:val="00DD5EEE"/>
    <w:rsid w:val="00DD6F4E"/>
    <w:rsid w:val="00DD7CBE"/>
    <w:rsid w:val="00DE0148"/>
    <w:rsid w:val="00DE779B"/>
    <w:rsid w:val="00DF0F72"/>
    <w:rsid w:val="00DF2525"/>
    <w:rsid w:val="00DF34FC"/>
    <w:rsid w:val="00DF7E8E"/>
    <w:rsid w:val="00E016DA"/>
    <w:rsid w:val="00E01B81"/>
    <w:rsid w:val="00E02654"/>
    <w:rsid w:val="00E03982"/>
    <w:rsid w:val="00E03A84"/>
    <w:rsid w:val="00E13BF0"/>
    <w:rsid w:val="00E15A29"/>
    <w:rsid w:val="00E16222"/>
    <w:rsid w:val="00E167E9"/>
    <w:rsid w:val="00E16BCD"/>
    <w:rsid w:val="00E20C61"/>
    <w:rsid w:val="00E21912"/>
    <w:rsid w:val="00E21B0F"/>
    <w:rsid w:val="00E247F5"/>
    <w:rsid w:val="00E2513F"/>
    <w:rsid w:val="00E25390"/>
    <w:rsid w:val="00E25C3F"/>
    <w:rsid w:val="00E3000C"/>
    <w:rsid w:val="00E30FA8"/>
    <w:rsid w:val="00E315D7"/>
    <w:rsid w:val="00E33C6F"/>
    <w:rsid w:val="00E36BF9"/>
    <w:rsid w:val="00E36C02"/>
    <w:rsid w:val="00E3710F"/>
    <w:rsid w:val="00E40A96"/>
    <w:rsid w:val="00E411E6"/>
    <w:rsid w:val="00E45474"/>
    <w:rsid w:val="00E512EE"/>
    <w:rsid w:val="00E51A00"/>
    <w:rsid w:val="00E52725"/>
    <w:rsid w:val="00E54A3A"/>
    <w:rsid w:val="00E61D64"/>
    <w:rsid w:val="00E623D6"/>
    <w:rsid w:val="00E62BAF"/>
    <w:rsid w:val="00E6309A"/>
    <w:rsid w:val="00E6347A"/>
    <w:rsid w:val="00E63C4D"/>
    <w:rsid w:val="00E66CB2"/>
    <w:rsid w:val="00E71263"/>
    <w:rsid w:val="00E7244A"/>
    <w:rsid w:val="00E724D2"/>
    <w:rsid w:val="00E72C5F"/>
    <w:rsid w:val="00E76AFF"/>
    <w:rsid w:val="00E778A7"/>
    <w:rsid w:val="00E801F3"/>
    <w:rsid w:val="00E82352"/>
    <w:rsid w:val="00E82E06"/>
    <w:rsid w:val="00E833E3"/>
    <w:rsid w:val="00E84994"/>
    <w:rsid w:val="00E84E48"/>
    <w:rsid w:val="00E85ACB"/>
    <w:rsid w:val="00E87370"/>
    <w:rsid w:val="00E928EA"/>
    <w:rsid w:val="00E9424A"/>
    <w:rsid w:val="00E96B6D"/>
    <w:rsid w:val="00EA1851"/>
    <w:rsid w:val="00EA1AAC"/>
    <w:rsid w:val="00EA2D8F"/>
    <w:rsid w:val="00EA3BB2"/>
    <w:rsid w:val="00EA57AE"/>
    <w:rsid w:val="00EB1A3F"/>
    <w:rsid w:val="00EB25A3"/>
    <w:rsid w:val="00EB4D2F"/>
    <w:rsid w:val="00EB5582"/>
    <w:rsid w:val="00EB636C"/>
    <w:rsid w:val="00EB70AA"/>
    <w:rsid w:val="00EB7BCE"/>
    <w:rsid w:val="00EC044F"/>
    <w:rsid w:val="00EC09E8"/>
    <w:rsid w:val="00EC1C34"/>
    <w:rsid w:val="00EC2B5D"/>
    <w:rsid w:val="00EC4E90"/>
    <w:rsid w:val="00EC58F4"/>
    <w:rsid w:val="00EC613C"/>
    <w:rsid w:val="00EC7557"/>
    <w:rsid w:val="00ED0B73"/>
    <w:rsid w:val="00ED41AD"/>
    <w:rsid w:val="00ED49BE"/>
    <w:rsid w:val="00ED5A65"/>
    <w:rsid w:val="00EE5545"/>
    <w:rsid w:val="00EE7F09"/>
    <w:rsid w:val="00EF073F"/>
    <w:rsid w:val="00EF0DB5"/>
    <w:rsid w:val="00EF126C"/>
    <w:rsid w:val="00EF315F"/>
    <w:rsid w:val="00EF3DE8"/>
    <w:rsid w:val="00EF4809"/>
    <w:rsid w:val="00EF56E7"/>
    <w:rsid w:val="00F00ABD"/>
    <w:rsid w:val="00F03F75"/>
    <w:rsid w:val="00F0484C"/>
    <w:rsid w:val="00F04C3B"/>
    <w:rsid w:val="00F06404"/>
    <w:rsid w:val="00F1195A"/>
    <w:rsid w:val="00F119FF"/>
    <w:rsid w:val="00F13F6C"/>
    <w:rsid w:val="00F14B0A"/>
    <w:rsid w:val="00F14D0E"/>
    <w:rsid w:val="00F16902"/>
    <w:rsid w:val="00F20F29"/>
    <w:rsid w:val="00F22FA2"/>
    <w:rsid w:val="00F23042"/>
    <w:rsid w:val="00F313F5"/>
    <w:rsid w:val="00F321A4"/>
    <w:rsid w:val="00F33D14"/>
    <w:rsid w:val="00F348D6"/>
    <w:rsid w:val="00F35EAD"/>
    <w:rsid w:val="00F3720F"/>
    <w:rsid w:val="00F410B3"/>
    <w:rsid w:val="00F41785"/>
    <w:rsid w:val="00F42A7A"/>
    <w:rsid w:val="00F434CA"/>
    <w:rsid w:val="00F436A6"/>
    <w:rsid w:val="00F44809"/>
    <w:rsid w:val="00F5105E"/>
    <w:rsid w:val="00F5339C"/>
    <w:rsid w:val="00F53A08"/>
    <w:rsid w:val="00F53DD7"/>
    <w:rsid w:val="00F556A7"/>
    <w:rsid w:val="00F560AD"/>
    <w:rsid w:val="00F63B3E"/>
    <w:rsid w:val="00F6439E"/>
    <w:rsid w:val="00F656C9"/>
    <w:rsid w:val="00F67A5E"/>
    <w:rsid w:val="00F71CC8"/>
    <w:rsid w:val="00F7352B"/>
    <w:rsid w:val="00F75038"/>
    <w:rsid w:val="00F7559D"/>
    <w:rsid w:val="00F76148"/>
    <w:rsid w:val="00F77DC0"/>
    <w:rsid w:val="00F80761"/>
    <w:rsid w:val="00F80BE5"/>
    <w:rsid w:val="00F81903"/>
    <w:rsid w:val="00F8273F"/>
    <w:rsid w:val="00F82991"/>
    <w:rsid w:val="00F8535E"/>
    <w:rsid w:val="00F85D7E"/>
    <w:rsid w:val="00F8624A"/>
    <w:rsid w:val="00F90DF7"/>
    <w:rsid w:val="00F932F6"/>
    <w:rsid w:val="00FA0632"/>
    <w:rsid w:val="00FA1714"/>
    <w:rsid w:val="00FA18FF"/>
    <w:rsid w:val="00FA222F"/>
    <w:rsid w:val="00FA5CA2"/>
    <w:rsid w:val="00FA6CDB"/>
    <w:rsid w:val="00FA6DE4"/>
    <w:rsid w:val="00FA6E90"/>
    <w:rsid w:val="00FA7F07"/>
    <w:rsid w:val="00FB7975"/>
    <w:rsid w:val="00FC1C01"/>
    <w:rsid w:val="00FC3606"/>
    <w:rsid w:val="00FC41F0"/>
    <w:rsid w:val="00FC6CCB"/>
    <w:rsid w:val="00FD0E8E"/>
    <w:rsid w:val="00FD1B07"/>
    <w:rsid w:val="00FD242B"/>
    <w:rsid w:val="00FD311D"/>
    <w:rsid w:val="00FD3BC3"/>
    <w:rsid w:val="00FD5709"/>
    <w:rsid w:val="00FD7A6D"/>
    <w:rsid w:val="00FD7C64"/>
    <w:rsid w:val="00FE37ED"/>
    <w:rsid w:val="00FE5A4D"/>
    <w:rsid w:val="00FE77D2"/>
    <w:rsid w:val="00FF3620"/>
    <w:rsid w:val="00FF3949"/>
    <w:rsid w:val="00FF3D84"/>
    <w:rsid w:val="00FF4D3A"/>
    <w:rsid w:val="00FF53DB"/>
    <w:rsid w:val="00FF56E9"/>
    <w:rsid w:val="00FF6559"/>
    <w:rsid w:val="00FF78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5E0399"/>
  <w15:chartTrackingRefBased/>
  <w15:docId w15:val="{335F805F-042D-4176-B2FE-4F5438FD0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7975"/>
    <w:rPr>
      <w:lang w:val="en-US"/>
    </w:rPr>
  </w:style>
  <w:style w:type="paragraph" w:styleId="1">
    <w:name w:val="heading 1"/>
    <w:basedOn w:val="a"/>
    <w:next w:val="a"/>
    <w:link w:val="10"/>
    <w:uiPriority w:val="9"/>
    <w:qFormat/>
    <w:rsid w:val="000D77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34E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5D58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4F31"/>
    <w:pPr>
      <w:ind w:left="720"/>
      <w:contextualSpacing/>
    </w:pPr>
  </w:style>
  <w:style w:type="character" w:customStyle="1" w:styleId="10">
    <w:name w:val="Заголовок 1 Знак"/>
    <w:basedOn w:val="a0"/>
    <w:link w:val="1"/>
    <w:uiPriority w:val="9"/>
    <w:rsid w:val="000D77E1"/>
    <w:rPr>
      <w:rFonts w:asciiTheme="majorHAnsi" w:eastAsiaTheme="majorEastAsia" w:hAnsiTheme="majorHAnsi" w:cstheme="majorBidi"/>
      <w:color w:val="2F5496" w:themeColor="accent1" w:themeShade="BF"/>
      <w:sz w:val="32"/>
      <w:szCs w:val="32"/>
    </w:rPr>
  </w:style>
  <w:style w:type="character" w:styleId="a4">
    <w:name w:val="Hyperlink"/>
    <w:basedOn w:val="a0"/>
    <w:uiPriority w:val="99"/>
    <w:unhideWhenUsed/>
    <w:rsid w:val="00FA7F07"/>
    <w:rPr>
      <w:color w:val="0563C1" w:themeColor="hyperlink"/>
      <w:u w:val="single"/>
    </w:rPr>
  </w:style>
  <w:style w:type="character" w:styleId="a5">
    <w:name w:val="Unresolved Mention"/>
    <w:basedOn w:val="a0"/>
    <w:uiPriority w:val="99"/>
    <w:semiHidden/>
    <w:unhideWhenUsed/>
    <w:rsid w:val="00FA7F07"/>
    <w:rPr>
      <w:color w:val="605E5C"/>
      <w:shd w:val="clear" w:color="auto" w:fill="E1DFDD"/>
    </w:rPr>
  </w:style>
  <w:style w:type="paragraph" w:styleId="a6">
    <w:name w:val="header"/>
    <w:basedOn w:val="a"/>
    <w:link w:val="a7"/>
    <w:uiPriority w:val="99"/>
    <w:unhideWhenUsed/>
    <w:rsid w:val="000E374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3749"/>
  </w:style>
  <w:style w:type="paragraph" w:styleId="a8">
    <w:name w:val="footer"/>
    <w:basedOn w:val="a"/>
    <w:link w:val="a9"/>
    <w:uiPriority w:val="99"/>
    <w:unhideWhenUsed/>
    <w:rsid w:val="000E374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3749"/>
  </w:style>
  <w:style w:type="table" w:styleId="aa">
    <w:name w:val="Table Grid"/>
    <w:basedOn w:val="a1"/>
    <w:uiPriority w:val="59"/>
    <w:rsid w:val="00446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4">
    <w:name w:val="List Table 3 Accent 4"/>
    <w:basedOn w:val="a1"/>
    <w:uiPriority w:val="48"/>
    <w:rsid w:val="002E6E8C"/>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76">
    <w:name w:val="Grid Table 7 Colorful Accent 6"/>
    <w:basedOn w:val="a1"/>
    <w:uiPriority w:val="52"/>
    <w:rsid w:val="00E2539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1">
    <w:name w:val="Grid Table 4 Accent 1"/>
    <w:basedOn w:val="a1"/>
    <w:uiPriority w:val="49"/>
    <w:rsid w:val="007C2A1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40">
    <w:name w:val="Заголовок 4 Знак"/>
    <w:basedOn w:val="a0"/>
    <w:link w:val="4"/>
    <w:uiPriority w:val="9"/>
    <w:semiHidden/>
    <w:rsid w:val="005D58DF"/>
    <w:rPr>
      <w:rFonts w:asciiTheme="majorHAnsi" w:eastAsiaTheme="majorEastAsia" w:hAnsiTheme="majorHAnsi" w:cstheme="majorBidi"/>
      <w:i/>
      <w:iCs/>
      <w:color w:val="2F5496" w:themeColor="accent1" w:themeShade="BF"/>
    </w:rPr>
  </w:style>
  <w:style w:type="table" w:styleId="ab">
    <w:name w:val="Grid Table Light"/>
    <w:basedOn w:val="a1"/>
    <w:uiPriority w:val="40"/>
    <w:rsid w:val="008340BD"/>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30">
    <w:name w:val="Заголовок 3 Знак"/>
    <w:basedOn w:val="a0"/>
    <w:link w:val="3"/>
    <w:uiPriority w:val="9"/>
    <w:semiHidden/>
    <w:rsid w:val="00D34EB1"/>
    <w:rPr>
      <w:rFonts w:asciiTheme="majorHAnsi" w:eastAsiaTheme="majorEastAsia" w:hAnsiTheme="majorHAnsi" w:cstheme="majorBidi"/>
      <w:color w:val="1F3763" w:themeColor="accent1" w:themeShade="7F"/>
      <w:sz w:val="24"/>
      <w:szCs w:val="24"/>
    </w:rPr>
  </w:style>
  <w:style w:type="character" w:styleId="ac">
    <w:name w:val="FollowedHyperlink"/>
    <w:basedOn w:val="a0"/>
    <w:uiPriority w:val="99"/>
    <w:semiHidden/>
    <w:unhideWhenUsed/>
    <w:rsid w:val="004B6EC1"/>
    <w:rPr>
      <w:color w:val="954F72" w:themeColor="followedHyperlink"/>
      <w:u w:val="single"/>
    </w:rPr>
  </w:style>
  <w:style w:type="character" w:styleId="ad">
    <w:name w:val="annotation reference"/>
    <w:basedOn w:val="a0"/>
    <w:uiPriority w:val="99"/>
    <w:semiHidden/>
    <w:unhideWhenUsed/>
    <w:rsid w:val="00AB5B5F"/>
    <w:rPr>
      <w:sz w:val="16"/>
      <w:szCs w:val="16"/>
    </w:rPr>
  </w:style>
  <w:style w:type="paragraph" w:styleId="ae">
    <w:name w:val="annotation text"/>
    <w:basedOn w:val="a"/>
    <w:link w:val="af"/>
    <w:uiPriority w:val="99"/>
    <w:semiHidden/>
    <w:unhideWhenUsed/>
    <w:rsid w:val="00AB5B5F"/>
    <w:pPr>
      <w:spacing w:line="240" w:lineRule="auto"/>
    </w:pPr>
    <w:rPr>
      <w:sz w:val="20"/>
      <w:szCs w:val="20"/>
    </w:rPr>
  </w:style>
  <w:style w:type="character" w:customStyle="1" w:styleId="af">
    <w:name w:val="Текст примечания Знак"/>
    <w:basedOn w:val="a0"/>
    <w:link w:val="ae"/>
    <w:uiPriority w:val="99"/>
    <w:semiHidden/>
    <w:rsid w:val="00AB5B5F"/>
    <w:rPr>
      <w:sz w:val="20"/>
      <w:szCs w:val="20"/>
    </w:rPr>
  </w:style>
  <w:style w:type="paragraph" w:styleId="af0">
    <w:name w:val="annotation subject"/>
    <w:basedOn w:val="ae"/>
    <w:next w:val="ae"/>
    <w:link w:val="af1"/>
    <w:uiPriority w:val="99"/>
    <w:semiHidden/>
    <w:unhideWhenUsed/>
    <w:rsid w:val="00AB5B5F"/>
    <w:rPr>
      <w:b/>
      <w:bCs/>
    </w:rPr>
  </w:style>
  <w:style w:type="character" w:customStyle="1" w:styleId="af1">
    <w:name w:val="Тема примечания Знак"/>
    <w:basedOn w:val="af"/>
    <w:link w:val="af0"/>
    <w:uiPriority w:val="99"/>
    <w:semiHidden/>
    <w:rsid w:val="00AB5B5F"/>
    <w:rPr>
      <w:b/>
      <w:bCs/>
      <w:sz w:val="20"/>
      <w:szCs w:val="20"/>
    </w:rPr>
  </w:style>
  <w:style w:type="table" w:styleId="-12">
    <w:name w:val="Grid Table 1 Light Accent 2"/>
    <w:basedOn w:val="a1"/>
    <w:uiPriority w:val="46"/>
    <w:rsid w:val="00B5142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af2">
    <w:name w:val="Placeholder Text"/>
    <w:basedOn w:val="a0"/>
    <w:uiPriority w:val="99"/>
    <w:semiHidden/>
    <w:rsid w:val="00F35EA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906358">
      <w:bodyDiv w:val="1"/>
      <w:marLeft w:val="0"/>
      <w:marRight w:val="0"/>
      <w:marTop w:val="0"/>
      <w:marBottom w:val="0"/>
      <w:divBdr>
        <w:top w:val="none" w:sz="0" w:space="0" w:color="auto"/>
        <w:left w:val="none" w:sz="0" w:space="0" w:color="auto"/>
        <w:bottom w:val="none" w:sz="0" w:space="0" w:color="auto"/>
        <w:right w:val="none" w:sz="0" w:space="0" w:color="auto"/>
      </w:divBdr>
    </w:div>
    <w:div w:id="227307643">
      <w:bodyDiv w:val="1"/>
      <w:marLeft w:val="0"/>
      <w:marRight w:val="0"/>
      <w:marTop w:val="0"/>
      <w:marBottom w:val="0"/>
      <w:divBdr>
        <w:top w:val="none" w:sz="0" w:space="0" w:color="auto"/>
        <w:left w:val="none" w:sz="0" w:space="0" w:color="auto"/>
        <w:bottom w:val="none" w:sz="0" w:space="0" w:color="auto"/>
        <w:right w:val="none" w:sz="0" w:space="0" w:color="auto"/>
      </w:divBdr>
    </w:div>
    <w:div w:id="340549166">
      <w:bodyDiv w:val="1"/>
      <w:marLeft w:val="0"/>
      <w:marRight w:val="0"/>
      <w:marTop w:val="0"/>
      <w:marBottom w:val="0"/>
      <w:divBdr>
        <w:top w:val="none" w:sz="0" w:space="0" w:color="auto"/>
        <w:left w:val="none" w:sz="0" w:space="0" w:color="auto"/>
        <w:bottom w:val="none" w:sz="0" w:space="0" w:color="auto"/>
        <w:right w:val="none" w:sz="0" w:space="0" w:color="auto"/>
      </w:divBdr>
      <w:divsChild>
        <w:div w:id="1449162731">
          <w:marLeft w:val="0"/>
          <w:marRight w:val="0"/>
          <w:marTop w:val="0"/>
          <w:marBottom w:val="0"/>
          <w:divBdr>
            <w:top w:val="none" w:sz="0" w:space="0" w:color="auto"/>
            <w:left w:val="none" w:sz="0" w:space="0" w:color="auto"/>
            <w:bottom w:val="none" w:sz="0" w:space="0" w:color="auto"/>
            <w:right w:val="none" w:sz="0" w:space="0" w:color="auto"/>
          </w:divBdr>
        </w:div>
      </w:divsChild>
    </w:div>
    <w:div w:id="687484357">
      <w:bodyDiv w:val="1"/>
      <w:marLeft w:val="0"/>
      <w:marRight w:val="0"/>
      <w:marTop w:val="0"/>
      <w:marBottom w:val="0"/>
      <w:divBdr>
        <w:top w:val="none" w:sz="0" w:space="0" w:color="auto"/>
        <w:left w:val="none" w:sz="0" w:space="0" w:color="auto"/>
        <w:bottom w:val="none" w:sz="0" w:space="0" w:color="auto"/>
        <w:right w:val="none" w:sz="0" w:space="0" w:color="auto"/>
      </w:divBdr>
    </w:div>
    <w:div w:id="936064237">
      <w:bodyDiv w:val="1"/>
      <w:marLeft w:val="0"/>
      <w:marRight w:val="0"/>
      <w:marTop w:val="0"/>
      <w:marBottom w:val="0"/>
      <w:divBdr>
        <w:top w:val="none" w:sz="0" w:space="0" w:color="auto"/>
        <w:left w:val="none" w:sz="0" w:space="0" w:color="auto"/>
        <w:bottom w:val="none" w:sz="0" w:space="0" w:color="auto"/>
        <w:right w:val="none" w:sz="0" w:space="0" w:color="auto"/>
      </w:divBdr>
    </w:div>
    <w:div w:id="1334381397">
      <w:bodyDiv w:val="1"/>
      <w:marLeft w:val="0"/>
      <w:marRight w:val="0"/>
      <w:marTop w:val="0"/>
      <w:marBottom w:val="0"/>
      <w:divBdr>
        <w:top w:val="none" w:sz="0" w:space="0" w:color="auto"/>
        <w:left w:val="none" w:sz="0" w:space="0" w:color="auto"/>
        <w:bottom w:val="none" w:sz="0" w:space="0" w:color="auto"/>
        <w:right w:val="none" w:sz="0" w:space="0" w:color="auto"/>
      </w:divBdr>
    </w:div>
    <w:div w:id="1413041038">
      <w:bodyDiv w:val="1"/>
      <w:marLeft w:val="0"/>
      <w:marRight w:val="0"/>
      <w:marTop w:val="0"/>
      <w:marBottom w:val="0"/>
      <w:divBdr>
        <w:top w:val="none" w:sz="0" w:space="0" w:color="auto"/>
        <w:left w:val="none" w:sz="0" w:space="0" w:color="auto"/>
        <w:bottom w:val="none" w:sz="0" w:space="0" w:color="auto"/>
        <w:right w:val="none" w:sz="0" w:space="0" w:color="auto"/>
      </w:divBdr>
    </w:div>
    <w:div w:id="1440679497">
      <w:bodyDiv w:val="1"/>
      <w:marLeft w:val="0"/>
      <w:marRight w:val="0"/>
      <w:marTop w:val="0"/>
      <w:marBottom w:val="0"/>
      <w:divBdr>
        <w:top w:val="none" w:sz="0" w:space="0" w:color="auto"/>
        <w:left w:val="none" w:sz="0" w:space="0" w:color="auto"/>
        <w:bottom w:val="none" w:sz="0" w:space="0" w:color="auto"/>
        <w:right w:val="none" w:sz="0" w:space="0" w:color="auto"/>
      </w:divBdr>
    </w:div>
    <w:div w:id="1575435827">
      <w:bodyDiv w:val="1"/>
      <w:marLeft w:val="0"/>
      <w:marRight w:val="0"/>
      <w:marTop w:val="0"/>
      <w:marBottom w:val="0"/>
      <w:divBdr>
        <w:top w:val="none" w:sz="0" w:space="0" w:color="auto"/>
        <w:left w:val="none" w:sz="0" w:space="0" w:color="auto"/>
        <w:bottom w:val="none" w:sz="0" w:space="0" w:color="auto"/>
        <w:right w:val="none" w:sz="0" w:space="0" w:color="auto"/>
      </w:divBdr>
    </w:div>
    <w:div w:id="1605453383">
      <w:bodyDiv w:val="1"/>
      <w:marLeft w:val="0"/>
      <w:marRight w:val="0"/>
      <w:marTop w:val="0"/>
      <w:marBottom w:val="0"/>
      <w:divBdr>
        <w:top w:val="none" w:sz="0" w:space="0" w:color="auto"/>
        <w:left w:val="none" w:sz="0" w:space="0" w:color="auto"/>
        <w:bottom w:val="none" w:sz="0" w:space="0" w:color="auto"/>
        <w:right w:val="none" w:sz="0" w:space="0" w:color="auto"/>
      </w:divBdr>
      <w:divsChild>
        <w:div w:id="86120956">
          <w:marLeft w:val="0"/>
          <w:marRight w:val="0"/>
          <w:marTop w:val="0"/>
          <w:marBottom w:val="225"/>
          <w:divBdr>
            <w:top w:val="none" w:sz="0" w:space="0" w:color="auto"/>
            <w:left w:val="none" w:sz="0" w:space="0" w:color="auto"/>
            <w:bottom w:val="none" w:sz="0" w:space="0" w:color="auto"/>
            <w:right w:val="none" w:sz="0" w:space="0" w:color="auto"/>
          </w:divBdr>
        </w:div>
        <w:div w:id="1480032218">
          <w:marLeft w:val="0"/>
          <w:marRight w:val="0"/>
          <w:marTop w:val="0"/>
          <w:marBottom w:val="225"/>
          <w:divBdr>
            <w:top w:val="none" w:sz="0" w:space="0" w:color="auto"/>
            <w:left w:val="none" w:sz="0" w:space="0" w:color="auto"/>
            <w:bottom w:val="none" w:sz="0" w:space="0" w:color="auto"/>
            <w:right w:val="none" w:sz="0" w:space="0" w:color="auto"/>
          </w:divBdr>
        </w:div>
        <w:div w:id="170726009">
          <w:marLeft w:val="0"/>
          <w:marRight w:val="0"/>
          <w:marTop w:val="0"/>
          <w:marBottom w:val="225"/>
          <w:divBdr>
            <w:top w:val="none" w:sz="0" w:space="0" w:color="auto"/>
            <w:left w:val="none" w:sz="0" w:space="0" w:color="auto"/>
            <w:bottom w:val="none" w:sz="0" w:space="0" w:color="auto"/>
            <w:right w:val="none" w:sz="0" w:space="0" w:color="auto"/>
          </w:divBdr>
        </w:div>
        <w:div w:id="746800663">
          <w:marLeft w:val="0"/>
          <w:marRight w:val="0"/>
          <w:marTop w:val="0"/>
          <w:marBottom w:val="225"/>
          <w:divBdr>
            <w:top w:val="none" w:sz="0" w:space="0" w:color="auto"/>
            <w:left w:val="none" w:sz="0" w:space="0" w:color="auto"/>
            <w:bottom w:val="none" w:sz="0" w:space="0" w:color="auto"/>
            <w:right w:val="none" w:sz="0" w:space="0" w:color="auto"/>
          </w:divBdr>
        </w:div>
        <w:div w:id="2108308854">
          <w:marLeft w:val="0"/>
          <w:marRight w:val="0"/>
          <w:marTop w:val="0"/>
          <w:marBottom w:val="225"/>
          <w:divBdr>
            <w:top w:val="none" w:sz="0" w:space="0" w:color="auto"/>
            <w:left w:val="none" w:sz="0" w:space="0" w:color="auto"/>
            <w:bottom w:val="none" w:sz="0" w:space="0" w:color="auto"/>
            <w:right w:val="none" w:sz="0" w:space="0" w:color="auto"/>
          </w:divBdr>
        </w:div>
      </w:divsChild>
    </w:div>
    <w:div w:id="1732650491">
      <w:bodyDiv w:val="1"/>
      <w:marLeft w:val="0"/>
      <w:marRight w:val="0"/>
      <w:marTop w:val="0"/>
      <w:marBottom w:val="0"/>
      <w:divBdr>
        <w:top w:val="none" w:sz="0" w:space="0" w:color="auto"/>
        <w:left w:val="none" w:sz="0" w:space="0" w:color="auto"/>
        <w:bottom w:val="none" w:sz="0" w:space="0" w:color="auto"/>
        <w:right w:val="none" w:sz="0" w:space="0" w:color="auto"/>
      </w:divBdr>
    </w:div>
    <w:div w:id="1769498490">
      <w:bodyDiv w:val="1"/>
      <w:marLeft w:val="0"/>
      <w:marRight w:val="0"/>
      <w:marTop w:val="0"/>
      <w:marBottom w:val="0"/>
      <w:divBdr>
        <w:top w:val="none" w:sz="0" w:space="0" w:color="auto"/>
        <w:left w:val="none" w:sz="0" w:space="0" w:color="auto"/>
        <w:bottom w:val="none" w:sz="0" w:space="0" w:color="auto"/>
        <w:right w:val="none" w:sz="0" w:space="0" w:color="auto"/>
      </w:divBdr>
    </w:div>
    <w:div w:id="1775711187">
      <w:bodyDiv w:val="1"/>
      <w:marLeft w:val="0"/>
      <w:marRight w:val="0"/>
      <w:marTop w:val="0"/>
      <w:marBottom w:val="0"/>
      <w:divBdr>
        <w:top w:val="none" w:sz="0" w:space="0" w:color="auto"/>
        <w:left w:val="none" w:sz="0" w:space="0" w:color="auto"/>
        <w:bottom w:val="none" w:sz="0" w:space="0" w:color="auto"/>
        <w:right w:val="none" w:sz="0" w:space="0" w:color="auto"/>
      </w:divBdr>
    </w:div>
    <w:div w:id="1790315137">
      <w:bodyDiv w:val="1"/>
      <w:marLeft w:val="0"/>
      <w:marRight w:val="0"/>
      <w:marTop w:val="0"/>
      <w:marBottom w:val="0"/>
      <w:divBdr>
        <w:top w:val="none" w:sz="0" w:space="0" w:color="auto"/>
        <w:left w:val="none" w:sz="0" w:space="0" w:color="auto"/>
        <w:bottom w:val="none" w:sz="0" w:space="0" w:color="auto"/>
        <w:right w:val="none" w:sz="0" w:space="0" w:color="auto"/>
      </w:divBdr>
    </w:div>
    <w:div w:id="1822693195">
      <w:bodyDiv w:val="1"/>
      <w:marLeft w:val="0"/>
      <w:marRight w:val="0"/>
      <w:marTop w:val="0"/>
      <w:marBottom w:val="0"/>
      <w:divBdr>
        <w:top w:val="none" w:sz="0" w:space="0" w:color="auto"/>
        <w:left w:val="none" w:sz="0" w:space="0" w:color="auto"/>
        <w:bottom w:val="none" w:sz="0" w:space="0" w:color="auto"/>
        <w:right w:val="none" w:sz="0" w:space="0" w:color="auto"/>
      </w:divBdr>
    </w:div>
    <w:div w:id="1836607286">
      <w:bodyDiv w:val="1"/>
      <w:marLeft w:val="0"/>
      <w:marRight w:val="0"/>
      <w:marTop w:val="0"/>
      <w:marBottom w:val="0"/>
      <w:divBdr>
        <w:top w:val="none" w:sz="0" w:space="0" w:color="auto"/>
        <w:left w:val="none" w:sz="0" w:space="0" w:color="auto"/>
        <w:bottom w:val="none" w:sz="0" w:space="0" w:color="auto"/>
        <w:right w:val="none" w:sz="0" w:space="0" w:color="auto"/>
      </w:divBdr>
    </w:div>
    <w:div w:id="2135782233">
      <w:bodyDiv w:val="1"/>
      <w:marLeft w:val="0"/>
      <w:marRight w:val="0"/>
      <w:marTop w:val="0"/>
      <w:marBottom w:val="0"/>
      <w:divBdr>
        <w:top w:val="none" w:sz="0" w:space="0" w:color="auto"/>
        <w:left w:val="none" w:sz="0" w:space="0" w:color="auto"/>
        <w:bottom w:val="none" w:sz="0" w:space="0" w:color="auto"/>
        <w:right w:val="none" w:sz="0" w:space="0" w:color="auto"/>
      </w:divBdr>
      <w:divsChild>
        <w:div w:id="1850022205">
          <w:marLeft w:val="360"/>
          <w:marRight w:val="0"/>
          <w:marTop w:val="200"/>
          <w:marBottom w:val="0"/>
          <w:divBdr>
            <w:top w:val="none" w:sz="0" w:space="0" w:color="auto"/>
            <w:left w:val="none" w:sz="0" w:space="0" w:color="auto"/>
            <w:bottom w:val="none" w:sz="0" w:space="0" w:color="auto"/>
            <w:right w:val="none" w:sz="0" w:space="0" w:color="auto"/>
          </w:divBdr>
        </w:div>
        <w:div w:id="1674649955">
          <w:marLeft w:val="360"/>
          <w:marRight w:val="0"/>
          <w:marTop w:val="200"/>
          <w:marBottom w:val="0"/>
          <w:divBdr>
            <w:top w:val="none" w:sz="0" w:space="0" w:color="auto"/>
            <w:left w:val="none" w:sz="0" w:space="0" w:color="auto"/>
            <w:bottom w:val="none" w:sz="0" w:space="0" w:color="auto"/>
            <w:right w:val="none" w:sz="0" w:space="0" w:color="auto"/>
          </w:divBdr>
        </w:div>
        <w:div w:id="1826168334">
          <w:marLeft w:val="360"/>
          <w:marRight w:val="0"/>
          <w:marTop w:val="200"/>
          <w:marBottom w:val="0"/>
          <w:divBdr>
            <w:top w:val="none" w:sz="0" w:space="0" w:color="auto"/>
            <w:left w:val="none" w:sz="0" w:space="0" w:color="auto"/>
            <w:bottom w:val="none" w:sz="0" w:space="0" w:color="auto"/>
            <w:right w:val="none" w:sz="0" w:space="0" w:color="auto"/>
          </w:divBdr>
        </w:div>
        <w:div w:id="84667772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3390/jpm10040217" TargetMode="External"/><Relationship Id="rId21" Type="http://schemas.openxmlformats.org/officeDocument/2006/relationships/hyperlink" Target="https://www.cdc.gov/flu/professionals/antivirals/antiviral-use-influenza.htm" TargetMode="External"/><Relationship Id="rId42" Type="http://schemas.openxmlformats.org/officeDocument/2006/relationships/hyperlink" Target="https://doi.org/10.3390/pathogens9050331" TargetMode="External"/><Relationship Id="rId63" Type="http://schemas.openxmlformats.org/officeDocument/2006/relationships/image" Target="media/image35.jpeg"/><Relationship Id="rId84" Type="http://schemas.openxmlformats.org/officeDocument/2006/relationships/hyperlink" Target="https://doi.org/10.1101/2020.03.30.016790" TargetMode="External"/><Relationship Id="rId138" Type="http://schemas.openxmlformats.org/officeDocument/2006/relationships/theme" Target="theme/theme1.xml"/><Relationship Id="rId16" Type="http://schemas.openxmlformats.org/officeDocument/2006/relationships/hyperlink" Target="https://www.cdc.gov/flu/professionals/antivirals/antiviral-use-influenza.htm" TargetMode="External"/><Relationship Id="rId107" Type="http://schemas.openxmlformats.org/officeDocument/2006/relationships/hyperlink" Target="https://doi.org/10.4137/IJCM.S11968" TargetMode="External"/><Relationship Id="rId11" Type="http://schemas.openxmlformats.org/officeDocument/2006/relationships/diagramLayout" Target="diagrams/layout1.xml"/><Relationship Id="rId32" Type="http://schemas.openxmlformats.org/officeDocument/2006/relationships/hyperlink" Target="https://www.beckman.com/reagents/genomic/cleanup-and-size-selection/pcr/ampure-xp-protocol" TargetMode="External"/><Relationship Id="rId37" Type="http://schemas.openxmlformats.org/officeDocument/2006/relationships/image" Target="media/image10.png"/><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chart" Target="charts/chart8.xml"/><Relationship Id="rId79" Type="http://schemas.openxmlformats.org/officeDocument/2006/relationships/chart" Target="charts/chart13.xml"/><Relationship Id="rId102" Type="http://schemas.openxmlformats.org/officeDocument/2006/relationships/hyperlink" Target="https://link.springer.com/book/10.1007/978-3-662-61684-0" TargetMode="External"/><Relationship Id="rId123" Type="http://schemas.openxmlformats.org/officeDocument/2006/relationships/hyperlink" Target="https://doi.org/10.1128/aac.00888-16" TargetMode="External"/><Relationship Id="rId128" Type="http://schemas.openxmlformats.org/officeDocument/2006/relationships/hyperlink" Target="https://doi.org/10.1021/acsinfecdis.7b00265" TargetMode="External"/><Relationship Id="rId5" Type="http://schemas.openxmlformats.org/officeDocument/2006/relationships/webSettings" Target="webSettings.xml"/><Relationship Id="rId90" Type="http://schemas.openxmlformats.org/officeDocument/2006/relationships/hyperlink" Target="https://doi.org/10.1016/S0140-6736(20)30251-8" TargetMode="External"/><Relationship Id="rId95" Type="http://schemas.openxmlformats.org/officeDocument/2006/relationships/hyperlink" Target="https://doi.org/10.1016/S0140-6736(20)30154-9" TargetMode="External"/><Relationship Id="rId22" Type="http://schemas.openxmlformats.org/officeDocument/2006/relationships/hyperlink" Target="https://www.fda.gov/drugs" TargetMode="External"/><Relationship Id="rId27" Type="http://schemas.openxmlformats.org/officeDocument/2006/relationships/image" Target="media/image4.png"/><Relationship Id="rId43" Type="http://schemas.openxmlformats.org/officeDocument/2006/relationships/image" Target="media/image15.png"/><Relationship Id="rId48" Type="http://schemas.openxmlformats.org/officeDocument/2006/relationships/image" Target="media/image20.jpeg"/><Relationship Id="rId64" Type="http://schemas.openxmlformats.org/officeDocument/2006/relationships/image" Target="media/image36.jpeg"/><Relationship Id="rId69" Type="http://schemas.openxmlformats.org/officeDocument/2006/relationships/chart" Target="charts/chart5.xml"/><Relationship Id="rId113" Type="http://schemas.openxmlformats.org/officeDocument/2006/relationships/hyperlink" Target="http://www.frontiersin.org/journals/microbiology/articles/10.3389/fmicb.2018.02596" TargetMode="External"/><Relationship Id="rId118" Type="http://schemas.openxmlformats.org/officeDocument/2006/relationships/hyperlink" Target="https://www.authorea.com/doi/full/10.22541/au.158506001.13968819" TargetMode="External"/><Relationship Id="rId134" Type="http://schemas.openxmlformats.org/officeDocument/2006/relationships/hyperlink" Target="https://doi.org/10.1111/bph.16013" TargetMode="External"/><Relationship Id="rId80" Type="http://schemas.openxmlformats.org/officeDocument/2006/relationships/chart" Target="charts/chart14.xml"/><Relationship Id="rId85" Type="http://schemas.openxmlformats.org/officeDocument/2006/relationships/hyperlink" Target="https://doi.org/10.1016/j.meegid.2020.104351" TargetMode="External"/><Relationship Id="rId12" Type="http://schemas.openxmlformats.org/officeDocument/2006/relationships/diagramQuickStyle" Target="diagrams/quickStyle1.xml"/><Relationship Id="rId17" Type="http://schemas.openxmlformats.org/officeDocument/2006/relationships/hyperlink" Target="https://www.fda.gov/drugs" TargetMode="External"/><Relationship Id="rId33" Type="http://schemas.openxmlformats.org/officeDocument/2006/relationships/hyperlink" Target="https://consteril.com/biosafety-levels-difference/" TargetMode="External"/><Relationship Id="rId38" Type="http://schemas.openxmlformats.org/officeDocument/2006/relationships/image" Target="media/image11.png"/><Relationship Id="rId59" Type="http://schemas.openxmlformats.org/officeDocument/2006/relationships/image" Target="media/image31.jpeg"/><Relationship Id="rId103" Type="http://schemas.openxmlformats.org/officeDocument/2006/relationships/hyperlink" Target="https://pubmed.ncbi.nlm.nih.gov/32856334/" TargetMode="External"/><Relationship Id="rId108" Type="http://schemas.openxmlformats.org/officeDocument/2006/relationships/hyperlink" Target="https://doi.org/10.1002/9781119042792.part3" TargetMode="External"/><Relationship Id="rId124" Type="http://schemas.openxmlformats.org/officeDocument/2006/relationships/hyperlink" Target="https://doi.org/10.1177/1060028019826565" TargetMode="External"/><Relationship Id="rId129" Type="http://schemas.openxmlformats.org/officeDocument/2006/relationships/hyperlink" Target="https://doi.org/10.1021/acs.jmedchem.6b01227" TargetMode="External"/><Relationship Id="rId54" Type="http://schemas.openxmlformats.org/officeDocument/2006/relationships/image" Target="media/image26.jpeg"/><Relationship Id="rId70" Type="http://schemas.openxmlformats.org/officeDocument/2006/relationships/chart" Target="charts/chart6.xml"/><Relationship Id="rId75" Type="http://schemas.openxmlformats.org/officeDocument/2006/relationships/chart" Target="charts/chart9.xml"/><Relationship Id="rId91" Type="http://schemas.openxmlformats.org/officeDocument/2006/relationships/hyperlink" Target="https://doi.org/10.1016/j.cell.2020.03.035" TargetMode="External"/><Relationship Id="rId96" Type="http://schemas.openxmlformats.org/officeDocument/2006/relationships/hyperlink" Target="https://journals.asm.org/doi/10.1128/mra.01114-2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drugs.com/drug-class/antiviral-agents.html" TargetMode="External"/><Relationship Id="rId28" Type="http://schemas.openxmlformats.org/officeDocument/2006/relationships/image" Target="media/image5.png"/><Relationship Id="rId49" Type="http://schemas.openxmlformats.org/officeDocument/2006/relationships/image" Target="media/image21.jpeg"/><Relationship Id="rId114" Type="http://schemas.openxmlformats.org/officeDocument/2006/relationships/hyperlink" Target="https://doi.org/10.1038/nature14460" TargetMode="External"/><Relationship Id="rId119" Type="http://schemas.openxmlformats.org/officeDocument/2006/relationships/hyperlink" Target="https://doi.org/10.1016/j.ejmech.2024.116172" TargetMode="External"/><Relationship Id="rId44" Type="http://schemas.openxmlformats.org/officeDocument/2006/relationships/image" Target="media/image16.png"/><Relationship Id="rId60" Type="http://schemas.openxmlformats.org/officeDocument/2006/relationships/image" Target="media/image32.jpeg"/><Relationship Id="rId65" Type="http://schemas.openxmlformats.org/officeDocument/2006/relationships/image" Target="media/image37.jpeg"/><Relationship Id="rId81" Type="http://schemas.openxmlformats.org/officeDocument/2006/relationships/chart" Target="charts/chart15.xml"/><Relationship Id="rId86" Type="http://schemas.openxmlformats.org/officeDocument/2006/relationships/hyperlink" Target="https://doi.org/10.1016/j.cell.2020.02.058" TargetMode="External"/><Relationship Id="rId130" Type="http://schemas.openxmlformats.org/officeDocument/2006/relationships/hyperlink" Target="https://doi.org/10.1097/" TargetMode="External"/><Relationship Id="rId135" Type="http://schemas.openxmlformats.org/officeDocument/2006/relationships/hyperlink" Target="https://doi.org/10.3390/jcm9041131" TargetMode="External"/><Relationship Id="rId13" Type="http://schemas.openxmlformats.org/officeDocument/2006/relationships/diagramColors" Target="diagrams/colors1.xml"/><Relationship Id="rId18" Type="http://schemas.openxmlformats.org/officeDocument/2006/relationships/hyperlink" Target="https://www.drugs.com/drug-class/antiviral-agents.html" TargetMode="External"/><Relationship Id="rId39" Type="http://schemas.openxmlformats.org/officeDocument/2006/relationships/image" Target="media/image12.png"/><Relationship Id="rId109" Type="http://schemas.openxmlformats.org/officeDocument/2006/relationships/hyperlink" Target="https://doi.org/10.1016/j.intimp.2020.106639" TargetMode="External"/><Relationship Id="rId34" Type="http://schemas.openxmlformats.org/officeDocument/2006/relationships/image" Target="media/image7.pn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chart" Target="charts/chart10.xml"/><Relationship Id="rId97" Type="http://schemas.openxmlformats.org/officeDocument/2006/relationships/hyperlink" Target="https://www.nature.com/articles/s41586-020-2008-3" TargetMode="External"/><Relationship Id="rId104" Type="http://schemas.openxmlformats.org/officeDocument/2006/relationships/hyperlink" Target="https://www.nature.com/articles/s41392-021-00515-5" TargetMode="External"/><Relationship Id="rId120" Type="http://schemas.openxmlformats.org/officeDocument/2006/relationships/hyperlink" Target="https://doi.org/10.1016/j.ijantimicag.2020.106004" TargetMode="External"/><Relationship Id="rId125" Type="http://schemas.openxmlformats.org/officeDocument/2006/relationships/hyperlink" Target="https://doi.org/10.1021/acs.jmedchem.3c01715" TargetMode="Externa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hyperlink" Target="https://doi.org/10.3934/biophy.2015.3.343" TargetMode="External"/><Relationship Id="rId2" Type="http://schemas.openxmlformats.org/officeDocument/2006/relationships/numbering" Target="numbering.xml"/><Relationship Id="rId29" Type="http://schemas.openxmlformats.org/officeDocument/2006/relationships/hyperlink" Target="https://www.sciencedirect.com/sdfe/pdf/download/eid/3-s2.0-B9780323392525502870/first-page-pdf" TargetMode="External"/><Relationship Id="rId24" Type="http://schemas.openxmlformats.org/officeDocument/2006/relationships/chart" Target="charts/chart3.xml"/><Relationship Id="rId40" Type="http://schemas.openxmlformats.org/officeDocument/2006/relationships/image" Target="media/image13.png"/><Relationship Id="rId45" Type="http://schemas.openxmlformats.org/officeDocument/2006/relationships/image" Target="media/image17.png"/><Relationship Id="rId66" Type="http://schemas.openxmlformats.org/officeDocument/2006/relationships/image" Target="media/image38.jpeg"/><Relationship Id="rId87" Type="http://schemas.openxmlformats.org/officeDocument/2006/relationships/hyperlink" Target="https://doi.org/10.3389/fmicb.2021.623171" TargetMode="External"/><Relationship Id="rId110" Type="http://schemas.openxmlformats.org/officeDocument/2006/relationships/hyperlink" Target="https://doi.org/10.1099/jgv.0.001558" TargetMode="External"/><Relationship Id="rId115" Type="http://schemas.openxmlformats.org/officeDocument/2006/relationships/hyperlink" Target="https://doi.org/10.1002/jmv.27337" TargetMode="External"/><Relationship Id="rId131" Type="http://schemas.openxmlformats.org/officeDocument/2006/relationships/hyperlink" Target="https://doi.org/10.3390/v10090454" TargetMode="External"/><Relationship Id="rId136" Type="http://schemas.openxmlformats.org/officeDocument/2006/relationships/footer" Target="footer1.xml"/><Relationship Id="rId61" Type="http://schemas.openxmlformats.org/officeDocument/2006/relationships/image" Target="media/image33.jpeg"/><Relationship Id="rId82" Type="http://schemas.openxmlformats.org/officeDocument/2006/relationships/chart" Target="charts/chart16.xml"/><Relationship Id="rId19" Type="http://schemas.openxmlformats.org/officeDocument/2006/relationships/chart" Target="charts/chart1.xml"/><Relationship Id="rId14" Type="http://schemas.microsoft.com/office/2007/relationships/diagramDrawing" Target="diagrams/drawing1.xml"/><Relationship Id="rId30" Type="http://schemas.openxmlformats.org/officeDocument/2006/relationships/image" Target="media/image6.jpeg"/><Relationship Id="rId35" Type="http://schemas.openxmlformats.org/officeDocument/2006/relationships/image" Target="media/image8.png"/><Relationship Id="rId56" Type="http://schemas.openxmlformats.org/officeDocument/2006/relationships/image" Target="media/image28.jpeg"/><Relationship Id="rId77" Type="http://schemas.openxmlformats.org/officeDocument/2006/relationships/chart" Target="charts/chart11.xml"/><Relationship Id="rId100" Type="http://schemas.openxmlformats.org/officeDocument/2006/relationships/hyperlink" Target="https://doi.org/10.1128%2FJVI.02501-05" TargetMode="External"/><Relationship Id="rId105" Type="http://schemas.openxmlformats.org/officeDocument/2006/relationships/hyperlink" Target="https://doi.org/10.1093/cid/ciaa851" TargetMode="External"/><Relationship Id="rId126" Type="http://schemas.openxmlformats.org/officeDocument/2006/relationships/hyperlink" Target="https://doi.org/10.1016/j.ejps.2020.105631" TargetMode="External"/><Relationship Id="rId8" Type="http://schemas.openxmlformats.org/officeDocument/2006/relationships/hyperlink" Target="http://www.ncbi.nlm.nih.gov/tools/primer-blast" TargetMode="External"/><Relationship Id="rId51" Type="http://schemas.openxmlformats.org/officeDocument/2006/relationships/image" Target="media/image23.jpeg"/><Relationship Id="rId72" Type="http://schemas.microsoft.com/office/2007/relationships/hdphoto" Target="media/hdphoto1.wdp"/><Relationship Id="rId93" Type="http://schemas.openxmlformats.org/officeDocument/2006/relationships/hyperlink" Target="https://doi.org/10.1001/jama.2020.1585" TargetMode="External"/><Relationship Id="rId98" Type="http://schemas.openxmlformats.org/officeDocument/2006/relationships/hyperlink" Target="https://doi.org/10.1016%2Fj.cell.2020.02.052" TargetMode="External"/><Relationship Id="rId121" Type="http://schemas.openxmlformats.org/officeDocument/2006/relationships/hyperlink" Target="https://doi.org/10.1016/j.mehy.2020.109755" TargetMode="External"/><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image" Target="media/image18.png"/><Relationship Id="rId67" Type="http://schemas.openxmlformats.org/officeDocument/2006/relationships/image" Target="media/image39.jpeg"/><Relationship Id="rId116" Type="http://schemas.openxmlformats.org/officeDocument/2006/relationships/hyperlink" Target="https://doi.org/10.1073/pnas.1216526110" TargetMode="External"/><Relationship Id="rId137"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image" Target="media/image14.jpeg"/><Relationship Id="rId62" Type="http://schemas.openxmlformats.org/officeDocument/2006/relationships/image" Target="media/image34.jpeg"/><Relationship Id="rId83" Type="http://schemas.openxmlformats.org/officeDocument/2006/relationships/hyperlink" Target="https://www.biorxiv.org/content/10.1101/2020.04.09.034942v2" TargetMode="External"/><Relationship Id="rId88" Type="http://schemas.openxmlformats.org/officeDocument/2006/relationships/hyperlink" Target="https://github.com/CSSEGISandData/COVID-19.%20Retrieved%2015%20October%202022" TargetMode="External"/><Relationship Id="rId111" Type="http://schemas.openxmlformats.org/officeDocument/2006/relationships/hyperlink" Target="https://doi.org/10.1002/jmv.26990" TargetMode="External"/><Relationship Id="rId132" Type="http://schemas.openxmlformats.org/officeDocument/2006/relationships/hyperlink" Target="https://www.frontiersin.org/journals/microbiology/articles/10.3389/fmicb.2022.908525/full" TargetMode="External"/><Relationship Id="rId15" Type="http://schemas.openxmlformats.org/officeDocument/2006/relationships/image" Target="media/image2.png"/><Relationship Id="rId36" Type="http://schemas.openxmlformats.org/officeDocument/2006/relationships/image" Target="media/image9.png"/><Relationship Id="rId57" Type="http://schemas.openxmlformats.org/officeDocument/2006/relationships/image" Target="media/image29.jpeg"/><Relationship Id="rId106" Type="http://schemas.openxmlformats.org/officeDocument/2006/relationships/hyperlink" Target="https://doi.org/10.1016/j.intimp.2020.1066" TargetMode="External"/><Relationship Id="rId127" Type="http://schemas.openxmlformats.org/officeDocument/2006/relationships/hyperlink" Target="https://doi.org/10.3390/ph15010028" TargetMode="External"/><Relationship Id="rId10" Type="http://schemas.openxmlformats.org/officeDocument/2006/relationships/diagramData" Target="diagrams/data1.xml"/><Relationship Id="rId31" Type="http://schemas.openxmlformats.org/officeDocument/2006/relationships/hyperlink" Target="https://www.qiagen.com/us/products/diagnostics-and-clinical-research/sample-processing/qiaamp-viral-rna-kits" TargetMode="External"/><Relationship Id="rId52" Type="http://schemas.openxmlformats.org/officeDocument/2006/relationships/image" Target="media/image24.jpeg"/><Relationship Id="rId73" Type="http://schemas.openxmlformats.org/officeDocument/2006/relationships/chart" Target="charts/chart7.xml"/><Relationship Id="rId78" Type="http://schemas.openxmlformats.org/officeDocument/2006/relationships/chart" Target="charts/chart12.xml"/><Relationship Id="rId94" Type="http://schemas.openxmlformats.org/officeDocument/2006/relationships/hyperlink" Target="https://www.nejm.org/doi/full/10.1056/nejmoa2001316" TargetMode="External"/><Relationship Id="rId99" Type="http://schemas.openxmlformats.org/officeDocument/2006/relationships/hyperlink" Target="https://www.nature.com/articles/nrmicro2147" TargetMode="External"/><Relationship Id="rId101" Type="http://schemas.openxmlformats.org/officeDocument/2006/relationships/hyperlink" Target="https://doi.org/10.1073/pnas.1000378107" TargetMode="External"/><Relationship Id="rId122" Type="http://schemas.openxmlformats.org/officeDocument/2006/relationships/hyperlink" Target="https://doi.org/10.3390/v13102082"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3.png"/><Relationship Id="rId47" Type="http://schemas.openxmlformats.org/officeDocument/2006/relationships/image" Target="media/image19.jpeg"/><Relationship Id="rId68" Type="http://schemas.openxmlformats.org/officeDocument/2006/relationships/image" Target="media/image40.jpeg"/><Relationship Id="rId89" Type="http://schemas.openxmlformats.org/officeDocument/2006/relationships/hyperlink" Target="https://www.nature.com/articles/s41564-020-0695-z" TargetMode="External"/><Relationship Id="rId112" Type="http://schemas.openxmlformats.org/officeDocument/2006/relationships/hyperlink" Target="https://doi.org/10.1146/annurev-virology-092917-043339" TargetMode="External"/><Relationship Id="rId133" Type="http://schemas.openxmlformats.org/officeDocument/2006/relationships/hyperlink" Target="https://doi.org/10.1016/j.amsu.2022.10367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Antivirals</a:t>
            </a:r>
            <a:r>
              <a:rPr lang="en-US" baseline="0"/>
              <a:t> by virus species </a:t>
            </a:r>
            <a:endParaRPr lang="ru-RU"/>
          </a:p>
        </c:rich>
      </c:tx>
      <c:overlay val="0"/>
    </c:title>
    <c:autoTitleDeleted val="0"/>
    <c:plotArea>
      <c:layout/>
      <c:pieChart>
        <c:varyColors val="1"/>
        <c:ser>
          <c:idx val="0"/>
          <c:order val="0"/>
          <c:tx>
            <c:strRef>
              <c:f>Лист1!$B$1</c:f>
              <c:strCache>
                <c:ptCount val="1"/>
                <c:pt idx="0">
                  <c:v>Продажи</c:v>
                </c:pt>
              </c:strCache>
            </c:strRef>
          </c:tx>
          <c:dLbls>
            <c:spPr>
              <a:noFill/>
              <a:ln>
                <a:noFill/>
              </a:ln>
              <a:effectLst/>
            </c:spPr>
            <c:txPr>
              <a:bodyPr/>
              <a:lstStyle/>
              <a:p>
                <a:pPr>
                  <a:defRPr sz="80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Лист1!$A$2:$A$6</c:f>
              <c:strCache>
                <c:ptCount val="5"/>
                <c:pt idx="0">
                  <c:v>HIV-1</c:v>
                </c:pt>
                <c:pt idx="1">
                  <c:v>HCV</c:v>
                </c:pt>
                <c:pt idx="2">
                  <c:v>HBV</c:v>
                </c:pt>
                <c:pt idx="3">
                  <c:v>HSV,HCMV</c:v>
                </c:pt>
                <c:pt idx="4">
                  <c:v>Other</c:v>
                </c:pt>
              </c:strCache>
            </c:strRef>
          </c:cat>
          <c:val>
            <c:numRef>
              <c:f>Лист1!$B$2:$B$6</c:f>
              <c:numCache>
                <c:formatCode>General</c:formatCode>
                <c:ptCount val="5"/>
                <c:pt idx="0">
                  <c:v>43</c:v>
                </c:pt>
                <c:pt idx="1">
                  <c:v>17</c:v>
                </c:pt>
                <c:pt idx="2">
                  <c:v>8</c:v>
                </c:pt>
                <c:pt idx="3">
                  <c:v>11</c:v>
                </c:pt>
                <c:pt idx="4">
                  <c:v>5</c:v>
                </c:pt>
              </c:numCache>
            </c:numRef>
          </c:val>
          <c:extLst>
            <c:ext xmlns:c16="http://schemas.microsoft.com/office/drawing/2014/chart" uri="{C3380CC4-5D6E-409C-BE32-E72D297353CC}">
              <c16:uniqueId val="{00000000-DC24-4F89-805F-DE158A19D454}"/>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br>
              <a:rPr lang="en-GB"/>
            </a:br>
            <a:r>
              <a:rPr lang="en-GB"/>
              <a:t>C22H29FO5, </a:t>
            </a:r>
            <a:r>
              <a:rPr lang="en-US"/>
              <a:t>(392,464·mol−1) </a:t>
            </a:r>
          </a:p>
          <a:p>
            <a:pPr>
              <a:defRPr/>
            </a:pPr>
            <a:r>
              <a:rPr lang="en-US"/>
              <a:t>EC50: 5, 10, ECmax:15 µM </a:t>
            </a:r>
          </a:p>
          <a:p>
            <a:pPr>
              <a:defRPr/>
            </a:pP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Drug concentration in micro mols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Лист1!$A$2:$A$6</c:f>
              <c:numCache>
                <c:formatCode>General</c:formatCode>
                <c:ptCount val="5"/>
                <c:pt idx="0">
                  <c:v>0</c:v>
                </c:pt>
                <c:pt idx="1">
                  <c:v>0</c:v>
                </c:pt>
                <c:pt idx="2">
                  <c:v>0</c:v>
                </c:pt>
                <c:pt idx="3">
                  <c:v>0</c:v>
                </c:pt>
              </c:numCache>
            </c:numRef>
          </c:cat>
          <c:val>
            <c:numRef>
              <c:f>Лист1!$B$2:$B$6</c:f>
              <c:numCache>
                <c:formatCode>General</c:formatCode>
                <c:ptCount val="5"/>
                <c:pt idx="0">
                  <c:v>0</c:v>
                </c:pt>
                <c:pt idx="1">
                  <c:v>5</c:v>
                </c:pt>
                <c:pt idx="2">
                  <c:v>10</c:v>
                </c:pt>
                <c:pt idx="3">
                  <c:v>15</c:v>
                </c:pt>
              </c:numCache>
            </c:numRef>
          </c:val>
          <c:extLst>
            <c:ext xmlns:c16="http://schemas.microsoft.com/office/drawing/2014/chart" uri="{C3380CC4-5D6E-409C-BE32-E72D297353CC}">
              <c16:uniqueId val="{00000000-EA8D-4844-8E4A-F44F18E82B2A}"/>
            </c:ext>
          </c:extLst>
        </c:ser>
        <c:ser>
          <c:idx val="1"/>
          <c:order val="1"/>
          <c:tx>
            <c:strRef>
              <c:f>Лист1!$C$1</c:f>
              <c:strCache>
                <c:ptCount val="1"/>
                <c:pt idx="0">
                  <c:v>CC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Лист1!$A$2:$A$6</c:f>
              <c:numCache>
                <c:formatCode>General</c:formatCode>
                <c:ptCount val="5"/>
                <c:pt idx="0">
                  <c:v>0</c:v>
                </c:pt>
                <c:pt idx="1">
                  <c:v>0</c:v>
                </c:pt>
                <c:pt idx="2">
                  <c:v>0</c:v>
                </c:pt>
                <c:pt idx="3">
                  <c:v>0</c:v>
                </c:pt>
              </c:numCache>
            </c:numRef>
          </c:cat>
          <c:val>
            <c:numRef>
              <c:f>Лист1!$C$2:$C$6</c:f>
              <c:numCache>
                <c:formatCode>General</c:formatCode>
                <c:ptCount val="5"/>
                <c:pt idx="0">
                  <c:v>0</c:v>
                </c:pt>
                <c:pt idx="1">
                  <c:v>5</c:v>
                </c:pt>
                <c:pt idx="2">
                  <c:v>10</c:v>
                </c:pt>
                <c:pt idx="3">
                  <c:v>15</c:v>
                </c:pt>
              </c:numCache>
            </c:numRef>
          </c:val>
          <c:extLst>
            <c:ext xmlns:c16="http://schemas.microsoft.com/office/drawing/2014/chart" uri="{C3380CC4-5D6E-409C-BE32-E72D297353CC}">
              <c16:uniqueId val="{00000000-B2BB-4D47-9822-4C67E0C7C9A7}"/>
            </c:ext>
          </c:extLst>
        </c:ser>
        <c:dLbls>
          <c:showLegendKey val="0"/>
          <c:showVal val="1"/>
          <c:showCatName val="0"/>
          <c:showSerName val="0"/>
          <c:showPercent val="0"/>
          <c:showBubbleSize val="0"/>
        </c:dLbls>
        <c:gapWidth val="100"/>
        <c:overlap val="-24"/>
        <c:axId val="944096368"/>
        <c:axId val="944094448"/>
      </c:barChart>
      <c:catAx>
        <c:axId val="944096368"/>
        <c:scaling>
          <c:orientation val="minMax"/>
        </c:scaling>
        <c:delete val="0"/>
        <c:axPos val="b"/>
        <c:numFmt formatCode="General" sourceLinked="1"/>
        <c:majorTickMark val="none"/>
        <c:minorTickMark val="none"/>
        <c:tickLblPos val="nextTo"/>
        <c:spPr>
          <a:noFill/>
          <a:ln w="12700"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44094448"/>
        <c:crosses val="autoZero"/>
        <c:auto val="1"/>
        <c:lblAlgn val="ctr"/>
        <c:lblOffset val="100"/>
        <c:noMultiLvlLbl val="1"/>
      </c:catAx>
      <c:valAx>
        <c:axId val="9440944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44096368"/>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Virus accunulation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Dexamethasone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Лист1!$A$2:$A$5</c:f>
              <c:strCache>
                <c:ptCount val="4"/>
                <c:pt idx="0">
                  <c:v>PFU,log R1</c:v>
                </c:pt>
                <c:pt idx="1">
                  <c:v>PFU,log R2</c:v>
                </c:pt>
                <c:pt idx="2">
                  <c:v>PFU,log R3</c:v>
                </c:pt>
                <c:pt idx="3">
                  <c:v>PFU,log R4</c:v>
                </c:pt>
              </c:strCache>
            </c:strRef>
          </c:cat>
          <c:val>
            <c:numRef>
              <c:f>Лист1!$B$2:$B$5</c:f>
              <c:numCache>
                <c:formatCode>General</c:formatCode>
                <c:ptCount val="4"/>
                <c:pt idx="0">
                  <c:v>7.2</c:v>
                </c:pt>
                <c:pt idx="1">
                  <c:v>7</c:v>
                </c:pt>
                <c:pt idx="2">
                  <c:v>7.3</c:v>
                </c:pt>
                <c:pt idx="3">
                  <c:v>7.2</c:v>
                </c:pt>
              </c:numCache>
            </c:numRef>
          </c:val>
          <c:smooth val="0"/>
          <c:extLst>
            <c:ext xmlns:c16="http://schemas.microsoft.com/office/drawing/2014/chart" uri="{C3380CC4-5D6E-409C-BE32-E72D297353CC}">
              <c16:uniqueId val="{00000000-1B48-48B1-B5C8-88B35F51709F}"/>
            </c:ext>
          </c:extLst>
        </c:ser>
        <c:ser>
          <c:idx val="1"/>
          <c:order val="1"/>
          <c:tx>
            <c:strRef>
              <c:f>Лист1!$C$1</c:f>
              <c:strCache>
                <c:ptCount val="1"/>
                <c:pt idx="0">
                  <c:v>Favipiravir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Лист1!$A$2:$A$5</c:f>
              <c:strCache>
                <c:ptCount val="4"/>
                <c:pt idx="0">
                  <c:v>PFU,log R1</c:v>
                </c:pt>
                <c:pt idx="1">
                  <c:v>PFU,log R2</c:v>
                </c:pt>
                <c:pt idx="2">
                  <c:v>PFU,log R3</c:v>
                </c:pt>
                <c:pt idx="3">
                  <c:v>PFU,log R4</c:v>
                </c:pt>
              </c:strCache>
            </c:strRef>
          </c:cat>
          <c:val>
            <c:numRef>
              <c:f>Лист1!$C$2:$C$5</c:f>
              <c:numCache>
                <c:formatCode>General</c:formatCode>
                <c:ptCount val="4"/>
                <c:pt idx="0">
                  <c:v>6.9</c:v>
                </c:pt>
                <c:pt idx="1">
                  <c:v>6.8</c:v>
                </c:pt>
                <c:pt idx="2">
                  <c:v>6.7</c:v>
                </c:pt>
                <c:pt idx="3">
                  <c:v>6.6</c:v>
                </c:pt>
              </c:numCache>
            </c:numRef>
          </c:val>
          <c:smooth val="0"/>
          <c:extLst>
            <c:ext xmlns:c16="http://schemas.microsoft.com/office/drawing/2014/chart" uri="{C3380CC4-5D6E-409C-BE32-E72D297353CC}">
              <c16:uniqueId val="{00000001-1B48-48B1-B5C8-88B35F51709F}"/>
            </c:ext>
          </c:extLst>
        </c:ser>
        <c:ser>
          <c:idx val="2"/>
          <c:order val="2"/>
          <c:tx>
            <c:strRef>
              <c:f>Лист1!$D$1</c:f>
              <c:strCache>
                <c:ptCount val="1"/>
                <c:pt idx="0">
                  <c:v>Ribavirin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Лист1!$A$2:$A$5</c:f>
              <c:strCache>
                <c:ptCount val="4"/>
                <c:pt idx="0">
                  <c:v>PFU,log R1</c:v>
                </c:pt>
                <c:pt idx="1">
                  <c:v>PFU,log R2</c:v>
                </c:pt>
                <c:pt idx="2">
                  <c:v>PFU,log R3</c:v>
                </c:pt>
                <c:pt idx="3">
                  <c:v>PFU,log R4</c:v>
                </c:pt>
              </c:strCache>
            </c:strRef>
          </c:cat>
          <c:val>
            <c:numRef>
              <c:f>Лист1!$D$2:$D$5</c:f>
              <c:numCache>
                <c:formatCode>General</c:formatCode>
                <c:ptCount val="4"/>
                <c:pt idx="0">
                  <c:v>6.3</c:v>
                </c:pt>
                <c:pt idx="1">
                  <c:v>6</c:v>
                </c:pt>
                <c:pt idx="2">
                  <c:v>6.2</c:v>
                </c:pt>
                <c:pt idx="3">
                  <c:v>6.1</c:v>
                </c:pt>
              </c:numCache>
            </c:numRef>
          </c:val>
          <c:smooth val="0"/>
          <c:extLst>
            <c:ext xmlns:c16="http://schemas.microsoft.com/office/drawing/2014/chart" uri="{C3380CC4-5D6E-409C-BE32-E72D297353CC}">
              <c16:uniqueId val="{00000002-1B48-48B1-B5C8-88B35F51709F}"/>
            </c:ext>
          </c:extLst>
        </c:ser>
        <c:ser>
          <c:idx val="3"/>
          <c:order val="3"/>
          <c:tx>
            <c:strRef>
              <c:f>Лист1!$E$1</c:f>
              <c:strCache>
                <c:ptCount val="1"/>
                <c:pt idx="0">
                  <c:v>Tenofovir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Лист1!$A$2:$A$5</c:f>
              <c:strCache>
                <c:ptCount val="4"/>
                <c:pt idx="0">
                  <c:v>PFU,log R1</c:v>
                </c:pt>
                <c:pt idx="1">
                  <c:v>PFU,log R2</c:v>
                </c:pt>
                <c:pt idx="2">
                  <c:v>PFU,log R3</c:v>
                </c:pt>
                <c:pt idx="3">
                  <c:v>PFU,log R4</c:v>
                </c:pt>
              </c:strCache>
            </c:strRef>
          </c:cat>
          <c:val>
            <c:numRef>
              <c:f>Лист1!$E$2:$E$5</c:f>
              <c:numCache>
                <c:formatCode>General</c:formatCode>
                <c:ptCount val="4"/>
                <c:pt idx="0">
                  <c:v>5.03</c:v>
                </c:pt>
                <c:pt idx="1">
                  <c:v>5</c:v>
                </c:pt>
                <c:pt idx="2">
                  <c:v>4.9000000000000004</c:v>
                </c:pt>
                <c:pt idx="3">
                  <c:v>5.0999999999999996</c:v>
                </c:pt>
              </c:numCache>
            </c:numRef>
          </c:val>
          <c:smooth val="0"/>
          <c:extLst>
            <c:ext xmlns:c16="http://schemas.microsoft.com/office/drawing/2014/chart" uri="{C3380CC4-5D6E-409C-BE32-E72D297353CC}">
              <c16:uniqueId val="{00000003-1B48-48B1-B5C8-88B35F51709F}"/>
            </c:ext>
          </c:extLst>
        </c:ser>
        <c:dLbls>
          <c:showLegendKey val="0"/>
          <c:showVal val="0"/>
          <c:showCatName val="0"/>
          <c:showSerName val="0"/>
          <c:showPercent val="0"/>
          <c:showBubbleSize val="0"/>
        </c:dLbls>
        <c:marker val="1"/>
        <c:smooth val="0"/>
        <c:axId val="1960267120"/>
        <c:axId val="1960262320"/>
      </c:lineChart>
      <c:catAx>
        <c:axId val="196026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0262320"/>
        <c:crosses val="autoZero"/>
        <c:auto val="1"/>
        <c:lblAlgn val="ctr"/>
        <c:lblOffset val="100"/>
        <c:noMultiLvlLbl val="0"/>
      </c:catAx>
      <c:valAx>
        <c:axId val="196026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026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latin typeface="Times New Roman" panose="02020603050405020304" pitchFamily="18" charset="0"/>
                <a:cs typeface="Times New Roman" panose="02020603050405020304" pitchFamily="18" charset="0"/>
              </a:rPr>
              <a:t>Potency and efficacy</a:t>
            </a:r>
            <a:endParaRPr lang="ru-RU">
              <a:latin typeface="Times New Roman" panose="02020603050405020304" pitchFamily="18" charset="0"/>
              <a:cs typeface="Times New Roman" panose="02020603050405020304" pitchFamily="18" charset="0"/>
            </a:endParaRPr>
          </a:p>
        </c:rich>
      </c:tx>
      <c:layout>
        <c:manualLayout>
          <c:xMode val="edge"/>
          <c:yMode val="edge"/>
          <c:x val="0.2835297854815631"/>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manualLayout>
          <c:layoutTarget val="inner"/>
          <c:xMode val="edge"/>
          <c:yMode val="edge"/>
          <c:x val="0.22155267007189972"/>
          <c:y val="0.21184944237918216"/>
          <c:w val="0.75226620413969136"/>
          <c:h val="0.53932836694669672"/>
        </c:manualLayout>
      </c:layout>
      <c:lineChart>
        <c:grouping val="standard"/>
        <c:varyColors val="0"/>
        <c:ser>
          <c:idx val="0"/>
          <c:order val="0"/>
          <c:tx>
            <c:strRef>
              <c:f>Лист1!$B$1</c:f>
              <c:strCache>
                <c:ptCount val="1"/>
                <c:pt idx="0">
                  <c:v>Dexamethasone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Dir val="y"/>
            <c:errBarType val="both"/>
            <c:errValType val="stdDev"/>
            <c:noEndCap val="0"/>
            <c:val val="1"/>
            <c:spPr>
              <a:noFill/>
              <a:ln w="9525" cap="flat" cmpd="sng" algn="ctr">
                <a:solidFill>
                  <a:schemeClr val="lt1">
                    <a:lumMod val="95000"/>
                  </a:schemeClr>
                </a:solidFill>
                <a:round/>
              </a:ln>
              <a:effectLst/>
            </c:spPr>
          </c:errBars>
          <c:cat>
            <c:strRef>
              <c:f>Лист1!$A$2:$A$5</c:f>
              <c:strCache>
                <c:ptCount val="3"/>
                <c:pt idx="0">
                  <c:v>ECmax micro M</c:v>
                </c:pt>
                <c:pt idx="1">
                  <c:v>EC50 micro M </c:v>
                </c:pt>
                <c:pt idx="2">
                  <c:v>EC10 micro M</c:v>
                </c:pt>
              </c:strCache>
            </c:strRef>
          </c:cat>
          <c:val>
            <c:numRef>
              <c:f>Лист1!$B$2:$B$5</c:f>
              <c:numCache>
                <c:formatCode>General</c:formatCode>
                <c:ptCount val="4"/>
                <c:pt idx="0">
                  <c:v>0</c:v>
                </c:pt>
                <c:pt idx="1">
                  <c:v>0</c:v>
                </c:pt>
                <c:pt idx="2">
                  <c:v>0</c:v>
                </c:pt>
              </c:numCache>
            </c:numRef>
          </c:val>
          <c:smooth val="1"/>
          <c:extLst>
            <c:ext xmlns:c16="http://schemas.microsoft.com/office/drawing/2014/chart" uri="{C3380CC4-5D6E-409C-BE32-E72D297353CC}">
              <c16:uniqueId val="{00000000-3D93-447A-BECA-18C55232A097}"/>
            </c:ext>
          </c:extLst>
        </c:ser>
        <c:ser>
          <c:idx val="1"/>
          <c:order val="1"/>
          <c:tx>
            <c:strRef>
              <c:f>Лист1!$C$1</c:f>
              <c:strCache>
                <c:ptCount val="1"/>
                <c:pt idx="0">
                  <c:v>Ribavirin</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ECmax micro M</c:v>
                </c:pt>
                <c:pt idx="1">
                  <c:v>EC50 micro M </c:v>
                </c:pt>
                <c:pt idx="2">
                  <c:v>EC10 micro M</c:v>
                </c:pt>
              </c:strCache>
            </c:strRef>
          </c:cat>
          <c:val>
            <c:numRef>
              <c:f>Лист1!$C$2:$C$5</c:f>
              <c:numCache>
                <c:formatCode>General</c:formatCode>
                <c:ptCount val="4"/>
                <c:pt idx="0">
                  <c:v>205</c:v>
                </c:pt>
                <c:pt idx="1">
                  <c:v>7</c:v>
                </c:pt>
                <c:pt idx="2">
                  <c:v>2</c:v>
                </c:pt>
              </c:numCache>
            </c:numRef>
          </c:val>
          <c:smooth val="0"/>
          <c:extLst>
            <c:ext xmlns:c16="http://schemas.microsoft.com/office/drawing/2014/chart" uri="{C3380CC4-5D6E-409C-BE32-E72D297353CC}">
              <c16:uniqueId val="{00000001-3D93-447A-BECA-18C55232A097}"/>
            </c:ext>
          </c:extLst>
        </c:ser>
        <c:ser>
          <c:idx val="2"/>
          <c:order val="2"/>
          <c:tx>
            <c:strRef>
              <c:f>Лист1!$D$1</c:f>
              <c:strCache>
                <c:ptCount val="1"/>
                <c:pt idx="0">
                  <c:v>Tenofovir</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ECmax micro M</c:v>
                </c:pt>
                <c:pt idx="1">
                  <c:v>EC50 micro M </c:v>
                </c:pt>
                <c:pt idx="2">
                  <c:v>EC10 micro M</c:v>
                </c:pt>
              </c:strCache>
            </c:strRef>
          </c:cat>
          <c:val>
            <c:numRef>
              <c:f>Лист1!$D$2:$D$5</c:f>
              <c:numCache>
                <c:formatCode>General</c:formatCode>
                <c:ptCount val="4"/>
                <c:pt idx="0">
                  <c:v>174</c:v>
                </c:pt>
                <c:pt idx="1">
                  <c:v>0</c:v>
                </c:pt>
                <c:pt idx="2">
                  <c:v>0</c:v>
                </c:pt>
              </c:numCache>
            </c:numRef>
          </c:val>
          <c:smooth val="0"/>
          <c:extLst>
            <c:ext xmlns:c16="http://schemas.microsoft.com/office/drawing/2014/chart" uri="{C3380CC4-5D6E-409C-BE32-E72D297353CC}">
              <c16:uniqueId val="{00000006-C570-4D43-AB46-4D7A72218E5D}"/>
            </c:ext>
          </c:extLst>
        </c:ser>
        <c:ser>
          <c:idx val="3"/>
          <c:order val="3"/>
          <c:tx>
            <c:strRef>
              <c:f>Лист1!$E$1</c:f>
              <c:strCache>
                <c:ptCount val="1"/>
                <c:pt idx="0">
                  <c:v>Favipiravir</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ECmax micro M</c:v>
                </c:pt>
                <c:pt idx="1">
                  <c:v>EC50 micro M </c:v>
                </c:pt>
                <c:pt idx="2">
                  <c:v>EC10 micro M</c:v>
                </c:pt>
              </c:strCache>
            </c:strRef>
          </c:cat>
          <c:val>
            <c:numRef>
              <c:f>Лист1!$E$2:$E$5</c:f>
              <c:numCache>
                <c:formatCode>General</c:formatCode>
                <c:ptCount val="4"/>
                <c:pt idx="0">
                  <c:v>500</c:v>
                </c:pt>
                <c:pt idx="1">
                  <c:v>318</c:v>
                </c:pt>
                <c:pt idx="2">
                  <c:v>1.65</c:v>
                </c:pt>
              </c:numCache>
            </c:numRef>
          </c:val>
          <c:smooth val="0"/>
          <c:extLst>
            <c:ext xmlns:c16="http://schemas.microsoft.com/office/drawing/2014/chart" uri="{C3380CC4-5D6E-409C-BE32-E72D297353CC}">
              <c16:uniqueId val="{00000007-C570-4D43-AB46-4D7A72218E5D}"/>
            </c:ext>
          </c:extLst>
        </c:ser>
        <c:dLbls>
          <c:dLblPos val="ctr"/>
          <c:showLegendKey val="0"/>
          <c:showVal val="1"/>
          <c:showCatName val="0"/>
          <c:showSerName val="0"/>
          <c:showPercent val="0"/>
          <c:showBubbleSize val="0"/>
        </c:dLbls>
        <c:smooth val="0"/>
        <c:axId val="944096368"/>
        <c:axId val="944094448"/>
      </c:lineChart>
      <c:catAx>
        <c:axId val="94409636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Effectious </a:t>
                </a:r>
                <a:endParaRPr lang="ru-RU"/>
              </a:p>
            </c:rich>
          </c:tx>
          <c:layout>
            <c:manualLayout>
              <c:xMode val="edge"/>
              <c:yMode val="edge"/>
              <c:x val="0.83787529163021268"/>
              <c:y val="0.88894825646794151"/>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44094448"/>
        <c:crosses val="autoZero"/>
        <c:auto val="1"/>
        <c:lblAlgn val="ctr"/>
        <c:lblOffset val="100"/>
        <c:noMultiLvlLbl val="1"/>
      </c:catAx>
      <c:valAx>
        <c:axId val="94409444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Drug</a:t>
                </a:r>
                <a:r>
                  <a:rPr lang="en-US" baseline="0"/>
                  <a:t> conentratioN micro mol</a:t>
                </a:r>
                <a:endParaRPr lang="ru-RU"/>
              </a:p>
            </c:rich>
          </c:tx>
          <c:layout>
            <c:manualLayout>
              <c:xMode val="edge"/>
              <c:yMode val="edge"/>
              <c:x val="0.12288112423447069"/>
              <c:y val="0.11504186976627921"/>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44096368"/>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showDLblsOverMax val="0"/>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sz="1200"/>
              <a:t>Dosage intensivity use against COVID19 progression </a:t>
            </a:r>
          </a:p>
          <a:p>
            <a:pPr>
              <a:defRPr/>
            </a:pPr>
            <a:r>
              <a:rPr lang="en-GB" sz="1200"/>
              <a:t>with a Fabiblu (Favipiravir)-medicine</a:t>
            </a:r>
            <a:endParaRPr lang="ru-RU" sz="12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Mildly</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Cellular toxicity dosage ,mg/l</c:v>
                </c:pt>
                <c:pt idx="1">
                  <c:v>Daily dosage, mg</c:v>
                </c:pt>
                <c:pt idx="2">
                  <c:v>Period of administration, days</c:v>
                </c:pt>
                <c:pt idx="3">
                  <c:v>RdRP inhibiton, coffecient in %</c:v>
                </c:pt>
                <c:pt idx="4">
                  <c:v>Suppression of reproduction, virus, lg</c:v>
                </c:pt>
                <c:pt idx="5">
                  <c:v>Virus accumulation, lg, PFU/ml</c:v>
                </c:pt>
              </c:strCache>
            </c:strRef>
          </c:cat>
          <c:val>
            <c:numRef>
              <c:f>Лист1!$B$2:$B$7</c:f>
              <c:numCache>
                <c:formatCode>General</c:formatCode>
                <c:ptCount val="6"/>
                <c:pt idx="0">
                  <c:v>50</c:v>
                </c:pt>
                <c:pt idx="1">
                  <c:v>400</c:v>
                </c:pt>
                <c:pt idx="2">
                  <c:v>14</c:v>
                </c:pt>
                <c:pt idx="3">
                  <c:v>37.369999999999997</c:v>
                </c:pt>
                <c:pt idx="4">
                  <c:v>0.21</c:v>
                </c:pt>
                <c:pt idx="5">
                  <c:v>7.1</c:v>
                </c:pt>
              </c:numCache>
            </c:numRef>
          </c:val>
          <c:extLst>
            <c:ext xmlns:c16="http://schemas.microsoft.com/office/drawing/2014/chart" uri="{C3380CC4-5D6E-409C-BE32-E72D297353CC}">
              <c16:uniqueId val="{00000000-C438-475C-B0B7-A663157DA39D}"/>
            </c:ext>
          </c:extLst>
        </c:ser>
        <c:ser>
          <c:idx val="1"/>
          <c:order val="1"/>
          <c:tx>
            <c:strRef>
              <c:f>Лист1!$C$1</c:f>
              <c:strCache>
                <c:ptCount val="1"/>
                <c:pt idx="0">
                  <c:v>Moderatly</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Cellular toxicity dosage ,mg/l</c:v>
                </c:pt>
                <c:pt idx="1">
                  <c:v>Daily dosage, mg</c:v>
                </c:pt>
                <c:pt idx="2">
                  <c:v>Period of administration, days</c:v>
                </c:pt>
                <c:pt idx="3">
                  <c:v>RdRP inhibiton, coffecient in %</c:v>
                </c:pt>
                <c:pt idx="4">
                  <c:v>Suppression of reproduction, virus, lg</c:v>
                </c:pt>
                <c:pt idx="5">
                  <c:v>Virus accumulation, lg, PFU/ml</c:v>
                </c:pt>
              </c:strCache>
            </c:strRef>
          </c:cat>
          <c:val>
            <c:numRef>
              <c:f>Лист1!$C$2:$C$7</c:f>
              <c:numCache>
                <c:formatCode>General</c:formatCode>
                <c:ptCount val="6"/>
                <c:pt idx="0">
                  <c:v>75</c:v>
                </c:pt>
                <c:pt idx="1">
                  <c:v>800</c:v>
                </c:pt>
                <c:pt idx="2">
                  <c:v>10</c:v>
                </c:pt>
                <c:pt idx="3">
                  <c:v>56.055</c:v>
                </c:pt>
                <c:pt idx="4">
                  <c:v>0.42</c:v>
                </c:pt>
                <c:pt idx="5">
                  <c:v>3.6</c:v>
                </c:pt>
              </c:numCache>
            </c:numRef>
          </c:val>
          <c:extLst>
            <c:ext xmlns:c16="http://schemas.microsoft.com/office/drawing/2014/chart" uri="{C3380CC4-5D6E-409C-BE32-E72D297353CC}">
              <c16:uniqueId val="{00000001-C438-475C-B0B7-A663157DA39D}"/>
            </c:ext>
          </c:extLst>
        </c:ser>
        <c:ser>
          <c:idx val="2"/>
          <c:order val="2"/>
          <c:tx>
            <c:strRef>
              <c:f>Лист1!$D$1</c:f>
              <c:strCache>
                <c:ptCount val="1"/>
                <c:pt idx="0">
                  <c:v>Extremly intensevly</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Cellular toxicity dosage ,mg/l</c:v>
                </c:pt>
                <c:pt idx="1">
                  <c:v>Daily dosage, mg</c:v>
                </c:pt>
                <c:pt idx="2">
                  <c:v>Period of administration, days</c:v>
                </c:pt>
                <c:pt idx="3">
                  <c:v>RdRP inhibiton, coffecient in %</c:v>
                </c:pt>
                <c:pt idx="4">
                  <c:v>Suppression of reproduction, virus, lg</c:v>
                </c:pt>
                <c:pt idx="5">
                  <c:v>Virus accumulation, lg, PFU/ml</c:v>
                </c:pt>
              </c:strCache>
            </c:strRef>
          </c:cat>
          <c:val>
            <c:numRef>
              <c:f>Лист1!$D$2:$D$7</c:f>
              <c:numCache>
                <c:formatCode>General</c:formatCode>
                <c:ptCount val="6"/>
                <c:pt idx="0">
                  <c:v>100</c:v>
                </c:pt>
                <c:pt idx="1">
                  <c:v>1200</c:v>
                </c:pt>
                <c:pt idx="2">
                  <c:v>7</c:v>
                </c:pt>
                <c:pt idx="3">
                  <c:v>74.739999999999995</c:v>
                </c:pt>
                <c:pt idx="4">
                  <c:v>0.84</c:v>
                </c:pt>
                <c:pt idx="5">
                  <c:v>1.8</c:v>
                </c:pt>
              </c:numCache>
            </c:numRef>
          </c:val>
          <c:extLst>
            <c:ext xmlns:c16="http://schemas.microsoft.com/office/drawing/2014/chart" uri="{C3380CC4-5D6E-409C-BE32-E72D297353CC}">
              <c16:uniqueId val="{00000002-C438-475C-B0B7-A663157DA39D}"/>
            </c:ext>
          </c:extLst>
        </c:ser>
        <c:dLbls>
          <c:showLegendKey val="0"/>
          <c:showVal val="1"/>
          <c:showCatName val="0"/>
          <c:showSerName val="0"/>
          <c:showPercent val="0"/>
          <c:showBubbleSize val="0"/>
        </c:dLbls>
        <c:gapWidth val="79"/>
        <c:shape val="box"/>
        <c:axId val="1370108991"/>
        <c:axId val="1378895743"/>
        <c:axId val="0"/>
      </c:bar3DChart>
      <c:dateAx>
        <c:axId val="1370108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78895743"/>
        <c:crosses val="autoZero"/>
        <c:auto val="0"/>
        <c:lblOffset val="100"/>
        <c:baseTimeUnit val="days"/>
      </c:dateAx>
      <c:valAx>
        <c:axId val="1378895743"/>
        <c:scaling>
          <c:orientation val="minMax"/>
        </c:scaling>
        <c:delete val="1"/>
        <c:axPos val="b"/>
        <c:numFmt formatCode="0%" sourceLinked="1"/>
        <c:majorTickMark val="none"/>
        <c:minorTickMark val="none"/>
        <c:tickLblPos val="nextTo"/>
        <c:crossAx val="13701089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Dosage intensivity use against COVID19 progression </a:t>
            </a:r>
          </a:p>
          <a:p>
            <a:pPr>
              <a:defRPr/>
            </a:pPr>
            <a:r>
              <a:rPr lang="en-GB"/>
              <a:t>with a Tenvir (Tenofavir)-medicine</a:t>
            </a:r>
            <a:endParaRPr lang="ru-RU"/>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Mildly</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6"/>
                <c:pt idx="0">
                  <c:v>Virus accumulation, lg, PFU/ml </c:v>
                </c:pt>
                <c:pt idx="1">
                  <c:v>Suppression of reproduction
virus, lg
</c:v>
                </c:pt>
                <c:pt idx="2">
                  <c:v>RdRP Inhibition, coefficient, Percentage % </c:v>
                </c:pt>
                <c:pt idx="3">
                  <c:v>Daily dosage, mg</c:v>
                </c:pt>
                <c:pt idx="4">
                  <c:v>Cellular toxicity dosage, mg/ml</c:v>
                </c:pt>
                <c:pt idx="5">
                  <c:v>Period of Administration, days</c:v>
                </c:pt>
              </c:strCache>
            </c:strRef>
          </c:cat>
          <c:val>
            <c:numRef>
              <c:f>Лист1!$B$2:$B$8</c:f>
              <c:numCache>
                <c:formatCode>General</c:formatCode>
                <c:ptCount val="7"/>
                <c:pt idx="0">
                  <c:v>5.03</c:v>
                </c:pt>
                <c:pt idx="1">
                  <c:v>2.17</c:v>
                </c:pt>
                <c:pt idx="2">
                  <c:v>99.31</c:v>
                </c:pt>
                <c:pt idx="3">
                  <c:v>300</c:v>
                </c:pt>
                <c:pt idx="4">
                  <c:v>50</c:v>
                </c:pt>
                <c:pt idx="5">
                  <c:v>28</c:v>
                </c:pt>
              </c:numCache>
            </c:numRef>
          </c:val>
          <c:extLst>
            <c:ext xmlns:c16="http://schemas.microsoft.com/office/drawing/2014/chart" uri="{C3380CC4-5D6E-409C-BE32-E72D297353CC}">
              <c16:uniqueId val="{00000000-C72D-40B2-9E87-8C3568DD7A48}"/>
            </c:ext>
          </c:extLst>
        </c:ser>
        <c:ser>
          <c:idx val="1"/>
          <c:order val="1"/>
          <c:tx>
            <c:strRef>
              <c:f>Лист1!$C$1</c:f>
              <c:strCache>
                <c:ptCount val="1"/>
                <c:pt idx="0">
                  <c:v>Столбец1</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6"/>
                <c:pt idx="0">
                  <c:v>Virus accumulation, lg, PFU/ml </c:v>
                </c:pt>
                <c:pt idx="1">
                  <c:v>Suppression of reproduction
virus, lg
</c:v>
                </c:pt>
                <c:pt idx="2">
                  <c:v>RdRP Inhibition, coefficient, Percentage % </c:v>
                </c:pt>
                <c:pt idx="3">
                  <c:v>Daily dosage, mg</c:v>
                </c:pt>
                <c:pt idx="4">
                  <c:v>Cellular toxicity dosage, mg/ml</c:v>
                </c:pt>
                <c:pt idx="5">
                  <c:v>Period of Administration, days</c:v>
                </c:pt>
              </c:strCache>
            </c:strRef>
          </c:cat>
          <c:val>
            <c:numRef>
              <c:f>Лист1!$C$2:$C$8</c:f>
              <c:numCache>
                <c:formatCode>General</c:formatCode>
                <c:ptCount val="7"/>
              </c:numCache>
            </c:numRef>
          </c:val>
          <c:extLst>
            <c:ext xmlns:c16="http://schemas.microsoft.com/office/drawing/2014/chart" uri="{C3380CC4-5D6E-409C-BE32-E72D297353CC}">
              <c16:uniqueId val="{00000001-C72D-40B2-9E87-8C3568DD7A48}"/>
            </c:ext>
          </c:extLst>
        </c:ser>
        <c:ser>
          <c:idx val="2"/>
          <c:order val="2"/>
          <c:tx>
            <c:strRef>
              <c:f>Лист1!$D$1</c:f>
              <c:strCache>
                <c:ptCount val="1"/>
                <c:pt idx="0">
                  <c:v>Столбец2</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6"/>
                <c:pt idx="0">
                  <c:v>Virus accumulation, lg, PFU/ml </c:v>
                </c:pt>
                <c:pt idx="1">
                  <c:v>Suppression of reproduction
virus, lg
</c:v>
                </c:pt>
                <c:pt idx="2">
                  <c:v>RdRP Inhibition, coefficient, Percentage % </c:v>
                </c:pt>
                <c:pt idx="3">
                  <c:v>Daily dosage, mg</c:v>
                </c:pt>
                <c:pt idx="4">
                  <c:v>Cellular toxicity dosage, mg/ml</c:v>
                </c:pt>
                <c:pt idx="5">
                  <c:v>Period of Administration, days</c:v>
                </c:pt>
              </c:strCache>
            </c:strRef>
          </c:cat>
          <c:val>
            <c:numRef>
              <c:f>Лист1!$D$2:$D$8</c:f>
              <c:numCache>
                <c:formatCode>General</c:formatCode>
                <c:ptCount val="7"/>
              </c:numCache>
            </c:numRef>
          </c:val>
          <c:extLst>
            <c:ext xmlns:c16="http://schemas.microsoft.com/office/drawing/2014/chart" uri="{C3380CC4-5D6E-409C-BE32-E72D297353CC}">
              <c16:uniqueId val="{00000002-C72D-40B2-9E87-8C3568DD7A48}"/>
            </c:ext>
          </c:extLst>
        </c:ser>
        <c:dLbls>
          <c:showLegendKey val="0"/>
          <c:showVal val="1"/>
          <c:showCatName val="0"/>
          <c:showSerName val="0"/>
          <c:showPercent val="0"/>
          <c:showBubbleSize val="0"/>
        </c:dLbls>
        <c:gapWidth val="79"/>
        <c:shape val="box"/>
        <c:axId val="1526660864"/>
        <c:axId val="1292245312"/>
        <c:axId val="0"/>
      </c:bar3DChart>
      <c:catAx>
        <c:axId val="152666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292245312"/>
        <c:crosses val="autoZero"/>
        <c:auto val="1"/>
        <c:lblAlgn val="ctr"/>
        <c:lblOffset val="100"/>
        <c:noMultiLvlLbl val="0"/>
      </c:catAx>
      <c:valAx>
        <c:axId val="1292245312"/>
        <c:scaling>
          <c:orientation val="minMax"/>
        </c:scaling>
        <c:delete val="1"/>
        <c:axPos val="b"/>
        <c:numFmt formatCode="0%" sourceLinked="1"/>
        <c:majorTickMark val="none"/>
        <c:minorTickMark val="none"/>
        <c:tickLblPos val="nextTo"/>
        <c:crossAx val="1526660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Dosage intensivity use against COVID19 progression </a:t>
            </a:r>
          </a:p>
          <a:p>
            <a:pPr>
              <a:defRPr/>
            </a:pPr>
            <a:r>
              <a:rPr lang="en-GB"/>
              <a:t>with a Ribaverin medicine</a:t>
            </a:r>
            <a:endParaRPr lang="ru-RU"/>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Mildly</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6"/>
                <c:pt idx="0">
                  <c:v>Virus accumulation, lg, PFU/ml </c:v>
                </c:pt>
                <c:pt idx="1">
                  <c:v>Suppression of reproduction
virus, lg
</c:v>
                </c:pt>
                <c:pt idx="2">
                  <c:v>RdRP Inhibition, coefficient, Percentage % </c:v>
                </c:pt>
                <c:pt idx="3">
                  <c:v>Daily dosage, mg</c:v>
                </c:pt>
                <c:pt idx="4">
                  <c:v>Cellular toxicity dosage, mg/ml</c:v>
                </c:pt>
                <c:pt idx="5">
                  <c:v>Period of Administration, every h</c:v>
                </c:pt>
              </c:strCache>
            </c:strRef>
          </c:cat>
          <c:val>
            <c:numRef>
              <c:f>Лист1!$B$2:$B$8</c:f>
              <c:numCache>
                <c:formatCode>General</c:formatCode>
                <c:ptCount val="7"/>
                <c:pt idx="0">
                  <c:v>6.4</c:v>
                </c:pt>
                <c:pt idx="1">
                  <c:v>0.8</c:v>
                </c:pt>
                <c:pt idx="2">
                  <c:v>80</c:v>
                </c:pt>
                <c:pt idx="3">
                  <c:v>600</c:v>
                </c:pt>
                <c:pt idx="4">
                  <c:v>50</c:v>
                </c:pt>
                <c:pt idx="5">
                  <c:v>8</c:v>
                </c:pt>
              </c:numCache>
            </c:numRef>
          </c:val>
          <c:extLst>
            <c:ext xmlns:c16="http://schemas.microsoft.com/office/drawing/2014/chart" uri="{C3380CC4-5D6E-409C-BE32-E72D297353CC}">
              <c16:uniqueId val="{00000000-379C-4889-AA89-CDD068E08795}"/>
            </c:ext>
          </c:extLst>
        </c:ser>
        <c:ser>
          <c:idx val="1"/>
          <c:order val="1"/>
          <c:tx>
            <c:strRef>
              <c:f>Лист1!$C$1</c:f>
              <c:strCache>
                <c:ptCount val="1"/>
                <c:pt idx="0">
                  <c:v>Столбец1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6"/>
                <c:pt idx="0">
                  <c:v>Virus accumulation, lg, PFU/ml </c:v>
                </c:pt>
                <c:pt idx="1">
                  <c:v>Suppression of reproduction
virus, lg
</c:v>
                </c:pt>
                <c:pt idx="2">
                  <c:v>RdRP Inhibition, coefficient, Percentage % </c:v>
                </c:pt>
                <c:pt idx="3">
                  <c:v>Daily dosage, mg</c:v>
                </c:pt>
                <c:pt idx="4">
                  <c:v>Cellular toxicity dosage, mg/ml</c:v>
                </c:pt>
                <c:pt idx="5">
                  <c:v>Period of Administration, every h</c:v>
                </c:pt>
              </c:strCache>
            </c:strRef>
          </c:cat>
          <c:val>
            <c:numRef>
              <c:f>Лист1!$C$2:$C$8</c:f>
              <c:numCache>
                <c:formatCode>General</c:formatCode>
                <c:ptCount val="7"/>
              </c:numCache>
            </c:numRef>
          </c:val>
          <c:extLst>
            <c:ext xmlns:c16="http://schemas.microsoft.com/office/drawing/2014/chart" uri="{C3380CC4-5D6E-409C-BE32-E72D297353CC}">
              <c16:uniqueId val="{00000001-379C-4889-AA89-CDD068E08795}"/>
            </c:ext>
          </c:extLst>
        </c:ser>
        <c:ser>
          <c:idx val="2"/>
          <c:order val="2"/>
          <c:tx>
            <c:strRef>
              <c:f>Лист1!$D$1</c:f>
              <c:strCache>
                <c:ptCount val="1"/>
                <c:pt idx="0">
                  <c:v>Столбец2</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6"/>
                <c:pt idx="0">
                  <c:v>Virus accumulation, lg, PFU/ml </c:v>
                </c:pt>
                <c:pt idx="1">
                  <c:v>Suppression of reproduction
virus, lg
</c:v>
                </c:pt>
                <c:pt idx="2">
                  <c:v>RdRP Inhibition, coefficient, Percentage % </c:v>
                </c:pt>
                <c:pt idx="3">
                  <c:v>Daily dosage, mg</c:v>
                </c:pt>
                <c:pt idx="4">
                  <c:v>Cellular toxicity dosage, mg/ml</c:v>
                </c:pt>
                <c:pt idx="5">
                  <c:v>Period of Administration, every h</c:v>
                </c:pt>
              </c:strCache>
            </c:strRef>
          </c:cat>
          <c:val>
            <c:numRef>
              <c:f>Лист1!$D$2:$D$8</c:f>
              <c:numCache>
                <c:formatCode>General</c:formatCode>
                <c:ptCount val="7"/>
              </c:numCache>
            </c:numRef>
          </c:val>
          <c:extLst>
            <c:ext xmlns:c16="http://schemas.microsoft.com/office/drawing/2014/chart" uri="{C3380CC4-5D6E-409C-BE32-E72D297353CC}">
              <c16:uniqueId val="{00000002-379C-4889-AA89-CDD068E08795}"/>
            </c:ext>
          </c:extLst>
        </c:ser>
        <c:dLbls>
          <c:showLegendKey val="0"/>
          <c:showVal val="1"/>
          <c:showCatName val="0"/>
          <c:showSerName val="0"/>
          <c:showPercent val="0"/>
          <c:showBubbleSize val="0"/>
        </c:dLbls>
        <c:gapWidth val="79"/>
        <c:shape val="box"/>
        <c:axId val="1526660864"/>
        <c:axId val="1292245312"/>
        <c:axId val="0"/>
      </c:bar3DChart>
      <c:catAx>
        <c:axId val="152666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292245312"/>
        <c:crosses val="autoZero"/>
        <c:auto val="1"/>
        <c:lblAlgn val="ctr"/>
        <c:lblOffset val="100"/>
        <c:noMultiLvlLbl val="0"/>
      </c:catAx>
      <c:valAx>
        <c:axId val="1292245312"/>
        <c:scaling>
          <c:orientation val="minMax"/>
        </c:scaling>
        <c:delete val="1"/>
        <c:axPos val="b"/>
        <c:numFmt formatCode="0%" sourceLinked="1"/>
        <c:majorTickMark val="none"/>
        <c:minorTickMark val="none"/>
        <c:tickLblPos val="nextTo"/>
        <c:crossAx val="1526660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mn-lt"/>
                <a:ea typeface="+mn-ea"/>
                <a:cs typeface="+mn-cs"/>
              </a:defRPr>
            </a:pPr>
            <a:r>
              <a:rPr lang="en-GB" sz="1100"/>
              <a:t>Dosage intensivity use against COVID19 progression </a:t>
            </a:r>
          </a:p>
          <a:p>
            <a:pPr>
              <a:defRPr sz="1000"/>
            </a:pPr>
            <a:r>
              <a:rPr lang="en-GB" sz="1100"/>
              <a:t>with a Fabiblu (Favipiravir),Tenvir and Ribavirin-medicine</a:t>
            </a:r>
            <a:endParaRPr lang="ru-RU" sz="1100"/>
          </a:p>
        </c:rich>
      </c:tx>
      <c:layout>
        <c:manualLayout>
          <c:xMode val="edge"/>
          <c:yMode val="edge"/>
          <c:x val="0.11265723277209266"/>
          <c:y val="4.0024630541871921E-2"/>
        </c:manualLayout>
      </c:layout>
      <c:overlay val="0"/>
      <c:spPr>
        <a:noFill/>
        <a:ln>
          <a:noFill/>
        </a:ln>
        <a:effectLst/>
      </c:spPr>
      <c:txPr>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0481300827008435"/>
          <c:y val="0.26308836934176333"/>
          <c:w val="0.4755041049065149"/>
          <c:h val="0.70920227105232536"/>
        </c:manualLayout>
      </c:layout>
      <c:bar3DChart>
        <c:barDir val="bar"/>
        <c:grouping val="percentStacked"/>
        <c:varyColors val="0"/>
        <c:ser>
          <c:idx val="0"/>
          <c:order val="0"/>
          <c:tx>
            <c:strRef>
              <c:f>Лист1!$B$1</c:f>
              <c:strCache>
                <c:ptCount val="1"/>
                <c:pt idx="0">
                  <c:v>Fabiflu</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Cellular toxicity dosage ,mg/l</c:v>
                </c:pt>
                <c:pt idx="1">
                  <c:v>Daily dosage, mg</c:v>
                </c:pt>
                <c:pt idx="2">
                  <c:v>Period of administration, days</c:v>
                </c:pt>
                <c:pt idx="3">
                  <c:v>RdRP inhibiton, coffecient in %</c:v>
                </c:pt>
                <c:pt idx="4">
                  <c:v>Suppression of reproduction, virus, lg</c:v>
                </c:pt>
                <c:pt idx="5">
                  <c:v>Virus accumulation, lg, PFU/ml</c:v>
                </c:pt>
              </c:strCache>
            </c:strRef>
          </c:cat>
          <c:val>
            <c:numRef>
              <c:f>Лист1!$B$2:$B$7</c:f>
              <c:numCache>
                <c:formatCode>General</c:formatCode>
                <c:ptCount val="6"/>
                <c:pt idx="0">
                  <c:v>50</c:v>
                </c:pt>
                <c:pt idx="1">
                  <c:v>400</c:v>
                </c:pt>
                <c:pt idx="2">
                  <c:v>7</c:v>
                </c:pt>
                <c:pt idx="3">
                  <c:v>37.369999999999997</c:v>
                </c:pt>
                <c:pt idx="4">
                  <c:v>0.21</c:v>
                </c:pt>
                <c:pt idx="5">
                  <c:v>7.1</c:v>
                </c:pt>
              </c:numCache>
            </c:numRef>
          </c:val>
          <c:extLst>
            <c:ext xmlns:c16="http://schemas.microsoft.com/office/drawing/2014/chart" uri="{C3380CC4-5D6E-409C-BE32-E72D297353CC}">
              <c16:uniqueId val="{00000000-25E8-42B7-9282-E125DEAC3860}"/>
            </c:ext>
          </c:extLst>
        </c:ser>
        <c:ser>
          <c:idx val="1"/>
          <c:order val="1"/>
          <c:tx>
            <c:strRef>
              <c:f>Лист1!$C$1</c:f>
              <c:strCache>
                <c:ptCount val="1"/>
                <c:pt idx="0">
                  <c:v>Tenvir</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Cellular toxicity dosage ,mg/l</c:v>
                </c:pt>
                <c:pt idx="1">
                  <c:v>Daily dosage, mg</c:v>
                </c:pt>
                <c:pt idx="2">
                  <c:v>Period of administration, days</c:v>
                </c:pt>
                <c:pt idx="3">
                  <c:v>RdRP inhibiton, coffecient in %</c:v>
                </c:pt>
                <c:pt idx="4">
                  <c:v>Suppression of reproduction, virus, lg</c:v>
                </c:pt>
                <c:pt idx="5">
                  <c:v>Virus accumulation, lg, PFU/ml</c:v>
                </c:pt>
              </c:strCache>
            </c:strRef>
          </c:cat>
          <c:val>
            <c:numRef>
              <c:f>Лист1!$C$2:$C$7</c:f>
              <c:numCache>
                <c:formatCode>General</c:formatCode>
                <c:ptCount val="6"/>
                <c:pt idx="0">
                  <c:v>50</c:v>
                </c:pt>
                <c:pt idx="1">
                  <c:v>300</c:v>
                </c:pt>
                <c:pt idx="2">
                  <c:v>7</c:v>
                </c:pt>
                <c:pt idx="3">
                  <c:v>100</c:v>
                </c:pt>
                <c:pt idx="4" formatCode="0.00">
                  <c:v>2.17</c:v>
                </c:pt>
                <c:pt idx="5">
                  <c:v>5.03</c:v>
                </c:pt>
              </c:numCache>
            </c:numRef>
          </c:val>
          <c:extLst>
            <c:ext xmlns:c16="http://schemas.microsoft.com/office/drawing/2014/chart" uri="{C3380CC4-5D6E-409C-BE32-E72D297353CC}">
              <c16:uniqueId val="{00000001-25E8-42B7-9282-E125DEAC3860}"/>
            </c:ext>
          </c:extLst>
        </c:ser>
        <c:ser>
          <c:idx val="2"/>
          <c:order val="2"/>
          <c:tx>
            <c:strRef>
              <c:f>Лист1!$D$1</c:f>
              <c:strCache>
                <c:ptCount val="1"/>
                <c:pt idx="0">
                  <c:v>Ribavirin</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Cellular toxicity dosage ,mg/l</c:v>
                </c:pt>
                <c:pt idx="1">
                  <c:v>Daily dosage, mg</c:v>
                </c:pt>
                <c:pt idx="2">
                  <c:v>Period of administration, days</c:v>
                </c:pt>
                <c:pt idx="3">
                  <c:v>RdRP inhibiton, coffecient in %</c:v>
                </c:pt>
                <c:pt idx="4">
                  <c:v>Suppression of reproduction, virus, lg</c:v>
                </c:pt>
                <c:pt idx="5">
                  <c:v>Virus accumulation, lg, PFU/ml</c:v>
                </c:pt>
              </c:strCache>
            </c:strRef>
          </c:cat>
          <c:val>
            <c:numRef>
              <c:f>Лист1!$D$2:$D$7</c:f>
              <c:numCache>
                <c:formatCode>General</c:formatCode>
                <c:ptCount val="6"/>
                <c:pt idx="0">
                  <c:v>50</c:v>
                </c:pt>
                <c:pt idx="1">
                  <c:v>600</c:v>
                </c:pt>
                <c:pt idx="2">
                  <c:v>7</c:v>
                </c:pt>
                <c:pt idx="3">
                  <c:v>80</c:v>
                </c:pt>
                <c:pt idx="4">
                  <c:v>0.8</c:v>
                </c:pt>
                <c:pt idx="5">
                  <c:v>6.4</c:v>
                </c:pt>
              </c:numCache>
            </c:numRef>
          </c:val>
          <c:extLst>
            <c:ext xmlns:c16="http://schemas.microsoft.com/office/drawing/2014/chart" uri="{C3380CC4-5D6E-409C-BE32-E72D297353CC}">
              <c16:uniqueId val="{00000002-25E8-42B7-9282-E125DEAC3860}"/>
            </c:ext>
          </c:extLst>
        </c:ser>
        <c:dLbls>
          <c:showLegendKey val="0"/>
          <c:showVal val="1"/>
          <c:showCatName val="0"/>
          <c:showSerName val="0"/>
          <c:showPercent val="0"/>
          <c:showBubbleSize val="0"/>
        </c:dLbls>
        <c:gapWidth val="79"/>
        <c:shape val="box"/>
        <c:axId val="1370108991"/>
        <c:axId val="1378895743"/>
        <c:axId val="0"/>
      </c:bar3DChart>
      <c:dateAx>
        <c:axId val="1370108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ru-RU"/>
          </a:p>
        </c:txPr>
        <c:crossAx val="1378895743"/>
        <c:crosses val="autoZero"/>
        <c:auto val="0"/>
        <c:lblOffset val="100"/>
        <c:baseTimeUnit val="days"/>
      </c:dateAx>
      <c:valAx>
        <c:axId val="1378895743"/>
        <c:scaling>
          <c:orientation val="minMax"/>
        </c:scaling>
        <c:delete val="1"/>
        <c:axPos val="b"/>
        <c:numFmt formatCode="0%" sourceLinked="1"/>
        <c:majorTickMark val="none"/>
        <c:minorTickMark val="none"/>
        <c:tickLblPos val="nextTo"/>
        <c:crossAx val="13701089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Antivirals by target </a:t>
            </a:r>
            <a:endParaRPr lang="ru-RU"/>
          </a:p>
        </c:rich>
      </c:tx>
      <c:layout>
        <c:manualLayout>
          <c:xMode val="edge"/>
          <c:yMode val="edge"/>
          <c:x val="0.13219120709995319"/>
          <c:y val="3.3373787736578335E-2"/>
        </c:manualLayout>
      </c:layout>
      <c:overlay val="0"/>
    </c:title>
    <c:autoTitleDeleted val="0"/>
    <c:plotArea>
      <c:layout/>
      <c:pieChart>
        <c:varyColors val="1"/>
        <c:ser>
          <c:idx val="0"/>
          <c:order val="0"/>
          <c:tx>
            <c:strRef>
              <c:f>Лист1!$B$1</c:f>
              <c:strCache>
                <c:ptCount val="1"/>
                <c:pt idx="0">
                  <c:v>Продажи</c:v>
                </c:pt>
              </c:strCache>
            </c:strRef>
          </c:tx>
          <c:dLbls>
            <c:dLbl>
              <c:idx val="0"/>
              <c:layout>
                <c:manualLayout>
                  <c:x val="-0.21391793089759098"/>
                  <c:y val="8.2473807874048524E-2"/>
                </c:manualLayout>
              </c:layout>
              <c:tx>
                <c:rich>
                  <a:bodyPr/>
                  <a:lstStyle/>
                  <a:p>
                    <a:r>
                      <a:rPr lang="en-US" sz="700"/>
                      <a:t>Polymerase
37%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5627-4B8D-AF6B-7690BFCB9745}"/>
                </c:ext>
              </c:extLst>
            </c:dLbl>
            <c:spPr>
              <a:noFill/>
              <a:ln>
                <a:noFill/>
              </a:ln>
              <a:effectLst/>
            </c:spPr>
            <c:txPr>
              <a:bodyPr/>
              <a:lstStyle/>
              <a:p>
                <a:pPr>
                  <a:defRPr sz="800"/>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Лист1!$A$2:$A$7</c:f>
              <c:strCache>
                <c:ptCount val="6"/>
                <c:pt idx="0">
                  <c:v>Polymerase</c:v>
                </c:pt>
                <c:pt idx="1">
                  <c:v>Protease</c:v>
                </c:pt>
                <c:pt idx="2">
                  <c:v>Integrase </c:v>
                </c:pt>
                <c:pt idx="3">
                  <c:v>NSSA</c:v>
                </c:pt>
                <c:pt idx="4">
                  <c:v>other virus</c:v>
                </c:pt>
                <c:pt idx="5">
                  <c:v>Host</c:v>
                </c:pt>
              </c:strCache>
            </c:strRef>
          </c:cat>
          <c:val>
            <c:numRef>
              <c:f>Лист1!$B$2:$B$7</c:f>
              <c:numCache>
                <c:formatCode>General</c:formatCode>
                <c:ptCount val="6"/>
                <c:pt idx="0">
                  <c:v>27</c:v>
                </c:pt>
                <c:pt idx="1">
                  <c:v>17</c:v>
                </c:pt>
                <c:pt idx="2">
                  <c:v>3</c:v>
                </c:pt>
                <c:pt idx="3">
                  <c:v>6</c:v>
                </c:pt>
                <c:pt idx="4">
                  <c:v>9</c:v>
                </c:pt>
                <c:pt idx="5">
                  <c:v>10</c:v>
                </c:pt>
              </c:numCache>
            </c:numRef>
          </c:val>
          <c:extLst>
            <c:ext xmlns:c16="http://schemas.microsoft.com/office/drawing/2014/chart" uri="{C3380CC4-5D6E-409C-BE32-E72D297353CC}">
              <c16:uniqueId val="{00000001-5627-4B8D-AF6B-7690BFCB9745}"/>
            </c:ext>
          </c:extLst>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Daily doses in mg of antiviral drug</a:t>
            </a:r>
            <a:r>
              <a:rPr lang="en-US" baseline="0"/>
              <a:t> according to their manual </a:t>
            </a:r>
            <a:r>
              <a:rPr lang="en-US"/>
              <a:t>by body mass in comparison</a:t>
            </a:r>
            <a:endParaRPr lang="ru-RU"/>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40-65kg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Tenofovir (HIV,HBV) </c:v>
                </c:pt>
                <c:pt idx="1">
                  <c:v>Ribavirin(HCV)</c:v>
                </c:pt>
                <c:pt idx="2">
                  <c:v>Favipiravir (COVID-19)</c:v>
                </c:pt>
              </c:strCache>
            </c:strRef>
          </c:cat>
          <c:val>
            <c:numRef>
              <c:f>Лист1!$B$2:$B$5</c:f>
              <c:numCache>
                <c:formatCode>General</c:formatCode>
                <c:ptCount val="4"/>
                <c:pt idx="0">
                  <c:v>300</c:v>
                </c:pt>
                <c:pt idx="1">
                  <c:v>800</c:v>
                </c:pt>
                <c:pt idx="2">
                  <c:v>1200</c:v>
                </c:pt>
              </c:numCache>
            </c:numRef>
          </c:val>
          <c:extLst>
            <c:ext xmlns:c16="http://schemas.microsoft.com/office/drawing/2014/chart" uri="{C3380CC4-5D6E-409C-BE32-E72D297353CC}">
              <c16:uniqueId val="{00000000-6F7E-43DB-8219-86060D1B48CC}"/>
            </c:ext>
          </c:extLst>
        </c:ser>
        <c:ser>
          <c:idx val="1"/>
          <c:order val="1"/>
          <c:tx>
            <c:strRef>
              <c:f>Лист1!$C$1</c:f>
              <c:strCache>
                <c:ptCount val="1"/>
                <c:pt idx="0">
                  <c:v>66-80kg</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Tenofovir (HIV,HBV) </c:v>
                </c:pt>
                <c:pt idx="1">
                  <c:v>Ribavirin(HCV)</c:v>
                </c:pt>
                <c:pt idx="2">
                  <c:v>Favipiravir (COVID-19)</c:v>
                </c:pt>
              </c:strCache>
            </c:strRef>
          </c:cat>
          <c:val>
            <c:numRef>
              <c:f>Лист1!$C$2:$C$5</c:f>
              <c:numCache>
                <c:formatCode>General</c:formatCode>
                <c:ptCount val="4"/>
                <c:pt idx="0">
                  <c:v>300</c:v>
                </c:pt>
                <c:pt idx="1">
                  <c:v>1000</c:v>
                </c:pt>
                <c:pt idx="2">
                  <c:v>1200</c:v>
                </c:pt>
              </c:numCache>
            </c:numRef>
          </c:val>
          <c:extLst>
            <c:ext xmlns:c16="http://schemas.microsoft.com/office/drawing/2014/chart" uri="{C3380CC4-5D6E-409C-BE32-E72D297353CC}">
              <c16:uniqueId val="{00000001-6F7E-43DB-8219-86060D1B48CC}"/>
            </c:ext>
          </c:extLst>
        </c:ser>
        <c:ser>
          <c:idx val="2"/>
          <c:order val="2"/>
          <c:tx>
            <c:strRef>
              <c:f>Лист1!$D$1</c:f>
              <c:strCache>
                <c:ptCount val="1"/>
                <c:pt idx="0">
                  <c:v>81-105kg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Tenofovir (HIV,HBV) </c:v>
                </c:pt>
                <c:pt idx="1">
                  <c:v>Ribavirin(HCV)</c:v>
                </c:pt>
                <c:pt idx="2">
                  <c:v>Favipiravir (COVID-19)</c:v>
                </c:pt>
              </c:strCache>
            </c:strRef>
          </c:cat>
          <c:val>
            <c:numRef>
              <c:f>Лист1!$D$2:$D$5</c:f>
              <c:numCache>
                <c:formatCode>General</c:formatCode>
                <c:ptCount val="4"/>
                <c:pt idx="0">
                  <c:v>300</c:v>
                </c:pt>
                <c:pt idx="1">
                  <c:v>1200</c:v>
                </c:pt>
                <c:pt idx="2">
                  <c:v>3200</c:v>
                </c:pt>
              </c:numCache>
            </c:numRef>
          </c:val>
          <c:extLst>
            <c:ext xmlns:c16="http://schemas.microsoft.com/office/drawing/2014/chart" uri="{C3380CC4-5D6E-409C-BE32-E72D297353CC}">
              <c16:uniqueId val="{00000002-6F7E-43DB-8219-86060D1B48CC}"/>
            </c:ext>
          </c:extLst>
        </c:ser>
        <c:ser>
          <c:idx val="3"/>
          <c:order val="3"/>
          <c:tx>
            <c:strRef>
              <c:f>Лист1!$E$1</c:f>
              <c:strCache>
                <c:ptCount val="1"/>
                <c:pt idx="0">
                  <c:v>more than 105kg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N/A</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F7E-43DB-8219-86060D1B48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Tenofovir (HIV,HBV) </c:v>
                </c:pt>
                <c:pt idx="1">
                  <c:v>Ribavirin(HCV)</c:v>
                </c:pt>
                <c:pt idx="2">
                  <c:v>Favipiravir (COVID-19)</c:v>
                </c:pt>
              </c:strCache>
            </c:strRef>
          </c:cat>
          <c:val>
            <c:numRef>
              <c:f>Лист1!$E$2:$E$5</c:f>
              <c:numCache>
                <c:formatCode>General</c:formatCode>
                <c:ptCount val="4"/>
                <c:pt idx="0">
                  <c:v>0</c:v>
                </c:pt>
                <c:pt idx="1">
                  <c:v>1400</c:v>
                </c:pt>
                <c:pt idx="2">
                  <c:v>3200</c:v>
                </c:pt>
              </c:numCache>
            </c:numRef>
          </c:val>
          <c:extLst>
            <c:ext xmlns:c16="http://schemas.microsoft.com/office/drawing/2014/chart" uri="{C3380CC4-5D6E-409C-BE32-E72D297353CC}">
              <c16:uniqueId val="{00000004-6F7E-43DB-8219-86060D1B48CC}"/>
            </c:ext>
          </c:extLst>
        </c:ser>
        <c:dLbls>
          <c:dLblPos val="inEnd"/>
          <c:showLegendKey val="0"/>
          <c:showVal val="1"/>
          <c:showCatName val="0"/>
          <c:showSerName val="0"/>
          <c:showPercent val="0"/>
          <c:showBubbleSize val="0"/>
        </c:dLbls>
        <c:gapWidth val="115"/>
        <c:overlap val="-20"/>
        <c:axId val="2008831071"/>
        <c:axId val="1719342543"/>
      </c:barChart>
      <c:catAx>
        <c:axId val="2008831071"/>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719342543"/>
        <c:crosses val="autoZero"/>
        <c:auto val="1"/>
        <c:lblAlgn val="ctr"/>
        <c:lblOffset val="100"/>
        <c:noMultiLvlLbl val="0"/>
      </c:catAx>
      <c:valAx>
        <c:axId val="1719342543"/>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008831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Max effective cell  concentration</a:t>
            </a:r>
            <a:r>
              <a:rPr lang="en-US" sz="1200" baseline="0">
                <a:latin typeface="Times New Roman" panose="02020603050405020304" pitchFamily="18" charset="0"/>
                <a:cs typeface="Times New Roman" panose="02020603050405020304" pitchFamily="18" charset="0"/>
              </a:rPr>
              <a:t> in </a:t>
            </a:r>
            <a:r>
              <a:rPr lang="el-GR" sz="1200" baseline="0">
                <a:latin typeface="Times New Roman" panose="02020603050405020304" pitchFamily="18" charset="0"/>
                <a:cs typeface="Times New Roman" panose="02020603050405020304" pitchFamily="18" charset="0"/>
              </a:rPr>
              <a:t>μ</a:t>
            </a:r>
            <a:r>
              <a:rPr lang="en-US" sz="1200" baseline="0">
                <a:latin typeface="Times New Roman" panose="02020603050405020304" pitchFamily="18" charset="0"/>
                <a:cs typeface="Times New Roman" panose="02020603050405020304" pitchFamily="18" charset="0"/>
              </a:rPr>
              <a:t>M in avarage with low cytotoxic effects on monolayers of Vero E6-cells according to open-access research papers since 2003</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Max effective cell  dose</c:v>
                </c:pt>
              </c:strCache>
            </c:strRef>
          </c:tx>
          <c:spPr>
            <a:solidFill>
              <a:schemeClr val="accent1"/>
            </a:solidFill>
            <a:ln>
              <a:noFill/>
            </a:ln>
            <a:effectLst/>
          </c:spPr>
          <c:invertIfNegative val="0"/>
          <c:cat>
            <c:strRef>
              <c:f>Лист1!$A$2:$A$5</c:f>
              <c:strCache>
                <c:ptCount val="3"/>
                <c:pt idx="0">
                  <c:v>Favipiravir (COVID-19)</c:v>
                </c:pt>
                <c:pt idx="1">
                  <c:v>Ribaverin (HCV)</c:v>
                </c:pt>
                <c:pt idx="2">
                  <c:v>Tenofovir (HIV, HBV)</c:v>
                </c:pt>
              </c:strCache>
            </c:strRef>
          </c:cat>
          <c:val>
            <c:numRef>
              <c:f>Лист1!$B$2:$B$5</c:f>
              <c:numCache>
                <c:formatCode>General</c:formatCode>
                <c:ptCount val="4"/>
                <c:pt idx="0">
                  <c:v>400</c:v>
                </c:pt>
                <c:pt idx="1">
                  <c:v>100</c:v>
                </c:pt>
                <c:pt idx="2">
                  <c:v>100</c:v>
                </c:pt>
              </c:numCache>
            </c:numRef>
          </c:val>
          <c:extLst>
            <c:ext xmlns:c16="http://schemas.microsoft.com/office/drawing/2014/chart" uri="{C3380CC4-5D6E-409C-BE32-E72D297353CC}">
              <c16:uniqueId val="{00000000-B7C6-466F-A01D-79769C8D4917}"/>
            </c:ext>
          </c:extLst>
        </c:ser>
        <c:dLbls>
          <c:showLegendKey val="0"/>
          <c:showVal val="0"/>
          <c:showCatName val="0"/>
          <c:showSerName val="0"/>
          <c:showPercent val="0"/>
          <c:showBubbleSize val="0"/>
        </c:dLbls>
        <c:gapWidth val="182"/>
        <c:axId val="495644351"/>
        <c:axId val="1458582879"/>
      </c:barChart>
      <c:catAx>
        <c:axId val="4956443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8582879"/>
        <c:crosses val="autoZero"/>
        <c:auto val="1"/>
        <c:lblAlgn val="ctr"/>
        <c:lblOffset val="100"/>
        <c:noMultiLvlLbl val="0"/>
      </c:catAx>
      <c:valAx>
        <c:axId val="145858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56443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Cell</a:t>
            </a:r>
            <a:r>
              <a:rPr lang="en-US" baseline="0"/>
              <a:t> viability count of Ribavirin, Favipiravir and Tenofovir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Drug concentration µg/ml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Лист1!$A$2:$A$6</c:f>
              <c:strCache>
                <c:ptCount val="5"/>
                <c:pt idx="0">
                  <c:v>Sample 1</c:v>
                </c:pt>
                <c:pt idx="1">
                  <c:v>Sample 2</c:v>
                </c:pt>
                <c:pt idx="2">
                  <c:v>Sample 3</c:v>
                </c:pt>
                <c:pt idx="3">
                  <c:v>Sample 4</c:v>
                </c:pt>
                <c:pt idx="4">
                  <c:v>Sample 5</c:v>
                </c:pt>
              </c:strCache>
            </c:strRef>
          </c:cat>
          <c:val>
            <c:numRef>
              <c:f>Лист1!$B$2:$B$6</c:f>
              <c:numCache>
                <c:formatCode>General</c:formatCode>
                <c:ptCount val="5"/>
                <c:pt idx="0">
                  <c:v>50</c:v>
                </c:pt>
                <c:pt idx="1">
                  <c:v>75</c:v>
                </c:pt>
                <c:pt idx="2">
                  <c:v>100</c:v>
                </c:pt>
                <c:pt idx="3">
                  <c:v>150</c:v>
                </c:pt>
                <c:pt idx="4">
                  <c:v>200</c:v>
                </c:pt>
              </c:numCache>
            </c:numRef>
          </c:val>
          <c:smooth val="0"/>
          <c:extLst>
            <c:ext xmlns:c16="http://schemas.microsoft.com/office/drawing/2014/chart" uri="{C3380CC4-5D6E-409C-BE32-E72D297353CC}">
              <c16:uniqueId val="{00000000-DAD4-42F9-AD0A-E595B4EB5377}"/>
            </c:ext>
          </c:extLst>
        </c:ser>
        <c:ser>
          <c:idx val="1"/>
          <c:order val="1"/>
          <c:tx>
            <c:strRef>
              <c:f>Лист1!$C$1</c:f>
              <c:strCache>
                <c:ptCount val="1"/>
                <c:pt idx="0">
                  <c:v>Cell survival rate in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Лист1!$A$2:$A$6</c:f>
              <c:strCache>
                <c:ptCount val="5"/>
                <c:pt idx="0">
                  <c:v>Sample 1</c:v>
                </c:pt>
                <c:pt idx="1">
                  <c:v>Sample 2</c:v>
                </c:pt>
                <c:pt idx="2">
                  <c:v>Sample 3</c:v>
                </c:pt>
                <c:pt idx="3">
                  <c:v>Sample 4</c:v>
                </c:pt>
                <c:pt idx="4">
                  <c:v>Sample 5</c:v>
                </c:pt>
              </c:strCache>
            </c:strRef>
          </c:cat>
          <c:val>
            <c:numRef>
              <c:f>Лист1!$C$2:$C$6</c:f>
              <c:numCache>
                <c:formatCode>General</c:formatCode>
                <c:ptCount val="5"/>
                <c:pt idx="0">
                  <c:v>100</c:v>
                </c:pt>
                <c:pt idx="1">
                  <c:v>80</c:v>
                </c:pt>
                <c:pt idx="2">
                  <c:v>60</c:v>
                </c:pt>
                <c:pt idx="3">
                  <c:v>40</c:v>
                </c:pt>
                <c:pt idx="4">
                  <c:v>20</c:v>
                </c:pt>
              </c:numCache>
            </c:numRef>
          </c:val>
          <c:smooth val="0"/>
          <c:extLst>
            <c:ext xmlns:c16="http://schemas.microsoft.com/office/drawing/2014/chart" uri="{C3380CC4-5D6E-409C-BE32-E72D297353CC}">
              <c16:uniqueId val="{00000001-DAD4-42F9-AD0A-E595B4EB5377}"/>
            </c:ext>
          </c:extLst>
        </c:ser>
        <c:dLbls>
          <c:showLegendKey val="0"/>
          <c:showVal val="0"/>
          <c:showCatName val="0"/>
          <c:showSerName val="0"/>
          <c:showPercent val="0"/>
          <c:showBubbleSize val="0"/>
        </c:dLbls>
        <c:marker val="1"/>
        <c:smooth val="0"/>
        <c:axId val="1224325663"/>
        <c:axId val="1224333343"/>
      </c:lineChart>
      <c:catAx>
        <c:axId val="1224325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4333343"/>
        <c:crosses val="autoZero"/>
        <c:auto val="1"/>
        <c:lblAlgn val="ctr"/>
        <c:lblOffset val="100"/>
        <c:noMultiLvlLbl val="0"/>
      </c:catAx>
      <c:valAx>
        <c:axId val="1224333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4325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Cell</a:t>
            </a:r>
            <a:r>
              <a:rPr lang="en-US" baseline="0"/>
              <a:t> viability count of Dexamethasone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Drug concentration µg/ml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Лист1!$A$2:$A$6</c:f>
              <c:strCache>
                <c:ptCount val="5"/>
                <c:pt idx="0">
                  <c:v>Sample 1</c:v>
                </c:pt>
                <c:pt idx="1">
                  <c:v>Sample 2</c:v>
                </c:pt>
                <c:pt idx="2">
                  <c:v>Sample 3</c:v>
                </c:pt>
                <c:pt idx="3">
                  <c:v>Sample 4</c:v>
                </c:pt>
                <c:pt idx="4">
                  <c:v>Sample 5</c:v>
                </c:pt>
              </c:strCache>
            </c:strRef>
          </c:cat>
          <c:val>
            <c:numRef>
              <c:f>Лист1!$B$2:$B$6</c:f>
              <c:numCache>
                <c:formatCode>General</c:formatCode>
                <c:ptCount val="5"/>
                <c:pt idx="0">
                  <c:v>50</c:v>
                </c:pt>
                <c:pt idx="1">
                  <c:v>75</c:v>
                </c:pt>
                <c:pt idx="2">
                  <c:v>100</c:v>
                </c:pt>
                <c:pt idx="3">
                  <c:v>150</c:v>
                </c:pt>
                <c:pt idx="4">
                  <c:v>200</c:v>
                </c:pt>
              </c:numCache>
            </c:numRef>
          </c:val>
          <c:smooth val="0"/>
          <c:extLst>
            <c:ext xmlns:c16="http://schemas.microsoft.com/office/drawing/2014/chart" uri="{C3380CC4-5D6E-409C-BE32-E72D297353CC}">
              <c16:uniqueId val="{00000000-08C0-4D83-9361-A7024EA45E71}"/>
            </c:ext>
          </c:extLst>
        </c:ser>
        <c:ser>
          <c:idx val="1"/>
          <c:order val="1"/>
          <c:tx>
            <c:strRef>
              <c:f>Лист1!$C$1</c:f>
              <c:strCache>
                <c:ptCount val="1"/>
                <c:pt idx="0">
                  <c:v>Cell survival rate in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Лист1!$A$2:$A$6</c:f>
              <c:strCache>
                <c:ptCount val="5"/>
                <c:pt idx="0">
                  <c:v>Sample 1</c:v>
                </c:pt>
                <c:pt idx="1">
                  <c:v>Sample 2</c:v>
                </c:pt>
                <c:pt idx="2">
                  <c:v>Sample 3</c:v>
                </c:pt>
                <c:pt idx="3">
                  <c:v>Sample 4</c:v>
                </c:pt>
                <c:pt idx="4">
                  <c:v>Sample 5</c:v>
                </c:pt>
              </c:strCache>
            </c:strRef>
          </c:cat>
          <c:val>
            <c:numRef>
              <c:f>Лист1!$C$2:$C$6</c:f>
              <c:numCache>
                <c:formatCode>General</c:formatCode>
                <c:ptCount val="5"/>
                <c:pt idx="0">
                  <c:v>100</c:v>
                </c:pt>
                <c:pt idx="1">
                  <c:v>100</c:v>
                </c:pt>
                <c:pt idx="2">
                  <c:v>100</c:v>
                </c:pt>
                <c:pt idx="3">
                  <c:v>100</c:v>
                </c:pt>
                <c:pt idx="4">
                  <c:v>100</c:v>
                </c:pt>
              </c:numCache>
            </c:numRef>
          </c:val>
          <c:smooth val="0"/>
          <c:extLst>
            <c:ext xmlns:c16="http://schemas.microsoft.com/office/drawing/2014/chart" uri="{C3380CC4-5D6E-409C-BE32-E72D297353CC}">
              <c16:uniqueId val="{00000001-08C0-4D83-9361-A7024EA45E71}"/>
            </c:ext>
          </c:extLst>
        </c:ser>
        <c:dLbls>
          <c:showLegendKey val="0"/>
          <c:showVal val="0"/>
          <c:showCatName val="0"/>
          <c:showSerName val="0"/>
          <c:showPercent val="0"/>
          <c:showBubbleSize val="0"/>
        </c:dLbls>
        <c:marker val="1"/>
        <c:smooth val="0"/>
        <c:axId val="1224325663"/>
        <c:axId val="1224333343"/>
      </c:lineChart>
      <c:catAx>
        <c:axId val="1224325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4333343"/>
        <c:crosses val="autoZero"/>
        <c:auto val="1"/>
        <c:lblAlgn val="ctr"/>
        <c:lblOffset val="100"/>
        <c:noMultiLvlLbl val="0"/>
      </c:catAx>
      <c:valAx>
        <c:axId val="1224333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4325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C8H12N4O5, </a:t>
            </a:r>
            <a:r>
              <a:rPr lang="en-US"/>
              <a:t>(244,206g·mol</a:t>
            </a:r>
            <a:r>
              <a:rPr lang="en-US" baseline="30000"/>
              <a:t>−1</a:t>
            </a:r>
            <a:r>
              <a:rPr lang="en-US"/>
              <a:t>) </a:t>
            </a:r>
          </a:p>
          <a:p>
            <a:pPr>
              <a:defRPr/>
            </a:pPr>
            <a:r>
              <a:rPr lang="en-US"/>
              <a:t>EC50: 7µM, ECmax: 205 µM </a:t>
            </a:r>
          </a:p>
          <a:p>
            <a:pPr>
              <a:defRPr/>
            </a:pPr>
            <a:endParaRPr lang="en-US"/>
          </a:p>
        </c:rich>
      </c:tx>
      <c:layout>
        <c:manualLayout>
          <c:xMode val="edge"/>
          <c:yMode val="edge"/>
          <c:x val="0.2835297854815631"/>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manualLayout>
          <c:layoutTarget val="inner"/>
          <c:xMode val="edge"/>
          <c:yMode val="edge"/>
          <c:x val="0.22155267007189972"/>
          <c:y val="0.21184944237918216"/>
          <c:w val="0.75226620413969136"/>
          <c:h val="0.53932836694669672"/>
        </c:manualLayout>
      </c:layout>
      <c:lineChart>
        <c:grouping val="standard"/>
        <c:varyColors val="0"/>
        <c:ser>
          <c:idx val="0"/>
          <c:order val="0"/>
          <c:tx>
            <c:strRef>
              <c:f>Лист1!$B$1</c:f>
              <c:strCache>
                <c:ptCount val="1"/>
                <c:pt idx="0">
                  <c:v>Efficacy  CE %</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Dir val="y"/>
            <c:errBarType val="both"/>
            <c:errValType val="stdDev"/>
            <c:noEndCap val="0"/>
            <c:val val="1"/>
            <c:spPr>
              <a:noFill/>
              <a:ln w="9525" cap="flat" cmpd="sng" algn="ctr">
                <a:solidFill>
                  <a:schemeClr val="lt1">
                    <a:lumMod val="95000"/>
                  </a:schemeClr>
                </a:solidFill>
                <a:round/>
              </a:ln>
              <a:effectLst/>
            </c:spPr>
          </c:errBars>
          <c:cat>
            <c:numRef>
              <c:f>Лист1!$A$2:$A$7</c:f>
              <c:numCache>
                <c:formatCode>General</c:formatCode>
                <c:ptCount val="6"/>
                <c:pt idx="0">
                  <c:v>0</c:v>
                </c:pt>
                <c:pt idx="1">
                  <c:v>7</c:v>
                </c:pt>
                <c:pt idx="2">
                  <c:v>205</c:v>
                </c:pt>
                <c:pt idx="3">
                  <c:v>250</c:v>
                </c:pt>
                <c:pt idx="4">
                  <c:v>300</c:v>
                </c:pt>
                <c:pt idx="5">
                  <c:v>350</c:v>
                </c:pt>
              </c:numCache>
            </c:numRef>
          </c:cat>
          <c:val>
            <c:numRef>
              <c:f>Лист1!$B$2:$B$7</c:f>
              <c:numCache>
                <c:formatCode>General</c:formatCode>
                <c:ptCount val="6"/>
                <c:pt idx="0">
                  <c:v>0</c:v>
                </c:pt>
                <c:pt idx="1">
                  <c:v>50</c:v>
                </c:pt>
                <c:pt idx="2">
                  <c:v>80</c:v>
                </c:pt>
                <c:pt idx="3">
                  <c:v>90</c:v>
                </c:pt>
                <c:pt idx="4">
                  <c:v>92</c:v>
                </c:pt>
                <c:pt idx="5">
                  <c:v>95</c:v>
                </c:pt>
              </c:numCache>
            </c:numRef>
          </c:val>
          <c:smooth val="1"/>
          <c:extLst>
            <c:ext xmlns:c16="http://schemas.microsoft.com/office/drawing/2014/chart" uri="{C3380CC4-5D6E-409C-BE32-E72D297353CC}">
              <c16:uniqueId val="{00000000-3D93-447A-BECA-18C55232A097}"/>
            </c:ext>
          </c:extLst>
        </c:ser>
        <c:ser>
          <c:idx val="1"/>
          <c:order val="1"/>
          <c:tx>
            <c:strRef>
              <c:f>Лист1!$C$1</c:f>
              <c:strCache>
                <c:ptCount val="1"/>
                <c:pt idx="0">
                  <c:v>Cytotoxity CC%</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Лист1!$A$2:$A$7</c:f>
              <c:numCache>
                <c:formatCode>General</c:formatCode>
                <c:ptCount val="6"/>
                <c:pt idx="0">
                  <c:v>0</c:v>
                </c:pt>
                <c:pt idx="1">
                  <c:v>7</c:v>
                </c:pt>
                <c:pt idx="2">
                  <c:v>205</c:v>
                </c:pt>
                <c:pt idx="3">
                  <c:v>250</c:v>
                </c:pt>
                <c:pt idx="4">
                  <c:v>300</c:v>
                </c:pt>
                <c:pt idx="5">
                  <c:v>350</c:v>
                </c:pt>
              </c:numCache>
            </c:numRef>
          </c:cat>
          <c:val>
            <c:numRef>
              <c:f>Лист1!$C$2:$C$7</c:f>
              <c:numCache>
                <c:formatCode>General</c:formatCode>
                <c:ptCount val="6"/>
                <c:pt idx="0">
                  <c:v>0</c:v>
                </c:pt>
                <c:pt idx="1">
                  <c:v>20</c:v>
                </c:pt>
                <c:pt idx="2">
                  <c:v>30</c:v>
                </c:pt>
                <c:pt idx="3">
                  <c:v>50</c:v>
                </c:pt>
                <c:pt idx="4">
                  <c:v>70</c:v>
                </c:pt>
                <c:pt idx="5">
                  <c:v>90</c:v>
                </c:pt>
              </c:numCache>
            </c:numRef>
          </c:val>
          <c:smooth val="0"/>
          <c:extLst>
            <c:ext xmlns:c16="http://schemas.microsoft.com/office/drawing/2014/chart" uri="{C3380CC4-5D6E-409C-BE32-E72D297353CC}">
              <c16:uniqueId val="{00000001-3D93-447A-BECA-18C55232A097}"/>
            </c:ext>
          </c:extLst>
        </c:ser>
        <c:dLbls>
          <c:dLblPos val="ctr"/>
          <c:showLegendKey val="0"/>
          <c:showVal val="1"/>
          <c:showCatName val="0"/>
          <c:showSerName val="0"/>
          <c:showPercent val="0"/>
          <c:showBubbleSize val="0"/>
        </c:dLbls>
        <c:smooth val="0"/>
        <c:axId val="944096368"/>
        <c:axId val="944094448"/>
      </c:lineChart>
      <c:catAx>
        <c:axId val="94409636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drug concentration </a:t>
                </a:r>
                <a:r>
                  <a:rPr lang="en-US" baseline="30000"/>
                  <a:t>10-6</a:t>
                </a:r>
                <a:r>
                  <a:rPr lang="en-US" baseline="0"/>
                  <a:t>M</a:t>
                </a:r>
                <a:r>
                  <a:rPr lang="en-US"/>
                  <a:t>   </a:t>
                </a:r>
                <a:endParaRPr lang="ru-RU"/>
              </a:p>
            </c:rich>
          </c:tx>
          <c:layout>
            <c:manualLayout>
              <c:xMode val="edge"/>
              <c:yMode val="edge"/>
              <c:x val="0.45716462343313835"/>
              <c:y val="0.67842644512990313"/>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44094448"/>
        <c:crosses val="autoZero"/>
        <c:auto val="1"/>
        <c:lblAlgn val="ctr"/>
        <c:lblOffset val="100"/>
        <c:noMultiLvlLbl val="1"/>
      </c:catAx>
      <c:valAx>
        <c:axId val="94409444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SARS-COV2Inhibition coefficient, Percentage %</a:t>
                </a:r>
                <a:endParaRPr lang="ru-RU"/>
              </a:p>
            </c:rich>
          </c:tx>
          <c:layout>
            <c:manualLayout>
              <c:xMode val="edge"/>
              <c:yMode val="edge"/>
              <c:x val="2.5658815140074644E-2"/>
              <c:y val="3.1708533304425815E-2"/>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44096368"/>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C9H14N5O4P, </a:t>
            </a:r>
            <a:r>
              <a:rPr lang="en-US"/>
              <a:t>(</a:t>
            </a:r>
            <a:r>
              <a:rPr lang="en-GB"/>
              <a:t>287.216 g·mol</a:t>
            </a:r>
            <a:r>
              <a:rPr lang="en-GB" baseline="30000"/>
              <a:t>−1</a:t>
            </a:r>
            <a:r>
              <a:rPr lang="en-US"/>
              <a:t>) </a:t>
            </a:r>
          </a:p>
          <a:p>
            <a:pPr>
              <a:defRPr/>
            </a:pPr>
            <a:r>
              <a:rPr lang="en-US"/>
              <a:t>ECmax:174 µM </a:t>
            </a:r>
          </a:p>
          <a:p>
            <a:pPr>
              <a:defRPr/>
            </a:pPr>
            <a:endParaRPr lang="en-US"/>
          </a:p>
        </c:rich>
      </c:tx>
      <c:layout>
        <c:manualLayout>
          <c:xMode val="edge"/>
          <c:yMode val="edge"/>
          <c:x val="0.42725916328870023"/>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manualLayout>
          <c:layoutTarget val="inner"/>
          <c:xMode val="edge"/>
          <c:yMode val="edge"/>
          <c:x val="8.7624289230172875E-2"/>
          <c:y val="0.23178905864958108"/>
          <c:w val="0.85285691711199363"/>
          <c:h val="0.42230997000190157"/>
        </c:manualLayout>
      </c:layout>
      <c:lineChart>
        <c:grouping val="standard"/>
        <c:varyColors val="0"/>
        <c:ser>
          <c:idx val="0"/>
          <c:order val="0"/>
          <c:tx>
            <c:strRef>
              <c:f>Лист1!$B$1</c:f>
              <c:strCache>
                <c:ptCount val="1"/>
                <c:pt idx="0">
                  <c:v>Inhibition of viral replication %</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Лист1!$A$2:$A$6</c:f>
              <c:numCache>
                <c:formatCode>General</c:formatCode>
                <c:ptCount val="5"/>
                <c:pt idx="0">
                  <c:v>0</c:v>
                </c:pt>
                <c:pt idx="1">
                  <c:v>0</c:v>
                </c:pt>
                <c:pt idx="2">
                  <c:v>0</c:v>
                </c:pt>
                <c:pt idx="3">
                  <c:v>174</c:v>
                </c:pt>
              </c:numCache>
            </c:numRef>
          </c:cat>
          <c:val>
            <c:numRef>
              <c:f>Лист1!$B$2:$B$6</c:f>
              <c:numCache>
                <c:formatCode>General</c:formatCode>
                <c:ptCount val="5"/>
                <c:pt idx="0">
                  <c:v>0</c:v>
                </c:pt>
                <c:pt idx="1">
                  <c:v>0</c:v>
                </c:pt>
                <c:pt idx="2">
                  <c:v>0</c:v>
                </c:pt>
                <c:pt idx="3">
                  <c:v>99.4</c:v>
                </c:pt>
              </c:numCache>
            </c:numRef>
          </c:val>
          <c:smooth val="1"/>
          <c:extLst>
            <c:ext xmlns:c16="http://schemas.microsoft.com/office/drawing/2014/chart" uri="{C3380CC4-5D6E-409C-BE32-E72D297353CC}">
              <c16:uniqueId val="{00000000-C699-4C73-8DB8-86B8BABB19B8}"/>
            </c:ext>
          </c:extLst>
        </c:ser>
        <c:ser>
          <c:idx val="1"/>
          <c:order val="1"/>
          <c:tx>
            <c:strRef>
              <c:f>Лист1!$C$1</c:f>
              <c:strCache>
                <c:ptCount val="1"/>
                <c:pt idx="0">
                  <c:v>CC %</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Лист1!$A$2:$A$6</c:f>
              <c:numCache>
                <c:formatCode>General</c:formatCode>
                <c:ptCount val="5"/>
                <c:pt idx="0">
                  <c:v>0</c:v>
                </c:pt>
                <c:pt idx="1">
                  <c:v>0</c:v>
                </c:pt>
                <c:pt idx="2">
                  <c:v>0</c:v>
                </c:pt>
                <c:pt idx="3">
                  <c:v>174</c:v>
                </c:pt>
              </c:numCache>
            </c:numRef>
          </c:cat>
          <c:val>
            <c:numRef>
              <c:f>Лист1!$C$2:$C$6</c:f>
              <c:numCache>
                <c:formatCode>General</c:formatCode>
                <c:ptCount val="5"/>
                <c:pt idx="0">
                  <c:v>10</c:v>
                </c:pt>
                <c:pt idx="1">
                  <c:v>20</c:v>
                </c:pt>
                <c:pt idx="2">
                  <c:v>30</c:v>
                </c:pt>
                <c:pt idx="3">
                  <c:v>50</c:v>
                </c:pt>
              </c:numCache>
            </c:numRef>
          </c:val>
          <c:smooth val="0"/>
          <c:extLst>
            <c:ext xmlns:c16="http://schemas.microsoft.com/office/drawing/2014/chart" uri="{C3380CC4-5D6E-409C-BE32-E72D297353CC}">
              <c16:uniqueId val="{00000002-43A9-4168-BADB-8836CB68373A}"/>
            </c:ext>
          </c:extLst>
        </c:ser>
        <c:dLbls>
          <c:dLblPos val="ctr"/>
          <c:showLegendKey val="0"/>
          <c:showVal val="1"/>
          <c:showCatName val="0"/>
          <c:showSerName val="0"/>
          <c:showPercent val="0"/>
          <c:showBubbleSize val="0"/>
        </c:dLbls>
        <c:smooth val="0"/>
        <c:axId val="944096368"/>
        <c:axId val="944094448"/>
      </c:lineChart>
      <c:catAx>
        <c:axId val="94409636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44094448"/>
        <c:crosses val="autoZero"/>
        <c:auto val="1"/>
        <c:lblAlgn val="ctr"/>
        <c:lblOffset val="100"/>
        <c:noMultiLvlLbl val="1"/>
      </c:catAx>
      <c:valAx>
        <c:axId val="9440944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44096368"/>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sz="1400" b="1" i="0" u="none" strike="noStrike" kern="1200" spc="100" baseline="0">
                <a:solidFill>
                  <a:sysClr val="window" lastClr="FFFFFF">
                    <a:lumMod val="95000"/>
                  </a:sysClr>
                </a:solidFill>
                <a:effectLst>
                  <a:outerShdw blurRad="50800" dist="38100" dir="5400000" algn="t" rotWithShape="0">
                    <a:prstClr val="black">
                      <a:alpha val="40000"/>
                    </a:prstClr>
                  </a:outerShdw>
                </a:effectLst>
              </a:rPr>
              <a:t>C5H4FN3O2, </a:t>
            </a:r>
            <a:r>
              <a:rPr lang="en-US" sz="1400" b="1" i="0" u="none" strike="noStrike" kern="1200" spc="100" baseline="0">
                <a:solidFill>
                  <a:sysClr val="window" lastClr="FFFFFF">
                    <a:lumMod val="95000"/>
                  </a:sysClr>
                </a:solidFill>
                <a:effectLst>
                  <a:outerShdw blurRad="50800" dist="38100" dir="5400000" algn="t" rotWithShape="0">
                    <a:prstClr val="black">
                      <a:alpha val="40000"/>
                    </a:prstClr>
                  </a:outerShdw>
                </a:effectLst>
              </a:rPr>
              <a:t>(157.10 </a:t>
            </a:r>
            <a:r>
              <a:rPr lang="en-GB" sz="1400" b="1" i="0" u="none" strike="noStrike" kern="1200" spc="100" baseline="0">
                <a:solidFill>
                  <a:sysClr val="window" lastClr="FFFFFF">
                    <a:lumMod val="95000"/>
                  </a:sysClr>
                </a:solidFill>
                <a:effectLst>
                  <a:outerShdw blurRad="50800" dist="38100" dir="5400000" algn="t" rotWithShape="0">
                    <a:prstClr val="black">
                      <a:alpha val="40000"/>
                    </a:prstClr>
                  </a:outerShdw>
                </a:effectLst>
              </a:rPr>
              <a:t> g·mol</a:t>
            </a:r>
            <a:r>
              <a:rPr lang="en-GB" sz="1400" b="1" i="0" u="none" strike="noStrike" kern="1200" spc="100" baseline="30000">
                <a:solidFill>
                  <a:sysClr val="window" lastClr="FFFFFF">
                    <a:lumMod val="95000"/>
                  </a:sysClr>
                </a:solidFill>
                <a:effectLst>
                  <a:outerShdw blurRad="50800" dist="38100" dir="5400000" algn="t" rotWithShape="0">
                    <a:prstClr val="black">
                      <a:alpha val="40000"/>
                    </a:prstClr>
                  </a:outerShdw>
                </a:effectLst>
              </a:rPr>
              <a:t>−1</a:t>
            </a:r>
            <a:r>
              <a:rPr lang="en-US" sz="1400" b="1" i="0" u="none" strike="noStrike" kern="1200" spc="100" baseline="0">
                <a:solidFill>
                  <a:sysClr val="window" lastClr="FFFFFF">
                    <a:lumMod val="95000"/>
                  </a:sysClr>
                </a:solidFill>
                <a:effectLst>
                  <a:outerShdw blurRad="50800" dist="38100" dir="5400000" algn="t" rotWithShape="0">
                    <a:prstClr val="black">
                      <a:alpha val="40000"/>
                    </a:prstClr>
                  </a:outerShdw>
                </a:effectLst>
              </a:rPr>
              <a:t>)</a:t>
            </a:r>
            <a:r>
              <a:rPr lang="en-US"/>
              <a:t> </a:t>
            </a:r>
          </a:p>
          <a:p>
            <a:pPr>
              <a:defRPr/>
            </a:pPr>
            <a:r>
              <a:rPr lang="en-US"/>
              <a:t>EC10: 1.65µM,EC37:318</a:t>
            </a:r>
            <a:r>
              <a:rPr lang="en-US" sz="1400" b="1" i="0" u="none" strike="noStrike" kern="1200" spc="100" baseline="0">
                <a:solidFill>
                  <a:sysClr val="window" lastClr="FFFFFF">
                    <a:lumMod val="95000"/>
                  </a:sysClr>
                </a:solidFill>
                <a:effectLst>
                  <a:outerShdw blurRad="50800" dist="38100" dir="5400000" algn="t" rotWithShape="0">
                    <a:prstClr val="black">
                      <a:alpha val="40000"/>
                    </a:prstClr>
                  </a:outerShdw>
                </a:effectLst>
              </a:rPr>
              <a:t>µM</a:t>
            </a:r>
            <a:endParaRPr lang="en-US"/>
          </a:p>
          <a:p>
            <a:pPr>
              <a:defRPr/>
            </a:pPr>
            <a:endParaRPr lang="en-US"/>
          </a:p>
        </c:rich>
      </c:tx>
      <c:layout>
        <c:manualLayout>
          <c:xMode val="edge"/>
          <c:yMode val="edge"/>
          <c:x val="0.2835297854815631"/>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manualLayout>
          <c:layoutTarget val="inner"/>
          <c:xMode val="edge"/>
          <c:yMode val="edge"/>
          <c:x val="0.22155267007189972"/>
          <c:y val="0.21184944237918216"/>
          <c:w val="0.75226620413969136"/>
          <c:h val="0.53932836694669672"/>
        </c:manualLayout>
      </c:layout>
      <c:lineChart>
        <c:grouping val="standard"/>
        <c:varyColors val="0"/>
        <c:ser>
          <c:idx val="0"/>
          <c:order val="0"/>
          <c:tx>
            <c:strRef>
              <c:f>Лист1!$B$1</c:f>
              <c:strCache>
                <c:ptCount val="1"/>
                <c:pt idx="0">
                  <c:v>Efficacy  CE %</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Dir val="y"/>
            <c:errBarType val="both"/>
            <c:errValType val="stdDev"/>
            <c:noEndCap val="0"/>
            <c:val val="1"/>
            <c:spPr>
              <a:noFill/>
              <a:ln w="9525" cap="flat" cmpd="sng" algn="ctr">
                <a:solidFill>
                  <a:schemeClr val="lt1">
                    <a:lumMod val="95000"/>
                  </a:schemeClr>
                </a:solidFill>
                <a:round/>
              </a:ln>
              <a:effectLst/>
            </c:spPr>
          </c:errBars>
          <c:cat>
            <c:numRef>
              <c:f>Лист1!$A$2:$A$7</c:f>
              <c:numCache>
                <c:formatCode>General</c:formatCode>
                <c:ptCount val="6"/>
                <c:pt idx="0">
                  <c:v>0</c:v>
                </c:pt>
                <c:pt idx="1">
                  <c:v>1.65</c:v>
                </c:pt>
                <c:pt idx="2">
                  <c:v>318</c:v>
                </c:pt>
                <c:pt idx="3">
                  <c:v>500</c:v>
                </c:pt>
                <c:pt idx="4">
                  <c:v>900</c:v>
                </c:pt>
                <c:pt idx="5">
                  <c:v>1000</c:v>
                </c:pt>
              </c:numCache>
            </c:numRef>
          </c:cat>
          <c:val>
            <c:numRef>
              <c:f>Лист1!$B$2:$B$7</c:f>
              <c:numCache>
                <c:formatCode>General</c:formatCode>
                <c:ptCount val="6"/>
                <c:pt idx="0">
                  <c:v>0</c:v>
                </c:pt>
                <c:pt idx="1">
                  <c:v>10</c:v>
                </c:pt>
                <c:pt idx="2">
                  <c:v>37.369999999999997</c:v>
                </c:pt>
                <c:pt idx="3">
                  <c:v>50</c:v>
                </c:pt>
                <c:pt idx="4">
                  <c:v>90</c:v>
                </c:pt>
                <c:pt idx="5">
                  <c:v>100</c:v>
                </c:pt>
              </c:numCache>
            </c:numRef>
          </c:val>
          <c:smooth val="1"/>
          <c:extLst>
            <c:ext xmlns:c16="http://schemas.microsoft.com/office/drawing/2014/chart" uri="{C3380CC4-5D6E-409C-BE32-E72D297353CC}">
              <c16:uniqueId val="{00000000-3D35-444D-8B57-86CF6F37A5F8}"/>
            </c:ext>
          </c:extLst>
        </c:ser>
        <c:ser>
          <c:idx val="1"/>
          <c:order val="1"/>
          <c:tx>
            <c:strRef>
              <c:f>Лист1!$C$1</c:f>
              <c:strCache>
                <c:ptCount val="1"/>
                <c:pt idx="0">
                  <c:v>Cytotoxity CC%</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Лист1!$A$2:$A$7</c:f>
              <c:numCache>
                <c:formatCode>General</c:formatCode>
                <c:ptCount val="6"/>
                <c:pt idx="0">
                  <c:v>0</c:v>
                </c:pt>
                <c:pt idx="1">
                  <c:v>1.65</c:v>
                </c:pt>
                <c:pt idx="2">
                  <c:v>318</c:v>
                </c:pt>
                <c:pt idx="3">
                  <c:v>500</c:v>
                </c:pt>
                <c:pt idx="4">
                  <c:v>900</c:v>
                </c:pt>
                <c:pt idx="5">
                  <c:v>1000</c:v>
                </c:pt>
              </c:numCache>
            </c:numRef>
          </c:cat>
          <c:val>
            <c:numRef>
              <c:f>Лист1!$C$2:$C$7</c:f>
              <c:numCache>
                <c:formatCode>General</c:formatCode>
                <c:ptCount val="6"/>
                <c:pt idx="0">
                  <c:v>0</c:v>
                </c:pt>
                <c:pt idx="1">
                  <c:v>20</c:v>
                </c:pt>
                <c:pt idx="2">
                  <c:v>30</c:v>
                </c:pt>
                <c:pt idx="3">
                  <c:v>50</c:v>
                </c:pt>
                <c:pt idx="4">
                  <c:v>70</c:v>
                </c:pt>
                <c:pt idx="5">
                  <c:v>90</c:v>
                </c:pt>
              </c:numCache>
            </c:numRef>
          </c:val>
          <c:smooth val="0"/>
          <c:extLst>
            <c:ext xmlns:c16="http://schemas.microsoft.com/office/drawing/2014/chart" uri="{C3380CC4-5D6E-409C-BE32-E72D297353CC}">
              <c16:uniqueId val="{00000001-3D35-444D-8B57-86CF6F37A5F8}"/>
            </c:ext>
          </c:extLst>
        </c:ser>
        <c:dLbls>
          <c:dLblPos val="ctr"/>
          <c:showLegendKey val="0"/>
          <c:showVal val="1"/>
          <c:showCatName val="0"/>
          <c:showSerName val="0"/>
          <c:showPercent val="0"/>
          <c:showBubbleSize val="0"/>
        </c:dLbls>
        <c:smooth val="0"/>
        <c:axId val="944096368"/>
        <c:axId val="944094448"/>
      </c:lineChart>
      <c:catAx>
        <c:axId val="94409636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drug concentration </a:t>
                </a:r>
                <a:r>
                  <a:rPr lang="en-US" baseline="30000"/>
                  <a:t>10-6</a:t>
                </a:r>
                <a:r>
                  <a:rPr lang="en-US" baseline="0"/>
                  <a:t>M</a:t>
                </a:r>
                <a:r>
                  <a:rPr lang="en-US"/>
                  <a:t>   </a:t>
                </a:r>
                <a:endParaRPr lang="ru-RU"/>
              </a:p>
            </c:rich>
          </c:tx>
          <c:layout>
            <c:manualLayout>
              <c:xMode val="edge"/>
              <c:yMode val="edge"/>
              <c:x val="0.44817683937131719"/>
              <c:y val="0.69297726016332339"/>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44094448"/>
        <c:crosses val="autoZero"/>
        <c:auto val="1"/>
        <c:lblAlgn val="ctr"/>
        <c:lblOffset val="100"/>
        <c:noMultiLvlLbl val="1"/>
      </c:catAx>
      <c:valAx>
        <c:axId val="94409444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SARS-COV2Inhibition coefficient, Percentage %</a:t>
                </a:r>
                <a:endParaRPr lang="ru-RU"/>
              </a:p>
            </c:rich>
          </c:tx>
          <c:layout>
            <c:manualLayout>
              <c:xMode val="edge"/>
              <c:yMode val="edge"/>
              <c:x val="2.5658815140074644E-2"/>
              <c:y val="3.1708533304425815E-2"/>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44096368"/>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920CDD-AA03-4A3D-B2AA-087450BE5F45}"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ru-RU"/>
        </a:p>
      </dgm:t>
    </dgm:pt>
    <dgm:pt modelId="{11701793-0F16-4660-A0D2-193BA0ACDDD1}">
      <dgm:prSet phldrT="[Текст]"/>
      <dgm:spPr/>
      <dgm:t>
        <a:bodyPr/>
        <a:lstStyle/>
        <a:p>
          <a:r>
            <a:rPr lang="en-US"/>
            <a:t>NTD</a:t>
          </a:r>
          <a:endParaRPr lang="ru-RU"/>
        </a:p>
      </dgm:t>
    </dgm:pt>
    <dgm:pt modelId="{254DBBAC-E65F-41B1-9B79-188DC07B77F3}" type="parTrans" cxnId="{5C34E777-C866-4416-88DD-B265756A6566}">
      <dgm:prSet/>
      <dgm:spPr/>
      <dgm:t>
        <a:bodyPr/>
        <a:lstStyle/>
        <a:p>
          <a:endParaRPr lang="ru-RU"/>
        </a:p>
      </dgm:t>
    </dgm:pt>
    <dgm:pt modelId="{CD9B06E0-20C7-4E3F-B649-E0054E4663B1}" type="sibTrans" cxnId="{5C34E777-C866-4416-88DD-B265756A6566}">
      <dgm:prSet/>
      <dgm:spPr/>
      <dgm:t>
        <a:bodyPr/>
        <a:lstStyle/>
        <a:p>
          <a:endParaRPr lang="ru-RU"/>
        </a:p>
      </dgm:t>
    </dgm:pt>
    <dgm:pt modelId="{DF2A5D90-AA10-4F29-8039-45D44F163797}">
      <dgm:prSet phldrT="[Текст]"/>
      <dgm:spPr>
        <a:solidFill>
          <a:srgbClr val="00B050"/>
        </a:solidFill>
      </dgm:spPr>
      <dgm:t>
        <a:bodyPr/>
        <a:lstStyle/>
        <a:p>
          <a:r>
            <a:rPr lang="en-US"/>
            <a:t>RBD</a:t>
          </a:r>
          <a:endParaRPr lang="ru-RU"/>
        </a:p>
      </dgm:t>
    </dgm:pt>
    <dgm:pt modelId="{83119365-2F27-4373-9A27-8ACC4568C339}" type="parTrans" cxnId="{6E3F2CF8-5E9E-429F-A7B8-C2F8F9F0093A}">
      <dgm:prSet/>
      <dgm:spPr/>
      <dgm:t>
        <a:bodyPr/>
        <a:lstStyle/>
        <a:p>
          <a:endParaRPr lang="ru-RU"/>
        </a:p>
      </dgm:t>
    </dgm:pt>
    <dgm:pt modelId="{79FAA095-354B-40F9-8CCB-B5190729D19B}" type="sibTrans" cxnId="{6E3F2CF8-5E9E-429F-A7B8-C2F8F9F0093A}">
      <dgm:prSet/>
      <dgm:spPr/>
      <dgm:t>
        <a:bodyPr/>
        <a:lstStyle/>
        <a:p>
          <a:endParaRPr lang="ru-RU"/>
        </a:p>
      </dgm:t>
    </dgm:pt>
    <dgm:pt modelId="{72F68D6E-4F24-4F01-B391-3C874BFCAEF3}">
      <dgm:prSet phldrT="[Текст]"/>
      <dgm:spPr>
        <a:solidFill>
          <a:srgbClr val="FFC000"/>
        </a:solidFill>
      </dgm:spPr>
      <dgm:t>
        <a:bodyPr/>
        <a:lstStyle/>
        <a:p>
          <a:r>
            <a:rPr lang="en-US"/>
            <a:t>SD1</a:t>
          </a:r>
          <a:endParaRPr lang="ru-RU"/>
        </a:p>
      </dgm:t>
    </dgm:pt>
    <dgm:pt modelId="{77983B10-A750-4E57-99DD-BAD9A9D767B5}" type="parTrans" cxnId="{A1FEA393-C291-4661-96E0-9230C7A762A4}">
      <dgm:prSet/>
      <dgm:spPr/>
      <dgm:t>
        <a:bodyPr/>
        <a:lstStyle/>
        <a:p>
          <a:endParaRPr lang="ru-RU"/>
        </a:p>
      </dgm:t>
    </dgm:pt>
    <dgm:pt modelId="{2272C6F0-660C-4864-B6D3-F0291AF73FEE}" type="sibTrans" cxnId="{A1FEA393-C291-4661-96E0-9230C7A762A4}">
      <dgm:prSet/>
      <dgm:spPr/>
      <dgm:t>
        <a:bodyPr/>
        <a:lstStyle/>
        <a:p>
          <a:endParaRPr lang="ru-RU"/>
        </a:p>
      </dgm:t>
    </dgm:pt>
    <dgm:pt modelId="{C8A4CBA0-15D5-4BC4-BED6-B8A9405A72D5}">
      <dgm:prSet/>
      <dgm:spPr>
        <a:solidFill>
          <a:srgbClr val="FF0000"/>
        </a:solidFill>
      </dgm:spPr>
      <dgm:t>
        <a:bodyPr/>
        <a:lstStyle/>
        <a:p>
          <a:endParaRPr lang="ru-RU"/>
        </a:p>
      </dgm:t>
    </dgm:pt>
    <dgm:pt modelId="{9F47C7A6-7F71-4749-A433-944C05E22A07}" type="parTrans" cxnId="{AAF5148C-EBDB-428C-98A8-7D8EE61537BF}">
      <dgm:prSet/>
      <dgm:spPr/>
      <dgm:t>
        <a:bodyPr/>
        <a:lstStyle/>
        <a:p>
          <a:endParaRPr lang="ru-RU"/>
        </a:p>
      </dgm:t>
    </dgm:pt>
    <dgm:pt modelId="{FF3FDA92-EE92-413F-BD63-C8BC5BA13866}" type="sibTrans" cxnId="{AAF5148C-EBDB-428C-98A8-7D8EE61537BF}">
      <dgm:prSet/>
      <dgm:spPr/>
      <dgm:t>
        <a:bodyPr/>
        <a:lstStyle/>
        <a:p>
          <a:endParaRPr lang="ru-RU"/>
        </a:p>
      </dgm:t>
    </dgm:pt>
    <dgm:pt modelId="{8FC0C518-FC5E-46C2-95A7-B9B21A952B47}">
      <dgm:prSet/>
      <dgm:spPr>
        <a:solidFill>
          <a:srgbClr val="FF0000"/>
        </a:solidFill>
      </dgm:spPr>
      <dgm:t>
        <a:bodyPr/>
        <a:lstStyle/>
        <a:p>
          <a:endParaRPr lang="ru-RU"/>
        </a:p>
      </dgm:t>
    </dgm:pt>
    <dgm:pt modelId="{C176970B-EE04-419B-BD47-1B25630F2775}" type="parTrans" cxnId="{3B7462A7-5BC0-4592-87D8-0EBAC04F57D6}">
      <dgm:prSet/>
      <dgm:spPr/>
      <dgm:t>
        <a:bodyPr/>
        <a:lstStyle/>
        <a:p>
          <a:endParaRPr lang="ru-RU"/>
        </a:p>
      </dgm:t>
    </dgm:pt>
    <dgm:pt modelId="{E1CFA655-69DA-4E2D-97DA-802A38822B83}" type="sibTrans" cxnId="{3B7462A7-5BC0-4592-87D8-0EBAC04F57D6}">
      <dgm:prSet/>
      <dgm:spPr/>
      <dgm:t>
        <a:bodyPr/>
        <a:lstStyle/>
        <a:p>
          <a:endParaRPr lang="ru-RU"/>
        </a:p>
      </dgm:t>
    </dgm:pt>
    <dgm:pt modelId="{47A888BD-5562-41FD-AB56-EDE1EF2C3B61}">
      <dgm:prSet/>
      <dgm:spPr>
        <a:solidFill>
          <a:srgbClr val="FF0000"/>
        </a:solidFill>
      </dgm:spPr>
      <dgm:t>
        <a:bodyPr/>
        <a:lstStyle/>
        <a:p>
          <a:endParaRPr lang="ru-RU"/>
        </a:p>
      </dgm:t>
    </dgm:pt>
    <dgm:pt modelId="{7D44DD89-87F9-42CB-BFB8-FFEE8C0DAB44}" type="parTrans" cxnId="{1689ABDA-4643-4F3B-9C5D-F0CEAC2E658A}">
      <dgm:prSet/>
      <dgm:spPr/>
      <dgm:t>
        <a:bodyPr/>
        <a:lstStyle/>
        <a:p>
          <a:endParaRPr lang="ru-RU"/>
        </a:p>
      </dgm:t>
    </dgm:pt>
    <dgm:pt modelId="{A3689F2F-BDC1-4F0A-A68A-3F313B35C578}" type="sibTrans" cxnId="{1689ABDA-4643-4F3B-9C5D-F0CEAC2E658A}">
      <dgm:prSet/>
      <dgm:spPr/>
      <dgm:t>
        <a:bodyPr/>
        <a:lstStyle/>
        <a:p>
          <a:endParaRPr lang="ru-RU"/>
        </a:p>
      </dgm:t>
    </dgm:pt>
    <dgm:pt modelId="{E6FC30BD-3CA7-468F-A573-7529371F2448}">
      <dgm:prSet/>
      <dgm:spPr>
        <a:solidFill>
          <a:schemeClr val="bg2"/>
        </a:solidFill>
      </dgm:spPr>
      <dgm:t>
        <a:bodyPr/>
        <a:lstStyle/>
        <a:p>
          <a:endParaRPr lang="ru-RU"/>
        </a:p>
      </dgm:t>
    </dgm:pt>
    <dgm:pt modelId="{600155BC-777A-4AB2-9705-37F8F1FD2597}" type="parTrans" cxnId="{F5988243-FCEA-4199-A65D-D2CE0A811AAA}">
      <dgm:prSet/>
      <dgm:spPr/>
      <dgm:t>
        <a:bodyPr/>
        <a:lstStyle/>
        <a:p>
          <a:endParaRPr lang="ru-RU"/>
        </a:p>
      </dgm:t>
    </dgm:pt>
    <dgm:pt modelId="{119B5607-98D4-4A0C-A16F-85DC17CF5EAA}" type="sibTrans" cxnId="{F5988243-FCEA-4199-A65D-D2CE0A811AAA}">
      <dgm:prSet/>
      <dgm:spPr/>
      <dgm:t>
        <a:bodyPr/>
        <a:lstStyle/>
        <a:p>
          <a:endParaRPr lang="ru-RU"/>
        </a:p>
      </dgm:t>
    </dgm:pt>
    <dgm:pt modelId="{24564C51-7B6C-4005-A9C5-DD33B05107F6}">
      <dgm:prSet/>
      <dgm:spPr>
        <a:solidFill>
          <a:schemeClr val="bg2"/>
        </a:solidFill>
      </dgm:spPr>
      <dgm:t>
        <a:bodyPr/>
        <a:lstStyle/>
        <a:p>
          <a:r>
            <a:rPr lang="en-US">
              <a:solidFill>
                <a:schemeClr val="tx1"/>
              </a:solidFill>
            </a:rPr>
            <a:t>TM</a:t>
          </a:r>
          <a:endParaRPr lang="ru-RU">
            <a:solidFill>
              <a:schemeClr val="tx1"/>
            </a:solidFill>
          </a:endParaRPr>
        </a:p>
      </dgm:t>
    </dgm:pt>
    <dgm:pt modelId="{2CBCF666-A537-44A3-BF1B-747692203FB8}" type="parTrans" cxnId="{0C47DFF9-B7D3-484B-87B2-A0196617B19E}">
      <dgm:prSet/>
      <dgm:spPr/>
      <dgm:t>
        <a:bodyPr/>
        <a:lstStyle/>
        <a:p>
          <a:endParaRPr lang="ru-RU"/>
        </a:p>
      </dgm:t>
    </dgm:pt>
    <dgm:pt modelId="{DD40A121-6EB8-4E9D-AABA-DAD370BE82F6}" type="sibTrans" cxnId="{0C47DFF9-B7D3-484B-87B2-A0196617B19E}">
      <dgm:prSet/>
      <dgm:spPr/>
      <dgm:t>
        <a:bodyPr/>
        <a:lstStyle/>
        <a:p>
          <a:endParaRPr lang="ru-RU"/>
        </a:p>
      </dgm:t>
    </dgm:pt>
    <dgm:pt modelId="{A2A5B7B9-1C20-459D-80EE-45E5841680C2}">
      <dgm:prSet/>
      <dgm:spPr>
        <a:solidFill>
          <a:schemeClr val="bg2"/>
        </a:solidFill>
      </dgm:spPr>
      <dgm:t>
        <a:bodyPr/>
        <a:lstStyle/>
        <a:p>
          <a:endParaRPr lang="ru-RU"/>
        </a:p>
      </dgm:t>
    </dgm:pt>
    <dgm:pt modelId="{92540498-6BF5-4F39-A0AF-2A63B296E619}" type="parTrans" cxnId="{C0AE15E7-665E-4E6F-85DC-982DCCDA69C3}">
      <dgm:prSet/>
      <dgm:spPr/>
      <dgm:t>
        <a:bodyPr/>
        <a:lstStyle/>
        <a:p>
          <a:endParaRPr lang="ru-RU"/>
        </a:p>
      </dgm:t>
    </dgm:pt>
    <dgm:pt modelId="{CF85344A-A9AA-498E-BB42-022A90DD9713}" type="sibTrans" cxnId="{C0AE15E7-665E-4E6F-85DC-982DCCDA69C3}">
      <dgm:prSet/>
      <dgm:spPr/>
      <dgm:t>
        <a:bodyPr/>
        <a:lstStyle/>
        <a:p>
          <a:endParaRPr lang="ru-RU"/>
        </a:p>
      </dgm:t>
    </dgm:pt>
    <dgm:pt modelId="{637124F6-CDC6-4340-B48E-4E157087D96C}">
      <dgm:prSet/>
      <dgm:spPr>
        <a:solidFill>
          <a:srgbClr val="FFC000"/>
        </a:solidFill>
      </dgm:spPr>
      <dgm:t>
        <a:bodyPr/>
        <a:lstStyle/>
        <a:p>
          <a:r>
            <a:rPr lang="en-GB"/>
            <a:t>SD2</a:t>
          </a:r>
          <a:endParaRPr lang="ru-RU"/>
        </a:p>
      </dgm:t>
    </dgm:pt>
    <dgm:pt modelId="{CF08A3FB-3C14-4DE7-93F3-BC172C2F3106}" type="parTrans" cxnId="{D15B736B-D20E-4492-AEAA-905962EF6D9C}">
      <dgm:prSet/>
      <dgm:spPr/>
      <dgm:t>
        <a:bodyPr/>
        <a:lstStyle/>
        <a:p>
          <a:endParaRPr lang="ru-RU"/>
        </a:p>
      </dgm:t>
    </dgm:pt>
    <dgm:pt modelId="{11D9BFCE-508C-47F9-A6EE-B79BD1134140}" type="sibTrans" cxnId="{D15B736B-D20E-4492-AEAA-905962EF6D9C}">
      <dgm:prSet/>
      <dgm:spPr/>
      <dgm:t>
        <a:bodyPr/>
        <a:lstStyle/>
        <a:p>
          <a:endParaRPr lang="ru-RU"/>
        </a:p>
      </dgm:t>
    </dgm:pt>
    <dgm:pt modelId="{198383A2-988D-459C-A688-DBB4E0886D30}">
      <dgm:prSet/>
      <dgm:spPr>
        <a:solidFill>
          <a:srgbClr val="7030A0"/>
        </a:solidFill>
      </dgm:spPr>
      <dgm:t>
        <a:bodyPr/>
        <a:lstStyle/>
        <a:p>
          <a:r>
            <a:rPr lang="en-GB"/>
            <a:t>FP</a:t>
          </a:r>
          <a:endParaRPr lang="ru-RU"/>
        </a:p>
      </dgm:t>
    </dgm:pt>
    <dgm:pt modelId="{D719E3AD-96A2-45D0-AC08-8DCCD6FC2879}" type="parTrans" cxnId="{C9983ACB-D072-4ACF-8FFC-9D98FBD63974}">
      <dgm:prSet/>
      <dgm:spPr/>
      <dgm:t>
        <a:bodyPr/>
        <a:lstStyle/>
        <a:p>
          <a:endParaRPr lang="ru-RU"/>
        </a:p>
      </dgm:t>
    </dgm:pt>
    <dgm:pt modelId="{282BB235-8F00-4BAA-B41E-31A7FD274C49}" type="sibTrans" cxnId="{C9983ACB-D072-4ACF-8FFC-9D98FBD63974}">
      <dgm:prSet/>
      <dgm:spPr/>
      <dgm:t>
        <a:bodyPr/>
        <a:lstStyle/>
        <a:p>
          <a:endParaRPr lang="ru-RU"/>
        </a:p>
      </dgm:t>
    </dgm:pt>
    <dgm:pt modelId="{9397E8BE-D3E5-4E91-A29A-F489755C0E08}">
      <dgm:prSet/>
      <dgm:spPr>
        <a:solidFill>
          <a:srgbClr val="FFC000"/>
        </a:solidFill>
      </dgm:spPr>
      <dgm:t>
        <a:bodyPr/>
        <a:lstStyle/>
        <a:p>
          <a:r>
            <a:rPr lang="en-GB"/>
            <a:t>HR1</a:t>
          </a:r>
          <a:endParaRPr lang="ru-RU"/>
        </a:p>
      </dgm:t>
    </dgm:pt>
    <dgm:pt modelId="{B9F08BF9-03E4-45E6-9254-22654A3033DC}" type="parTrans" cxnId="{8657C251-EBAC-4AA3-ABD0-1B7E1C46FC2A}">
      <dgm:prSet/>
      <dgm:spPr/>
      <dgm:t>
        <a:bodyPr/>
        <a:lstStyle/>
        <a:p>
          <a:endParaRPr lang="ru-RU"/>
        </a:p>
      </dgm:t>
    </dgm:pt>
    <dgm:pt modelId="{15EB444B-F668-4622-8AF5-2FD2D45BF52E}" type="sibTrans" cxnId="{8657C251-EBAC-4AA3-ABD0-1B7E1C46FC2A}">
      <dgm:prSet/>
      <dgm:spPr/>
      <dgm:t>
        <a:bodyPr/>
        <a:lstStyle/>
        <a:p>
          <a:endParaRPr lang="ru-RU"/>
        </a:p>
      </dgm:t>
    </dgm:pt>
    <dgm:pt modelId="{E736FED4-0E40-4A2E-BBA3-0248A60C6F89}">
      <dgm:prSet/>
      <dgm:spPr>
        <a:solidFill>
          <a:srgbClr val="FFC000"/>
        </a:solidFill>
      </dgm:spPr>
      <dgm:t>
        <a:bodyPr/>
        <a:lstStyle/>
        <a:p>
          <a:r>
            <a:rPr lang="en-US"/>
            <a:t>CH</a:t>
          </a:r>
          <a:endParaRPr lang="ru-RU"/>
        </a:p>
      </dgm:t>
    </dgm:pt>
    <dgm:pt modelId="{71537AF2-2854-4B3E-A18D-BB1D25A896C6}" type="parTrans" cxnId="{5F0FD90F-058F-4B35-A997-0705A182ED10}">
      <dgm:prSet/>
      <dgm:spPr/>
      <dgm:t>
        <a:bodyPr/>
        <a:lstStyle/>
        <a:p>
          <a:endParaRPr lang="ru-RU"/>
        </a:p>
      </dgm:t>
    </dgm:pt>
    <dgm:pt modelId="{502CEE49-B692-4E3E-BDF3-DCAE77FF139F}" type="sibTrans" cxnId="{5F0FD90F-058F-4B35-A997-0705A182ED10}">
      <dgm:prSet/>
      <dgm:spPr/>
      <dgm:t>
        <a:bodyPr/>
        <a:lstStyle/>
        <a:p>
          <a:endParaRPr lang="ru-RU"/>
        </a:p>
      </dgm:t>
    </dgm:pt>
    <dgm:pt modelId="{4981204B-7BBC-4A95-A1A3-6F40848887F8}">
      <dgm:prSet/>
      <dgm:spPr>
        <a:solidFill>
          <a:schemeClr val="accent1">
            <a:lumMod val="40000"/>
            <a:lumOff val="60000"/>
          </a:schemeClr>
        </a:solidFill>
      </dgm:spPr>
      <dgm:t>
        <a:bodyPr/>
        <a:lstStyle/>
        <a:p>
          <a:r>
            <a:rPr lang="en-US"/>
            <a:t>CD</a:t>
          </a:r>
          <a:endParaRPr lang="ru-RU"/>
        </a:p>
      </dgm:t>
    </dgm:pt>
    <dgm:pt modelId="{7CEE2E84-5C00-4731-BA8D-2ADC398A8EEE}" type="parTrans" cxnId="{80B1E760-9043-4228-A002-37906507E8AB}">
      <dgm:prSet/>
      <dgm:spPr/>
      <dgm:t>
        <a:bodyPr/>
        <a:lstStyle/>
        <a:p>
          <a:endParaRPr lang="ru-RU"/>
        </a:p>
      </dgm:t>
    </dgm:pt>
    <dgm:pt modelId="{8660C3FF-E041-48CB-8D05-557AAF41D599}" type="sibTrans" cxnId="{80B1E760-9043-4228-A002-37906507E8AB}">
      <dgm:prSet/>
      <dgm:spPr/>
      <dgm:t>
        <a:bodyPr/>
        <a:lstStyle/>
        <a:p>
          <a:endParaRPr lang="ru-RU"/>
        </a:p>
      </dgm:t>
    </dgm:pt>
    <dgm:pt modelId="{F8809457-5DBB-4977-860B-EF9CB9A09B89}">
      <dgm:prSet/>
      <dgm:spPr/>
      <dgm:t>
        <a:bodyPr/>
        <a:lstStyle/>
        <a:p>
          <a:r>
            <a:rPr lang="en-US"/>
            <a:t>HR2</a:t>
          </a:r>
          <a:endParaRPr lang="ru-RU"/>
        </a:p>
      </dgm:t>
    </dgm:pt>
    <dgm:pt modelId="{95919317-1533-482B-A988-3EACFFE02426}" type="parTrans" cxnId="{E64C9303-73A3-415A-A37E-BFC5BA5CDB77}">
      <dgm:prSet/>
      <dgm:spPr/>
      <dgm:t>
        <a:bodyPr/>
        <a:lstStyle/>
        <a:p>
          <a:endParaRPr lang="ru-RU"/>
        </a:p>
      </dgm:t>
    </dgm:pt>
    <dgm:pt modelId="{E81A540F-D084-42EB-9747-EE8B40FA69B1}" type="sibTrans" cxnId="{E64C9303-73A3-415A-A37E-BFC5BA5CDB77}">
      <dgm:prSet/>
      <dgm:spPr/>
      <dgm:t>
        <a:bodyPr/>
        <a:lstStyle/>
        <a:p>
          <a:endParaRPr lang="ru-RU"/>
        </a:p>
      </dgm:t>
    </dgm:pt>
    <dgm:pt modelId="{52256417-93BE-49FE-A89E-7711E4C171C8}">
      <dgm:prSet/>
      <dgm:spPr>
        <a:solidFill>
          <a:schemeClr val="bg2"/>
        </a:solidFill>
      </dgm:spPr>
      <dgm:t>
        <a:bodyPr/>
        <a:lstStyle/>
        <a:p>
          <a:r>
            <a:rPr lang="en-US">
              <a:solidFill>
                <a:schemeClr val="tx1"/>
              </a:solidFill>
            </a:rPr>
            <a:t>CT</a:t>
          </a:r>
          <a:endParaRPr lang="ru-RU">
            <a:solidFill>
              <a:schemeClr val="tx1"/>
            </a:solidFill>
          </a:endParaRPr>
        </a:p>
      </dgm:t>
    </dgm:pt>
    <dgm:pt modelId="{8167B211-4190-46E8-9112-482A3846545A}" type="sibTrans" cxnId="{87301D0C-F6B4-436A-A803-C3A15E7D25BD}">
      <dgm:prSet/>
      <dgm:spPr/>
      <dgm:t>
        <a:bodyPr/>
        <a:lstStyle/>
        <a:p>
          <a:endParaRPr lang="ru-RU"/>
        </a:p>
      </dgm:t>
    </dgm:pt>
    <dgm:pt modelId="{12AB3806-D289-4BE3-B233-7EA7CBCA2D5C}" type="parTrans" cxnId="{87301D0C-F6B4-436A-A803-C3A15E7D25BD}">
      <dgm:prSet/>
      <dgm:spPr/>
      <dgm:t>
        <a:bodyPr/>
        <a:lstStyle/>
        <a:p>
          <a:endParaRPr lang="ru-RU"/>
        </a:p>
      </dgm:t>
    </dgm:pt>
    <dgm:pt modelId="{8D83C5FC-08C6-439B-A495-26FB34DBB0AC}" type="pres">
      <dgm:prSet presAssocID="{5E920CDD-AA03-4A3D-B2AA-087450BE5F45}" presName="Name0" presStyleCnt="0">
        <dgm:presLayoutVars>
          <dgm:dir/>
          <dgm:animLvl val="lvl"/>
          <dgm:resizeHandles val="exact"/>
        </dgm:presLayoutVars>
      </dgm:prSet>
      <dgm:spPr/>
    </dgm:pt>
    <dgm:pt modelId="{5533F484-647A-47A3-BD2D-8D0FE87F46AE}" type="pres">
      <dgm:prSet presAssocID="{11701793-0F16-4660-A0D2-193BA0ACDDD1}" presName="parTxOnly" presStyleLbl="node1" presStyleIdx="0" presStyleCnt="16">
        <dgm:presLayoutVars>
          <dgm:chMax val="0"/>
          <dgm:chPref val="0"/>
          <dgm:bulletEnabled val="1"/>
        </dgm:presLayoutVars>
      </dgm:prSet>
      <dgm:spPr/>
    </dgm:pt>
    <dgm:pt modelId="{A2D8DD31-ED8E-40D7-A327-DD3D32608F42}" type="pres">
      <dgm:prSet presAssocID="{CD9B06E0-20C7-4E3F-B649-E0054E4663B1}" presName="parTxOnlySpace" presStyleCnt="0"/>
      <dgm:spPr/>
    </dgm:pt>
    <dgm:pt modelId="{60A270E3-78B3-4C40-8182-7F93678D77FD}" type="pres">
      <dgm:prSet presAssocID="{DF2A5D90-AA10-4F29-8039-45D44F163797}" presName="parTxOnly" presStyleLbl="node1" presStyleIdx="1" presStyleCnt="16" custScaleX="125636" custScaleY="101279" custLinFactX="-2834" custLinFactNeighborX="-100000">
        <dgm:presLayoutVars>
          <dgm:chMax val="0"/>
          <dgm:chPref val="0"/>
          <dgm:bulletEnabled val="1"/>
        </dgm:presLayoutVars>
      </dgm:prSet>
      <dgm:spPr/>
    </dgm:pt>
    <dgm:pt modelId="{8BB8F041-05DE-40CA-803B-64A3F2BE3619}" type="pres">
      <dgm:prSet presAssocID="{79FAA095-354B-40F9-8CCB-B5190729D19B}" presName="parTxOnlySpace" presStyleCnt="0"/>
      <dgm:spPr/>
    </dgm:pt>
    <dgm:pt modelId="{986FADC6-760D-4AFA-94A4-DFE5BFAE5BDC}" type="pres">
      <dgm:prSet presAssocID="{72F68D6E-4F24-4F01-B391-3C874BFCAEF3}" presName="parTxOnly" presStyleLbl="node1" presStyleIdx="2" presStyleCnt="16" custLinFactX="-5168" custLinFactNeighborX="-100000" custLinFactNeighborY="2709">
        <dgm:presLayoutVars>
          <dgm:chMax val="0"/>
          <dgm:chPref val="0"/>
          <dgm:bulletEnabled val="1"/>
        </dgm:presLayoutVars>
      </dgm:prSet>
      <dgm:spPr/>
    </dgm:pt>
    <dgm:pt modelId="{866524AE-4369-435A-96F7-287A710406E3}" type="pres">
      <dgm:prSet presAssocID="{2272C6F0-660C-4864-B6D3-F0291AF73FEE}" presName="parTxOnlySpace" presStyleCnt="0"/>
      <dgm:spPr/>
    </dgm:pt>
    <dgm:pt modelId="{037411E6-DB36-47AC-8581-8935B482A50A}" type="pres">
      <dgm:prSet presAssocID="{C8A4CBA0-15D5-4BC4-BED6-B8A9405A72D5}" presName="parTxOnly" presStyleLbl="node1" presStyleIdx="3" presStyleCnt="16" custScaleX="197845" custLinFactX="29121" custLinFactNeighborX="100000" custLinFactNeighborY="10">
        <dgm:presLayoutVars>
          <dgm:chMax val="0"/>
          <dgm:chPref val="0"/>
          <dgm:bulletEnabled val="1"/>
        </dgm:presLayoutVars>
      </dgm:prSet>
      <dgm:spPr/>
    </dgm:pt>
    <dgm:pt modelId="{D1CC61F6-D739-46FD-B594-C77B499931B1}" type="pres">
      <dgm:prSet presAssocID="{FF3FDA92-EE92-413F-BD63-C8BC5BA13866}" presName="parTxOnlySpace" presStyleCnt="0"/>
      <dgm:spPr/>
    </dgm:pt>
    <dgm:pt modelId="{886285E8-48F2-4570-BEF3-1A2108F5E705}" type="pres">
      <dgm:prSet presAssocID="{A2A5B7B9-1C20-459D-80EE-45E5841680C2}" presName="parTxOnly" presStyleLbl="node1" presStyleIdx="4" presStyleCnt="16" custLinFactX="401386" custLinFactNeighborX="500000" custLinFactNeighborY="-2042">
        <dgm:presLayoutVars>
          <dgm:chMax val="0"/>
          <dgm:chPref val="0"/>
          <dgm:bulletEnabled val="1"/>
        </dgm:presLayoutVars>
      </dgm:prSet>
      <dgm:spPr/>
    </dgm:pt>
    <dgm:pt modelId="{D2C56F74-3659-4B1D-8500-E21A37CA1514}" type="pres">
      <dgm:prSet presAssocID="{CF85344A-A9AA-498E-BB42-022A90DD9713}" presName="parTxOnlySpace" presStyleCnt="0"/>
      <dgm:spPr/>
    </dgm:pt>
    <dgm:pt modelId="{ED8D8BA8-34BD-4CA4-8891-60E17656AFDB}" type="pres">
      <dgm:prSet presAssocID="{8FC0C518-FC5E-46C2-95A7-B9B21A952B47}" presName="parTxOnly" presStyleLbl="node1" presStyleIdx="5" presStyleCnt="16" custLinFactX="5424" custLinFactNeighborX="100000" custLinFactNeighborY="-2699">
        <dgm:presLayoutVars>
          <dgm:chMax val="0"/>
          <dgm:chPref val="0"/>
          <dgm:bulletEnabled val="1"/>
        </dgm:presLayoutVars>
      </dgm:prSet>
      <dgm:spPr/>
    </dgm:pt>
    <dgm:pt modelId="{7134E81C-3BA6-4F76-837D-7D73A9150E92}" type="pres">
      <dgm:prSet presAssocID="{E1CFA655-69DA-4E2D-97DA-802A38822B83}" presName="parTxOnlySpace" presStyleCnt="0"/>
      <dgm:spPr/>
    </dgm:pt>
    <dgm:pt modelId="{FBA027E1-0A47-40A6-A0AC-37E7DC175A2D}" type="pres">
      <dgm:prSet presAssocID="{47A888BD-5562-41FD-AB56-EDE1EF2C3B61}" presName="parTxOnly" presStyleLbl="node1" presStyleIdx="6" presStyleCnt="16" custLinFactX="100000" custLinFactNeighborX="167699" custLinFactNeighborY="-5407">
        <dgm:presLayoutVars>
          <dgm:chMax val="0"/>
          <dgm:chPref val="0"/>
          <dgm:bulletEnabled val="1"/>
        </dgm:presLayoutVars>
      </dgm:prSet>
      <dgm:spPr/>
    </dgm:pt>
    <dgm:pt modelId="{95352F22-35B5-43A4-AE70-58F41C8D7CA5}" type="pres">
      <dgm:prSet presAssocID="{A3689F2F-BDC1-4F0A-A68A-3F313B35C578}" presName="parTxOnlySpace" presStyleCnt="0"/>
      <dgm:spPr/>
    </dgm:pt>
    <dgm:pt modelId="{99540855-67A7-479A-AD5F-3EC281F3B9B5}" type="pres">
      <dgm:prSet presAssocID="{E6FC30BD-3CA7-468F-A573-7529371F2448}" presName="parTxOnly" presStyleLbl="node1" presStyleIdx="7" presStyleCnt="16" custLinFactX="300000" custLinFactNeighborX="337249" custLinFactNeighborY="-5397">
        <dgm:presLayoutVars>
          <dgm:chMax val="0"/>
          <dgm:chPref val="0"/>
          <dgm:bulletEnabled val="1"/>
        </dgm:presLayoutVars>
      </dgm:prSet>
      <dgm:spPr/>
    </dgm:pt>
    <dgm:pt modelId="{9A02FFC0-20CD-4E55-9652-1B89F245A318}" type="pres">
      <dgm:prSet presAssocID="{119B5607-98D4-4A0C-A16F-85DC17CF5EAA}" presName="parTxOnlySpace" presStyleCnt="0"/>
      <dgm:spPr/>
    </dgm:pt>
    <dgm:pt modelId="{ED19C968-723F-4E28-8AB5-F96123BD25E2}" type="pres">
      <dgm:prSet presAssocID="{24564C51-7B6C-4005-A9C5-DD33B05107F6}" presName="parTxOnly" presStyleLbl="node1" presStyleIdx="8" presStyleCnt="16" custLinFactX="292862" custLinFactNeighborX="300000" custLinFactNeighborY="-5355">
        <dgm:presLayoutVars>
          <dgm:chMax val="0"/>
          <dgm:chPref val="0"/>
          <dgm:bulletEnabled val="1"/>
        </dgm:presLayoutVars>
      </dgm:prSet>
      <dgm:spPr/>
    </dgm:pt>
    <dgm:pt modelId="{4891F455-2509-454D-9AB3-99F236C8755B}" type="pres">
      <dgm:prSet presAssocID="{DD40A121-6EB8-4E9D-AABA-DAD370BE82F6}" presName="parTxOnlySpace" presStyleCnt="0"/>
      <dgm:spPr/>
    </dgm:pt>
    <dgm:pt modelId="{2F03A06F-C3A3-47BE-99A0-7BECA49402CE}" type="pres">
      <dgm:prSet presAssocID="{52256417-93BE-49FE-A89E-7711E4C171C8}" presName="parTxOnly" presStyleLbl="node1" presStyleIdx="9" presStyleCnt="16" custLinFactX="276415" custLinFactNeighborX="300000" custLinFactNeighborY="-7680">
        <dgm:presLayoutVars>
          <dgm:chMax val="0"/>
          <dgm:chPref val="0"/>
          <dgm:bulletEnabled val="1"/>
        </dgm:presLayoutVars>
      </dgm:prSet>
      <dgm:spPr/>
    </dgm:pt>
    <dgm:pt modelId="{6C30D9F3-C677-4CDA-988D-2CFE96FFA16C}" type="pres">
      <dgm:prSet presAssocID="{8167B211-4190-46E8-9112-482A3846545A}" presName="parTxOnlySpace" presStyleCnt="0"/>
      <dgm:spPr/>
    </dgm:pt>
    <dgm:pt modelId="{B49AFC73-39CF-4B35-B74D-F76D2EA338D2}" type="pres">
      <dgm:prSet presAssocID="{637124F6-CDC6-4340-B48E-4E157087D96C}" presName="parTxOnly" presStyleLbl="node1" presStyleIdx="10" presStyleCnt="16" custLinFactX="-688850" custLinFactNeighborX="-700000" custLinFactNeighborY="2709">
        <dgm:presLayoutVars>
          <dgm:chMax val="0"/>
          <dgm:chPref val="0"/>
          <dgm:bulletEnabled val="1"/>
        </dgm:presLayoutVars>
      </dgm:prSet>
      <dgm:spPr/>
    </dgm:pt>
    <dgm:pt modelId="{82A87A1D-4287-40DA-9442-ACFD088DDAF0}" type="pres">
      <dgm:prSet presAssocID="{11D9BFCE-508C-47F9-A6EE-B79BD1134140}" presName="parTxOnlySpace" presStyleCnt="0"/>
      <dgm:spPr/>
    </dgm:pt>
    <dgm:pt modelId="{ED1C55AF-C2A3-4C1A-B8B0-E09B96B62573}" type="pres">
      <dgm:prSet presAssocID="{198383A2-988D-459C-A688-DBB4E0886D30}" presName="parTxOnly" presStyleLbl="node1" presStyleIdx="11" presStyleCnt="16" custLinFactX="-543792" custLinFactNeighborX="-600000" custLinFactNeighborY="-3901">
        <dgm:presLayoutVars>
          <dgm:chMax val="0"/>
          <dgm:chPref val="0"/>
          <dgm:bulletEnabled val="1"/>
        </dgm:presLayoutVars>
      </dgm:prSet>
      <dgm:spPr/>
    </dgm:pt>
    <dgm:pt modelId="{7F91CDE6-27BB-4A86-B084-51C0429DE5D2}" type="pres">
      <dgm:prSet presAssocID="{282BB235-8F00-4BAA-B41E-31A7FD274C49}" presName="parTxOnlySpace" presStyleCnt="0"/>
      <dgm:spPr/>
    </dgm:pt>
    <dgm:pt modelId="{BDF16770-3DD5-43CE-BFA7-EDA11A61D661}" type="pres">
      <dgm:prSet presAssocID="{9397E8BE-D3E5-4E91-A29A-F489755C0E08}" presName="parTxOnly" presStyleLbl="node1" presStyleIdx="12" presStyleCnt="16" custLinFactX="-504279" custLinFactNeighborX="-600000" custLinFactNeighborY="-2042">
        <dgm:presLayoutVars>
          <dgm:chMax val="0"/>
          <dgm:chPref val="0"/>
          <dgm:bulletEnabled val="1"/>
        </dgm:presLayoutVars>
      </dgm:prSet>
      <dgm:spPr/>
    </dgm:pt>
    <dgm:pt modelId="{73ECC5F8-17C7-4AB4-99C5-27524C541C75}" type="pres">
      <dgm:prSet presAssocID="{15EB444B-F668-4622-8AF5-2FD2D45BF52E}" presName="parTxOnlySpace" presStyleCnt="0"/>
      <dgm:spPr/>
    </dgm:pt>
    <dgm:pt modelId="{4F0F266F-008D-472B-8974-9B7637DD0B50}" type="pres">
      <dgm:prSet presAssocID="{E736FED4-0E40-4A2E-BBA3-0248A60C6F89}" presName="parTxOnly" presStyleLbl="node1" presStyleIdx="13" presStyleCnt="16" custLinFactX="-533440" custLinFactNeighborX="-600000" custLinFactNeighborY="-4751">
        <dgm:presLayoutVars>
          <dgm:chMax val="0"/>
          <dgm:chPref val="0"/>
          <dgm:bulletEnabled val="1"/>
        </dgm:presLayoutVars>
      </dgm:prSet>
      <dgm:spPr/>
    </dgm:pt>
    <dgm:pt modelId="{5D2EBF34-7141-4B39-9FD2-BB8D30BD557F}" type="pres">
      <dgm:prSet presAssocID="{502CEE49-B692-4E3E-BDF3-DCAE77FF139F}" presName="parTxOnlySpace" presStyleCnt="0"/>
      <dgm:spPr/>
    </dgm:pt>
    <dgm:pt modelId="{7BDE2D56-09BC-4A2E-B4AE-A51548C368BB}" type="pres">
      <dgm:prSet presAssocID="{4981204B-7BBC-4A95-A1A3-6F40848887F8}" presName="parTxOnly" presStyleLbl="node1" presStyleIdx="14" presStyleCnt="16" custLinFactX="-478672" custLinFactNeighborX="-500000" custLinFactNeighborY="-2042">
        <dgm:presLayoutVars>
          <dgm:chMax val="0"/>
          <dgm:chPref val="0"/>
          <dgm:bulletEnabled val="1"/>
        </dgm:presLayoutVars>
      </dgm:prSet>
      <dgm:spPr/>
    </dgm:pt>
    <dgm:pt modelId="{7A7CB2E9-FF2A-4CC8-AA44-9804C9CEEBFC}" type="pres">
      <dgm:prSet presAssocID="{8660C3FF-E041-48CB-8D05-557AAF41D599}" presName="parTxOnlySpace" presStyleCnt="0"/>
      <dgm:spPr/>
    </dgm:pt>
    <dgm:pt modelId="{8841B861-CFEB-43AC-9709-31C91030FE61}" type="pres">
      <dgm:prSet presAssocID="{F8809457-5DBB-4977-860B-EF9CB9A09B89}" presName="parTxOnly" presStyleLbl="node1" presStyleIdx="15" presStyleCnt="16" custLinFactX="-411715" custLinFactNeighborX="-500000" custLinFactNeighborY="-5397">
        <dgm:presLayoutVars>
          <dgm:chMax val="0"/>
          <dgm:chPref val="0"/>
          <dgm:bulletEnabled val="1"/>
        </dgm:presLayoutVars>
      </dgm:prSet>
      <dgm:spPr/>
    </dgm:pt>
  </dgm:ptLst>
  <dgm:cxnLst>
    <dgm:cxn modelId="{E64C9303-73A3-415A-A37E-BFC5BA5CDB77}" srcId="{5E920CDD-AA03-4A3D-B2AA-087450BE5F45}" destId="{F8809457-5DBB-4977-860B-EF9CB9A09B89}" srcOrd="15" destOrd="0" parTransId="{95919317-1533-482B-A988-3EACFFE02426}" sibTransId="{E81A540F-D084-42EB-9747-EE8B40FA69B1}"/>
    <dgm:cxn modelId="{95B8F404-E052-42BE-BF6E-06818397BC9A}" type="presOf" srcId="{47A888BD-5562-41FD-AB56-EDE1EF2C3B61}" destId="{FBA027E1-0A47-40A6-A0AC-37E7DC175A2D}" srcOrd="0" destOrd="0" presId="urn:microsoft.com/office/officeart/2005/8/layout/chevron1"/>
    <dgm:cxn modelId="{F9353E07-00D1-44C4-8046-1C84E7E886FE}" type="presOf" srcId="{4981204B-7BBC-4A95-A1A3-6F40848887F8}" destId="{7BDE2D56-09BC-4A2E-B4AE-A51548C368BB}" srcOrd="0" destOrd="0" presId="urn:microsoft.com/office/officeart/2005/8/layout/chevron1"/>
    <dgm:cxn modelId="{87301D0C-F6B4-436A-A803-C3A15E7D25BD}" srcId="{5E920CDD-AA03-4A3D-B2AA-087450BE5F45}" destId="{52256417-93BE-49FE-A89E-7711E4C171C8}" srcOrd="9" destOrd="0" parTransId="{12AB3806-D289-4BE3-B233-7EA7CBCA2D5C}" sibTransId="{8167B211-4190-46E8-9112-482A3846545A}"/>
    <dgm:cxn modelId="{5F0FD90F-058F-4B35-A997-0705A182ED10}" srcId="{5E920CDD-AA03-4A3D-B2AA-087450BE5F45}" destId="{E736FED4-0E40-4A2E-BBA3-0248A60C6F89}" srcOrd="13" destOrd="0" parTransId="{71537AF2-2854-4B3E-A18D-BB1D25A896C6}" sibTransId="{502CEE49-B692-4E3E-BDF3-DCAE77FF139F}"/>
    <dgm:cxn modelId="{FB168124-F9D4-46FC-9128-848F9434F418}" type="presOf" srcId="{8FC0C518-FC5E-46C2-95A7-B9B21A952B47}" destId="{ED8D8BA8-34BD-4CA4-8891-60E17656AFDB}" srcOrd="0" destOrd="0" presId="urn:microsoft.com/office/officeart/2005/8/layout/chevron1"/>
    <dgm:cxn modelId="{EC149527-86B5-4594-AEC7-8438A079E673}" type="presOf" srcId="{24564C51-7B6C-4005-A9C5-DD33B05107F6}" destId="{ED19C968-723F-4E28-8AB5-F96123BD25E2}" srcOrd="0" destOrd="0" presId="urn:microsoft.com/office/officeart/2005/8/layout/chevron1"/>
    <dgm:cxn modelId="{212D482C-18C8-482B-9FBA-E413798B1012}" type="presOf" srcId="{637124F6-CDC6-4340-B48E-4E157087D96C}" destId="{B49AFC73-39CF-4B35-B74D-F76D2EA338D2}" srcOrd="0" destOrd="0" presId="urn:microsoft.com/office/officeart/2005/8/layout/chevron1"/>
    <dgm:cxn modelId="{2517F53A-3669-43B0-8D8E-C18B8443EE64}" type="presOf" srcId="{5E920CDD-AA03-4A3D-B2AA-087450BE5F45}" destId="{8D83C5FC-08C6-439B-A495-26FB34DBB0AC}" srcOrd="0" destOrd="0" presId="urn:microsoft.com/office/officeart/2005/8/layout/chevron1"/>
    <dgm:cxn modelId="{AB417060-903C-4D82-8D71-AB532E3325E4}" type="presOf" srcId="{52256417-93BE-49FE-A89E-7711E4C171C8}" destId="{2F03A06F-C3A3-47BE-99A0-7BECA49402CE}" srcOrd="0" destOrd="0" presId="urn:microsoft.com/office/officeart/2005/8/layout/chevron1"/>
    <dgm:cxn modelId="{80B1E760-9043-4228-A002-37906507E8AB}" srcId="{5E920CDD-AA03-4A3D-B2AA-087450BE5F45}" destId="{4981204B-7BBC-4A95-A1A3-6F40848887F8}" srcOrd="14" destOrd="0" parTransId="{7CEE2E84-5C00-4731-BA8D-2ADC398A8EEE}" sibTransId="{8660C3FF-E041-48CB-8D05-557AAF41D599}"/>
    <dgm:cxn modelId="{F5988243-FCEA-4199-A65D-D2CE0A811AAA}" srcId="{5E920CDD-AA03-4A3D-B2AA-087450BE5F45}" destId="{E6FC30BD-3CA7-468F-A573-7529371F2448}" srcOrd="7" destOrd="0" parTransId="{600155BC-777A-4AB2-9705-37F8F1FD2597}" sibTransId="{119B5607-98D4-4A0C-A16F-85DC17CF5EAA}"/>
    <dgm:cxn modelId="{59BB5F45-5DA8-4663-A862-A1084AEAF46F}" type="presOf" srcId="{9397E8BE-D3E5-4E91-A29A-F489755C0E08}" destId="{BDF16770-3DD5-43CE-BFA7-EDA11A61D661}" srcOrd="0" destOrd="0" presId="urn:microsoft.com/office/officeart/2005/8/layout/chevron1"/>
    <dgm:cxn modelId="{D15B736B-D20E-4492-AEAA-905962EF6D9C}" srcId="{5E920CDD-AA03-4A3D-B2AA-087450BE5F45}" destId="{637124F6-CDC6-4340-B48E-4E157087D96C}" srcOrd="10" destOrd="0" parTransId="{CF08A3FB-3C14-4DE7-93F3-BC172C2F3106}" sibTransId="{11D9BFCE-508C-47F9-A6EE-B79BD1134140}"/>
    <dgm:cxn modelId="{8657C251-EBAC-4AA3-ABD0-1B7E1C46FC2A}" srcId="{5E920CDD-AA03-4A3D-B2AA-087450BE5F45}" destId="{9397E8BE-D3E5-4E91-A29A-F489755C0E08}" srcOrd="12" destOrd="0" parTransId="{B9F08BF9-03E4-45E6-9254-22654A3033DC}" sibTransId="{15EB444B-F668-4622-8AF5-2FD2D45BF52E}"/>
    <dgm:cxn modelId="{5C34E777-C866-4416-88DD-B265756A6566}" srcId="{5E920CDD-AA03-4A3D-B2AA-087450BE5F45}" destId="{11701793-0F16-4660-A0D2-193BA0ACDDD1}" srcOrd="0" destOrd="0" parTransId="{254DBBAC-E65F-41B1-9B79-188DC07B77F3}" sibTransId="{CD9B06E0-20C7-4E3F-B649-E0054E4663B1}"/>
    <dgm:cxn modelId="{CDB77C87-D63D-4752-BBD2-D028AAB8C9B2}" type="presOf" srcId="{F8809457-5DBB-4977-860B-EF9CB9A09B89}" destId="{8841B861-CFEB-43AC-9709-31C91030FE61}" srcOrd="0" destOrd="0" presId="urn:microsoft.com/office/officeart/2005/8/layout/chevron1"/>
    <dgm:cxn modelId="{AAF5148C-EBDB-428C-98A8-7D8EE61537BF}" srcId="{5E920CDD-AA03-4A3D-B2AA-087450BE5F45}" destId="{C8A4CBA0-15D5-4BC4-BED6-B8A9405A72D5}" srcOrd="3" destOrd="0" parTransId="{9F47C7A6-7F71-4749-A433-944C05E22A07}" sibTransId="{FF3FDA92-EE92-413F-BD63-C8BC5BA13866}"/>
    <dgm:cxn modelId="{A1FEA393-C291-4661-96E0-9230C7A762A4}" srcId="{5E920CDD-AA03-4A3D-B2AA-087450BE5F45}" destId="{72F68D6E-4F24-4F01-B391-3C874BFCAEF3}" srcOrd="2" destOrd="0" parTransId="{77983B10-A750-4E57-99DD-BAD9A9D767B5}" sibTransId="{2272C6F0-660C-4864-B6D3-F0291AF73FEE}"/>
    <dgm:cxn modelId="{FDE21B9B-EDCE-4E2E-99D8-6BB4CDEE0FD8}" type="presOf" srcId="{198383A2-988D-459C-A688-DBB4E0886D30}" destId="{ED1C55AF-C2A3-4C1A-B8B0-E09B96B62573}" srcOrd="0" destOrd="0" presId="urn:microsoft.com/office/officeart/2005/8/layout/chevron1"/>
    <dgm:cxn modelId="{3B7462A7-5BC0-4592-87D8-0EBAC04F57D6}" srcId="{5E920CDD-AA03-4A3D-B2AA-087450BE5F45}" destId="{8FC0C518-FC5E-46C2-95A7-B9B21A952B47}" srcOrd="5" destOrd="0" parTransId="{C176970B-EE04-419B-BD47-1B25630F2775}" sibTransId="{E1CFA655-69DA-4E2D-97DA-802A38822B83}"/>
    <dgm:cxn modelId="{950C12AB-9E41-46BE-9111-C129DAFEFC8D}" type="presOf" srcId="{DF2A5D90-AA10-4F29-8039-45D44F163797}" destId="{60A270E3-78B3-4C40-8182-7F93678D77FD}" srcOrd="0" destOrd="0" presId="urn:microsoft.com/office/officeart/2005/8/layout/chevron1"/>
    <dgm:cxn modelId="{FAC1ACAF-3BC3-4AE7-A10F-EA733E44F734}" type="presOf" srcId="{E736FED4-0E40-4A2E-BBA3-0248A60C6F89}" destId="{4F0F266F-008D-472B-8974-9B7637DD0B50}" srcOrd="0" destOrd="0" presId="urn:microsoft.com/office/officeart/2005/8/layout/chevron1"/>
    <dgm:cxn modelId="{2A3A55BB-B3D9-419D-9DC1-63ED65B2CDD0}" type="presOf" srcId="{E6FC30BD-3CA7-468F-A573-7529371F2448}" destId="{99540855-67A7-479A-AD5F-3EC281F3B9B5}" srcOrd="0" destOrd="0" presId="urn:microsoft.com/office/officeart/2005/8/layout/chevron1"/>
    <dgm:cxn modelId="{44894AC7-6583-4810-960E-59AF20C2B871}" type="presOf" srcId="{72F68D6E-4F24-4F01-B391-3C874BFCAEF3}" destId="{986FADC6-760D-4AFA-94A4-DFE5BFAE5BDC}" srcOrd="0" destOrd="0" presId="urn:microsoft.com/office/officeart/2005/8/layout/chevron1"/>
    <dgm:cxn modelId="{C9983ACB-D072-4ACF-8FFC-9D98FBD63974}" srcId="{5E920CDD-AA03-4A3D-B2AA-087450BE5F45}" destId="{198383A2-988D-459C-A688-DBB4E0886D30}" srcOrd="11" destOrd="0" parTransId="{D719E3AD-96A2-45D0-AC08-8DCCD6FC2879}" sibTransId="{282BB235-8F00-4BAA-B41E-31A7FD274C49}"/>
    <dgm:cxn modelId="{C45719CD-F917-443D-B697-8663E9E09E87}" type="presOf" srcId="{11701793-0F16-4660-A0D2-193BA0ACDDD1}" destId="{5533F484-647A-47A3-BD2D-8D0FE87F46AE}" srcOrd="0" destOrd="0" presId="urn:microsoft.com/office/officeart/2005/8/layout/chevron1"/>
    <dgm:cxn modelId="{1689ABDA-4643-4F3B-9C5D-F0CEAC2E658A}" srcId="{5E920CDD-AA03-4A3D-B2AA-087450BE5F45}" destId="{47A888BD-5562-41FD-AB56-EDE1EF2C3B61}" srcOrd="6" destOrd="0" parTransId="{7D44DD89-87F9-42CB-BFB8-FFEE8C0DAB44}" sibTransId="{A3689F2F-BDC1-4F0A-A68A-3F313B35C578}"/>
    <dgm:cxn modelId="{4E53ACE2-6629-4F73-9BAF-0F88759AC5BB}" type="presOf" srcId="{A2A5B7B9-1C20-459D-80EE-45E5841680C2}" destId="{886285E8-48F2-4570-BEF3-1A2108F5E705}" srcOrd="0" destOrd="0" presId="urn:microsoft.com/office/officeart/2005/8/layout/chevron1"/>
    <dgm:cxn modelId="{AC54B1E6-09BE-427D-89A7-5A685EF4D49D}" type="presOf" srcId="{C8A4CBA0-15D5-4BC4-BED6-B8A9405A72D5}" destId="{037411E6-DB36-47AC-8581-8935B482A50A}" srcOrd="0" destOrd="0" presId="urn:microsoft.com/office/officeart/2005/8/layout/chevron1"/>
    <dgm:cxn modelId="{C0AE15E7-665E-4E6F-85DC-982DCCDA69C3}" srcId="{5E920CDD-AA03-4A3D-B2AA-087450BE5F45}" destId="{A2A5B7B9-1C20-459D-80EE-45E5841680C2}" srcOrd="4" destOrd="0" parTransId="{92540498-6BF5-4F39-A0AF-2A63B296E619}" sibTransId="{CF85344A-A9AA-498E-BB42-022A90DD9713}"/>
    <dgm:cxn modelId="{6E3F2CF8-5E9E-429F-A7B8-C2F8F9F0093A}" srcId="{5E920CDD-AA03-4A3D-B2AA-087450BE5F45}" destId="{DF2A5D90-AA10-4F29-8039-45D44F163797}" srcOrd="1" destOrd="0" parTransId="{83119365-2F27-4373-9A27-8ACC4568C339}" sibTransId="{79FAA095-354B-40F9-8CCB-B5190729D19B}"/>
    <dgm:cxn modelId="{0C47DFF9-B7D3-484B-87B2-A0196617B19E}" srcId="{5E920CDD-AA03-4A3D-B2AA-087450BE5F45}" destId="{24564C51-7B6C-4005-A9C5-DD33B05107F6}" srcOrd="8" destOrd="0" parTransId="{2CBCF666-A537-44A3-BF1B-747692203FB8}" sibTransId="{DD40A121-6EB8-4E9D-AABA-DAD370BE82F6}"/>
    <dgm:cxn modelId="{8E8FD91C-BBA9-4702-B10F-7BBBC6DAE217}" type="presParOf" srcId="{8D83C5FC-08C6-439B-A495-26FB34DBB0AC}" destId="{5533F484-647A-47A3-BD2D-8D0FE87F46AE}" srcOrd="0" destOrd="0" presId="urn:microsoft.com/office/officeart/2005/8/layout/chevron1"/>
    <dgm:cxn modelId="{9F02EBF9-1C9C-41C2-A4CD-647CE938B14A}" type="presParOf" srcId="{8D83C5FC-08C6-439B-A495-26FB34DBB0AC}" destId="{A2D8DD31-ED8E-40D7-A327-DD3D32608F42}" srcOrd="1" destOrd="0" presId="urn:microsoft.com/office/officeart/2005/8/layout/chevron1"/>
    <dgm:cxn modelId="{D24E554A-A60E-4A6F-AD65-5BA133480558}" type="presParOf" srcId="{8D83C5FC-08C6-439B-A495-26FB34DBB0AC}" destId="{60A270E3-78B3-4C40-8182-7F93678D77FD}" srcOrd="2" destOrd="0" presId="urn:microsoft.com/office/officeart/2005/8/layout/chevron1"/>
    <dgm:cxn modelId="{EC7F2943-5738-473D-9936-A7F2F571B8B0}" type="presParOf" srcId="{8D83C5FC-08C6-439B-A495-26FB34DBB0AC}" destId="{8BB8F041-05DE-40CA-803B-64A3F2BE3619}" srcOrd="3" destOrd="0" presId="urn:microsoft.com/office/officeart/2005/8/layout/chevron1"/>
    <dgm:cxn modelId="{83C1C21E-E8DE-41C5-89F4-FFC89F3D166A}" type="presParOf" srcId="{8D83C5FC-08C6-439B-A495-26FB34DBB0AC}" destId="{986FADC6-760D-4AFA-94A4-DFE5BFAE5BDC}" srcOrd="4" destOrd="0" presId="urn:microsoft.com/office/officeart/2005/8/layout/chevron1"/>
    <dgm:cxn modelId="{FE095F72-6EAA-41CE-ADD6-9F37105C8E9B}" type="presParOf" srcId="{8D83C5FC-08C6-439B-A495-26FB34DBB0AC}" destId="{866524AE-4369-435A-96F7-287A710406E3}" srcOrd="5" destOrd="0" presId="urn:microsoft.com/office/officeart/2005/8/layout/chevron1"/>
    <dgm:cxn modelId="{9BF90E4F-A716-436F-A51F-633477EF4654}" type="presParOf" srcId="{8D83C5FC-08C6-439B-A495-26FB34DBB0AC}" destId="{037411E6-DB36-47AC-8581-8935B482A50A}" srcOrd="6" destOrd="0" presId="urn:microsoft.com/office/officeart/2005/8/layout/chevron1"/>
    <dgm:cxn modelId="{AD03E3F8-1890-437E-B528-896568F7F493}" type="presParOf" srcId="{8D83C5FC-08C6-439B-A495-26FB34DBB0AC}" destId="{D1CC61F6-D739-46FD-B594-C77B499931B1}" srcOrd="7" destOrd="0" presId="urn:microsoft.com/office/officeart/2005/8/layout/chevron1"/>
    <dgm:cxn modelId="{A9985786-7B74-401A-8E76-BA655C72F54D}" type="presParOf" srcId="{8D83C5FC-08C6-439B-A495-26FB34DBB0AC}" destId="{886285E8-48F2-4570-BEF3-1A2108F5E705}" srcOrd="8" destOrd="0" presId="urn:microsoft.com/office/officeart/2005/8/layout/chevron1"/>
    <dgm:cxn modelId="{D4A305D3-33BC-4067-8FC7-B5C8F5389BD1}" type="presParOf" srcId="{8D83C5FC-08C6-439B-A495-26FB34DBB0AC}" destId="{D2C56F74-3659-4B1D-8500-E21A37CA1514}" srcOrd="9" destOrd="0" presId="urn:microsoft.com/office/officeart/2005/8/layout/chevron1"/>
    <dgm:cxn modelId="{73580706-6C4F-4D21-825C-FF05D1889F27}" type="presParOf" srcId="{8D83C5FC-08C6-439B-A495-26FB34DBB0AC}" destId="{ED8D8BA8-34BD-4CA4-8891-60E17656AFDB}" srcOrd="10" destOrd="0" presId="urn:microsoft.com/office/officeart/2005/8/layout/chevron1"/>
    <dgm:cxn modelId="{5263630B-D955-4F1B-819D-992BE2824B4F}" type="presParOf" srcId="{8D83C5FC-08C6-439B-A495-26FB34DBB0AC}" destId="{7134E81C-3BA6-4F76-837D-7D73A9150E92}" srcOrd="11" destOrd="0" presId="urn:microsoft.com/office/officeart/2005/8/layout/chevron1"/>
    <dgm:cxn modelId="{2EC95442-A2D8-4FA3-8DCE-D3B71BD85F94}" type="presParOf" srcId="{8D83C5FC-08C6-439B-A495-26FB34DBB0AC}" destId="{FBA027E1-0A47-40A6-A0AC-37E7DC175A2D}" srcOrd="12" destOrd="0" presId="urn:microsoft.com/office/officeart/2005/8/layout/chevron1"/>
    <dgm:cxn modelId="{F79D09D0-393A-4446-BA69-358C47F7E63F}" type="presParOf" srcId="{8D83C5FC-08C6-439B-A495-26FB34DBB0AC}" destId="{95352F22-35B5-43A4-AE70-58F41C8D7CA5}" srcOrd="13" destOrd="0" presId="urn:microsoft.com/office/officeart/2005/8/layout/chevron1"/>
    <dgm:cxn modelId="{70FDF8E8-0534-4AC8-AFD7-0F91CC80AC93}" type="presParOf" srcId="{8D83C5FC-08C6-439B-A495-26FB34DBB0AC}" destId="{99540855-67A7-479A-AD5F-3EC281F3B9B5}" srcOrd="14" destOrd="0" presId="urn:microsoft.com/office/officeart/2005/8/layout/chevron1"/>
    <dgm:cxn modelId="{5E1CBB61-3C55-4C48-9745-651F039E8DE0}" type="presParOf" srcId="{8D83C5FC-08C6-439B-A495-26FB34DBB0AC}" destId="{9A02FFC0-20CD-4E55-9652-1B89F245A318}" srcOrd="15" destOrd="0" presId="urn:microsoft.com/office/officeart/2005/8/layout/chevron1"/>
    <dgm:cxn modelId="{2F075DCF-8424-4E91-8999-A9F41018B66C}" type="presParOf" srcId="{8D83C5FC-08C6-439B-A495-26FB34DBB0AC}" destId="{ED19C968-723F-4E28-8AB5-F96123BD25E2}" srcOrd="16" destOrd="0" presId="urn:microsoft.com/office/officeart/2005/8/layout/chevron1"/>
    <dgm:cxn modelId="{924810C6-470C-4C0B-8738-02D68DB31734}" type="presParOf" srcId="{8D83C5FC-08C6-439B-A495-26FB34DBB0AC}" destId="{4891F455-2509-454D-9AB3-99F236C8755B}" srcOrd="17" destOrd="0" presId="urn:microsoft.com/office/officeart/2005/8/layout/chevron1"/>
    <dgm:cxn modelId="{66AEBD3A-258D-452C-B23F-2F5BFD87AD9C}" type="presParOf" srcId="{8D83C5FC-08C6-439B-A495-26FB34DBB0AC}" destId="{2F03A06F-C3A3-47BE-99A0-7BECA49402CE}" srcOrd="18" destOrd="0" presId="urn:microsoft.com/office/officeart/2005/8/layout/chevron1"/>
    <dgm:cxn modelId="{8AC4D686-F4D3-48BC-9FA1-B9FB31610C00}" type="presParOf" srcId="{8D83C5FC-08C6-439B-A495-26FB34DBB0AC}" destId="{6C30D9F3-C677-4CDA-988D-2CFE96FFA16C}" srcOrd="19" destOrd="0" presId="urn:microsoft.com/office/officeart/2005/8/layout/chevron1"/>
    <dgm:cxn modelId="{CA044751-F50D-4FDF-A097-2D1256889950}" type="presParOf" srcId="{8D83C5FC-08C6-439B-A495-26FB34DBB0AC}" destId="{B49AFC73-39CF-4B35-B74D-F76D2EA338D2}" srcOrd="20" destOrd="0" presId="urn:microsoft.com/office/officeart/2005/8/layout/chevron1"/>
    <dgm:cxn modelId="{8DCA8CF7-DBA2-4C7C-8937-7EE4D3A9EF41}" type="presParOf" srcId="{8D83C5FC-08C6-439B-A495-26FB34DBB0AC}" destId="{82A87A1D-4287-40DA-9442-ACFD088DDAF0}" srcOrd="21" destOrd="0" presId="urn:microsoft.com/office/officeart/2005/8/layout/chevron1"/>
    <dgm:cxn modelId="{794A4665-EA26-4D83-8393-44EEFAC77133}" type="presParOf" srcId="{8D83C5FC-08C6-439B-A495-26FB34DBB0AC}" destId="{ED1C55AF-C2A3-4C1A-B8B0-E09B96B62573}" srcOrd="22" destOrd="0" presId="urn:microsoft.com/office/officeart/2005/8/layout/chevron1"/>
    <dgm:cxn modelId="{29E25B29-5EEA-42C2-8907-7966F3BACB9D}" type="presParOf" srcId="{8D83C5FC-08C6-439B-A495-26FB34DBB0AC}" destId="{7F91CDE6-27BB-4A86-B084-51C0429DE5D2}" srcOrd="23" destOrd="0" presId="urn:microsoft.com/office/officeart/2005/8/layout/chevron1"/>
    <dgm:cxn modelId="{65A6571B-D3A2-4AB0-89E1-E54D5E622519}" type="presParOf" srcId="{8D83C5FC-08C6-439B-A495-26FB34DBB0AC}" destId="{BDF16770-3DD5-43CE-BFA7-EDA11A61D661}" srcOrd="24" destOrd="0" presId="urn:microsoft.com/office/officeart/2005/8/layout/chevron1"/>
    <dgm:cxn modelId="{E7FEB1CF-8ABF-4092-8F0F-A1800D417284}" type="presParOf" srcId="{8D83C5FC-08C6-439B-A495-26FB34DBB0AC}" destId="{73ECC5F8-17C7-4AB4-99C5-27524C541C75}" srcOrd="25" destOrd="0" presId="urn:microsoft.com/office/officeart/2005/8/layout/chevron1"/>
    <dgm:cxn modelId="{AFAFD82C-DF7A-48CA-A5D1-D28EA4D12003}" type="presParOf" srcId="{8D83C5FC-08C6-439B-A495-26FB34DBB0AC}" destId="{4F0F266F-008D-472B-8974-9B7637DD0B50}" srcOrd="26" destOrd="0" presId="urn:microsoft.com/office/officeart/2005/8/layout/chevron1"/>
    <dgm:cxn modelId="{B945C5AC-E48A-4E9A-9949-712C6DF09D59}" type="presParOf" srcId="{8D83C5FC-08C6-439B-A495-26FB34DBB0AC}" destId="{5D2EBF34-7141-4B39-9FD2-BB8D30BD557F}" srcOrd="27" destOrd="0" presId="urn:microsoft.com/office/officeart/2005/8/layout/chevron1"/>
    <dgm:cxn modelId="{050BBADA-0DA7-4399-A262-F25D70E960CA}" type="presParOf" srcId="{8D83C5FC-08C6-439B-A495-26FB34DBB0AC}" destId="{7BDE2D56-09BC-4A2E-B4AE-A51548C368BB}" srcOrd="28" destOrd="0" presId="urn:microsoft.com/office/officeart/2005/8/layout/chevron1"/>
    <dgm:cxn modelId="{D6AE8D7E-317E-4510-A92C-73AFC2AC0CC5}" type="presParOf" srcId="{8D83C5FC-08C6-439B-A495-26FB34DBB0AC}" destId="{7A7CB2E9-FF2A-4CC8-AA44-9804C9CEEBFC}" srcOrd="29" destOrd="0" presId="urn:microsoft.com/office/officeart/2005/8/layout/chevron1"/>
    <dgm:cxn modelId="{6C99A7D7-8FB6-4C18-8498-CB2EBA059B34}" type="presParOf" srcId="{8D83C5FC-08C6-439B-A495-26FB34DBB0AC}" destId="{8841B861-CFEB-43AC-9709-31C91030FE61}" srcOrd="30"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33F484-647A-47A3-BD2D-8D0FE87F46AE}">
      <dsp:nvSpPr>
        <dsp:cNvPr id="0" name=""/>
        <dsp:cNvSpPr/>
      </dsp:nvSpPr>
      <dsp:spPr>
        <a:xfrm>
          <a:off x="3482" y="882170"/>
          <a:ext cx="365863" cy="1463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t>NTD</a:t>
          </a:r>
          <a:endParaRPr lang="ru-RU" sz="700" kern="1200"/>
        </a:p>
      </dsp:txBody>
      <dsp:txXfrm>
        <a:off x="76655" y="882170"/>
        <a:ext cx="219518" cy="146345"/>
      </dsp:txXfrm>
    </dsp:sp>
    <dsp:sp modelId="{60A270E3-78B3-4C40-8182-7F93678D77FD}">
      <dsp:nvSpPr>
        <dsp:cNvPr id="0" name=""/>
        <dsp:cNvSpPr/>
      </dsp:nvSpPr>
      <dsp:spPr>
        <a:xfrm>
          <a:off x="285804" y="881234"/>
          <a:ext cx="459656" cy="148217"/>
        </a:xfrm>
        <a:prstGeom prst="chevron">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t>RBD</a:t>
          </a:r>
          <a:endParaRPr lang="ru-RU" sz="700" kern="1200"/>
        </a:p>
      </dsp:txBody>
      <dsp:txXfrm>
        <a:off x="359913" y="881234"/>
        <a:ext cx="311439" cy="148217"/>
      </dsp:txXfrm>
    </dsp:sp>
    <dsp:sp modelId="{986FADC6-760D-4AFA-94A4-DFE5BFAE5BDC}">
      <dsp:nvSpPr>
        <dsp:cNvPr id="0" name=""/>
        <dsp:cNvSpPr/>
      </dsp:nvSpPr>
      <dsp:spPr>
        <a:xfrm>
          <a:off x="700335" y="886134"/>
          <a:ext cx="365863" cy="146345"/>
        </a:xfrm>
        <a:prstGeom prst="chevron">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t>SD1</a:t>
          </a:r>
          <a:endParaRPr lang="ru-RU" sz="700" kern="1200"/>
        </a:p>
      </dsp:txBody>
      <dsp:txXfrm>
        <a:off x="773508" y="886134"/>
        <a:ext cx="219518" cy="146345"/>
      </dsp:txXfrm>
    </dsp:sp>
    <dsp:sp modelId="{037411E6-DB36-47AC-8581-8935B482A50A}">
      <dsp:nvSpPr>
        <dsp:cNvPr id="0" name=""/>
        <dsp:cNvSpPr/>
      </dsp:nvSpPr>
      <dsp:spPr>
        <a:xfrm>
          <a:off x="1228236" y="882184"/>
          <a:ext cx="723843" cy="146345"/>
        </a:xfrm>
        <a:prstGeom prst="chevron">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1301409" y="882184"/>
        <a:ext cx="577498" cy="146345"/>
      </dsp:txXfrm>
    </dsp:sp>
    <dsp:sp modelId="{886285E8-48F2-4570-BEF3-1A2108F5E705}">
      <dsp:nvSpPr>
        <dsp:cNvPr id="0" name=""/>
        <dsp:cNvSpPr/>
      </dsp:nvSpPr>
      <dsp:spPr>
        <a:xfrm>
          <a:off x="3423822" y="879181"/>
          <a:ext cx="365863" cy="146345"/>
        </a:xfrm>
        <a:prstGeom prst="chevron">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3496995" y="879181"/>
        <a:ext cx="219518" cy="146345"/>
      </dsp:txXfrm>
    </dsp:sp>
    <dsp:sp modelId="{ED8D8BA8-34BD-4CA4-8891-60E17656AFDB}">
      <dsp:nvSpPr>
        <dsp:cNvPr id="0" name=""/>
        <dsp:cNvSpPr/>
      </dsp:nvSpPr>
      <dsp:spPr>
        <a:xfrm>
          <a:off x="2158072" y="878220"/>
          <a:ext cx="365863" cy="146345"/>
        </a:xfrm>
        <a:prstGeom prst="chevron">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2231245" y="878220"/>
        <a:ext cx="219518" cy="146345"/>
      </dsp:txXfrm>
    </dsp:sp>
    <dsp:sp modelId="{FBA027E1-0A47-40A6-A0AC-37E7DC175A2D}">
      <dsp:nvSpPr>
        <dsp:cNvPr id="0" name=""/>
        <dsp:cNvSpPr/>
      </dsp:nvSpPr>
      <dsp:spPr>
        <a:xfrm>
          <a:off x="2858137" y="874257"/>
          <a:ext cx="365863" cy="146345"/>
        </a:xfrm>
        <a:prstGeom prst="chevron">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2931310" y="874257"/>
        <a:ext cx="219518" cy="146345"/>
      </dsp:txXfrm>
    </dsp:sp>
    <dsp:sp modelId="{99540855-67A7-479A-AD5F-3EC281F3B9B5}">
      <dsp:nvSpPr>
        <dsp:cNvPr id="0" name=""/>
        <dsp:cNvSpPr/>
      </dsp:nvSpPr>
      <dsp:spPr>
        <a:xfrm>
          <a:off x="3981175" y="874271"/>
          <a:ext cx="365863" cy="146345"/>
        </a:xfrm>
        <a:prstGeom prst="chevron">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4054348" y="874271"/>
        <a:ext cx="219518" cy="146345"/>
      </dsp:txXfrm>
    </dsp:sp>
    <dsp:sp modelId="{ED19C968-723F-4E28-8AB5-F96123BD25E2}">
      <dsp:nvSpPr>
        <dsp:cNvPr id="0" name=""/>
        <dsp:cNvSpPr/>
      </dsp:nvSpPr>
      <dsp:spPr>
        <a:xfrm>
          <a:off x="4270709" y="874333"/>
          <a:ext cx="365863" cy="146345"/>
        </a:xfrm>
        <a:prstGeom prst="chevron">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TM</a:t>
          </a:r>
          <a:endParaRPr lang="ru-RU" sz="700" kern="1200">
            <a:solidFill>
              <a:schemeClr val="tx1"/>
            </a:solidFill>
          </a:endParaRPr>
        </a:p>
      </dsp:txBody>
      <dsp:txXfrm>
        <a:off x="4343882" y="874333"/>
        <a:ext cx="219518" cy="146345"/>
      </dsp:txXfrm>
    </dsp:sp>
    <dsp:sp modelId="{2F03A06F-C3A3-47BE-99A0-7BECA49402CE}">
      <dsp:nvSpPr>
        <dsp:cNvPr id="0" name=""/>
        <dsp:cNvSpPr/>
      </dsp:nvSpPr>
      <dsp:spPr>
        <a:xfrm>
          <a:off x="4539812" y="870930"/>
          <a:ext cx="365863" cy="146345"/>
        </a:xfrm>
        <a:prstGeom prst="chevron">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CT</a:t>
          </a:r>
          <a:endParaRPr lang="ru-RU" sz="700" kern="1200">
            <a:solidFill>
              <a:schemeClr val="tx1"/>
            </a:solidFill>
          </a:endParaRPr>
        </a:p>
      </dsp:txBody>
      <dsp:txXfrm>
        <a:off x="4612985" y="870930"/>
        <a:ext cx="219518" cy="146345"/>
      </dsp:txXfrm>
    </dsp:sp>
    <dsp:sp modelId="{B49AFC73-39CF-4B35-B74D-F76D2EA338D2}">
      <dsp:nvSpPr>
        <dsp:cNvPr id="0" name=""/>
        <dsp:cNvSpPr/>
      </dsp:nvSpPr>
      <dsp:spPr>
        <a:xfrm>
          <a:off x="971671" y="886134"/>
          <a:ext cx="365863" cy="146345"/>
        </a:xfrm>
        <a:prstGeom prst="chevron">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GB" sz="700" kern="1200"/>
            <a:t>SD2</a:t>
          </a:r>
          <a:endParaRPr lang="ru-RU" sz="700" kern="1200"/>
        </a:p>
      </dsp:txBody>
      <dsp:txXfrm>
        <a:off x="1044844" y="886134"/>
        <a:ext cx="219518" cy="146345"/>
      </dsp:txXfrm>
    </dsp:sp>
    <dsp:sp modelId="{ED1C55AF-C2A3-4C1A-B8B0-E09B96B62573}">
      <dsp:nvSpPr>
        <dsp:cNvPr id="0" name=""/>
        <dsp:cNvSpPr/>
      </dsp:nvSpPr>
      <dsp:spPr>
        <a:xfrm>
          <a:off x="1868249" y="876461"/>
          <a:ext cx="365863" cy="146345"/>
        </a:xfrm>
        <a:prstGeom prst="chevron">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GB" sz="700" kern="1200"/>
            <a:t>FP</a:t>
          </a:r>
          <a:endParaRPr lang="ru-RU" sz="700" kern="1200"/>
        </a:p>
      </dsp:txBody>
      <dsp:txXfrm>
        <a:off x="1941422" y="876461"/>
        <a:ext cx="219518" cy="146345"/>
      </dsp:txXfrm>
    </dsp:sp>
    <dsp:sp modelId="{BDF16770-3DD5-43CE-BFA7-EDA11A61D661}">
      <dsp:nvSpPr>
        <dsp:cNvPr id="0" name=""/>
        <dsp:cNvSpPr/>
      </dsp:nvSpPr>
      <dsp:spPr>
        <a:xfrm>
          <a:off x="2342091" y="879181"/>
          <a:ext cx="365863" cy="146345"/>
        </a:xfrm>
        <a:prstGeom prst="chevron">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GB" sz="700" kern="1200"/>
            <a:t>HR1</a:t>
          </a:r>
          <a:endParaRPr lang="ru-RU" sz="700" kern="1200"/>
        </a:p>
      </dsp:txBody>
      <dsp:txXfrm>
        <a:off x="2415264" y="879181"/>
        <a:ext cx="219518" cy="146345"/>
      </dsp:txXfrm>
    </dsp:sp>
    <dsp:sp modelId="{4F0F266F-008D-472B-8974-9B7637DD0B50}">
      <dsp:nvSpPr>
        <dsp:cNvPr id="0" name=""/>
        <dsp:cNvSpPr/>
      </dsp:nvSpPr>
      <dsp:spPr>
        <a:xfrm>
          <a:off x="2564678" y="875217"/>
          <a:ext cx="365863" cy="146345"/>
        </a:xfrm>
        <a:prstGeom prst="chevron">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t>CH</a:t>
          </a:r>
          <a:endParaRPr lang="ru-RU" sz="700" kern="1200"/>
        </a:p>
      </dsp:txBody>
      <dsp:txXfrm>
        <a:off x="2637851" y="875217"/>
        <a:ext cx="219518" cy="146345"/>
      </dsp:txXfrm>
    </dsp:sp>
    <dsp:sp modelId="{7BDE2D56-09BC-4A2E-B4AE-A51548C368BB}">
      <dsp:nvSpPr>
        <dsp:cNvPr id="0" name=""/>
        <dsp:cNvSpPr/>
      </dsp:nvSpPr>
      <dsp:spPr>
        <a:xfrm>
          <a:off x="3130918" y="879181"/>
          <a:ext cx="365863" cy="146345"/>
        </a:xfrm>
        <a:prstGeom prst="chevron">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t>CD</a:t>
          </a:r>
          <a:endParaRPr lang="ru-RU" sz="700" kern="1200"/>
        </a:p>
      </dsp:txBody>
      <dsp:txXfrm>
        <a:off x="3204091" y="879181"/>
        <a:ext cx="219518" cy="146345"/>
      </dsp:txXfrm>
    </dsp:sp>
    <dsp:sp modelId="{8841B861-CFEB-43AC-9709-31C91030FE61}">
      <dsp:nvSpPr>
        <dsp:cNvPr id="0" name=""/>
        <dsp:cNvSpPr/>
      </dsp:nvSpPr>
      <dsp:spPr>
        <a:xfrm>
          <a:off x="3705167" y="874271"/>
          <a:ext cx="365863" cy="1463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t>HR2</a:t>
          </a:r>
          <a:endParaRPr lang="ru-RU" sz="700" kern="1200"/>
        </a:p>
      </dsp:txBody>
      <dsp:txXfrm>
        <a:off x="3778340" y="874271"/>
        <a:ext cx="219518" cy="1463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DDDFB-03D8-404B-8E3F-162477EAF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100</Pages>
  <Words>31436</Words>
  <Characters>185221</Characters>
  <Application>Microsoft Office Word</Application>
  <DocSecurity>0</DocSecurity>
  <Lines>3728</Lines>
  <Paragraphs>1099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Мереке Уюкбаева</cp:lastModifiedBy>
  <cp:revision>18</cp:revision>
  <cp:lastPrinted>2024-10-20T17:07:00Z</cp:lastPrinted>
  <dcterms:created xsi:type="dcterms:W3CDTF">2024-12-08T12:29:00Z</dcterms:created>
  <dcterms:modified xsi:type="dcterms:W3CDTF">2024-12-20T10:53:00Z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6f5c25147395eb71bf870b9a2e039d7ed7bf24ee3a556355e89983dc2edef709</vt:lpwstr>
  </property>
</Properties>
</file>