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A611" w14:textId="77777777" w:rsidR="00FA7C2E" w:rsidRDefault="00FA7C2E" w:rsidP="009202C8">
      <w:pPr>
        <w:suppressAutoHyphens/>
        <w:jc w:val="center"/>
        <w:rPr>
          <w:rFonts w:eastAsia="Calibri"/>
          <w:b/>
          <w:bCs/>
          <w:sz w:val="28"/>
          <w:szCs w:val="28"/>
          <w:lang w:eastAsia="ar-SA"/>
        </w:rPr>
      </w:pPr>
      <w:bookmarkStart w:id="0" w:name="_Hlk103554346"/>
      <w:bookmarkStart w:id="1" w:name="_Hlk205651056"/>
    </w:p>
    <w:p w14:paraId="3FB8C52D" w14:textId="77777777" w:rsidR="00FA7C2E" w:rsidRPr="00FA7C2E" w:rsidRDefault="00FA7C2E" w:rsidP="00FA7C2E">
      <w:pPr>
        <w:ind w:right="567"/>
        <w:jc w:val="center"/>
        <w:rPr>
          <w:rFonts w:eastAsia="Calibri"/>
          <w:sz w:val="28"/>
          <w:szCs w:val="28"/>
          <w:lang w:eastAsia="ar-SA"/>
        </w:rPr>
      </w:pPr>
      <w:bookmarkStart w:id="2" w:name="_Hlk115723921"/>
      <w:r w:rsidRPr="00FA7C2E">
        <w:rPr>
          <w:rFonts w:eastAsia="Calibri"/>
          <w:sz w:val="28"/>
          <w:szCs w:val="28"/>
          <w:lang w:eastAsia="ar-SA"/>
        </w:rPr>
        <w:t>Высшая школа общественного здравоохранения</w:t>
      </w:r>
    </w:p>
    <w:p w14:paraId="2E712644" w14:textId="77777777" w:rsidR="00FA7C2E" w:rsidRPr="00FA7C2E" w:rsidRDefault="00FA7C2E" w:rsidP="00FA7C2E">
      <w:pPr>
        <w:ind w:right="567"/>
        <w:jc w:val="center"/>
        <w:rPr>
          <w:rFonts w:eastAsia="Calibri"/>
          <w:sz w:val="28"/>
          <w:szCs w:val="28"/>
          <w:lang w:eastAsia="ar-SA"/>
        </w:rPr>
      </w:pPr>
    </w:p>
    <w:p w14:paraId="45D5CD27" w14:textId="77777777" w:rsidR="00FA7C2E" w:rsidRPr="00FA7C2E" w:rsidRDefault="00FA7C2E" w:rsidP="00FA7C2E">
      <w:pPr>
        <w:ind w:right="567"/>
        <w:jc w:val="center"/>
        <w:rPr>
          <w:rFonts w:eastAsia="Calibri"/>
          <w:sz w:val="28"/>
          <w:szCs w:val="28"/>
          <w:lang w:eastAsia="ar-SA"/>
        </w:rPr>
      </w:pPr>
    </w:p>
    <w:p w14:paraId="362C31D4" w14:textId="77777777" w:rsidR="00FA7C2E" w:rsidRPr="00FA7C2E" w:rsidRDefault="00FA7C2E" w:rsidP="00FA7C2E">
      <w:pPr>
        <w:ind w:right="567"/>
        <w:jc w:val="center"/>
        <w:rPr>
          <w:rFonts w:eastAsia="Calibri"/>
          <w:sz w:val="28"/>
          <w:szCs w:val="28"/>
          <w:lang w:eastAsia="ar-SA"/>
        </w:rPr>
      </w:pPr>
    </w:p>
    <w:p w14:paraId="588051A1" w14:textId="77777777" w:rsidR="00FA7C2E" w:rsidRPr="00FA7C2E" w:rsidRDefault="00FA7C2E" w:rsidP="00FA7C2E">
      <w:pPr>
        <w:ind w:right="567"/>
        <w:jc w:val="center"/>
        <w:rPr>
          <w:rFonts w:eastAsia="Calibri"/>
          <w:sz w:val="28"/>
          <w:szCs w:val="28"/>
          <w:lang w:eastAsia="ar-SA"/>
        </w:rPr>
      </w:pPr>
      <w:r w:rsidRPr="00FA7C2E">
        <w:rPr>
          <w:rFonts w:eastAsia="Calibri"/>
          <w:sz w:val="28"/>
          <w:szCs w:val="28"/>
          <w:lang w:eastAsia="ar-SA"/>
        </w:rPr>
        <w:t>УДК: 618.2:578.834.1                                    На правах рукописи</w:t>
      </w:r>
    </w:p>
    <w:p w14:paraId="4DC86F7E" w14:textId="77777777" w:rsidR="00FA7C2E" w:rsidRPr="00FA7C2E" w:rsidRDefault="00FA7C2E" w:rsidP="00FA7C2E">
      <w:pPr>
        <w:ind w:right="567"/>
        <w:jc w:val="center"/>
        <w:rPr>
          <w:rFonts w:eastAsia="Calibri"/>
          <w:sz w:val="28"/>
          <w:szCs w:val="28"/>
          <w:lang w:eastAsia="ar-SA"/>
        </w:rPr>
      </w:pPr>
    </w:p>
    <w:p w14:paraId="1D6A2518" w14:textId="77777777" w:rsidR="00FA7C2E" w:rsidRPr="00FA7C2E" w:rsidRDefault="00FA7C2E" w:rsidP="00FA7C2E">
      <w:pPr>
        <w:ind w:right="567"/>
        <w:jc w:val="center"/>
        <w:rPr>
          <w:rFonts w:eastAsia="Calibri"/>
          <w:sz w:val="28"/>
          <w:szCs w:val="28"/>
          <w:lang w:eastAsia="ar-SA"/>
        </w:rPr>
      </w:pPr>
    </w:p>
    <w:p w14:paraId="0C1DC7EA" w14:textId="77777777" w:rsidR="00FA7C2E" w:rsidRPr="00FA7C2E" w:rsidRDefault="00FA7C2E" w:rsidP="00FA7C2E">
      <w:pPr>
        <w:ind w:right="567"/>
        <w:jc w:val="center"/>
        <w:rPr>
          <w:rFonts w:eastAsia="Calibri"/>
          <w:sz w:val="28"/>
          <w:szCs w:val="28"/>
          <w:lang w:eastAsia="ar-SA"/>
        </w:rPr>
      </w:pPr>
    </w:p>
    <w:p w14:paraId="6D8B0657" w14:textId="77777777" w:rsidR="00FA7C2E" w:rsidRPr="00FA7C2E" w:rsidRDefault="00FA7C2E" w:rsidP="00FA7C2E">
      <w:pPr>
        <w:ind w:right="567"/>
        <w:jc w:val="center"/>
        <w:rPr>
          <w:rFonts w:eastAsia="Calibri"/>
          <w:sz w:val="28"/>
          <w:szCs w:val="28"/>
          <w:lang w:eastAsia="ar-SA"/>
        </w:rPr>
      </w:pPr>
      <w:proofErr w:type="spellStart"/>
      <w:r w:rsidRPr="00FA7C2E">
        <w:rPr>
          <w:rFonts w:eastAsia="Calibri"/>
          <w:sz w:val="28"/>
          <w:szCs w:val="28"/>
          <w:lang w:eastAsia="ar-SA"/>
        </w:rPr>
        <w:t>Еркенова</w:t>
      </w:r>
      <w:proofErr w:type="spellEnd"/>
      <w:r w:rsidRPr="00FA7C2E">
        <w:rPr>
          <w:rFonts w:eastAsia="Calibri"/>
          <w:sz w:val="28"/>
          <w:szCs w:val="28"/>
          <w:lang w:eastAsia="ar-SA"/>
        </w:rPr>
        <w:t xml:space="preserve"> </w:t>
      </w:r>
      <w:proofErr w:type="spellStart"/>
      <w:r w:rsidRPr="00FA7C2E">
        <w:rPr>
          <w:rFonts w:eastAsia="Calibri"/>
          <w:sz w:val="28"/>
          <w:szCs w:val="28"/>
          <w:lang w:eastAsia="ar-SA"/>
        </w:rPr>
        <w:t>Сандугаш</w:t>
      </w:r>
      <w:proofErr w:type="spellEnd"/>
      <w:r w:rsidRPr="00FA7C2E">
        <w:rPr>
          <w:rFonts w:eastAsia="Calibri"/>
          <w:sz w:val="28"/>
          <w:szCs w:val="28"/>
          <w:lang w:eastAsia="ar-SA"/>
        </w:rPr>
        <w:t xml:space="preserve"> </w:t>
      </w:r>
      <w:proofErr w:type="spellStart"/>
      <w:r w:rsidRPr="00FA7C2E">
        <w:rPr>
          <w:rFonts w:eastAsia="Calibri"/>
          <w:sz w:val="28"/>
          <w:szCs w:val="28"/>
          <w:lang w:eastAsia="ar-SA"/>
        </w:rPr>
        <w:t>Еркенкызы</w:t>
      </w:r>
      <w:proofErr w:type="spellEnd"/>
    </w:p>
    <w:p w14:paraId="097F2980" w14:textId="77777777" w:rsidR="00FA7C2E" w:rsidRPr="00FA7C2E" w:rsidRDefault="00FA7C2E" w:rsidP="00FA7C2E">
      <w:pPr>
        <w:ind w:right="567"/>
        <w:jc w:val="center"/>
        <w:rPr>
          <w:rFonts w:eastAsia="Calibri"/>
          <w:sz w:val="28"/>
          <w:szCs w:val="28"/>
          <w:lang w:eastAsia="ar-SA"/>
        </w:rPr>
      </w:pPr>
    </w:p>
    <w:p w14:paraId="6E67CA92" w14:textId="77777777" w:rsidR="00FA7C2E" w:rsidRPr="00FA7C2E" w:rsidRDefault="00FA7C2E" w:rsidP="00FA7C2E">
      <w:pPr>
        <w:ind w:right="567"/>
        <w:jc w:val="center"/>
        <w:rPr>
          <w:rFonts w:eastAsia="Calibri"/>
          <w:sz w:val="28"/>
          <w:szCs w:val="28"/>
          <w:lang w:eastAsia="ar-SA"/>
        </w:rPr>
      </w:pPr>
    </w:p>
    <w:p w14:paraId="1ED33049" w14:textId="77777777" w:rsidR="00FA7C2E" w:rsidRPr="00FA7C2E" w:rsidRDefault="00FA7C2E" w:rsidP="00FA7C2E">
      <w:pPr>
        <w:ind w:right="567"/>
        <w:jc w:val="center"/>
        <w:rPr>
          <w:rFonts w:eastAsia="Calibri"/>
          <w:sz w:val="28"/>
          <w:szCs w:val="28"/>
          <w:lang w:eastAsia="ar-SA"/>
        </w:rPr>
      </w:pPr>
    </w:p>
    <w:p w14:paraId="26F03411" w14:textId="77777777" w:rsidR="00FA7C2E" w:rsidRPr="00FA7C2E" w:rsidRDefault="00FA7C2E" w:rsidP="00FA7C2E">
      <w:pPr>
        <w:ind w:right="567"/>
        <w:jc w:val="center"/>
        <w:rPr>
          <w:rFonts w:eastAsia="Calibri"/>
          <w:sz w:val="28"/>
          <w:szCs w:val="28"/>
          <w:lang w:eastAsia="ar-SA"/>
        </w:rPr>
      </w:pPr>
    </w:p>
    <w:p w14:paraId="680A37F4" w14:textId="77777777" w:rsidR="00FA7C2E" w:rsidRPr="00FA7C2E" w:rsidRDefault="00FA7C2E" w:rsidP="00FA7C2E">
      <w:pPr>
        <w:ind w:right="567"/>
        <w:jc w:val="center"/>
        <w:rPr>
          <w:rFonts w:eastAsia="Calibri"/>
          <w:b/>
          <w:sz w:val="28"/>
          <w:szCs w:val="28"/>
          <w:lang w:eastAsia="ar-SA"/>
        </w:rPr>
      </w:pPr>
      <w:r w:rsidRPr="00FA7C2E">
        <w:rPr>
          <w:rFonts w:eastAsia="Calibri"/>
          <w:sz w:val="28"/>
          <w:szCs w:val="28"/>
          <w:lang w:eastAsia="ar-SA"/>
        </w:rPr>
        <w:t xml:space="preserve"> </w:t>
      </w:r>
      <w:r w:rsidRPr="00FA7C2E">
        <w:rPr>
          <w:rFonts w:eastAsia="Calibri"/>
          <w:b/>
          <w:sz w:val="28"/>
          <w:szCs w:val="28"/>
          <w:lang w:eastAsia="ar-SA"/>
        </w:rPr>
        <w:t>УСОВЕРШЕНСТВОВАНИЕ ПРЕГРАВИДАРНОЙ ПОДГОТОВКИ У</w:t>
      </w:r>
    </w:p>
    <w:p w14:paraId="6B118C4A" w14:textId="77777777" w:rsidR="00FA7C2E" w:rsidRPr="00FA7C2E" w:rsidRDefault="00FA7C2E" w:rsidP="00FA7C2E">
      <w:pPr>
        <w:ind w:right="567"/>
        <w:jc w:val="center"/>
        <w:rPr>
          <w:rFonts w:eastAsia="Calibri"/>
          <w:b/>
          <w:sz w:val="28"/>
          <w:szCs w:val="28"/>
          <w:lang w:eastAsia="ar-SA"/>
        </w:rPr>
      </w:pPr>
      <w:r w:rsidRPr="00FA7C2E">
        <w:rPr>
          <w:rFonts w:eastAsia="Calibri"/>
          <w:b/>
          <w:sz w:val="28"/>
          <w:szCs w:val="28"/>
          <w:lang w:eastAsia="ar-SA"/>
        </w:rPr>
        <w:t>ЖЕНЩИН, ПЕРЕНЕСШИХ COVID-19</w:t>
      </w:r>
    </w:p>
    <w:p w14:paraId="1B3FEE5E" w14:textId="77777777" w:rsidR="00FA7C2E" w:rsidRPr="00FA7C2E" w:rsidRDefault="00FA7C2E" w:rsidP="00FA7C2E">
      <w:pPr>
        <w:ind w:right="567"/>
        <w:jc w:val="center"/>
        <w:rPr>
          <w:rFonts w:eastAsia="Calibri"/>
          <w:b/>
          <w:sz w:val="28"/>
          <w:szCs w:val="28"/>
          <w:lang w:eastAsia="ar-SA"/>
        </w:rPr>
      </w:pPr>
    </w:p>
    <w:p w14:paraId="7EA84CCF" w14:textId="77777777" w:rsidR="00FA7C2E" w:rsidRPr="00FA7C2E" w:rsidRDefault="00FA7C2E" w:rsidP="00FA7C2E">
      <w:pPr>
        <w:ind w:right="567"/>
        <w:jc w:val="center"/>
        <w:rPr>
          <w:rFonts w:eastAsia="Calibri"/>
          <w:sz w:val="28"/>
          <w:szCs w:val="28"/>
          <w:lang w:eastAsia="ar-SA"/>
        </w:rPr>
      </w:pPr>
      <w:r w:rsidRPr="00FA7C2E">
        <w:rPr>
          <w:rFonts w:eastAsia="Calibri"/>
          <w:sz w:val="28"/>
          <w:szCs w:val="28"/>
          <w:lang w:eastAsia="ar-SA"/>
        </w:rPr>
        <w:t>Образовательная программа:8D10141</w:t>
      </w:r>
    </w:p>
    <w:p w14:paraId="1997980A" w14:textId="77777777" w:rsidR="00FA7C2E" w:rsidRPr="00FA7C2E" w:rsidRDefault="00FA7C2E" w:rsidP="00FA7C2E">
      <w:pPr>
        <w:ind w:right="567"/>
        <w:jc w:val="center"/>
        <w:rPr>
          <w:rFonts w:eastAsia="Calibri"/>
          <w:sz w:val="28"/>
          <w:szCs w:val="28"/>
          <w:lang w:eastAsia="ar-SA"/>
        </w:rPr>
      </w:pPr>
      <w:r w:rsidRPr="00FA7C2E">
        <w:rPr>
          <w:rFonts w:eastAsia="Calibri"/>
          <w:sz w:val="28"/>
          <w:szCs w:val="28"/>
          <w:lang w:eastAsia="ar-SA"/>
        </w:rPr>
        <w:t>«Медицина»</w:t>
      </w:r>
    </w:p>
    <w:p w14:paraId="67B06E67" w14:textId="77777777" w:rsidR="00FA7C2E" w:rsidRPr="00FA7C2E" w:rsidRDefault="00FA7C2E" w:rsidP="00FA7C2E">
      <w:pPr>
        <w:ind w:right="567"/>
        <w:jc w:val="center"/>
        <w:rPr>
          <w:rFonts w:eastAsia="Calibri"/>
          <w:sz w:val="28"/>
          <w:szCs w:val="28"/>
          <w:lang w:eastAsia="ar-SA"/>
        </w:rPr>
      </w:pPr>
    </w:p>
    <w:p w14:paraId="76885D26" w14:textId="77777777" w:rsidR="00FA7C2E" w:rsidRPr="00FA7C2E" w:rsidRDefault="00FA7C2E" w:rsidP="00FA7C2E">
      <w:pPr>
        <w:ind w:right="567"/>
        <w:jc w:val="center"/>
        <w:rPr>
          <w:rFonts w:eastAsia="Calibri"/>
          <w:sz w:val="28"/>
          <w:szCs w:val="28"/>
          <w:lang w:eastAsia="ar-SA"/>
        </w:rPr>
      </w:pPr>
    </w:p>
    <w:p w14:paraId="686A850C" w14:textId="77777777" w:rsidR="00FA7C2E" w:rsidRPr="00FA7C2E" w:rsidRDefault="00FA7C2E" w:rsidP="00FA7C2E">
      <w:pPr>
        <w:ind w:right="567"/>
        <w:jc w:val="center"/>
        <w:rPr>
          <w:rFonts w:eastAsia="Calibri"/>
          <w:sz w:val="28"/>
          <w:szCs w:val="28"/>
          <w:lang w:eastAsia="ar-SA"/>
        </w:rPr>
      </w:pPr>
      <w:r w:rsidRPr="00FA7C2E">
        <w:rPr>
          <w:rFonts w:eastAsia="Calibri"/>
          <w:sz w:val="28"/>
          <w:szCs w:val="28"/>
          <w:lang w:eastAsia="ar-SA"/>
        </w:rPr>
        <w:t xml:space="preserve">Диссертация на соискание степени </w:t>
      </w:r>
    </w:p>
    <w:p w14:paraId="597EFC24" w14:textId="77777777" w:rsidR="00FA7C2E" w:rsidRPr="00FA7C2E" w:rsidRDefault="00FA7C2E" w:rsidP="00FA7C2E">
      <w:pPr>
        <w:ind w:right="567"/>
        <w:jc w:val="center"/>
        <w:rPr>
          <w:rFonts w:eastAsia="Calibri"/>
          <w:sz w:val="28"/>
          <w:szCs w:val="28"/>
          <w:lang w:eastAsia="ar-SA"/>
        </w:rPr>
      </w:pPr>
      <w:r w:rsidRPr="00FA7C2E">
        <w:rPr>
          <w:rFonts w:eastAsia="Calibri"/>
          <w:sz w:val="28"/>
          <w:szCs w:val="28"/>
          <w:lang w:eastAsia="ar-SA"/>
        </w:rPr>
        <w:t>доктора философии (PhD)</w:t>
      </w:r>
    </w:p>
    <w:p w14:paraId="779BE8A9" w14:textId="77777777" w:rsidR="00FA7C2E" w:rsidRPr="00FA7C2E" w:rsidRDefault="00FA7C2E" w:rsidP="00FA7C2E">
      <w:pPr>
        <w:ind w:right="567"/>
        <w:jc w:val="center"/>
        <w:rPr>
          <w:rFonts w:eastAsia="Calibri"/>
          <w:sz w:val="28"/>
          <w:szCs w:val="28"/>
          <w:lang w:eastAsia="ar-SA"/>
        </w:rPr>
      </w:pPr>
    </w:p>
    <w:p w14:paraId="333997B4" w14:textId="77777777" w:rsidR="00FA7C2E" w:rsidRPr="00FA7C2E" w:rsidRDefault="00FA7C2E" w:rsidP="00FA7C2E">
      <w:pPr>
        <w:ind w:right="567"/>
        <w:jc w:val="center"/>
        <w:rPr>
          <w:rFonts w:eastAsia="Calibri"/>
          <w:sz w:val="28"/>
          <w:szCs w:val="28"/>
          <w:lang w:eastAsia="ar-SA"/>
        </w:rPr>
      </w:pPr>
    </w:p>
    <w:p w14:paraId="437D950E" w14:textId="77777777" w:rsidR="00FA7C2E" w:rsidRPr="00FA7C2E" w:rsidRDefault="00FA7C2E" w:rsidP="00FA7C2E">
      <w:pPr>
        <w:ind w:right="567"/>
        <w:jc w:val="center"/>
        <w:rPr>
          <w:rFonts w:eastAsia="Calibri"/>
          <w:sz w:val="28"/>
          <w:szCs w:val="28"/>
          <w:lang w:eastAsia="ar-SA"/>
        </w:rPr>
      </w:pPr>
    </w:p>
    <w:p w14:paraId="43CC0A8F" w14:textId="77777777" w:rsidR="00FA7C2E" w:rsidRPr="00FA7C2E" w:rsidRDefault="00FA7C2E" w:rsidP="00FA7C2E">
      <w:pPr>
        <w:ind w:right="567"/>
        <w:jc w:val="center"/>
        <w:rPr>
          <w:rFonts w:eastAsia="Calibri"/>
          <w:sz w:val="28"/>
          <w:szCs w:val="28"/>
          <w:lang w:eastAsia="ar-SA"/>
        </w:rPr>
      </w:pPr>
    </w:p>
    <w:p w14:paraId="05BDECF0" w14:textId="77777777" w:rsidR="00FA7C2E" w:rsidRPr="00FA7C2E" w:rsidRDefault="00FA7C2E" w:rsidP="00FA7C2E">
      <w:pPr>
        <w:ind w:right="567"/>
        <w:jc w:val="center"/>
        <w:rPr>
          <w:rFonts w:eastAsia="Calibri"/>
          <w:sz w:val="28"/>
          <w:szCs w:val="28"/>
          <w:lang w:eastAsia="ar-SA"/>
        </w:rPr>
      </w:pPr>
    </w:p>
    <w:p w14:paraId="6237769F" w14:textId="77777777" w:rsidR="00FA7C2E" w:rsidRPr="00FA7C2E" w:rsidRDefault="00FA7C2E" w:rsidP="00FA7C2E">
      <w:pPr>
        <w:ind w:right="567"/>
        <w:jc w:val="right"/>
        <w:rPr>
          <w:rFonts w:eastAsia="Calibri"/>
          <w:sz w:val="28"/>
          <w:szCs w:val="28"/>
          <w:lang w:eastAsia="ar-SA"/>
        </w:rPr>
      </w:pPr>
      <w:r w:rsidRPr="00FA7C2E">
        <w:rPr>
          <w:rFonts w:eastAsia="Calibri"/>
          <w:sz w:val="28"/>
          <w:szCs w:val="28"/>
          <w:lang w:eastAsia="ar-SA"/>
        </w:rPr>
        <w:t xml:space="preserve"> Научный руководитель: д.м.н., профессор, академик НАН РК</w:t>
      </w:r>
    </w:p>
    <w:p w14:paraId="04CE9DE3" w14:textId="77777777" w:rsidR="00FA7C2E" w:rsidRPr="00FA7C2E" w:rsidRDefault="00FA7C2E" w:rsidP="00FA7C2E">
      <w:pPr>
        <w:ind w:right="567"/>
        <w:jc w:val="right"/>
        <w:rPr>
          <w:rFonts w:eastAsia="Calibri"/>
          <w:sz w:val="28"/>
          <w:szCs w:val="28"/>
          <w:lang w:eastAsia="ar-SA"/>
        </w:rPr>
      </w:pPr>
      <w:r w:rsidRPr="00FA7C2E">
        <w:rPr>
          <w:rFonts w:eastAsia="Calibri"/>
          <w:sz w:val="28"/>
          <w:szCs w:val="28"/>
          <w:lang w:eastAsia="ar-SA"/>
        </w:rPr>
        <w:t xml:space="preserve">Директор МКЦР PERSONA Локшин Вячеслав </w:t>
      </w:r>
      <w:proofErr w:type="spellStart"/>
      <w:r w:rsidRPr="00FA7C2E">
        <w:rPr>
          <w:rFonts w:eastAsia="Calibri"/>
          <w:sz w:val="28"/>
          <w:szCs w:val="28"/>
          <w:lang w:eastAsia="ar-SA"/>
        </w:rPr>
        <w:t>Нотанович</w:t>
      </w:r>
      <w:proofErr w:type="spellEnd"/>
    </w:p>
    <w:p w14:paraId="058BC511" w14:textId="77777777" w:rsidR="00FA7C2E" w:rsidRPr="00FA7C2E" w:rsidRDefault="00FA7C2E" w:rsidP="00FA7C2E">
      <w:pPr>
        <w:ind w:right="567"/>
        <w:jc w:val="right"/>
        <w:rPr>
          <w:rFonts w:eastAsia="Calibri"/>
          <w:sz w:val="28"/>
          <w:szCs w:val="28"/>
          <w:lang w:eastAsia="ar-SA"/>
        </w:rPr>
      </w:pPr>
    </w:p>
    <w:p w14:paraId="5E13C81C" w14:textId="77777777" w:rsidR="00FA7C2E" w:rsidRPr="00FA7C2E" w:rsidRDefault="00FA7C2E" w:rsidP="00FA7C2E">
      <w:pPr>
        <w:ind w:right="567"/>
        <w:jc w:val="right"/>
        <w:rPr>
          <w:rFonts w:eastAsia="Calibri"/>
          <w:sz w:val="28"/>
          <w:szCs w:val="28"/>
          <w:lang w:eastAsia="ar-SA"/>
        </w:rPr>
      </w:pPr>
      <w:r w:rsidRPr="00FA7C2E">
        <w:rPr>
          <w:rFonts w:eastAsia="Calibri"/>
          <w:sz w:val="28"/>
          <w:szCs w:val="28"/>
          <w:lang w:eastAsia="ar-SA"/>
        </w:rPr>
        <w:t xml:space="preserve">Зарубежный руководитель: д.м.н., профессор, </w:t>
      </w:r>
    </w:p>
    <w:p w14:paraId="37F0B715" w14:textId="77777777" w:rsidR="00FA7C2E" w:rsidRPr="00FA7C2E" w:rsidRDefault="00FA7C2E" w:rsidP="00FA7C2E">
      <w:pPr>
        <w:ind w:right="567"/>
        <w:jc w:val="right"/>
        <w:rPr>
          <w:rFonts w:eastAsia="Calibri"/>
          <w:sz w:val="28"/>
          <w:szCs w:val="28"/>
          <w:lang w:eastAsia="ar-SA"/>
        </w:rPr>
      </w:pPr>
      <w:r w:rsidRPr="00FA7C2E">
        <w:rPr>
          <w:rFonts w:eastAsia="Calibri"/>
          <w:sz w:val="28"/>
          <w:szCs w:val="28"/>
          <w:lang w:eastAsia="ar-SA"/>
        </w:rPr>
        <w:t xml:space="preserve">заведующая отделением патологии беременности и родов ГУ «Всеукраинский центр материнства и детства НАМН Украины» </w:t>
      </w:r>
    </w:p>
    <w:p w14:paraId="28AC8376" w14:textId="77777777" w:rsidR="00FA7C2E" w:rsidRPr="00FA7C2E" w:rsidRDefault="00FA7C2E" w:rsidP="00FA7C2E">
      <w:pPr>
        <w:ind w:right="567"/>
        <w:jc w:val="right"/>
        <w:rPr>
          <w:rFonts w:eastAsia="Calibri"/>
          <w:sz w:val="28"/>
          <w:szCs w:val="28"/>
          <w:lang w:eastAsia="ar-SA"/>
        </w:rPr>
      </w:pPr>
      <w:proofErr w:type="spellStart"/>
      <w:r w:rsidRPr="00FA7C2E">
        <w:rPr>
          <w:rFonts w:eastAsia="Calibri"/>
          <w:sz w:val="28"/>
          <w:szCs w:val="28"/>
          <w:lang w:eastAsia="ar-SA"/>
        </w:rPr>
        <w:t>Жабченко</w:t>
      </w:r>
      <w:proofErr w:type="spellEnd"/>
      <w:r w:rsidRPr="00FA7C2E">
        <w:rPr>
          <w:rFonts w:eastAsia="Calibri"/>
          <w:sz w:val="28"/>
          <w:szCs w:val="28"/>
          <w:lang w:eastAsia="ar-SA"/>
        </w:rPr>
        <w:t xml:space="preserve"> Ирина Анатольевна, г. Киев</w:t>
      </w:r>
    </w:p>
    <w:p w14:paraId="7D3C0FBE" w14:textId="77777777" w:rsidR="00FA7C2E" w:rsidRPr="00FA7C2E" w:rsidRDefault="00FA7C2E" w:rsidP="00FA7C2E">
      <w:pPr>
        <w:ind w:right="567"/>
        <w:jc w:val="center"/>
        <w:rPr>
          <w:rFonts w:eastAsia="Calibri"/>
          <w:sz w:val="28"/>
          <w:szCs w:val="28"/>
          <w:lang w:eastAsia="ar-SA"/>
        </w:rPr>
      </w:pPr>
    </w:p>
    <w:p w14:paraId="0434EFFA" w14:textId="77777777" w:rsidR="00FA7C2E" w:rsidRPr="00FA7C2E" w:rsidRDefault="00FA7C2E" w:rsidP="00FA7C2E">
      <w:pPr>
        <w:ind w:right="567"/>
        <w:jc w:val="center"/>
        <w:rPr>
          <w:rFonts w:eastAsia="Calibri"/>
          <w:sz w:val="28"/>
          <w:szCs w:val="28"/>
          <w:lang w:eastAsia="ar-SA"/>
        </w:rPr>
      </w:pPr>
    </w:p>
    <w:p w14:paraId="7DE6F859" w14:textId="77777777" w:rsidR="00FA7C2E" w:rsidRPr="00FA7C2E" w:rsidRDefault="00FA7C2E" w:rsidP="00FA7C2E">
      <w:pPr>
        <w:ind w:right="567"/>
        <w:jc w:val="center"/>
        <w:rPr>
          <w:rFonts w:eastAsia="Calibri"/>
          <w:sz w:val="28"/>
          <w:szCs w:val="28"/>
          <w:lang w:eastAsia="ar-SA"/>
        </w:rPr>
      </w:pPr>
    </w:p>
    <w:p w14:paraId="20D266D2" w14:textId="77777777" w:rsidR="00FA7C2E" w:rsidRPr="00FA7C2E" w:rsidRDefault="00FA7C2E" w:rsidP="00FA7C2E">
      <w:pPr>
        <w:ind w:right="567"/>
        <w:jc w:val="center"/>
        <w:rPr>
          <w:rFonts w:eastAsia="Calibri"/>
          <w:sz w:val="28"/>
          <w:szCs w:val="28"/>
          <w:lang w:eastAsia="ar-SA"/>
        </w:rPr>
      </w:pPr>
    </w:p>
    <w:p w14:paraId="42BF3CC3" w14:textId="77777777" w:rsidR="00FA7C2E" w:rsidRPr="00FA7C2E" w:rsidRDefault="00FA7C2E" w:rsidP="00FA7C2E">
      <w:pPr>
        <w:ind w:right="567"/>
        <w:jc w:val="center"/>
        <w:rPr>
          <w:rFonts w:eastAsia="Calibri"/>
          <w:sz w:val="28"/>
          <w:szCs w:val="28"/>
          <w:lang w:eastAsia="ar-SA"/>
        </w:rPr>
      </w:pPr>
    </w:p>
    <w:p w14:paraId="13DB2765" w14:textId="77777777" w:rsidR="00FA7C2E" w:rsidRPr="00FA7C2E" w:rsidRDefault="00FA7C2E" w:rsidP="00FA7C2E">
      <w:pPr>
        <w:ind w:right="567"/>
        <w:jc w:val="center"/>
        <w:rPr>
          <w:rFonts w:eastAsia="Calibri"/>
          <w:sz w:val="28"/>
          <w:szCs w:val="28"/>
          <w:lang w:eastAsia="ar-SA"/>
        </w:rPr>
      </w:pPr>
    </w:p>
    <w:p w14:paraId="5983048A" w14:textId="77777777" w:rsidR="00FA7C2E" w:rsidRPr="00FA7C2E" w:rsidRDefault="00FA7C2E" w:rsidP="00FA7C2E">
      <w:pPr>
        <w:ind w:right="567"/>
        <w:jc w:val="center"/>
        <w:rPr>
          <w:rFonts w:eastAsia="Calibri"/>
          <w:sz w:val="28"/>
          <w:szCs w:val="28"/>
          <w:lang w:eastAsia="ar-SA"/>
        </w:rPr>
      </w:pPr>
    </w:p>
    <w:p w14:paraId="1251FA7A" w14:textId="77777777" w:rsidR="00FA7C2E" w:rsidRPr="00FA7C2E" w:rsidRDefault="00FA7C2E" w:rsidP="00FA7C2E">
      <w:pPr>
        <w:ind w:right="567"/>
        <w:jc w:val="center"/>
        <w:rPr>
          <w:rFonts w:eastAsia="Calibri"/>
          <w:sz w:val="28"/>
          <w:szCs w:val="28"/>
          <w:lang w:eastAsia="ar-SA"/>
        </w:rPr>
      </w:pPr>
      <w:r w:rsidRPr="00FA7C2E">
        <w:rPr>
          <w:rFonts w:eastAsia="Calibri"/>
          <w:sz w:val="28"/>
          <w:szCs w:val="28"/>
          <w:lang w:eastAsia="ar-SA"/>
        </w:rPr>
        <w:t>Республика Казахстан</w:t>
      </w:r>
    </w:p>
    <w:p w14:paraId="7D80F290" w14:textId="51AFA80F" w:rsidR="00FA7C2E" w:rsidRPr="00FA7C2E" w:rsidRDefault="00FA7C2E" w:rsidP="00FA7C2E">
      <w:pPr>
        <w:ind w:right="567"/>
        <w:jc w:val="center"/>
        <w:rPr>
          <w:rFonts w:eastAsia="Calibri"/>
          <w:sz w:val="28"/>
          <w:szCs w:val="28"/>
          <w:lang w:eastAsia="ar-SA"/>
        </w:rPr>
      </w:pPr>
      <w:r w:rsidRPr="00FA7C2E">
        <w:rPr>
          <w:rFonts w:eastAsia="Calibri"/>
          <w:sz w:val="28"/>
          <w:szCs w:val="28"/>
          <w:lang w:eastAsia="ar-SA"/>
        </w:rPr>
        <w:t>Алматы, 2025</w:t>
      </w:r>
    </w:p>
    <w:tbl>
      <w:tblPr>
        <w:tblStyle w:val="TableNormal2"/>
        <w:tblpPr w:leftFromText="180" w:rightFromText="180" w:vertAnchor="text" w:horzAnchor="margin" w:tblpXSpec="center" w:tblpY="596"/>
        <w:tblW w:w="0" w:type="auto"/>
        <w:tblLayout w:type="fixed"/>
        <w:tblLook w:val="01E0" w:firstRow="1" w:lastRow="1" w:firstColumn="1" w:lastColumn="1" w:noHBand="0" w:noVBand="0"/>
      </w:tblPr>
      <w:tblGrid>
        <w:gridCol w:w="9032"/>
        <w:gridCol w:w="594"/>
      </w:tblGrid>
      <w:tr w:rsidR="00FA7C2E" w:rsidRPr="00FA7C2E" w14:paraId="4AD72628" w14:textId="77777777" w:rsidTr="00A86928">
        <w:trPr>
          <w:trHeight w:val="314"/>
        </w:trPr>
        <w:tc>
          <w:tcPr>
            <w:tcW w:w="9032" w:type="dxa"/>
          </w:tcPr>
          <w:p w14:paraId="56E66B7B" w14:textId="15443DBE" w:rsidR="00FA7C2E" w:rsidRPr="001D203C" w:rsidRDefault="00FA7C2E" w:rsidP="00FA7C2E">
            <w:pPr>
              <w:spacing w:line="295" w:lineRule="exact"/>
              <w:ind w:left="50"/>
              <w:rPr>
                <w:sz w:val="28"/>
                <w:szCs w:val="22"/>
                <w:lang w:val="ru-RU"/>
              </w:rPr>
            </w:pPr>
            <w:r w:rsidRPr="00FA7C2E">
              <w:rPr>
                <w:b/>
                <w:sz w:val="28"/>
                <w:szCs w:val="22"/>
              </w:rPr>
              <w:lastRenderedPageBreak/>
              <w:t>НОРМАТИВНЫЕ</w:t>
            </w:r>
            <w:r w:rsidRPr="00FA7C2E">
              <w:rPr>
                <w:b/>
                <w:spacing w:val="-16"/>
                <w:sz w:val="28"/>
                <w:szCs w:val="22"/>
              </w:rPr>
              <w:t xml:space="preserve"> </w:t>
            </w:r>
            <w:r w:rsidRPr="00FA7C2E">
              <w:rPr>
                <w:b/>
                <w:sz w:val="28"/>
                <w:szCs w:val="22"/>
              </w:rPr>
              <w:t>ССЫЛКИ</w:t>
            </w:r>
            <w:r w:rsidRPr="00FA7C2E">
              <w:rPr>
                <w:b/>
                <w:spacing w:val="-14"/>
                <w:sz w:val="28"/>
                <w:szCs w:val="22"/>
              </w:rPr>
              <w:t xml:space="preserve"> </w:t>
            </w:r>
            <w:r w:rsidRPr="00FA7C2E">
              <w:rPr>
                <w:spacing w:val="-2"/>
                <w:sz w:val="28"/>
                <w:szCs w:val="22"/>
              </w:rPr>
              <w:t>………………………………………..........</w:t>
            </w:r>
            <w:r w:rsidR="001D203C">
              <w:rPr>
                <w:spacing w:val="-2"/>
                <w:sz w:val="28"/>
                <w:szCs w:val="22"/>
                <w:lang w:val="ru-RU"/>
              </w:rPr>
              <w:t>.....</w:t>
            </w:r>
          </w:p>
        </w:tc>
        <w:tc>
          <w:tcPr>
            <w:tcW w:w="594" w:type="dxa"/>
          </w:tcPr>
          <w:p w14:paraId="60B6408C" w14:textId="77777777" w:rsidR="00FA7C2E" w:rsidRPr="00FA7C2E" w:rsidRDefault="00FA7C2E" w:rsidP="00FA7C2E">
            <w:pPr>
              <w:spacing w:line="295" w:lineRule="exact"/>
              <w:ind w:left="82" w:right="5"/>
              <w:jc w:val="center"/>
              <w:rPr>
                <w:sz w:val="28"/>
                <w:szCs w:val="22"/>
              </w:rPr>
            </w:pPr>
            <w:r w:rsidRPr="00FA7C2E">
              <w:rPr>
                <w:spacing w:val="-10"/>
                <w:sz w:val="28"/>
                <w:szCs w:val="22"/>
              </w:rPr>
              <w:t>3</w:t>
            </w:r>
          </w:p>
        </w:tc>
      </w:tr>
      <w:tr w:rsidR="00FA7C2E" w:rsidRPr="00FA7C2E" w14:paraId="488A7A57" w14:textId="77777777" w:rsidTr="00A86928">
        <w:trPr>
          <w:trHeight w:val="324"/>
        </w:trPr>
        <w:tc>
          <w:tcPr>
            <w:tcW w:w="9032" w:type="dxa"/>
          </w:tcPr>
          <w:p w14:paraId="20FE7E74" w14:textId="02F90601" w:rsidR="001D203C" w:rsidRPr="001D203C" w:rsidRDefault="00F21395" w:rsidP="00FA7C2E">
            <w:pPr>
              <w:spacing w:line="304" w:lineRule="exact"/>
              <w:ind w:left="50"/>
              <w:rPr>
                <w:b/>
                <w:sz w:val="28"/>
                <w:szCs w:val="22"/>
                <w:lang w:val="ru-RU"/>
              </w:rPr>
            </w:pPr>
            <w:r w:rsidRPr="00F21395">
              <w:rPr>
                <w:b/>
                <w:bCs/>
                <w:sz w:val="28"/>
                <w:szCs w:val="22"/>
                <w:lang w:val="ru-RU"/>
              </w:rPr>
              <w:t>ОПРЕДЕЛЕНИЯ</w:t>
            </w:r>
            <w:r w:rsidRPr="00F21395">
              <w:rPr>
                <w:b/>
                <w:sz w:val="28"/>
                <w:szCs w:val="22"/>
                <w:lang w:val="ru-RU"/>
              </w:rPr>
              <w:t xml:space="preserve"> </w:t>
            </w:r>
            <w:r w:rsidR="001D203C" w:rsidRPr="001D203C">
              <w:rPr>
                <w:sz w:val="28"/>
                <w:szCs w:val="22"/>
                <w:lang w:val="ru-RU"/>
              </w:rPr>
              <w:t>………………………………………</w:t>
            </w:r>
            <w:r>
              <w:rPr>
                <w:sz w:val="28"/>
                <w:szCs w:val="22"/>
                <w:lang w:val="ru-RU"/>
              </w:rPr>
              <w:t>……………………...</w:t>
            </w:r>
          </w:p>
          <w:p w14:paraId="3ADFAA91" w14:textId="695FC455" w:rsidR="00FA7C2E" w:rsidRPr="00F21395" w:rsidRDefault="00F21395" w:rsidP="001D203C">
            <w:pPr>
              <w:spacing w:line="304" w:lineRule="exact"/>
              <w:ind w:left="50"/>
              <w:rPr>
                <w:b/>
                <w:bCs/>
                <w:sz w:val="28"/>
                <w:szCs w:val="22"/>
                <w:lang w:val="ru-RU"/>
              </w:rPr>
            </w:pPr>
            <w:r w:rsidRPr="00F21395">
              <w:rPr>
                <w:b/>
                <w:bCs/>
                <w:sz w:val="28"/>
                <w:szCs w:val="22"/>
                <w:lang w:val="ru-RU"/>
              </w:rPr>
              <w:t>ОБОЗНАЧЕНИ</w:t>
            </w:r>
            <w:r>
              <w:rPr>
                <w:b/>
                <w:bCs/>
                <w:sz w:val="28"/>
                <w:szCs w:val="22"/>
                <w:lang w:val="ru-RU"/>
              </w:rPr>
              <w:t>Я</w:t>
            </w:r>
            <w:r w:rsidRPr="00F21395">
              <w:rPr>
                <w:b/>
                <w:bCs/>
                <w:sz w:val="28"/>
                <w:szCs w:val="22"/>
                <w:lang w:val="ru-RU"/>
              </w:rPr>
              <w:t xml:space="preserve"> И СОКРАЩЕНИ</w:t>
            </w:r>
            <w:r>
              <w:rPr>
                <w:b/>
                <w:bCs/>
                <w:sz w:val="28"/>
                <w:szCs w:val="22"/>
                <w:lang w:val="ru-RU"/>
              </w:rPr>
              <w:t>Я</w:t>
            </w:r>
            <w:r w:rsidR="001D203C" w:rsidRPr="001D203C">
              <w:rPr>
                <w:bCs/>
                <w:sz w:val="28"/>
                <w:szCs w:val="22"/>
                <w:lang w:val="ru-RU"/>
              </w:rPr>
              <w:t>……………</w:t>
            </w:r>
            <w:r w:rsidR="00FA7C2E" w:rsidRPr="00FA7C2E">
              <w:rPr>
                <w:spacing w:val="-2"/>
                <w:sz w:val="28"/>
                <w:szCs w:val="22"/>
              </w:rPr>
              <w:t>…………………............</w:t>
            </w:r>
          </w:p>
        </w:tc>
        <w:tc>
          <w:tcPr>
            <w:tcW w:w="594" w:type="dxa"/>
          </w:tcPr>
          <w:p w14:paraId="661D2CF7" w14:textId="7A53E851" w:rsidR="00FA7C2E" w:rsidRPr="00F21395" w:rsidRDefault="00F21395" w:rsidP="00FA7C2E">
            <w:pPr>
              <w:spacing w:line="304" w:lineRule="exact"/>
              <w:ind w:left="82" w:right="5"/>
              <w:jc w:val="center"/>
              <w:rPr>
                <w:spacing w:val="-10"/>
                <w:sz w:val="28"/>
                <w:szCs w:val="22"/>
                <w:lang w:val="ru-RU"/>
              </w:rPr>
            </w:pPr>
            <w:r>
              <w:rPr>
                <w:spacing w:val="-10"/>
                <w:sz w:val="28"/>
                <w:szCs w:val="22"/>
                <w:lang w:val="ru-RU"/>
              </w:rPr>
              <w:t>5</w:t>
            </w:r>
          </w:p>
          <w:p w14:paraId="319F54F1" w14:textId="68B12A14" w:rsidR="001D203C" w:rsidRPr="001D203C" w:rsidRDefault="00F21395" w:rsidP="001D203C">
            <w:pPr>
              <w:spacing w:line="304" w:lineRule="exact"/>
              <w:ind w:left="82" w:right="5"/>
              <w:rPr>
                <w:sz w:val="28"/>
                <w:szCs w:val="22"/>
                <w:lang w:val="ru-RU"/>
              </w:rPr>
            </w:pPr>
            <w:r>
              <w:rPr>
                <w:sz w:val="28"/>
                <w:szCs w:val="22"/>
                <w:lang w:val="ru-RU"/>
              </w:rPr>
              <w:t xml:space="preserve">   6</w:t>
            </w:r>
          </w:p>
        </w:tc>
      </w:tr>
      <w:tr w:rsidR="00FA7C2E" w:rsidRPr="00FA7C2E" w14:paraId="268761B7" w14:textId="77777777" w:rsidTr="00A86928">
        <w:trPr>
          <w:trHeight w:val="324"/>
        </w:trPr>
        <w:tc>
          <w:tcPr>
            <w:tcW w:w="9032" w:type="dxa"/>
          </w:tcPr>
          <w:p w14:paraId="03843ED1" w14:textId="327AAEC8" w:rsidR="00FA7C2E" w:rsidRPr="00F21395" w:rsidRDefault="00FA7C2E" w:rsidP="00FA7C2E">
            <w:pPr>
              <w:spacing w:line="304" w:lineRule="exact"/>
              <w:ind w:left="50"/>
              <w:rPr>
                <w:sz w:val="28"/>
                <w:szCs w:val="22"/>
                <w:lang w:val="ru-RU"/>
              </w:rPr>
            </w:pPr>
            <w:r w:rsidRPr="00FA7C2E">
              <w:rPr>
                <w:b/>
                <w:spacing w:val="-2"/>
                <w:sz w:val="28"/>
                <w:szCs w:val="22"/>
              </w:rPr>
              <w:t>ВВЕДЕНИЕ</w:t>
            </w:r>
            <w:r w:rsidRPr="00FA7C2E">
              <w:rPr>
                <w:spacing w:val="-2"/>
                <w:sz w:val="28"/>
                <w:szCs w:val="22"/>
              </w:rPr>
              <w:t>……………………………………</w:t>
            </w:r>
            <w:r w:rsidR="00F21395">
              <w:rPr>
                <w:spacing w:val="-2"/>
                <w:sz w:val="28"/>
                <w:szCs w:val="22"/>
                <w:lang w:val="ru-RU"/>
              </w:rPr>
              <w:t>………………………………...</w:t>
            </w:r>
          </w:p>
        </w:tc>
        <w:tc>
          <w:tcPr>
            <w:tcW w:w="594" w:type="dxa"/>
          </w:tcPr>
          <w:p w14:paraId="036A77ED" w14:textId="22A2A443" w:rsidR="00FA7C2E" w:rsidRPr="00F21395" w:rsidRDefault="00F21395" w:rsidP="00FA7C2E">
            <w:pPr>
              <w:spacing w:line="304" w:lineRule="exact"/>
              <w:ind w:left="82" w:right="5"/>
              <w:jc w:val="center"/>
              <w:rPr>
                <w:sz w:val="28"/>
                <w:szCs w:val="22"/>
                <w:lang w:val="ru-RU"/>
              </w:rPr>
            </w:pPr>
            <w:r>
              <w:rPr>
                <w:spacing w:val="-10"/>
                <w:sz w:val="28"/>
                <w:szCs w:val="22"/>
                <w:lang w:val="ru-RU"/>
              </w:rPr>
              <w:t>7</w:t>
            </w:r>
          </w:p>
        </w:tc>
      </w:tr>
      <w:tr w:rsidR="00FA7C2E" w:rsidRPr="00FA7C2E" w14:paraId="556BD2D9" w14:textId="77777777" w:rsidTr="00FA7C2E">
        <w:trPr>
          <w:trHeight w:val="317"/>
        </w:trPr>
        <w:tc>
          <w:tcPr>
            <w:tcW w:w="9032" w:type="dxa"/>
          </w:tcPr>
          <w:p w14:paraId="32BC802C" w14:textId="0916652E" w:rsidR="00FA7C2E" w:rsidRPr="00FA7C2E" w:rsidRDefault="00FA7C2E" w:rsidP="00FA7C2E">
            <w:pPr>
              <w:spacing w:line="316" w:lineRule="exact"/>
              <w:ind w:left="50"/>
              <w:rPr>
                <w:b/>
                <w:bCs/>
                <w:sz w:val="28"/>
                <w:szCs w:val="22"/>
              </w:rPr>
            </w:pPr>
            <w:r w:rsidRPr="00FA7C2E">
              <w:rPr>
                <w:b/>
                <w:sz w:val="28"/>
                <w:szCs w:val="22"/>
                <w:lang w:val="ru-RU"/>
              </w:rPr>
              <w:t xml:space="preserve">1 </w:t>
            </w:r>
            <w:r w:rsidRPr="00FA7C2E">
              <w:rPr>
                <w:rFonts w:eastAsia="Calibri"/>
                <w:b/>
                <w:bCs/>
                <w:sz w:val="28"/>
                <w:szCs w:val="28"/>
                <w:lang w:eastAsia="ar-SA"/>
              </w:rPr>
              <w:t xml:space="preserve"> </w:t>
            </w:r>
            <w:r w:rsidRPr="00FA7C2E">
              <w:rPr>
                <w:b/>
                <w:bCs/>
                <w:sz w:val="28"/>
                <w:szCs w:val="22"/>
              </w:rPr>
              <w:t>ГЛАВА 1 ОБЗОР ЛИТЕРАТУРЫ</w:t>
            </w:r>
            <w:r>
              <w:rPr>
                <w:b/>
                <w:bCs/>
                <w:sz w:val="28"/>
                <w:szCs w:val="22"/>
                <w:lang w:val="ru-RU"/>
              </w:rPr>
              <w:t xml:space="preserve"> </w:t>
            </w:r>
            <w:r w:rsidRPr="00FA7C2E">
              <w:rPr>
                <w:bCs/>
                <w:sz w:val="28"/>
                <w:szCs w:val="22"/>
                <w:lang w:val="ru-RU"/>
              </w:rPr>
              <w:t>………………</w:t>
            </w:r>
            <w:r w:rsidRPr="00FA7C2E">
              <w:rPr>
                <w:sz w:val="28"/>
                <w:szCs w:val="22"/>
                <w:lang w:val="ru-RU"/>
              </w:rPr>
              <w:t>………………..........</w:t>
            </w:r>
            <w:r w:rsidR="001D203C">
              <w:rPr>
                <w:sz w:val="28"/>
                <w:szCs w:val="22"/>
                <w:lang w:val="ru-RU"/>
              </w:rPr>
              <w:t>....</w:t>
            </w:r>
          </w:p>
        </w:tc>
        <w:tc>
          <w:tcPr>
            <w:tcW w:w="594" w:type="dxa"/>
          </w:tcPr>
          <w:p w14:paraId="048DF7E6" w14:textId="0FC53F91" w:rsidR="00FA7C2E" w:rsidRPr="00FA7C2E" w:rsidRDefault="00FA7C2E" w:rsidP="00FA7C2E">
            <w:pPr>
              <w:spacing w:line="315" w:lineRule="exact"/>
              <w:ind w:left="82"/>
              <w:jc w:val="center"/>
              <w:rPr>
                <w:sz w:val="28"/>
                <w:szCs w:val="22"/>
              </w:rPr>
            </w:pPr>
            <w:r w:rsidRPr="00FA7C2E">
              <w:rPr>
                <w:spacing w:val="-5"/>
                <w:sz w:val="28"/>
                <w:szCs w:val="22"/>
              </w:rPr>
              <w:t>1</w:t>
            </w:r>
            <w:r w:rsidR="007329E1">
              <w:rPr>
                <w:spacing w:val="-5"/>
                <w:sz w:val="28"/>
                <w:szCs w:val="22"/>
                <w:lang w:val="ru-RU"/>
              </w:rPr>
              <w:t>5</w:t>
            </w:r>
          </w:p>
        </w:tc>
      </w:tr>
      <w:tr w:rsidR="00FA7C2E" w:rsidRPr="00FA7C2E" w14:paraId="7946C5D8" w14:textId="77777777" w:rsidTr="00A86928">
        <w:trPr>
          <w:trHeight w:val="321"/>
        </w:trPr>
        <w:tc>
          <w:tcPr>
            <w:tcW w:w="9032" w:type="dxa"/>
          </w:tcPr>
          <w:p w14:paraId="2484B3B0" w14:textId="71DD7AC9" w:rsidR="00FA7C2E" w:rsidRPr="00FA7C2E" w:rsidRDefault="00FA7C2E" w:rsidP="00FA7C2E">
            <w:pPr>
              <w:spacing w:line="302" w:lineRule="exact"/>
              <w:rPr>
                <w:sz w:val="28"/>
                <w:szCs w:val="22"/>
                <w:lang w:val="ru-RU"/>
              </w:rPr>
            </w:pPr>
            <w:r w:rsidRPr="00FA7C2E">
              <w:rPr>
                <w:sz w:val="28"/>
                <w:szCs w:val="22"/>
                <w:lang w:val="ru-RU"/>
              </w:rPr>
              <w:t>1.1</w:t>
            </w:r>
            <w:r w:rsidR="001D203C" w:rsidRPr="001D203C">
              <w:rPr>
                <w:sz w:val="28"/>
                <w:szCs w:val="22"/>
                <w:lang w:val="ru-RU"/>
              </w:rPr>
              <w:t xml:space="preserve"> Воздействие COVID-19 на репродуктивное здоровье женщин и исследование состояния репродуктивного и общего здоровья после перенесенного COVID-19</w:t>
            </w:r>
            <w:r w:rsidRPr="00FA7C2E">
              <w:rPr>
                <w:spacing w:val="-2"/>
                <w:sz w:val="28"/>
                <w:szCs w:val="22"/>
                <w:lang w:val="ru-RU"/>
              </w:rPr>
              <w:t>….………..............</w:t>
            </w:r>
            <w:r w:rsidR="001D203C">
              <w:rPr>
                <w:spacing w:val="-2"/>
                <w:sz w:val="28"/>
                <w:szCs w:val="22"/>
                <w:lang w:val="ru-RU"/>
              </w:rPr>
              <w:t>........................................................</w:t>
            </w:r>
          </w:p>
        </w:tc>
        <w:tc>
          <w:tcPr>
            <w:tcW w:w="594" w:type="dxa"/>
          </w:tcPr>
          <w:p w14:paraId="11EE2D26" w14:textId="154CF6B7" w:rsidR="00FA7C2E" w:rsidRPr="00741387" w:rsidRDefault="00FA7C2E" w:rsidP="00FA7C2E">
            <w:pPr>
              <w:spacing w:line="302" w:lineRule="exact"/>
              <w:ind w:left="82"/>
              <w:jc w:val="center"/>
              <w:rPr>
                <w:sz w:val="28"/>
                <w:szCs w:val="22"/>
                <w:lang w:val="ru-RU"/>
              </w:rPr>
            </w:pPr>
            <w:r w:rsidRPr="00FA7C2E">
              <w:rPr>
                <w:spacing w:val="-5"/>
                <w:sz w:val="28"/>
                <w:szCs w:val="22"/>
              </w:rPr>
              <w:t>1</w:t>
            </w:r>
            <w:r w:rsidR="007329E1">
              <w:rPr>
                <w:spacing w:val="-5"/>
                <w:sz w:val="28"/>
                <w:szCs w:val="22"/>
                <w:lang w:val="ru-RU"/>
              </w:rPr>
              <w:t>5</w:t>
            </w:r>
          </w:p>
        </w:tc>
      </w:tr>
      <w:tr w:rsidR="00FA7C2E" w:rsidRPr="00FA7C2E" w14:paraId="7BADB75A" w14:textId="77777777" w:rsidTr="00A86928">
        <w:trPr>
          <w:trHeight w:val="321"/>
        </w:trPr>
        <w:tc>
          <w:tcPr>
            <w:tcW w:w="9032" w:type="dxa"/>
          </w:tcPr>
          <w:p w14:paraId="1380EB9D" w14:textId="77777777" w:rsidR="001D203C" w:rsidRDefault="00FA7C2E" w:rsidP="00FA7C2E">
            <w:pPr>
              <w:spacing w:line="302" w:lineRule="exact"/>
              <w:ind w:left="50"/>
              <w:rPr>
                <w:sz w:val="28"/>
                <w:szCs w:val="22"/>
                <w:lang w:val="ru-RU"/>
              </w:rPr>
            </w:pPr>
            <w:r w:rsidRPr="00FA7C2E">
              <w:rPr>
                <w:sz w:val="28"/>
                <w:szCs w:val="22"/>
                <w:lang w:val="ru-RU"/>
              </w:rPr>
              <w:t>1.2</w:t>
            </w:r>
            <w:r w:rsidRPr="00FA7C2E">
              <w:rPr>
                <w:spacing w:val="-9"/>
                <w:sz w:val="28"/>
                <w:szCs w:val="22"/>
                <w:lang w:val="ru-RU"/>
              </w:rPr>
              <w:t xml:space="preserve"> </w:t>
            </w:r>
            <w:r w:rsidR="001D203C" w:rsidRPr="001D203C">
              <w:rPr>
                <w:lang w:val="ru-RU"/>
              </w:rPr>
              <w:t xml:space="preserve"> </w:t>
            </w:r>
            <w:r w:rsidR="001D203C" w:rsidRPr="001D203C">
              <w:rPr>
                <w:sz w:val="28"/>
                <w:szCs w:val="22"/>
                <w:lang w:val="ru-RU"/>
              </w:rPr>
              <w:t xml:space="preserve">Особенности лабораторной и инструментальной диагностики </w:t>
            </w:r>
          </w:p>
          <w:p w14:paraId="2B20F4C5" w14:textId="1D5D1B01" w:rsidR="00FA7C2E" w:rsidRPr="00FA7C2E" w:rsidRDefault="001D203C" w:rsidP="00FA7C2E">
            <w:pPr>
              <w:spacing w:line="302" w:lineRule="exact"/>
              <w:ind w:left="50"/>
              <w:rPr>
                <w:sz w:val="28"/>
                <w:szCs w:val="22"/>
                <w:lang w:val="ru-RU"/>
              </w:rPr>
            </w:pPr>
            <w:r w:rsidRPr="001D203C">
              <w:rPr>
                <w:sz w:val="28"/>
                <w:szCs w:val="22"/>
                <w:lang w:val="ru-RU"/>
              </w:rPr>
              <w:t>COVID-19 у беременных женщин.</w:t>
            </w:r>
            <w:r w:rsidR="00FA7C2E" w:rsidRPr="00FA7C2E">
              <w:rPr>
                <w:spacing w:val="-2"/>
                <w:sz w:val="28"/>
                <w:szCs w:val="22"/>
                <w:lang w:val="ru-RU"/>
              </w:rPr>
              <w:t>.….........</w:t>
            </w:r>
            <w:r>
              <w:rPr>
                <w:spacing w:val="-2"/>
                <w:sz w:val="28"/>
                <w:szCs w:val="22"/>
                <w:lang w:val="ru-RU"/>
              </w:rPr>
              <w:t>.........................................................</w:t>
            </w:r>
          </w:p>
        </w:tc>
        <w:tc>
          <w:tcPr>
            <w:tcW w:w="594" w:type="dxa"/>
          </w:tcPr>
          <w:p w14:paraId="2A5AE270" w14:textId="01BA9992" w:rsidR="00FA7C2E" w:rsidRPr="00741387" w:rsidRDefault="00FA7C2E" w:rsidP="00FA7C2E">
            <w:pPr>
              <w:spacing w:line="302" w:lineRule="exact"/>
              <w:ind w:left="82"/>
              <w:jc w:val="center"/>
              <w:rPr>
                <w:sz w:val="28"/>
                <w:szCs w:val="22"/>
                <w:lang w:val="ru-RU"/>
              </w:rPr>
            </w:pPr>
            <w:r w:rsidRPr="00FA7C2E">
              <w:rPr>
                <w:spacing w:val="-5"/>
                <w:sz w:val="28"/>
                <w:szCs w:val="22"/>
              </w:rPr>
              <w:t>2</w:t>
            </w:r>
            <w:r w:rsidR="007329E1">
              <w:rPr>
                <w:spacing w:val="-5"/>
                <w:sz w:val="28"/>
                <w:szCs w:val="22"/>
                <w:lang w:val="ru-RU"/>
              </w:rPr>
              <w:t>2</w:t>
            </w:r>
          </w:p>
        </w:tc>
      </w:tr>
      <w:tr w:rsidR="00FA7C2E" w:rsidRPr="00FA7C2E" w14:paraId="4F91A41E" w14:textId="77777777" w:rsidTr="00A86928">
        <w:trPr>
          <w:trHeight w:val="321"/>
        </w:trPr>
        <w:tc>
          <w:tcPr>
            <w:tcW w:w="9032" w:type="dxa"/>
          </w:tcPr>
          <w:p w14:paraId="0FE751A1" w14:textId="6CAEF86F" w:rsidR="001D203C" w:rsidRPr="001D203C" w:rsidRDefault="001D203C" w:rsidP="00FA7C2E">
            <w:pPr>
              <w:spacing w:line="302" w:lineRule="exact"/>
              <w:ind w:left="50"/>
              <w:rPr>
                <w:sz w:val="28"/>
                <w:szCs w:val="22"/>
                <w:lang w:val="ru-RU"/>
              </w:rPr>
            </w:pPr>
            <w:r w:rsidRPr="001D203C">
              <w:rPr>
                <w:sz w:val="28"/>
                <w:szCs w:val="22"/>
                <w:lang w:val="ru-RU"/>
              </w:rPr>
              <w:t xml:space="preserve">1.3. Лечение </w:t>
            </w:r>
            <w:r w:rsidRPr="001D203C">
              <w:rPr>
                <w:sz w:val="28"/>
                <w:szCs w:val="22"/>
              </w:rPr>
              <w:t>COVID</w:t>
            </w:r>
            <w:r w:rsidRPr="001D203C">
              <w:rPr>
                <w:sz w:val="28"/>
                <w:szCs w:val="22"/>
                <w:lang w:val="ru-RU"/>
              </w:rPr>
              <w:t>-19 в период беременности: особенности и подходы</w:t>
            </w:r>
            <w:r>
              <w:rPr>
                <w:sz w:val="28"/>
                <w:szCs w:val="22"/>
                <w:lang w:val="ru-RU"/>
              </w:rPr>
              <w:t>…</w:t>
            </w:r>
          </w:p>
          <w:p w14:paraId="26CAB96E" w14:textId="6C2D0947" w:rsidR="001D203C" w:rsidRPr="001D203C" w:rsidRDefault="001D203C" w:rsidP="00FA7C2E">
            <w:pPr>
              <w:spacing w:line="302" w:lineRule="exact"/>
              <w:ind w:left="50"/>
              <w:rPr>
                <w:sz w:val="28"/>
                <w:szCs w:val="22"/>
                <w:lang w:val="ru-RU"/>
              </w:rPr>
            </w:pPr>
            <w:r w:rsidRPr="001D203C">
              <w:rPr>
                <w:sz w:val="28"/>
                <w:szCs w:val="22"/>
                <w:lang w:val="ru-RU"/>
              </w:rPr>
              <w:t xml:space="preserve">1.4. Лечение, направленное на воздействие на патогенез заболевания </w:t>
            </w:r>
            <w:r w:rsidRPr="001D203C">
              <w:rPr>
                <w:sz w:val="28"/>
                <w:szCs w:val="22"/>
              </w:rPr>
              <w:t>COVID</w:t>
            </w:r>
            <w:r w:rsidRPr="001D203C">
              <w:rPr>
                <w:sz w:val="28"/>
                <w:szCs w:val="22"/>
                <w:lang w:val="ru-RU"/>
              </w:rPr>
              <w:t>-19 у беременных женщин, рожениц и тех, кто находится в процессе родов</w:t>
            </w:r>
            <w:r>
              <w:rPr>
                <w:sz w:val="28"/>
                <w:szCs w:val="22"/>
                <w:lang w:val="ru-RU"/>
              </w:rPr>
              <w:t xml:space="preserve">…………………………………………………………………. </w:t>
            </w:r>
          </w:p>
          <w:p w14:paraId="0084E5BF" w14:textId="03C84163" w:rsidR="001D203C" w:rsidRPr="001D203C" w:rsidRDefault="001D203C" w:rsidP="00FA7C2E">
            <w:pPr>
              <w:spacing w:line="302" w:lineRule="exact"/>
              <w:ind w:left="50"/>
              <w:rPr>
                <w:sz w:val="28"/>
                <w:szCs w:val="22"/>
                <w:lang w:val="ru-RU"/>
              </w:rPr>
            </w:pPr>
            <w:r w:rsidRPr="001D203C">
              <w:rPr>
                <w:sz w:val="28"/>
                <w:szCs w:val="22"/>
                <w:lang w:val="ru-RU"/>
              </w:rPr>
              <w:t>1.5 Меры предотвращения коронавирусного заболевания COVID-19</w:t>
            </w:r>
            <w:r>
              <w:rPr>
                <w:sz w:val="28"/>
                <w:szCs w:val="22"/>
                <w:lang w:val="ru-RU"/>
              </w:rPr>
              <w:t>……..</w:t>
            </w:r>
          </w:p>
          <w:p w14:paraId="56992C13" w14:textId="57D1B759" w:rsidR="001D203C" w:rsidRPr="001D203C" w:rsidRDefault="001D203C" w:rsidP="00FA7C2E">
            <w:pPr>
              <w:spacing w:line="302" w:lineRule="exact"/>
              <w:ind w:left="50"/>
              <w:rPr>
                <w:sz w:val="28"/>
                <w:szCs w:val="22"/>
                <w:lang w:val="ru-RU"/>
              </w:rPr>
            </w:pPr>
            <w:r w:rsidRPr="001D203C">
              <w:rPr>
                <w:sz w:val="28"/>
                <w:szCs w:val="22"/>
                <w:lang w:val="ru-RU"/>
              </w:rPr>
              <w:t xml:space="preserve">1.6 Восстановление функции репродуктивной системы у женщин после преодоления </w:t>
            </w:r>
            <w:r w:rsidRPr="001D203C">
              <w:rPr>
                <w:sz w:val="28"/>
                <w:szCs w:val="22"/>
              </w:rPr>
              <w:t>COVID</w:t>
            </w:r>
            <w:r w:rsidRPr="001D203C">
              <w:rPr>
                <w:sz w:val="28"/>
                <w:szCs w:val="22"/>
                <w:lang w:val="ru-RU"/>
              </w:rPr>
              <w:t>-19</w:t>
            </w:r>
            <w:r>
              <w:rPr>
                <w:sz w:val="28"/>
                <w:szCs w:val="22"/>
                <w:lang w:val="ru-RU"/>
              </w:rPr>
              <w:t>……………………………………………………….</w:t>
            </w:r>
            <w:r w:rsidR="00741387">
              <w:rPr>
                <w:sz w:val="28"/>
                <w:szCs w:val="22"/>
                <w:lang w:val="ru-RU"/>
              </w:rPr>
              <w:t xml:space="preserve">  </w:t>
            </w:r>
          </w:p>
          <w:p w14:paraId="526001A3" w14:textId="38D821E5" w:rsidR="00FA7C2E" w:rsidRPr="00FA7C2E" w:rsidRDefault="00FA7C2E" w:rsidP="00FA7C2E">
            <w:pPr>
              <w:spacing w:line="302" w:lineRule="exact"/>
              <w:ind w:left="50"/>
              <w:rPr>
                <w:sz w:val="28"/>
                <w:szCs w:val="22"/>
              </w:rPr>
            </w:pPr>
            <w:r w:rsidRPr="00FA7C2E">
              <w:rPr>
                <w:b/>
                <w:sz w:val="28"/>
                <w:szCs w:val="22"/>
              </w:rPr>
              <w:t>2</w:t>
            </w:r>
            <w:r w:rsidRPr="00FA7C2E">
              <w:rPr>
                <w:b/>
                <w:spacing w:val="-9"/>
                <w:sz w:val="28"/>
                <w:szCs w:val="22"/>
              </w:rPr>
              <w:t xml:space="preserve"> </w:t>
            </w:r>
            <w:r w:rsidRPr="00FA7C2E">
              <w:rPr>
                <w:b/>
                <w:sz w:val="28"/>
                <w:szCs w:val="22"/>
              </w:rPr>
              <w:t>МАТЕРИАЛ</w:t>
            </w:r>
            <w:r w:rsidRPr="00FA7C2E">
              <w:rPr>
                <w:b/>
                <w:spacing w:val="-9"/>
                <w:sz w:val="28"/>
                <w:szCs w:val="22"/>
              </w:rPr>
              <w:t xml:space="preserve"> </w:t>
            </w:r>
            <w:r w:rsidRPr="00FA7C2E">
              <w:rPr>
                <w:b/>
                <w:sz w:val="28"/>
                <w:szCs w:val="22"/>
              </w:rPr>
              <w:t>И</w:t>
            </w:r>
            <w:r w:rsidRPr="00FA7C2E">
              <w:rPr>
                <w:b/>
                <w:spacing w:val="-9"/>
                <w:sz w:val="28"/>
                <w:szCs w:val="22"/>
              </w:rPr>
              <w:t xml:space="preserve"> </w:t>
            </w:r>
            <w:r w:rsidRPr="00FA7C2E">
              <w:rPr>
                <w:b/>
                <w:sz w:val="28"/>
                <w:szCs w:val="22"/>
              </w:rPr>
              <w:t>МЕТОДЫ</w:t>
            </w:r>
            <w:r w:rsidRPr="00FA7C2E">
              <w:rPr>
                <w:b/>
                <w:spacing w:val="-6"/>
                <w:sz w:val="28"/>
                <w:szCs w:val="22"/>
              </w:rPr>
              <w:t xml:space="preserve"> </w:t>
            </w:r>
            <w:r w:rsidRPr="00FA7C2E">
              <w:rPr>
                <w:b/>
                <w:sz w:val="28"/>
                <w:szCs w:val="22"/>
              </w:rPr>
              <w:t>ИССЛЕДОВАНИЯ</w:t>
            </w:r>
            <w:r w:rsidRPr="00FA7C2E">
              <w:rPr>
                <w:b/>
                <w:spacing w:val="-7"/>
                <w:sz w:val="28"/>
                <w:szCs w:val="22"/>
              </w:rPr>
              <w:t xml:space="preserve"> </w:t>
            </w:r>
            <w:r w:rsidRPr="00FA7C2E">
              <w:rPr>
                <w:spacing w:val="-2"/>
                <w:sz w:val="28"/>
                <w:szCs w:val="22"/>
              </w:rPr>
              <w:t>……………..................</w:t>
            </w:r>
          </w:p>
        </w:tc>
        <w:tc>
          <w:tcPr>
            <w:tcW w:w="594" w:type="dxa"/>
          </w:tcPr>
          <w:p w14:paraId="429A06BF" w14:textId="5B7BFD04" w:rsidR="00FA7C2E" w:rsidRDefault="00FA7C2E" w:rsidP="001D203C">
            <w:pPr>
              <w:spacing w:line="302" w:lineRule="exact"/>
              <w:ind w:left="36"/>
              <w:jc w:val="center"/>
              <w:rPr>
                <w:spacing w:val="-5"/>
                <w:sz w:val="28"/>
                <w:szCs w:val="22"/>
              </w:rPr>
            </w:pPr>
            <w:r w:rsidRPr="00FA7C2E">
              <w:rPr>
                <w:spacing w:val="-5"/>
                <w:sz w:val="28"/>
                <w:szCs w:val="22"/>
              </w:rPr>
              <w:t>3</w:t>
            </w:r>
            <w:r w:rsidR="007329E1">
              <w:rPr>
                <w:spacing w:val="-5"/>
                <w:sz w:val="28"/>
                <w:szCs w:val="22"/>
                <w:lang w:val="ru-RU"/>
              </w:rPr>
              <w:t>1</w:t>
            </w:r>
          </w:p>
          <w:p w14:paraId="338A8B5E" w14:textId="77777777" w:rsidR="001D203C" w:rsidRDefault="001D203C" w:rsidP="001D203C">
            <w:pPr>
              <w:spacing w:line="302" w:lineRule="exact"/>
              <w:ind w:left="36"/>
              <w:jc w:val="center"/>
              <w:rPr>
                <w:spacing w:val="-5"/>
                <w:sz w:val="28"/>
                <w:szCs w:val="22"/>
              </w:rPr>
            </w:pPr>
          </w:p>
          <w:p w14:paraId="4AB047C5" w14:textId="77777777" w:rsidR="001D203C" w:rsidRDefault="001D203C" w:rsidP="001D203C">
            <w:pPr>
              <w:spacing w:line="302" w:lineRule="exact"/>
              <w:ind w:left="36"/>
              <w:jc w:val="center"/>
              <w:rPr>
                <w:spacing w:val="-5"/>
                <w:sz w:val="28"/>
                <w:szCs w:val="22"/>
              </w:rPr>
            </w:pPr>
          </w:p>
          <w:p w14:paraId="709E9BBE" w14:textId="13F803D4" w:rsidR="001D203C" w:rsidRPr="00741387" w:rsidRDefault="00741387" w:rsidP="001D203C">
            <w:pPr>
              <w:spacing w:line="302" w:lineRule="exact"/>
              <w:ind w:left="36"/>
              <w:jc w:val="center"/>
              <w:rPr>
                <w:spacing w:val="-5"/>
                <w:sz w:val="28"/>
                <w:szCs w:val="22"/>
                <w:lang w:val="ru-RU"/>
              </w:rPr>
            </w:pPr>
            <w:r>
              <w:rPr>
                <w:spacing w:val="-5"/>
                <w:sz w:val="28"/>
                <w:szCs w:val="22"/>
                <w:lang w:val="ru-RU"/>
              </w:rPr>
              <w:t>3</w:t>
            </w:r>
            <w:r w:rsidR="007329E1">
              <w:rPr>
                <w:spacing w:val="-5"/>
                <w:sz w:val="28"/>
                <w:szCs w:val="22"/>
                <w:lang w:val="ru-RU"/>
              </w:rPr>
              <w:t>4</w:t>
            </w:r>
          </w:p>
          <w:p w14:paraId="24C74B83" w14:textId="494BD095" w:rsidR="001D203C" w:rsidRDefault="007329E1" w:rsidP="001D203C">
            <w:pPr>
              <w:spacing w:line="302" w:lineRule="exact"/>
              <w:ind w:left="36"/>
              <w:jc w:val="center"/>
              <w:rPr>
                <w:sz w:val="28"/>
                <w:szCs w:val="22"/>
                <w:lang w:val="ru-RU"/>
              </w:rPr>
            </w:pPr>
            <w:r>
              <w:rPr>
                <w:sz w:val="28"/>
                <w:szCs w:val="22"/>
                <w:lang w:val="ru-RU"/>
              </w:rPr>
              <w:t>40</w:t>
            </w:r>
          </w:p>
          <w:p w14:paraId="3E4753AE" w14:textId="77777777" w:rsidR="00741387" w:rsidRDefault="00741387" w:rsidP="001D203C">
            <w:pPr>
              <w:spacing w:line="302" w:lineRule="exact"/>
              <w:ind w:left="36"/>
              <w:jc w:val="center"/>
              <w:rPr>
                <w:sz w:val="28"/>
                <w:szCs w:val="22"/>
                <w:lang w:val="ru-RU"/>
              </w:rPr>
            </w:pPr>
          </w:p>
          <w:p w14:paraId="285ABE92" w14:textId="64A6A5CC" w:rsidR="00741387" w:rsidRDefault="00741387" w:rsidP="001D203C">
            <w:pPr>
              <w:spacing w:line="302" w:lineRule="exact"/>
              <w:ind w:left="36"/>
              <w:jc w:val="center"/>
              <w:rPr>
                <w:sz w:val="28"/>
                <w:szCs w:val="22"/>
                <w:lang w:val="ru-RU"/>
              </w:rPr>
            </w:pPr>
            <w:r>
              <w:rPr>
                <w:sz w:val="28"/>
                <w:szCs w:val="22"/>
                <w:lang w:val="ru-RU"/>
              </w:rPr>
              <w:t>4</w:t>
            </w:r>
            <w:r w:rsidR="007329E1">
              <w:rPr>
                <w:sz w:val="28"/>
                <w:szCs w:val="22"/>
                <w:lang w:val="ru-RU"/>
              </w:rPr>
              <w:t>3</w:t>
            </w:r>
          </w:p>
          <w:p w14:paraId="482BB37D" w14:textId="1A66EF91" w:rsidR="00741387" w:rsidRPr="00741387" w:rsidRDefault="00741387" w:rsidP="001D203C">
            <w:pPr>
              <w:spacing w:line="302" w:lineRule="exact"/>
              <w:ind w:left="36"/>
              <w:jc w:val="center"/>
              <w:rPr>
                <w:sz w:val="28"/>
                <w:szCs w:val="22"/>
                <w:lang w:val="ru-RU"/>
              </w:rPr>
            </w:pPr>
            <w:r>
              <w:rPr>
                <w:sz w:val="28"/>
                <w:szCs w:val="22"/>
                <w:lang w:val="ru-RU"/>
              </w:rPr>
              <w:t>4</w:t>
            </w:r>
            <w:r w:rsidR="007329E1">
              <w:rPr>
                <w:sz w:val="28"/>
                <w:szCs w:val="22"/>
                <w:lang w:val="ru-RU"/>
              </w:rPr>
              <w:t>4</w:t>
            </w:r>
          </w:p>
        </w:tc>
      </w:tr>
      <w:tr w:rsidR="00FA7C2E" w:rsidRPr="00FA7C2E" w14:paraId="49242E24" w14:textId="77777777" w:rsidTr="00A86928">
        <w:trPr>
          <w:trHeight w:val="321"/>
        </w:trPr>
        <w:tc>
          <w:tcPr>
            <w:tcW w:w="9032" w:type="dxa"/>
          </w:tcPr>
          <w:p w14:paraId="2151E758" w14:textId="445FB601" w:rsidR="00FA7C2E" w:rsidRPr="00FA7C2E" w:rsidRDefault="001D203C" w:rsidP="00FA7C2E">
            <w:pPr>
              <w:spacing w:line="302" w:lineRule="exact"/>
              <w:ind w:left="50"/>
              <w:rPr>
                <w:sz w:val="28"/>
                <w:szCs w:val="22"/>
              </w:rPr>
            </w:pPr>
            <w:r w:rsidRPr="001D203C">
              <w:rPr>
                <w:sz w:val="28"/>
                <w:szCs w:val="22"/>
              </w:rPr>
              <w:t xml:space="preserve">2.1. </w:t>
            </w:r>
            <w:proofErr w:type="spellStart"/>
            <w:r w:rsidRPr="001D203C">
              <w:rPr>
                <w:sz w:val="28"/>
                <w:szCs w:val="22"/>
              </w:rPr>
              <w:t>Дизайн</w:t>
            </w:r>
            <w:proofErr w:type="spellEnd"/>
            <w:r w:rsidRPr="001D203C">
              <w:rPr>
                <w:sz w:val="28"/>
                <w:szCs w:val="22"/>
              </w:rPr>
              <w:t xml:space="preserve"> исследования</w:t>
            </w:r>
            <w:r w:rsidR="00FA7C2E" w:rsidRPr="00FA7C2E">
              <w:rPr>
                <w:spacing w:val="-2"/>
                <w:sz w:val="28"/>
                <w:szCs w:val="22"/>
              </w:rPr>
              <w:t>................................................</w:t>
            </w:r>
            <w:r>
              <w:rPr>
                <w:spacing w:val="-2"/>
                <w:sz w:val="28"/>
                <w:szCs w:val="22"/>
                <w:lang w:val="ru-RU"/>
              </w:rPr>
              <w:t>.....................................</w:t>
            </w:r>
            <w:r w:rsidR="00FA7C2E" w:rsidRPr="00FA7C2E">
              <w:rPr>
                <w:spacing w:val="-2"/>
                <w:sz w:val="28"/>
                <w:szCs w:val="22"/>
              </w:rPr>
              <w:t>.</w:t>
            </w:r>
          </w:p>
        </w:tc>
        <w:tc>
          <w:tcPr>
            <w:tcW w:w="594" w:type="dxa"/>
          </w:tcPr>
          <w:p w14:paraId="5E24E9A4" w14:textId="1E0D7CC1" w:rsidR="00FA7C2E" w:rsidRPr="00741387" w:rsidRDefault="00741387" w:rsidP="00FA7C2E">
            <w:pPr>
              <w:spacing w:line="302" w:lineRule="exact"/>
              <w:ind w:left="82"/>
              <w:jc w:val="center"/>
              <w:rPr>
                <w:sz w:val="28"/>
                <w:szCs w:val="22"/>
                <w:lang w:val="ru-RU"/>
              </w:rPr>
            </w:pPr>
            <w:r>
              <w:rPr>
                <w:spacing w:val="-5"/>
                <w:sz w:val="28"/>
                <w:szCs w:val="22"/>
                <w:lang w:val="ru-RU"/>
              </w:rPr>
              <w:t>4</w:t>
            </w:r>
            <w:r w:rsidR="007329E1">
              <w:rPr>
                <w:spacing w:val="-5"/>
                <w:sz w:val="28"/>
                <w:szCs w:val="22"/>
                <w:lang w:val="ru-RU"/>
              </w:rPr>
              <w:t>4</w:t>
            </w:r>
          </w:p>
        </w:tc>
      </w:tr>
      <w:tr w:rsidR="00FA7C2E" w:rsidRPr="00FA7C2E" w14:paraId="68C21AB6" w14:textId="77777777" w:rsidTr="00A86928">
        <w:trPr>
          <w:trHeight w:val="321"/>
        </w:trPr>
        <w:tc>
          <w:tcPr>
            <w:tcW w:w="9032" w:type="dxa"/>
          </w:tcPr>
          <w:p w14:paraId="0C0AF4B2" w14:textId="31B17385" w:rsidR="00FA7C2E" w:rsidRPr="00FA7C2E" w:rsidRDefault="001D203C" w:rsidP="001D203C">
            <w:pPr>
              <w:spacing w:line="302" w:lineRule="exact"/>
              <w:ind w:left="50"/>
              <w:rPr>
                <w:sz w:val="28"/>
                <w:szCs w:val="22"/>
              </w:rPr>
            </w:pPr>
            <w:r w:rsidRPr="001D203C">
              <w:rPr>
                <w:sz w:val="28"/>
                <w:szCs w:val="22"/>
              </w:rPr>
              <w:t xml:space="preserve">2.2. </w:t>
            </w:r>
            <w:proofErr w:type="spellStart"/>
            <w:r w:rsidRPr="001D203C">
              <w:rPr>
                <w:sz w:val="28"/>
                <w:szCs w:val="22"/>
              </w:rPr>
              <w:t>Характеристика</w:t>
            </w:r>
            <w:proofErr w:type="spellEnd"/>
            <w:r w:rsidRPr="001D203C">
              <w:rPr>
                <w:sz w:val="28"/>
                <w:szCs w:val="22"/>
              </w:rPr>
              <w:t xml:space="preserve"> </w:t>
            </w:r>
            <w:proofErr w:type="spellStart"/>
            <w:r w:rsidRPr="001D203C">
              <w:rPr>
                <w:sz w:val="28"/>
                <w:szCs w:val="22"/>
              </w:rPr>
              <w:t>исследуемых</w:t>
            </w:r>
            <w:proofErr w:type="spellEnd"/>
            <w:r w:rsidRPr="001D203C">
              <w:rPr>
                <w:sz w:val="28"/>
                <w:szCs w:val="22"/>
              </w:rPr>
              <w:t xml:space="preserve"> </w:t>
            </w:r>
            <w:proofErr w:type="spellStart"/>
            <w:r w:rsidRPr="001D203C">
              <w:rPr>
                <w:sz w:val="28"/>
                <w:szCs w:val="22"/>
              </w:rPr>
              <w:t>групп</w:t>
            </w:r>
            <w:proofErr w:type="spellEnd"/>
            <w:r w:rsidR="00FA7C2E" w:rsidRPr="00FA7C2E">
              <w:rPr>
                <w:spacing w:val="-2"/>
                <w:sz w:val="28"/>
                <w:szCs w:val="22"/>
              </w:rPr>
              <w:t>………………………………............</w:t>
            </w:r>
          </w:p>
        </w:tc>
        <w:tc>
          <w:tcPr>
            <w:tcW w:w="594" w:type="dxa"/>
          </w:tcPr>
          <w:p w14:paraId="1B5A0D6F" w14:textId="3B7F692E" w:rsidR="00FA7C2E" w:rsidRPr="00741387" w:rsidRDefault="00741387" w:rsidP="00FA7C2E">
            <w:pPr>
              <w:spacing w:line="302" w:lineRule="exact"/>
              <w:ind w:left="82"/>
              <w:jc w:val="center"/>
              <w:rPr>
                <w:sz w:val="28"/>
                <w:szCs w:val="22"/>
                <w:lang w:val="ru-RU"/>
              </w:rPr>
            </w:pPr>
            <w:r>
              <w:rPr>
                <w:spacing w:val="-5"/>
                <w:sz w:val="28"/>
                <w:szCs w:val="22"/>
                <w:lang w:val="ru-RU"/>
              </w:rPr>
              <w:t>4</w:t>
            </w:r>
            <w:r w:rsidR="007329E1">
              <w:rPr>
                <w:spacing w:val="-5"/>
                <w:sz w:val="28"/>
                <w:szCs w:val="22"/>
                <w:lang w:val="ru-RU"/>
              </w:rPr>
              <w:t>5</w:t>
            </w:r>
          </w:p>
        </w:tc>
      </w:tr>
      <w:tr w:rsidR="00FA7C2E" w:rsidRPr="00FA7C2E" w14:paraId="58E47DD8" w14:textId="77777777" w:rsidTr="00A86928">
        <w:trPr>
          <w:trHeight w:val="321"/>
        </w:trPr>
        <w:tc>
          <w:tcPr>
            <w:tcW w:w="9032" w:type="dxa"/>
          </w:tcPr>
          <w:p w14:paraId="7987AB94" w14:textId="4AA3E95C" w:rsidR="00FA7C2E" w:rsidRPr="00FA7C2E" w:rsidRDefault="001D203C" w:rsidP="00FA7C2E">
            <w:pPr>
              <w:spacing w:line="302" w:lineRule="exact"/>
              <w:ind w:left="50"/>
              <w:rPr>
                <w:sz w:val="28"/>
                <w:szCs w:val="22"/>
              </w:rPr>
            </w:pPr>
            <w:r w:rsidRPr="001D203C">
              <w:rPr>
                <w:sz w:val="28"/>
                <w:szCs w:val="22"/>
              </w:rPr>
              <w:t xml:space="preserve">2.3 </w:t>
            </w:r>
            <w:proofErr w:type="spellStart"/>
            <w:r w:rsidRPr="001D203C">
              <w:rPr>
                <w:sz w:val="28"/>
                <w:szCs w:val="22"/>
              </w:rPr>
              <w:t>Методы</w:t>
            </w:r>
            <w:proofErr w:type="spellEnd"/>
            <w:r w:rsidRPr="001D203C">
              <w:rPr>
                <w:sz w:val="28"/>
                <w:szCs w:val="22"/>
              </w:rPr>
              <w:t xml:space="preserve"> </w:t>
            </w:r>
            <w:proofErr w:type="spellStart"/>
            <w:r w:rsidRPr="001D203C">
              <w:rPr>
                <w:sz w:val="28"/>
                <w:szCs w:val="22"/>
              </w:rPr>
              <w:t>исследования</w:t>
            </w:r>
            <w:proofErr w:type="spellEnd"/>
            <w:r>
              <w:rPr>
                <w:sz w:val="28"/>
                <w:szCs w:val="22"/>
                <w:lang w:val="ru-RU"/>
              </w:rPr>
              <w:t>………………..</w:t>
            </w:r>
            <w:r w:rsidR="00FA7C2E" w:rsidRPr="00FA7C2E">
              <w:rPr>
                <w:spacing w:val="-2"/>
                <w:sz w:val="28"/>
                <w:szCs w:val="22"/>
              </w:rPr>
              <w:t>...........................................................</w:t>
            </w:r>
          </w:p>
        </w:tc>
        <w:tc>
          <w:tcPr>
            <w:tcW w:w="594" w:type="dxa"/>
          </w:tcPr>
          <w:p w14:paraId="64CE4972" w14:textId="706C3EAE" w:rsidR="00FA7C2E" w:rsidRPr="00741387" w:rsidRDefault="00741387" w:rsidP="00FA7C2E">
            <w:pPr>
              <w:spacing w:line="302" w:lineRule="exact"/>
              <w:ind w:left="82"/>
              <w:jc w:val="center"/>
              <w:rPr>
                <w:sz w:val="28"/>
                <w:szCs w:val="22"/>
                <w:lang w:val="ru-RU"/>
              </w:rPr>
            </w:pPr>
            <w:r>
              <w:rPr>
                <w:spacing w:val="-5"/>
                <w:sz w:val="28"/>
                <w:szCs w:val="22"/>
                <w:lang w:val="ru-RU"/>
              </w:rPr>
              <w:t>4</w:t>
            </w:r>
            <w:r w:rsidR="007329E1">
              <w:rPr>
                <w:spacing w:val="-5"/>
                <w:sz w:val="28"/>
                <w:szCs w:val="22"/>
                <w:lang w:val="ru-RU"/>
              </w:rPr>
              <w:t>8</w:t>
            </w:r>
          </w:p>
        </w:tc>
      </w:tr>
      <w:tr w:rsidR="00FA7C2E" w:rsidRPr="00FA7C2E" w14:paraId="113162D4" w14:textId="77777777" w:rsidTr="00A86928">
        <w:trPr>
          <w:trHeight w:val="321"/>
        </w:trPr>
        <w:tc>
          <w:tcPr>
            <w:tcW w:w="9032" w:type="dxa"/>
          </w:tcPr>
          <w:p w14:paraId="50BCA2BB" w14:textId="2A29BF7D" w:rsidR="00FA7C2E" w:rsidRPr="001D203C" w:rsidRDefault="001D203C" w:rsidP="00FA7C2E">
            <w:pPr>
              <w:spacing w:line="302" w:lineRule="exact"/>
              <w:ind w:left="50"/>
              <w:rPr>
                <w:sz w:val="28"/>
                <w:szCs w:val="22"/>
                <w:lang w:val="ru-RU"/>
              </w:rPr>
            </w:pPr>
            <w:r w:rsidRPr="001D203C">
              <w:rPr>
                <w:sz w:val="28"/>
                <w:szCs w:val="22"/>
              </w:rPr>
              <w:t xml:space="preserve">2.4 </w:t>
            </w:r>
            <w:proofErr w:type="spellStart"/>
            <w:r w:rsidRPr="001D203C">
              <w:rPr>
                <w:sz w:val="28"/>
                <w:szCs w:val="22"/>
              </w:rPr>
              <w:t>Методы</w:t>
            </w:r>
            <w:proofErr w:type="spellEnd"/>
            <w:r w:rsidRPr="001D203C">
              <w:rPr>
                <w:sz w:val="28"/>
                <w:szCs w:val="22"/>
              </w:rPr>
              <w:t xml:space="preserve"> </w:t>
            </w:r>
            <w:proofErr w:type="spellStart"/>
            <w:r w:rsidRPr="001D203C">
              <w:rPr>
                <w:sz w:val="28"/>
                <w:szCs w:val="22"/>
              </w:rPr>
              <w:t>статистического</w:t>
            </w:r>
            <w:proofErr w:type="spellEnd"/>
            <w:r w:rsidRPr="001D203C">
              <w:rPr>
                <w:sz w:val="28"/>
                <w:szCs w:val="22"/>
              </w:rPr>
              <w:t xml:space="preserve"> </w:t>
            </w:r>
            <w:proofErr w:type="spellStart"/>
            <w:r w:rsidRPr="001D203C">
              <w:rPr>
                <w:sz w:val="28"/>
                <w:szCs w:val="22"/>
              </w:rPr>
              <w:t>анализа</w:t>
            </w:r>
            <w:proofErr w:type="spellEnd"/>
            <w:r>
              <w:rPr>
                <w:sz w:val="28"/>
                <w:szCs w:val="22"/>
                <w:lang w:val="ru-RU"/>
              </w:rPr>
              <w:t>………………………………………….</w:t>
            </w:r>
          </w:p>
        </w:tc>
        <w:tc>
          <w:tcPr>
            <w:tcW w:w="594" w:type="dxa"/>
          </w:tcPr>
          <w:p w14:paraId="6FBBC2E9" w14:textId="339603D8" w:rsidR="00FA7C2E" w:rsidRPr="00741387" w:rsidRDefault="00741387" w:rsidP="00FA7C2E">
            <w:pPr>
              <w:spacing w:line="302" w:lineRule="exact"/>
              <w:ind w:left="82"/>
              <w:jc w:val="center"/>
              <w:rPr>
                <w:sz w:val="28"/>
                <w:szCs w:val="22"/>
                <w:lang w:val="ru-RU"/>
              </w:rPr>
            </w:pPr>
            <w:r>
              <w:rPr>
                <w:spacing w:val="-5"/>
                <w:sz w:val="28"/>
                <w:szCs w:val="22"/>
                <w:lang w:val="ru-RU"/>
              </w:rPr>
              <w:t>4</w:t>
            </w:r>
            <w:r w:rsidR="007329E1">
              <w:rPr>
                <w:spacing w:val="-5"/>
                <w:sz w:val="28"/>
                <w:szCs w:val="22"/>
                <w:lang w:val="ru-RU"/>
              </w:rPr>
              <w:t>9</w:t>
            </w:r>
          </w:p>
        </w:tc>
      </w:tr>
      <w:tr w:rsidR="00FA7C2E" w:rsidRPr="00FA7C2E" w14:paraId="5122ED44" w14:textId="77777777" w:rsidTr="00A86928">
        <w:trPr>
          <w:trHeight w:val="643"/>
        </w:trPr>
        <w:tc>
          <w:tcPr>
            <w:tcW w:w="9032" w:type="dxa"/>
          </w:tcPr>
          <w:p w14:paraId="35E43BE5" w14:textId="003BC33B" w:rsidR="00FA7C2E" w:rsidRPr="00FA7C2E" w:rsidRDefault="00FA7C2E" w:rsidP="00FA7C2E">
            <w:pPr>
              <w:spacing w:line="316" w:lineRule="exact"/>
              <w:ind w:left="50"/>
              <w:rPr>
                <w:sz w:val="28"/>
                <w:szCs w:val="22"/>
                <w:lang w:val="ru-RU"/>
              </w:rPr>
            </w:pPr>
            <w:r w:rsidRPr="00FA7C2E">
              <w:rPr>
                <w:b/>
                <w:sz w:val="28"/>
                <w:szCs w:val="22"/>
                <w:lang w:val="ru-RU"/>
              </w:rPr>
              <w:t>3 ОСНОВНЫЕ РЕЗУЛЬТАТЫ СОБСТВЕННОГО ИССЛЕ</w:t>
            </w:r>
            <w:r w:rsidR="00DF581C">
              <w:rPr>
                <w:b/>
                <w:sz w:val="28"/>
                <w:szCs w:val="22"/>
                <w:lang w:val="ru-RU"/>
              </w:rPr>
              <w:t>ДОВА-</w:t>
            </w:r>
            <w:r w:rsidRPr="00FA7C2E">
              <w:rPr>
                <w:b/>
                <w:spacing w:val="-2"/>
                <w:sz w:val="28"/>
                <w:szCs w:val="22"/>
                <w:lang w:val="ru-RU"/>
              </w:rPr>
              <w:t xml:space="preserve">НИЯ </w:t>
            </w:r>
            <w:r w:rsidRPr="00FA7C2E">
              <w:rPr>
                <w:spacing w:val="-2"/>
                <w:sz w:val="28"/>
                <w:szCs w:val="22"/>
                <w:lang w:val="ru-RU"/>
              </w:rPr>
              <w:t>....................................................................................................................</w:t>
            </w:r>
          </w:p>
        </w:tc>
        <w:tc>
          <w:tcPr>
            <w:tcW w:w="594" w:type="dxa"/>
          </w:tcPr>
          <w:p w14:paraId="0FDA9F6E" w14:textId="0526EF0F" w:rsidR="00FA7C2E" w:rsidRPr="007329E1" w:rsidRDefault="007329E1" w:rsidP="00FA7C2E">
            <w:pPr>
              <w:spacing w:before="312" w:line="311" w:lineRule="exact"/>
              <w:ind w:left="82"/>
              <w:jc w:val="center"/>
              <w:rPr>
                <w:sz w:val="28"/>
                <w:szCs w:val="22"/>
                <w:lang w:val="ru-RU"/>
              </w:rPr>
            </w:pPr>
            <w:r>
              <w:rPr>
                <w:spacing w:val="-5"/>
                <w:sz w:val="28"/>
                <w:szCs w:val="22"/>
                <w:lang w:val="ru-RU"/>
              </w:rPr>
              <w:t>50</w:t>
            </w:r>
          </w:p>
        </w:tc>
      </w:tr>
      <w:tr w:rsidR="00FA7C2E" w:rsidRPr="00FA7C2E" w14:paraId="6801D9CB" w14:textId="77777777" w:rsidTr="00A86928">
        <w:trPr>
          <w:trHeight w:val="323"/>
        </w:trPr>
        <w:tc>
          <w:tcPr>
            <w:tcW w:w="9032" w:type="dxa"/>
          </w:tcPr>
          <w:p w14:paraId="43F52D48" w14:textId="5E2159B8" w:rsidR="00FA7C2E" w:rsidRPr="00FA7C2E" w:rsidRDefault="001D203C" w:rsidP="00FA7C2E">
            <w:pPr>
              <w:spacing w:line="304" w:lineRule="exact"/>
              <w:ind w:left="50"/>
              <w:rPr>
                <w:sz w:val="28"/>
                <w:szCs w:val="22"/>
                <w:lang w:val="ru-RU"/>
              </w:rPr>
            </w:pPr>
            <w:r w:rsidRPr="001D203C">
              <w:rPr>
                <w:sz w:val="28"/>
                <w:szCs w:val="22"/>
                <w:lang w:val="ru-RU"/>
              </w:rPr>
              <w:t>3.1. Особенности течения беременности и родов у женщин с перенесенным COVID-19 средней и тяжелой степени</w:t>
            </w:r>
            <w:r w:rsidR="00FA7C2E" w:rsidRPr="00FA7C2E">
              <w:rPr>
                <w:spacing w:val="-2"/>
                <w:sz w:val="28"/>
                <w:szCs w:val="22"/>
                <w:lang w:val="ru-RU"/>
              </w:rPr>
              <w:t>....................................</w:t>
            </w:r>
          </w:p>
        </w:tc>
        <w:tc>
          <w:tcPr>
            <w:tcW w:w="594" w:type="dxa"/>
          </w:tcPr>
          <w:p w14:paraId="4B71E5A8" w14:textId="77777777" w:rsidR="00FA7C2E" w:rsidRDefault="00FA7C2E" w:rsidP="00FA7C2E">
            <w:pPr>
              <w:spacing w:line="304" w:lineRule="exact"/>
              <w:ind w:left="82"/>
              <w:jc w:val="center"/>
              <w:rPr>
                <w:spacing w:val="-5"/>
                <w:sz w:val="28"/>
                <w:szCs w:val="22"/>
                <w:lang w:val="ru-RU"/>
              </w:rPr>
            </w:pPr>
          </w:p>
          <w:p w14:paraId="2FD70C5B" w14:textId="47BE3B92" w:rsidR="008E640C" w:rsidRPr="008E640C" w:rsidRDefault="007329E1" w:rsidP="00FA7C2E">
            <w:pPr>
              <w:spacing w:line="304" w:lineRule="exact"/>
              <w:ind w:left="82"/>
              <w:jc w:val="center"/>
              <w:rPr>
                <w:sz w:val="28"/>
                <w:szCs w:val="22"/>
                <w:lang w:val="ru-RU"/>
              </w:rPr>
            </w:pPr>
            <w:r>
              <w:rPr>
                <w:spacing w:val="-5"/>
                <w:sz w:val="28"/>
                <w:szCs w:val="22"/>
                <w:lang w:val="ru-RU"/>
              </w:rPr>
              <w:t>50</w:t>
            </w:r>
          </w:p>
        </w:tc>
      </w:tr>
      <w:tr w:rsidR="00FA7C2E" w:rsidRPr="00FA7C2E" w14:paraId="376504E6" w14:textId="77777777" w:rsidTr="00A86928">
        <w:trPr>
          <w:trHeight w:val="643"/>
        </w:trPr>
        <w:tc>
          <w:tcPr>
            <w:tcW w:w="9032" w:type="dxa"/>
          </w:tcPr>
          <w:p w14:paraId="59509E26" w14:textId="39871697" w:rsidR="00FA7C2E" w:rsidRPr="00FA7C2E" w:rsidRDefault="00BE2D92" w:rsidP="00FA7C2E">
            <w:pPr>
              <w:spacing w:line="308" w:lineRule="exact"/>
              <w:ind w:left="50"/>
              <w:rPr>
                <w:sz w:val="28"/>
                <w:szCs w:val="22"/>
                <w:lang w:val="ru-RU"/>
              </w:rPr>
            </w:pPr>
            <w:r w:rsidRPr="00BE2D92">
              <w:rPr>
                <w:sz w:val="28"/>
                <w:szCs w:val="22"/>
                <w:lang w:val="ru-RU"/>
              </w:rPr>
              <w:t>3.2 Клинико-анамнестическая характеристика и лабораторные показатели небеременных женщин репродуктивного возраста, перенесших COVID-19 средней и тяжелой степени</w:t>
            </w:r>
            <w:r>
              <w:rPr>
                <w:sz w:val="28"/>
                <w:szCs w:val="22"/>
                <w:lang w:val="ru-RU"/>
              </w:rPr>
              <w:t>……………………………………………………</w:t>
            </w:r>
          </w:p>
        </w:tc>
        <w:tc>
          <w:tcPr>
            <w:tcW w:w="594" w:type="dxa"/>
          </w:tcPr>
          <w:p w14:paraId="04CFEA88" w14:textId="129BB08E" w:rsidR="008E640C" w:rsidRPr="008E640C" w:rsidRDefault="008E640C" w:rsidP="008E640C">
            <w:pPr>
              <w:spacing w:before="315" w:line="308" w:lineRule="exact"/>
              <w:rPr>
                <w:sz w:val="28"/>
                <w:szCs w:val="22"/>
                <w:lang w:val="ru-RU"/>
              </w:rPr>
            </w:pPr>
            <w:r>
              <w:rPr>
                <w:sz w:val="28"/>
                <w:szCs w:val="22"/>
                <w:lang w:val="ru-RU"/>
              </w:rPr>
              <w:t xml:space="preserve">    </w:t>
            </w:r>
            <w:r w:rsidR="007329E1">
              <w:rPr>
                <w:sz w:val="28"/>
                <w:szCs w:val="22"/>
                <w:lang w:val="ru-RU"/>
              </w:rPr>
              <w:t>67</w:t>
            </w:r>
          </w:p>
        </w:tc>
      </w:tr>
      <w:tr w:rsidR="00FA7C2E" w:rsidRPr="00FA7C2E" w14:paraId="4C8702A5" w14:textId="77777777" w:rsidTr="00A86928">
        <w:trPr>
          <w:trHeight w:val="643"/>
        </w:trPr>
        <w:tc>
          <w:tcPr>
            <w:tcW w:w="9032" w:type="dxa"/>
          </w:tcPr>
          <w:p w14:paraId="10B31890" w14:textId="3A16CC6E" w:rsidR="00FA7C2E" w:rsidRPr="00BE2D92" w:rsidRDefault="00BE2D92" w:rsidP="00FA7C2E">
            <w:pPr>
              <w:spacing w:line="308" w:lineRule="exact"/>
              <w:ind w:left="50"/>
              <w:rPr>
                <w:sz w:val="28"/>
                <w:szCs w:val="22"/>
                <w:lang w:val="ru-RU"/>
              </w:rPr>
            </w:pPr>
            <w:r w:rsidRPr="00BE2D92">
              <w:rPr>
                <w:sz w:val="28"/>
                <w:szCs w:val="22"/>
                <w:lang w:val="ru-RU"/>
              </w:rPr>
              <w:t xml:space="preserve">3.3 Оценка отдалённого влияния </w:t>
            </w:r>
            <w:r w:rsidRPr="00BE2D92">
              <w:rPr>
                <w:sz w:val="28"/>
                <w:szCs w:val="22"/>
              </w:rPr>
              <w:t>COVID</w:t>
            </w:r>
            <w:r w:rsidRPr="00BE2D92">
              <w:rPr>
                <w:sz w:val="28"/>
                <w:szCs w:val="22"/>
                <w:lang w:val="ru-RU"/>
              </w:rPr>
              <w:t xml:space="preserve">-19 средней и тяжёлой степени на репродуктивную функцию женщин </w:t>
            </w:r>
            <w:r w:rsidR="00FA7C2E" w:rsidRPr="00BE2D92">
              <w:rPr>
                <w:spacing w:val="-2"/>
                <w:sz w:val="28"/>
                <w:szCs w:val="22"/>
                <w:lang w:val="ru-RU"/>
              </w:rPr>
              <w:t>..............................................................</w:t>
            </w:r>
            <w:r>
              <w:rPr>
                <w:spacing w:val="-2"/>
                <w:sz w:val="28"/>
                <w:szCs w:val="22"/>
                <w:lang w:val="ru-RU"/>
              </w:rPr>
              <w:t>.....</w:t>
            </w:r>
          </w:p>
        </w:tc>
        <w:tc>
          <w:tcPr>
            <w:tcW w:w="594" w:type="dxa"/>
          </w:tcPr>
          <w:p w14:paraId="41C20D5A" w14:textId="00E03422" w:rsidR="00FA7C2E" w:rsidRPr="008E640C" w:rsidRDefault="007329E1" w:rsidP="00FA7C2E">
            <w:pPr>
              <w:spacing w:before="315" w:line="308" w:lineRule="exact"/>
              <w:ind w:left="82"/>
              <w:jc w:val="center"/>
              <w:rPr>
                <w:sz w:val="28"/>
                <w:szCs w:val="22"/>
                <w:lang w:val="ru-RU"/>
              </w:rPr>
            </w:pPr>
            <w:r>
              <w:rPr>
                <w:spacing w:val="-5"/>
                <w:sz w:val="28"/>
                <w:szCs w:val="22"/>
                <w:lang w:val="ru-RU"/>
              </w:rPr>
              <w:t>77</w:t>
            </w:r>
          </w:p>
        </w:tc>
      </w:tr>
      <w:tr w:rsidR="00FA7C2E" w:rsidRPr="00FA7C2E" w14:paraId="38AEA55E" w14:textId="77777777" w:rsidTr="00DF581C">
        <w:trPr>
          <w:trHeight w:val="482"/>
        </w:trPr>
        <w:tc>
          <w:tcPr>
            <w:tcW w:w="9032" w:type="dxa"/>
          </w:tcPr>
          <w:p w14:paraId="364B20DB" w14:textId="34BF2939" w:rsidR="00FA7C2E" w:rsidRPr="00FA7C2E" w:rsidRDefault="00BE2D92" w:rsidP="00FA7C2E">
            <w:pPr>
              <w:spacing w:line="308" w:lineRule="exact"/>
              <w:ind w:left="50"/>
              <w:rPr>
                <w:sz w:val="28"/>
                <w:szCs w:val="22"/>
                <w:lang w:val="ru-RU"/>
              </w:rPr>
            </w:pPr>
            <w:r w:rsidRPr="00BE2D92">
              <w:rPr>
                <w:b/>
                <w:sz w:val="28"/>
                <w:szCs w:val="22"/>
                <w:lang w:val="ru-RU"/>
              </w:rPr>
              <w:t xml:space="preserve">4 АЛГОРИТМ ПРЕГРАВИДАРНОЙ ПОДГОТОВКИ У ЖЕНЩИН, ПЕРЕНЕСШИХ COVID-19 </w:t>
            </w:r>
            <w:r w:rsidR="00FA7C2E" w:rsidRPr="00FA7C2E">
              <w:rPr>
                <w:spacing w:val="-2"/>
                <w:sz w:val="28"/>
                <w:szCs w:val="22"/>
                <w:lang w:val="ru-RU"/>
              </w:rPr>
              <w:t>……………………………….........</w:t>
            </w:r>
            <w:r w:rsidR="00DF581C">
              <w:rPr>
                <w:spacing w:val="-2"/>
                <w:sz w:val="28"/>
                <w:szCs w:val="22"/>
                <w:lang w:val="ru-RU"/>
              </w:rPr>
              <w:t>...........</w:t>
            </w:r>
          </w:p>
        </w:tc>
        <w:tc>
          <w:tcPr>
            <w:tcW w:w="594" w:type="dxa"/>
          </w:tcPr>
          <w:p w14:paraId="7B3844A7" w14:textId="78608D0E" w:rsidR="00FA7C2E" w:rsidRPr="008E640C" w:rsidRDefault="00FA7C2E" w:rsidP="00FA7C2E">
            <w:pPr>
              <w:spacing w:before="312" w:line="311" w:lineRule="exact"/>
              <w:ind w:left="82"/>
              <w:jc w:val="center"/>
              <w:rPr>
                <w:sz w:val="28"/>
                <w:szCs w:val="22"/>
                <w:lang w:val="ru-RU"/>
              </w:rPr>
            </w:pPr>
            <w:r w:rsidRPr="00FA7C2E">
              <w:rPr>
                <w:spacing w:val="-5"/>
                <w:sz w:val="28"/>
                <w:szCs w:val="22"/>
              </w:rPr>
              <w:t>7</w:t>
            </w:r>
            <w:r w:rsidR="008E640C">
              <w:rPr>
                <w:spacing w:val="-5"/>
                <w:sz w:val="28"/>
                <w:szCs w:val="22"/>
                <w:lang w:val="ru-RU"/>
              </w:rPr>
              <w:t>7</w:t>
            </w:r>
          </w:p>
        </w:tc>
      </w:tr>
      <w:tr w:rsidR="00FA7C2E" w:rsidRPr="002B1C1F" w14:paraId="204A972E" w14:textId="77777777" w:rsidTr="00DF581C">
        <w:trPr>
          <w:trHeight w:val="561"/>
        </w:trPr>
        <w:tc>
          <w:tcPr>
            <w:tcW w:w="9032" w:type="dxa"/>
          </w:tcPr>
          <w:p w14:paraId="7D6C3257" w14:textId="7ED7C45D" w:rsidR="00FA7C2E" w:rsidRPr="00FA7C2E" w:rsidRDefault="00BE2D92" w:rsidP="00FA7C2E">
            <w:pPr>
              <w:spacing w:line="322" w:lineRule="exact"/>
              <w:ind w:left="50"/>
              <w:rPr>
                <w:sz w:val="28"/>
                <w:szCs w:val="22"/>
                <w:lang w:val="ru-RU"/>
              </w:rPr>
            </w:pPr>
            <w:r w:rsidRPr="00BE2D92">
              <w:rPr>
                <w:sz w:val="28"/>
                <w:szCs w:val="22"/>
                <w:lang w:val="ru-RU"/>
              </w:rPr>
              <w:t xml:space="preserve">4.1. Научное обоснование разработки алгоритма прегравидарной подготовки у женщин, перенесших COVID-19 </w:t>
            </w:r>
            <w:r w:rsidR="00FA7C2E" w:rsidRPr="00FA7C2E">
              <w:rPr>
                <w:sz w:val="28"/>
                <w:szCs w:val="22"/>
                <w:lang w:val="ru-RU"/>
              </w:rPr>
              <w:t>...................</w:t>
            </w:r>
            <w:r w:rsidR="00DF581C">
              <w:rPr>
                <w:sz w:val="28"/>
                <w:szCs w:val="22"/>
                <w:lang w:val="ru-RU"/>
              </w:rPr>
              <w:t>...........................</w:t>
            </w:r>
          </w:p>
        </w:tc>
        <w:tc>
          <w:tcPr>
            <w:tcW w:w="594" w:type="dxa"/>
          </w:tcPr>
          <w:p w14:paraId="793924ED" w14:textId="2654E0CD" w:rsidR="00FA7C2E" w:rsidRPr="002B1C1F" w:rsidRDefault="002B1C1F" w:rsidP="008C4E65">
            <w:pPr>
              <w:spacing w:before="317"/>
              <w:rPr>
                <w:bCs/>
                <w:sz w:val="28"/>
                <w:szCs w:val="22"/>
                <w:lang w:val="ru-RU"/>
              </w:rPr>
            </w:pPr>
            <w:r w:rsidRPr="002B1C1F">
              <w:rPr>
                <w:bCs/>
                <w:sz w:val="28"/>
                <w:szCs w:val="22"/>
                <w:lang w:val="ru-RU"/>
              </w:rPr>
              <w:t xml:space="preserve">   77</w:t>
            </w:r>
          </w:p>
        </w:tc>
      </w:tr>
      <w:tr w:rsidR="00FA7C2E" w:rsidRPr="00FA7C2E" w14:paraId="309CAA10" w14:textId="77777777" w:rsidTr="00A86928">
        <w:trPr>
          <w:trHeight w:val="321"/>
        </w:trPr>
        <w:tc>
          <w:tcPr>
            <w:tcW w:w="9032" w:type="dxa"/>
          </w:tcPr>
          <w:p w14:paraId="68967595" w14:textId="6C59AB55" w:rsidR="00FA7C2E" w:rsidRPr="00DF581C" w:rsidRDefault="00DF581C" w:rsidP="00FA7C2E">
            <w:pPr>
              <w:spacing w:line="302" w:lineRule="exact"/>
              <w:ind w:left="50"/>
              <w:rPr>
                <w:sz w:val="28"/>
                <w:szCs w:val="22"/>
                <w:lang w:val="ru-RU"/>
              </w:rPr>
            </w:pPr>
            <w:r w:rsidRPr="00DF581C">
              <w:rPr>
                <w:sz w:val="28"/>
                <w:szCs w:val="22"/>
              </w:rPr>
              <w:t xml:space="preserve">4.2. Структура и </w:t>
            </w:r>
            <w:proofErr w:type="spellStart"/>
            <w:r w:rsidRPr="00DF581C">
              <w:rPr>
                <w:sz w:val="28"/>
                <w:szCs w:val="22"/>
              </w:rPr>
              <w:t>этапы</w:t>
            </w:r>
            <w:proofErr w:type="spellEnd"/>
            <w:r w:rsidRPr="00DF581C">
              <w:rPr>
                <w:sz w:val="28"/>
                <w:szCs w:val="22"/>
              </w:rPr>
              <w:t xml:space="preserve"> </w:t>
            </w:r>
            <w:proofErr w:type="spellStart"/>
            <w:r w:rsidRPr="00DF581C">
              <w:rPr>
                <w:sz w:val="28"/>
                <w:szCs w:val="22"/>
              </w:rPr>
              <w:t>алгоритма</w:t>
            </w:r>
            <w:proofErr w:type="spellEnd"/>
            <w:r>
              <w:rPr>
                <w:sz w:val="28"/>
                <w:szCs w:val="22"/>
                <w:lang w:val="ru-RU"/>
              </w:rPr>
              <w:t>……………………………………………..</w:t>
            </w:r>
          </w:p>
        </w:tc>
        <w:tc>
          <w:tcPr>
            <w:tcW w:w="594" w:type="dxa"/>
          </w:tcPr>
          <w:p w14:paraId="6F29C5F8" w14:textId="0ED7440C" w:rsidR="00FA7C2E" w:rsidRPr="002B1C1F" w:rsidRDefault="00FA7C2E" w:rsidP="00FA7C2E">
            <w:pPr>
              <w:spacing w:line="302" w:lineRule="exact"/>
              <w:ind w:left="82"/>
              <w:jc w:val="center"/>
              <w:rPr>
                <w:sz w:val="28"/>
                <w:szCs w:val="22"/>
                <w:lang w:val="ru-RU"/>
              </w:rPr>
            </w:pPr>
            <w:r w:rsidRPr="00FA7C2E">
              <w:rPr>
                <w:spacing w:val="-5"/>
                <w:sz w:val="28"/>
                <w:szCs w:val="22"/>
              </w:rPr>
              <w:t>7</w:t>
            </w:r>
            <w:r w:rsidR="00D06348">
              <w:rPr>
                <w:spacing w:val="-5"/>
                <w:sz w:val="28"/>
                <w:szCs w:val="22"/>
                <w:lang w:val="ru-RU"/>
              </w:rPr>
              <w:t>9</w:t>
            </w:r>
          </w:p>
        </w:tc>
      </w:tr>
      <w:tr w:rsidR="00FA7C2E" w:rsidRPr="00FA7C2E" w14:paraId="22EA9F57" w14:textId="77777777" w:rsidTr="00DF581C">
        <w:trPr>
          <w:trHeight w:val="68"/>
        </w:trPr>
        <w:tc>
          <w:tcPr>
            <w:tcW w:w="9032" w:type="dxa"/>
          </w:tcPr>
          <w:p w14:paraId="082513E2" w14:textId="125B9E9A" w:rsidR="00DF581C" w:rsidRPr="00DF581C" w:rsidRDefault="00DF581C" w:rsidP="00FA7C2E">
            <w:pPr>
              <w:spacing w:line="302" w:lineRule="exact"/>
              <w:ind w:left="50"/>
              <w:rPr>
                <w:spacing w:val="-2"/>
                <w:sz w:val="28"/>
                <w:szCs w:val="22"/>
                <w:lang w:val="ru-RU"/>
              </w:rPr>
            </w:pPr>
            <w:r w:rsidRPr="00DF581C">
              <w:rPr>
                <w:spacing w:val="-2"/>
                <w:sz w:val="28"/>
                <w:szCs w:val="22"/>
                <w:lang w:val="ru-RU"/>
              </w:rPr>
              <w:t>4.3. Апробация алгоритма</w:t>
            </w:r>
            <w:r>
              <w:rPr>
                <w:spacing w:val="-2"/>
                <w:sz w:val="28"/>
                <w:szCs w:val="22"/>
                <w:lang w:val="ru-RU"/>
              </w:rPr>
              <w:t>………………………………………………………</w:t>
            </w:r>
          </w:p>
          <w:p w14:paraId="778FF597" w14:textId="334D5807" w:rsidR="00DF581C" w:rsidRPr="00DF581C" w:rsidRDefault="00DF581C" w:rsidP="00FA7C2E">
            <w:pPr>
              <w:spacing w:line="302" w:lineRule="exact"/>
              <w:ind w:left="50"/>
              <w:rPr>
                <w:b/>
                <w:spacing w:val="-2"/>
                <w:sz w:val="28"/>
                <w:szCs w:val="22"/>
                <w:lang w:val="ru-RU"/>
              </w:rPr>
            </w:pPr>
            <w:r w:rsidRPr="00DF581C">
              <w:rPr>
                <w:b/>
                <w:spacing w:val="-2"/>
                <w:sz w:val="28"/>
                <w:szCs w:val="22"/>
                <w:lang w:val="ru-RU"/>
              </w:rPr>
              <w:t>ОБСУЖДЕНИЕ ПОЛУЧЕННЫХ РЕЗУЛЬТАТОВ</w:t>
            </w:r>
            <w:r w:rsidR="002B1C1F">
              <w:rPr>
                <w:b/>
                <w:spacing w:val="-2"/>
                <w:sz w:val="28"/>
                <w:szCs w:val="22"/>
                <w:lang w:val="ru-RU"/>
              </w:rPr>
              <w:t>………………………</w:t>
            </w:r>
          </w:p>
          <w:p w14:paraId="0535021B" w14:textId="55925509" w:rsidR="00FA7C2E" w:rsidRPr="00DF581C" w:rsidRDefault="00FA7C2E" w:rsidP="00FA7C2E">
            <w:pPr>
              <w:spacing w:line="302" w:lineRule="exact"/>
              <w:ind w:left="50"/>
              <w:rPr>
                <w:sz w:val="28"/>
                <w:szCs w:val="22"/>
                <w:lang w:val="ru-RU"/>
              </w:rPr>
            </w:pPr>
            <w:r w:rsidRPr="00DF581C">
              <w:rPr>
                <w:b/>
                <w:spacing w:val="-2"/>
                <w:sz w:val="28"/>
                <w:szCs w:val="22"/>
                <w:lang w:val="ru-RU"/>
              </w:rPr>
              <w:t>ЗАКЛЮЧЕНИЕ</w:t>
            </w:r>
            <w:r w:rsidRPr="00DF581C">
              <w:rPr>
                <w:spacing w:val="-2"/>
                <w:sz w:val="28"/>
                <w:szCs w:val="22"/>
                <w:lang w:val="ru-RU"/>
              </w:rPr>
              <w:t>………………………………………………………............</w:t>
            </w:r>
            <w:r w:rsidR="00DF581C">
              <w:rPr>
                <w:spacing w:val="-2"/>
                <w:sz w:val="28"/>
                <w:szCs w:val="22"/>
                <w:lang w:val="ru-RU"/>
              </w:rPr>
              <w:t>...</w:t>
            </w:r>
          </w:p>
        </w:tc>
        <w:tc>
          <w:tcPr>
            <w:tcW w:w="594" w:type="dxa"/>
          </w:tcPr>
          <w:p w14:paraId="052CD340" w14:textId="666C6B72" w:rsidR="00FA7C2E" w:rsidRDefault="00FA7C2E" w:rsidP="00FA7C2E">
            <w:pPr>
              <w:spacing w:line="302" w:lineRule="exact"/>
              <w:ind w:left="82"/>
              <w:jc w:val="center"/>
              <w:rPr>
                <w:spacing w:val="-5"/>
                <w:sz w:val="28"/>
                <w:szCs w:val="22"/>
                <w:lang w:val="ru-RU"/>
              </w:rPr>
            </w:pPr>
            <w:r w:rsidRPr="00FA7C2E">
              <w:rPr>
                <w:spacing w:val="-5"/>
                <w:sz w:val="28"/>
                <w:szCs w:val="22"/>
              </w:rPr>
              <w:t>8</w:t>
            </w:r>
            <w:r w:rsidR="00D06348">
              <w:rPr>
                <w:spacing w:val="-5"/>
                <w:sz w:val="28"/>
                <w:szCs w:val="22"/>
                <w:lang w:val="ru-RU"/>
              </w:rPr>
              <w:t>0</w:t>
            </w:r>
          </w:p>
          <w:p w14:paraId="0142F18C" w14:textId="77777777" w:rsidR="002B1C1F" w:rsidRDefault="002B1C1F" w:rsidP="00FA7C2E">
            <w:pPr>
              <w:spacing w:line="302" w:lineRule="exact"/>
              <w:ind w:left="82"/>
              <w:jc w:val="center"/>
              <w:rPr>
                <w:spacing w:val="-5"/>
                <w:sz w:val="28"/>
                <w:szCs w:val="22"/>
                <w:lang w:val="ru-RU"/>
              </w:rPr>
            </w:pPr>
            <w:r>
              <w:rPr>
                <w:spacing w:val="-5"/>
                <w:sz w:val="28"/>
                <w:szCs w:val="22"/>
                <w:lang w:val="ru-RU"/>
              </w:rPr>
              <w:t>87</w:t>
            </w:r>
          </w:p>
          <w:p w14:paraId="5D9E7490" w14:textId="2C3EFF98" w:rsidR="002B1C1F" w:rsidRPr="002B1C1F" w:rsidRDefault="002B1C1F" w:rsidP="00FA7C2E">
            <w:pPr>
              <w:spacing w:line="302" w:lineRule="exact"/>
              <w:ind w:left="82"/>
              <w:jc w:val="center"/>
              <w:rPr>
                <w:sz w:val="28"/>
                <w:szCs w:val="22"/>
                <w:lang w:val="ru-RU"/>
              </w:rPr>
            </w:pPr>
            <w:r>
              <w:rPr>
                <w:spacing w:val="-5"/>
                <w:sz w:val="28"/>
                <w:szCs w:val="22"/>
                <w:lang w:val="ru-RU"/>
              </w:rPr>
              <w:t>92</w:t>
            </w:r>
          </w:p>
        </w:tc>
      </w:tr>
      <w:tr w:rsidR="00FA7C2E" w:rsidRPr="00FA7C2E" w14:paraId="558CB20C" w14:textId="77777777" w:rsidTr="00A86928">
        <w:trPr>
          <w:trHeight w:val="321"/>
        </w:trPr>
        <w:tc>
          <w:tcPr>
            <w:tcW w:w="9032" w:type="dxa"/>
          </w:tcPr>
          <w:p w14:paraId="3C8A4067" w14:textId="4EFDB856" w:rsidR="00DF581C" w:rsidRPr="00DF581C" w:rsidRDefault="00DF581C" w:rsidP="00FA7C2E">
            <w:pPr>
              <w:spacing w:line="302" w:lineRule="exact"/>
              <w:ind w:left="50"/>
              <w:rPr>
                <w:b/>
                <w:sz w:val="28"/>
                <w:szCs w:val="22"/>
                <w:lang w:val="ru-RU"/>
              </w:rPr>
            </w:pPr>
            <w:r w:rsidRPr="00DF581C">
              <w:rPr>
                <w:b/>
                <w:sz w:val="28"/>
                <w:szCs w:val="22"/>
                <w:lang w:val="ru-RU"/>
              </w:rPr>
              <w:t>ВЫВОДЫ</w:t>
            </w:r>
            <w:r>
              <w:rPr>
                <w:b/>
                <w:sz w:val="28"/>
                <w:szCs w:val="22"/>
                <w:lang w:val="ru-RU"/>
              </w:rPr>
              <w:t>……………………………………………………………………….</w:t>
            </w:r>
          </w:p>
          <w:p w14:paraId="256BD051" w14:textId="12D77A3E" w:rsidR="00DF581C" w:rsidRPr="00DF581C" w:rsidRDefault="00DF581C" w:rsidP="00FA7C2E">
            <w:pPr>
              <w:spacing w:line="302" w:lineRule="exact"/>
              <w:ind w:left="50"/>
              <w:rPr>
                <w:b/>
                <w:sz w:val="28"/>
                <w:szCs w:val="22"/>
                <w:lang w:val="ru-RU"/>
              </w:rPr>
            </w:pPr>
            <w:r w:rsidRPr="00DF581C">
              <w:rPr>
                <w:b/>
                <w:sz w:val="28"/>
                <w:szCs w:val="22"/>
                <w:lang w:val="ru-RU"/>
              </w:rPr>
              <w:t>ПРАКТИЧЕСКИЕ РЕКОМЕНДАЦИИ</w:t>
            </w:r>
            <w:r>
              <w:rPr>
                <w:b/>
                <w:sz w:val="28"/>
                <w:szCs w:val="22"/>
                <w:lang w:val="ru-RU"/>
              </w:rPr>
              <w:t>…………………………………….</w:t>
            </w:r>
          </w:p>
          <w:p w14:paraId="1DEF9D15" w14:textId="3DDDACDB" w:rsidR="00FA7C2E" w:rsidRPr="00DF581C" w:rsidRDefault="00DF581C" w:rsidP="00FA7C2E">
            <w:pPr>
              <w:spacing w:line="302" w:lineRule="exact"/>
              <w:ind w:left="50"/>
              <w:rPr>
                <w:sz w:val="28"/>
                <w:szCs w:val="22"/>
                <w:lang w:val="ru-RU"/>
              </w:rPr>
            </w:pPr>
            <w:r w:rsidRPr="00DF581C">
              <w:rPr>
                <w:b/>
                <w:sz w:val="28"/>
                <w:szCs w:val="22"/>
                <w:lang w:val="ru-RU"/>
              </w:rPr>
              <w:t xml:space="preserve">СПИСОК ИСПОЛЬЗОВАННЫХ ИСТОЧНИКОВ </w:t>
            </w:r>
            <w:r w:rsidR="00FA7C2E" w:rsidRPr="00DF581C">
              <w:rPr>
                <w:spacing w:val="-2"/>
                <w:sz w:val="28"/>
                <w:szCs w:val="22"/>
                <w:lang w:val="ru-RU"/>
              </w:rPr>
              <w:t>………………….......</w:t>
            </w:r>
          </w:p>
        </w:tc>
        <w:tc>
          <w:tcPr>
            <w:tcW w:w="594" w:type="dxa"/>
          </w:tcPr>
          <w:p w14:paraId="2F76437B" w14:textId="77777777" w:rsidR="00FA7C2E" w:rsidRDefault="002B1C1F" w:rsidP="00FA7C2E">
            <w:pPr>
              <w:spacing w:line="302" w:lineRule="exact"/>
              <w:ind w:left="82"/>
              <w:jc w:val="center"/>
              <w:rPr>
                <w:spacing w:val="-5"/>
                <w:sz w:val="28"/>
                <w:szCs w:val="22"/>
                <w:lang w:val="ru-RU"/>
              </w:rPr>
            </w:pPr>
            <w:r>
              <w:rPr>
                <w:spacing w:val="-5"/>
                <w:sz w:val="28"/>
                <w:szCs w:val="22"/>
                <w:lang w:val="ru-RU"/>
              </w:rPr>
              <w:t>94</w:t>
            </w:r>
          </w:p>
          <w:p w14:paraId="4E2F5558" w14:textId="77777777" w:rsidR="002B1C1F" w:rsidRDefault="002B1C1F" w:rsidP="00FA7C2E">
            <w:pPr>
              <w:spacing w:line="302" w:lineRule="exact"/>
              <w:ind w:left="82"/>
              <w:jc w:val="center"/>
              <w:rPr>
                <w:spacing w:val="-5"/>
                <w:sz w:val="28"/>
                <w:szCs w:val="22"/>
                <w:lang w:val="ru-RU"/>
              </w:rPr>
            </w:pPr>
            <w:r>
              <w:rPr>
                <w:spacing w:val="-5"/>
                <w:sz w:val="28"/>
                <w:szCs w:val="22"/>
                <w:lang w:val="ru-RU"/>
              </w:rPr>
              <w:t>95</w:t>
            </w:r>
          </w:p>
          <w:p w14:paraId="0C69E541" w14:textId="4197FD28" w:rsidR="002B1C1F" w:rsidRPr="002B1C1F" w:rsidRDefault="008C4E65" w:rsidP="00FA7C2E">
            <w:pPr>
              <w:spacing w:line="302" w:lineRule="exact"/>
              <w:ind w:left="82"/>
              <w:jc w:val="center"/>
              <w:rPr>
                <w:sz w:val="28"/>
                <w:szCs w:val="22"/>
                <w:lang w:val="ru-RU"/>
              </w:rPr>
            </w:pPr>
            <w:r>
              <w:rPr>
                <w:sz w:val="28"/>
                <w:szCs w:val="22"/>
                <w:lang w:val="ru-RU"/>
              </w:rPr>
              <w:t>96</w:t>
            </w:r>
          </w:p>
        </w:tc>
      </w:tr>
    </w:tbl>
    <w:p w14:paraId="442DF300" w14:textId="6A437239" w:rsidR="00FA7C2E" w:rsidRPr="00DF581C" w:rsidRDefault="00FA7C2E" w:rsidP="00DF581C">
      <w:pPr>
        <w:widowControl w:val="0"/>
        <w:autoSpaceDE w:val="0"/>
        <w:autoSpaceDN w:val="0"/>
        <w:spacing w:before="72"/>
        <w:ind w:left="276"/>
        <w:jc w:val="center"/>
        <w:outlineLvl w:val="0"/>
        <w:rPr>
          <w:b/>
          <w:bCs/>
          <w:sz w:val="28"/>
          <w:szCs w:val="28"/>
          <w:lang w:eastAsia="en-US"/>
        </w:rPr>
      </w:pPr>
      <w:r w:rsidRPr="00FA7C2E">
        <w:rPr>
          <w:b/>
          <w:bCs/>
          <w:spacing w:val="-2"/>
          <w:sz w:val="28"/>
          <w:szCs w:val="28"/>
          <w:lang w:eastAsia="en-US"/>
        </w:rPr>
        <w:t>СОДЕРЖАН</w:t>
      </w:r>
      <w:bookmarkStart w:id="3" w:name="_НОРМАТИВНЫЕ_ССЫЛКИ"/>
      <w:bookmarkEnd w:id="2"/>
      <w:bookmarkEnd w:id="3"/>
      <w:r w:rsidR="00DF581C">
        <w:rPr>
          <w:b/>
          <w:bCs/>
          <w:spacing w:val="-2"/>
          <w:sz w:val="28"/>
          <w:szCs w:val="28"/>
          <w:lang w:eastAsia="en-US"/>
        </w:rPr>
        <w:t>ИЕ</w:t>
      </w:r>
    </w:p>
    <w:p w14:paraId="0DD7C40B" w14:textId="77777777" w:rsidR="00DF581C" w:rsidRDefault="00DF581C" w:rsidP="00DF581C">
      <w:pPr>
        <w:suppressAutoHyphens/>
        <w:rPr>
          <w:rFonts w:eastAsia="Calibri"/>
          <w:bCs/>
          <w:sz w:val="28"/>
          <w:szCs w:val="28"/>
          <w:lang w:eastAsia="ar-SA"/>
        </w:rPr>
      </w:pPr>
    </w:p>
    <w:p w14:paraId="38B5824F" w14:textId="77777777" w:rsidR="008C4E65" w:rsidRDefault="008C4E65" w:rsidP="00DF581C">
      <w:pPr>
        <w:suppressAutoHyphens/>
        <w:jc w:val="center"/>
        <w:rPr>
          <w:rFonts w:eastAsia="Calibri"/>
          <w:b/>
          <w:bCs/>
          <w:sz w:val="28"/>
          <w:szCs w:val="28"/>
          <w:lang w:eastAsia="ar-SA"/>
        </w:rPr>
      </w:pPr>
    </w:p>
    <w:p w14:paraId="523A9381" w14:textId="12E00F3E" w:rsidR="00FA7C2E" w:rsidRPr="00FA7C2E" w:rsidRDefault="00FA7C2E" w:rsidP="00DF581C">
      <w:pPr>
        <w:suppressAutoHyphens/>
        <w:jc w:val="center"/>
        <w:rPr>
          <w:rFonts w:eastAsia="Calibri"/>
          <w:bCs/>
          <w:sz w:val="28"/>
          <w:szCs w:val="28"/>
          <w:lang w:eastAsia="ar-SA"/>
        </w:rPr>
      </w:pPr>
      <w:r w:rsidRPr="00FA7C2E">
        <w:rPr>
          <w:rFonts w:eastAsia="Calibri"/>
          <w:b/>
          <w:bCs/>
          <w:sz w:val="28"/>
          <w:szCs w:val="28"/>
          <w:lang w:eastAsia="ar-SA"/>
        </w:rPr>
        <w:lastRenderedPageBreak/>
        <w:t>НОРМАТИВНЫЕ ССЫЛКИ</w:t>
      </w:r>
    </w:p>
    <w:p w14:paraId="2C399CD2" w14:textId="77777777" w:rsidR="00FA7C2E" w:rsidRPr="00FA7C2E" w:rsidRDefault="00FA7C2E" w:rsidP="00FA7C2E">
      <w:pPr>
        <w:suppressAutoHyphens/>
        <w:ind w:firstLine="709"/>
        <w:jc w:val="both"/>
        <w:rPr>
          <w:rFonts w:eastAsia="Calibri"/>
          <w:bCs/>
          <w:sz w:val="28"/>
          <w:szCs w:val="28"/>
          <w:lang w:eastAsia="ar-SA"/>
        </w:rPr>
      </w:pPr>
    </w:p>
    <w:p w14:paraId="3941FFC7"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t>В настоящей диссертации использованы ссылки на следующие стандарты:</w:t>
      </w:r>
    </w:p>
    <w:p w14:paraId="33FE46D1" w14:textId="77777777" w:rsidR="00FA7C2E" w:rsidRPr="00FA7C2E" w:rsidRDefault="00FA7C2E" w:rsidP="00FA7C2E">
      <w:pPr>
        <w:suppressAutoHyphens/>
        <w:ind w:firstLine="709"/>
        <w:jc w:val="both"/>
        <w:rPr>
          <w:rFonts w:eastAsia="Calibri"/>
          <w:sz w:val="28"/>
          <w:szCs w:val="28"/>
          <w:lang w:eastAsia="ar-SA"/>
        </w:rPr>
      </w:pPr>
      <w:r w:rsidRPr="00FA7C2E">
        <w:rPr>
          <w:rFonts w:eastAsia="Calibri"/>
          <w:sz w:val="28"/>
          <w:szCs w:val="28"/>
          <w:lang w:eastAsia="ar-SA"/>
        </w:rPr>
        <w:t>Постановление Правительства Республики Казахстан. Об утверждении национального проекта «Качественное и доступное здравоохранение для каждого гражданина «Здоровая Нация»: утв. 12 октября 2021 года, №725.</w:t>
      </w:r>
    </w:p>
    <w:p w14:paraId="3CEF8B61"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t>Кодекс Республики Казахстан. О здоровье народа и системе здравоохранения: принят 7 июля 2020 года, №360-VI.</w:t>
      </w:r>
    </w:p>
    <w:p w14:paraId="4CC2DEB4"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t>Государственная программа развития здравоохранения Республики Казахстан на 2020-2025 годы: утв. Постановлением Правительства Республики Казахстан от 26 декабря 2019 года, №982.</w:t>
      </w:r>
    </w:p>
    <w:p w14:paraId="6AE690C1"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t>Постановление Правительства Республики Казахстан. Об утверждении перечня гарантированного объема бесплатной медицинской помощи: утв. 16 октября 2020 года, №672.</w:t>
      </w:r>
    </w:p>
    <w:p w14:paraId="2A4C3580"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t xml:space="preserve">Приказ Министра здравоохранения Республики Казахстан. Об утверждении Правил оказания первичной медико-санитарной помощи: утв. 24 августа 2021 года, №ҚР ДСМ-90 (зарегистрирован в Министерстве юстиции Республики Казахстан 24 августа 2021 года, №24094). </w:t>
      </w:r>
    </w:p>
    <w:p w14:paraId="48AD2CDE"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t>Приказ Министерства Здравоохранения Республики Казахстан. Об утверждении перечня заболеваний, при которых специализированная медицинская помощь стационарных условиях оказывается в плановой форме: утв. 11 декабря 2020 года, №ҚР ДСМ-258/2020 (зарегистрирован в Министерстве Юстиции Республики Казахстан 15 декабря 2020 года №21784).</w:t>
      </w:r>
    </w:p>
    <w:p w14:paraId="369F116C"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t>Приказ Министра здравоохранения Республики Казахстан. Об утверждении стандарта организации оказания медико-социальной помощи в области психического здоровья населению Республики Казахстан: утв. 30 ноября 2020 года, №ҚР ДСМ-224/2020 (зарегистрирован в Министерстве юстиции Республики Казахстан 2 декабря 2020 года, №21712).</w:t>
      </w:r>
    </w:p>
    <w:p w14:paraId="0F6C2EBC"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t>Приказ и.о. Министра здравоохранения Республики Казахстан. Об утверждении стандарта оказания специальных социальных услуг в области здравоохранения: утв. 30 октября 2009 года, №630 (зарегистрирован в Министерстве юстиции Республики Казахстан 26 ноября 2009 года, №5917).</w:t>
      </w:r>
    </w:p>
    <w:p w14:paraId="44499540"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t>Приказ Министра здравоохранения Республики Казахстан. О внесении изменений в приказ исполняющего обязанности Министра здравоохранения Республики Казахстан от 5 января 2011 года №7 "Об утверждении Положения о деятельности организаций здравоохранения, оказывающих амбулаторно-поликлиническую помощь": утв. 27 февраля 2017 года, №40 (зарегистрирован в Министерстве юстиции Республики Казахстан 27 марта 2017 года, №14943).</w:t>
      </w:r>
    </w:p>
    <w:p w14:paraId="55EF7F81"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t>Приказ Министерства Здравоохранения Республики Казахстан. Об утверждении правил прикрепления физических лиц к организациям здравоохранения, оказывающим первичную медико-санитарную помощь: утв. 13 ноября 2020 года, №ҚР ДСМ-194/2020.</w:t>
      </w:r>
    </w:p>
    <w:p w14:paraId="5FFB6E19"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lastRenderedPageBreak/>
        <w:t xml:space="preserve">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w:t>
      </w:r>
    </w:p>
    <w:p w14:paraId="4BBBA70C" w14:textId="77777777" w:rsidR="00FA7C2E" w:rsidRPr="00FA7C2E" w:rsidRDefault="00FA7C2E" w:rsidP="00FA7C2E">
      <w:pPr>
        <w:suppressAutoHyphens/>
        <w:ind w:firstLine="709"/>
        <w:jc w:val="both"/>
        <w:rPr>
          <w:rFonts w:eastAsia="Calibri"/>
          <w:b/>
          <w:sz w:val="28"/>
          <w:szCs w:val="28"/>
          <w:lang w:eastAsia="ar-SA"/>
        </w:rPr>
      </w:pPr>
    </w:p>
    <w:p w14:paraId="79045BC3" w14:textId="77777777" w:rsidR="00FA7C2E" w:rsidRPr="00FA7C2E" w:rsidRDefault="00FA7C2E" w:rsidP="00FA7C2E">
      <w:pPr>
        <w:suppressAutoHyphens/>
        <w:ind w:firstLine="709"/>
        <w:jc w:val="both"/>
        <w:rPr>
          <w:rFonts w:eastAsia="Calibri"/>
          <w:b/>
          <w:sz w:val="28"/>
          <w:szCs w:val="28"/>
          <w:lang w:eastAsia="ar-SA"/>
        </w:rPr>
      </w:pPr>
    </w:p>
    <w:p w14:paraId="374130F7" w14:textId="77777777" w:rsidR="00FA7C2E" w:rsidRPr="00FA7C2E" w:rsidRDefault="00FA7C2E" w:rsidP="00FA7C2E">
      <w:pPr>
        <w:suppressAutoHyphens/>
        <w:ind w:firstLine="709"/>
        <w:jc w:val="both"/>
        <w:rPr>
          <w:rFonts w:eastAsia="Calibri"/>
          <w:b/>
          <w:sz w:val="28"/>
          <w:szCs w:val="28"/>
          <w:lang w:eastAsia="ar-SA"/>
        </w:rPr>
      </w:pPr>
    </w:p>
    <w:p w14:paraId="5B004793" w14:textId="77777777" w:rsidR="00FA7C2E" w:rsidRPr="00FA7C2E" w:rsidRDefault="00FA7C2E" w:rsidP="00FA7C2E">
      <w:pPr>
        <w:suppressAutoHyphens/>
        <w:ind w:firstLine="709"/>
        <w:jc w:val="both"/>
        <w:rPr>
          <w:rFonts w:eastAsia="Calibri"/>
          <w:b/>
          <w:sz w:val="28"/>
          <w:szCs w:val="28"/>
          <w:lang w:eastAsia="ar-SA"/>
        </w:rPr>
      </w:pPr>
    </w:p>
    <w:p w14:paraId="34C6B60F" w14:textId="77777777" w:rsidR="00FA7C2E" w:rsidRPr="00FA7C2E" w:rsidRDefault="00FA7C2E" w:rsidP="00FA7C2E">
      <w:pPr>
        <w:suppressAutoHyphens/>
        <w:ind w:firstLine="709"/>
        <w:jc w:val="both"/>
        <w:rPr>
          <w:rFonts w:eastAsia="Calibri"/>
          <w:b/>
          <w:sz w:val="28"/>
          <w:szCs w:val="28"/>
          <w:lang w:eastAsia="ar-SA"/>
        </w:rPr>
      </w:pPr>
    </w:p>
    <w:p w14:paraId="46432741" w14:textId="77777777" w:rsidR="00FA7C2E" w:rsidRPr="00FA7C2E" w:rsidRDefault="00FA7C2E" w:rsidP="00FA7C2E">
      <w:pPr>
        <w:suppressAutoHyphens/>
        <w:ind w:firstLine="709"/>
        <w:jc w:val="both"/>
        <w:rPr>
          <w:rFonts w:eastAsia="Calibri"/>
          <w:b/>
          <w:sz w:val="28"/>
          <w:szCs w:val="28"/>
          <w:lang w:eastAsia="ar-SA"/>
        </w:rPr>
      </w:pPr>
    </w:p>
    <w:p w14:paraId="1945BF3C" w14:textId="77777777" w:rsidR="00FA7C2E" w:rsidRPr="00FA7C2E" w:rsidRDefault="00FA7C2E" w:rsidP="00FA7C2E">
      <w:pPr>
        <w:suppressAutoHyphens/>
        <w:ind w:firstLine="709"/>
        <w:jc w:val="both"/>
        <w:rPr>
          <w:rFonts w:eastAsia="Calibri"/>
          <w:b/>
          <w:sz w:val="28"/>
          <w:szCs w:val="28"/>
          <w:lang w:eastAsia="ar-SA"/>
        </w:rPr>
      </w:pPr>
    </w:p>
    <w:p w14:paraId="23C61360" w14:textId="77777777" w:rsidR="00FA7C2E" w:rsidRPr="00FA7C2E" w:rsidRDefault="00FA7C2E" w:rsidP="00FA7C2E">
      <w:pPr>
        <w:suppressAutoHyphens/>
        <w:ind w:firstLine="709"/>
        <w:jc w:val="both"/>
        <w:rPr>
          <w:rFonts w:eastAsia="Calibri"/>
          <w:b/>
          <w:sz w:val="28"/>
          <w:szCs w:val="28"/>
          <w:lang w:eastAsia="ar-SA"/>
        </w:rPr>
      </w:pPr>
    </w:p>
    <w:p w14:paraId="00E214A8" w14:textId="77777777" w:rsidR="00FA7C2E" w:rsidRPr="00FA7C2E" w:rsidRDefault="00FA7C2E" w:rsidP="00FA7C2E">
      <w:pPr>
        <w:suppressAutoHyphens/>
        <w:ind w:firstLine="709"/>
        <w:jc w:val="both"/>
        <w:rPr>
          <w:rFonts w:eastAsia="Calibri"/>
          <w:b/>
          <w:sz w:val="28"/>
          <w:szCs w:val="28"/>
          <w:lang w:eastAsia="ar-SA"/>
        </w:rPr>
      </w:pPr>
    </w:p>
    <w:p w14:paraId="7C3F2F25" w14:textId="77777777" w:rsidR="00FA7C2E" w:rsidRPr="00FA7C2E" w:rsidRDefault="00FA7C2E" w:rsidP="00FA7C2E">
      <w:pPr>
        <w:suppressAutoHyphens/>
        <w:ind w:firstLine="709"/>
        <w:jc w:val="both"/>
        <w:rPr>
          <w:rFonts w:eastAsia="Calibri"/>
          <w:b/>
          <w:sz w:val="28"/>
          <w:szCs w:val="28"/>
          <w:lang w:eastAsia="ar-SA"/>
        </w:rPr>
      </w:pPr>
    </w:p>
    <w:p w14:paraId="1F008E8A" w14:textId="77777777" w:rsidR="00FA7C2E" w:rsidRPr="00FA7C2E" w:rsidRDefault="00FA7C2E" w:rsidP="00FA7C2E">
      <w:pPr>
        <w:suppressAutoHyphens/>
        <w:ind w:firstLine="709"/>
        <w:jc w:val="both"/>
        <w:rPr>
          <w:rFonts w:eastAsia="Calibri"/>
          <w:b/>
          <w:sz w:val="28"/>
          <w:szCs w:val="28"/>
          <w:lang w:eastAsia="ar-SA"/>
        </w:rPr>
      </w:pPr>
    </w:p>
    <w:p w14:paraId="7368F8F4" w14:textId="77777777" w:rsidR="00FA7C2E" w:rsidRPr="00FA7C2E" w:rsidRDefault="00FA7C2E" w:rsidP="00FA7C2E">
      <w:pPr>
        <w:suppressAutoHyphens/>
        <w:ind w:firstLine="709"/>
        <w:jc w:val="both"/>
        <w:rPr>
          <w:rFonts w:eastAsia="Calibri"/>
          <w:b/>
          <w:sz w:val="28"/>
          <w:szCs w:val="28"/>
          <w:lang w:eastAsia="ar-SA"/>
        </w:rPr>
      </w:pPr>
    </w:p>
    <w:p w14:paraId="1D23AB05" w14:textId="77777777" w:rsidR="00FA7C2E" w:rsidRPr="00FA7C2E" w:rsidRDefault="00FA7C2E" w:rsidP="00FA7C2E">
      <w:pPr>
        <w:suppressAutoHyphens/>
        <w:ind w:firstLine="709"/>
        <w:jc w:val="both"/>
        <w:rPr>
          <w:rFonts w:eastAsia="Calibri"/>
          <w:b/>
          <w:sz w:val="28"/>
          <w:szCs w:val="28"/>
          <w:lang w:eastAsia="ar-SA"/>
        </w:rPr>
      </w:pPr>
    </w:p>
    <w:p w14:paraId="7C649463" w14:textId="77777777" w:rsidR="00FA7C2E" w:rsidRPr="00FA7C2E" w:rsidRDefault="00FA7C2E" w:rsidP="00FA7C2E">
      <w:pPr>
        <w:suppressAutoHyphens/>
        <w:ind w:firstLine="709"/>
        <w:jc w:val="both"/>
        <w:rPr>
          <w:rFonts w:eastAsia="Calibri"/>
          <w:b/>
          <w:sz w:val="28"/>
          <w:szCs w:val="28"/>
          <w:lang w:eastAsia="ar-SA"/>
        </w:rPr>
      </w:pPr>
    </w:p>
    <w:p w14:paraId="399D954C" w14:textId="77777777" w:rsidR="00FA7C2E" w:rsidRPr="00FA7C2E" w:rsidRDefault="00FA7C2E" w:rsidP="00FA7C2E">
      <w:pPr>
        <w:suppressAutoHyphens/>
        <w:ind w:firstLine="709"/>
        <w:jc w:val="both"/>
        <w:rPr>
          <w:rFonts w:eastAsia="Calibri"/>
          <w:b/>
          <w:sz w:val="28"/>
          <w:szCs w:val="28"/>
          <w:lang w:eastAsia="ar-SA"/>
        </w:rPr>
      </w:pPr>
    </w:p>
    <w:p w14:paraId="6D755DD9" w14:textId="77777777" w:rsidR="00FA7C2E" w:rsidRPr="00FA7C2E" w:rsidRDefault="00FA7C2E" w:rsidP="00FA7C2E">
      <w:pPr>
        <w:suppressAutoHyphens/>
        <w:ind w:firstLine="709"/>
        <w:jc w:val="both"/>
        <w:rPr>
          <w:rFonts w:eastAsia="Calibri"/>
          <w:b/>
          <w:sz w:val="28"/>
          <w:szCs w:val="28"/>
          <w:lang w:eastAsia="ar-SA"/>
        </w:rPr>
      </w:pPr>
    </w:p>
    <w:p w14:paraId="4A9E347C" w14:textId="77777777" w:rsidR="00FA7C2E" w:rsidRPr="00FA7C2E" w:rsidRDefault="00FA7C2E" w:rsidP="00FA7C2E">
      <w:pPr>
        <w:suppressAutoHyphens/>
        <w:ind w:firstLine="709"/>
        <w:jc w:val="both"/>
        <w:rPr>
          <w:rFonts w:eastAsia="Calibri"/>
          <w:b/>
          <w:sz w:val="28"/>
          <w:szCs w:val="28"/>
          <w:lang w:eastAsia="ar-SA"/>
        </w:rPr>
      </w:pPr>
    </w:p>
    <w:p w14:paraId="32504D31" w14:textId="77777777" w:rsidR="00FA7C2E" w:rsidRPr="00FA7C2E" w:rsidRDefault="00FA7C2E" w:rsidP="00FA7C2E">
      <w:pPr>
        <w:suppressAutoHyphens/>
        <w:ind w:firstLine="709"/>
        <w:jc w:val="both"/>
        <w:rPr>
          <w:rFonts w:eastAsia="Calibri"/>
          <w:b/>
          <w:sz w:val="28"/>
          <w:szCs w:val="28"/>
          <w:lang w:eastAsia="ar-SA"/>
        </w:rPr>
      </w:pPr>
    </w:p>
    <w:p w14:paraId="4DAE29F7" w14:textId="77777777" w:rsidR="00FA7C2E" w:rsidRPr="00FA7C2E" w:rsidRDefault="00FA7C2E" w:rsidP="00FA7C2E">
      <w:pPr>
        <w:suppressAutoHyphens/>
        <w:ind w:firstLine="709"/>
        <w:jc w:val="both"/>
        <w:rPr>
          <w:rFonts w:eastAsia="Calibri"/>
          <w:b/>
          <w:sz w:val="28"/>
          <w:szCs w:val="28"/>
          <w:lang w:eastAsia="ar-SA"/>
        </w:rPr>
      </w:pPr>
    </w:p>
    <w:p w14:paraId="2D8CC86A" w14:textId="77777777" w:rsidR="00FA7C2E" w:rsidRPr="00FA7C2E" w:rsidRDefault="00FA7C2E" w:rsidP="00FA7C2E">
      <w:pPr>
        <w:suppressAutoHyphens/>
        <w:ind w:firstLine="709"/>
        <w:jc w:val="both"/>
        <w:rPr>
          <w:rFonts w:eastAsia="Calibri"/>
          <w:b/>
          <w:sz w:val="28"/>
          <w:szCs w:val="28"/>
          <w:lang w:eastAsia="ar-SA"/>
        </w:rPr>
      </w:pPr>
    </w:p>
    <w:p w14:paraId="0CF162A0" w14:textId="77777777" w:rsidR="00FA7C2E" w:rsidRPr="00FA7C2E" w:rsidRDefault="00FA7C2E" w:rsidP="00FA7C2E">
      <w:pPr>
        <w:suppressAutoHyphens/>
        <w:ind w:firstLine="709"/>
        <w:jc w:val="both"/>
        <w:rPr>
          <w:rFonts w:eastAsia="Calibri"/>
          <w:b/>
          <w:sz w:val="28"/>
          <w:szCs w:val="28"/>
          <w:lang w:eastAsia="ar-SA"/>
        </w:rPr>
      </w:pPr>
    </w:p>
    <w:p w14:paraId="23615EFB" w14:textId="77777777" w:rsidR="00FA7C2E" w:rsidRPr="00FA7C2E" w:rsidRDefault="00FA7C2E" w:rsidP="00FA7C2E">
      <w:pPr>
        <w:suppressAutoHyphens/>
        <w:ind w:firstLine="709"/>
        <w:jc w:val="both"/>
        <w:rPr>
          <w:rFonts w:eastAsia="Calibri"/>
          <w:b/>
          <w:sz w:val="28"/>
          <w:szCs w:val="28"/>
          <w:lang w:eastAsia="ar-SA"/>
        </w:rPr>
      </w:pPr>
    </w:p>
    <w:p w14:paraId="69858844" w14:textId="77777777" w:rsidR="00FA7C2E" w:rsidRPr="00FA7C2E" w:rsidRDefault="00FA7C2E" w:rsidP="00FA7C2E">
      <w:pPr>
        <w:suppressAutoHyphens/>
        <w:ind w:firstLine="709"/>
        <w:jc w:val="both"/>
        <w:rPr>
          <w:rFonts w:eastAsia="Calibri"/>
          <w:b/>
          <w:bCs/>
          <w:sz w:val="28"/>
          <w:szCs w:val="28"/>
          <w:lang w:eastAsia="ar-SA"/>
        </w:rPr>
        <w:sectPr w:rsidR="00FA7C2E" w:rsidRPr="00FA7C2E" w:rsidSect="000C5A26">
          <w:footerReference w:type="default" r:id="rId8"/>
          <w:footerReference w:type="first" r:id="rId9"/>
          <w:type w:val="nextColumn"/>
          <w:pgSz w:w="11906" w:h="16838"/>
          <w:pgMar w:top="1134" w:right="567" w:bottom="1134" w:left="1701" w:header="708" w:footer="708" w:gutter="0"/>
          <w:cols w:space="708"/>
          <w:titlePg/>
          <w:docGrid w:linePitch="360"/>
        </w:sectPr>
      </w:pPr>
    </w:p>
    <w:p w14:paraId="42C984AD" w14:textId="77777777" w:rsidR="00FA7C2E" w:rsidRPr="00FA7C2E" w:rsidRDefault="00FA7C2E" w:rsidP="00FA7C2E">
      <w:pPr>
        <w:keepNext/>
        <w:keepLines/>
        <w:jc w:val="center"/>
        <w:outlineLvl w:val="0"/>
        <w:rPr>
          <w:rFonts w:eastAsia="DengXian Light"/>
          <w:b/>
          <w:bCs/>
          <w:sz w:val="28"/>
          <w:szCs w:val="28"/>
        </w:rPr>
      </w:pPr>
      <w:bookmarkStart w:id="4" w:name="_ОПРЕДЕЛЕНИЯ"/>
      <w:bookmarkEnd w:id="4"/>
      <w:r w:rsidRPr="00FA7C2E">
        <w:rPr>
          <w:rFonts w:eastAsia="DengXian Light"/>
          <w:b/>
          <w:bCs/>
          <w:sz w:val="28"/>
          <w:szCs w:val="28"/>
        </w:rPr>
        <w:lastRenderedPageBreak/>
        <w:t>ОПРЕДЕЛЕНИЯ</w:t>
      </w:r>
    </w:p>
    <w:p w14:paraId="47F3B0DF" w14:textId="77777777" w:rsidR="00FA7C2E" w:rsidRPr="00FA7C2E" w:rsidRDefault="00FA7C2E" w:rsidP="00FA7C2E">
      <w:pPr>
        <w:suppressAutoHyphens/>
        <w:ind w:firstLine="709"/>
        <w:jc w:val="both"/>
        <w:rPr>
          <w:rFonts w:eastAsia="Calibri"/>
          <w:bCs/>
          <w:sz w:val="28"/>
          <w:szCs w:val="28"/>
          <w:lang w:eastAsia="ar-SA"/>
        </w:rPr>
      </w:pPr>
    </w:p>
    <w:p w14:paraId="6AD5348C" w14:textId="77777777" w:rsidR="00FA7C2E" w:rsidRPr="00FA7C2E" w:rsidRDefault="00FA7C2E" w:rsidP="00FA7C2E">
      <w:pPr>
        <w:suppressAutoHyphens/>
        <w:ind w:firstLine="709"/>
        <w:jc w:val="both"/>
        <w:rPr>
          <w:rFonts w:eastAsia="Calibri"/>
          <w:bCs/>
          <w:sz w:val="28"/>
          <w:szCs w:val="28"/>
          <w:lang w:eastAsia="ar-SA"/>
        </w:rPr>
      </w:pPr>
      <w:r w:rsidRPr="00FA7C2E">
        <w:rPr>
          <w:rFonts w:eastAsia="Calibri"/>
          <w:bCs/>
          <w:sz w:val="28"/>
          <w:szCs w:val="28"/>
          <w:lang w:eastAsia="ar-SA"/>
        </w:rPr>
        <w:t>В настоящей диссертации применены следующие термины с соответствующими определениями:</w:t>
      </w:r>
    </w:p>
    <w:p w14:paraId="104DE163" w14:textId="77777777" w:rsidR="00FA7C2E" w:rsidRPr="00FA7C2E" w:rsidRDefault="00FA7C2E" w:rsidP="00FA7C2E">
      <w:pPr>
        <w:suppressAutoHyphens/>
        <w:ind w:firstLine="709"/>
        <w:jc w:val="both"/>
        <w:rPr>
          <w:spacing w:val="-10"/>
          <w:sz w:val="28"/>
          <w:szCs w:val="28"/>
          <w:lang w:eastAsia="en-US"/>
        </w:rPr>
      </w:pPr>
      <w:r w:rsidRPr="00FA7C2E">
        <w:rPr>
          <w:b/>
          <w:spacing w:val="-10"/>
          <w:sz w:val="28"/>
          <w:szCs w:val="28"/>
          <w:lang w:eastAsia="en-US"/>
        </w:rPr>
        <w:t>Анемия</w:t>
      </w:r>
      <w:r w:rsidRPr="00FA7C2E">
        <w:rPr>
          <w:spacing w:val="-10"/>
          <w:sz w:val="28"/>
          <w:szCs w:val="28"/>
          <w:lang w:eastAsia="en-US"/>
        </w:rPr>
        <w:tab/>
        <w:t>–</w:t>
      </w:r>
      <w:r w:rsidRPr="00FA7C2E">
        <w:rPr>
          <w:spacing w:val="-10"/>
          <w:sz w:val="28"/>
          <w:szCs w:val="28"/>
          <w:lang w:eastAsia="en-US"/>
        </w:rPr>
        <w:tab/>
        <w:t>низкий уровень</w:t>
      </w:r>
      <w:r w:rsidRPr="00FA7C2E">
        <w:rPr>
          <w:spacing w:val="-10"/>
          <w:sz w:val="28"/>
          <w:szCs w:val="28"/>
          <w:lang w:eastAsia="en-US"/>
        </w:rPr>
        <w:tab/>
        <w:t>содержания красных</w:t>
      </w:r>
      <w:r w:rsidRPr="00FA7C2E">
        <w:rPr>
          <w:spacing w:val="-10"/>
          <w:sz w:val="28"/>
          <w:szCs w:val="28"/>
          <w:lang w:eastAsia="en-US"/>
        </w:rPr>
        <w:tab/>
        <w:t>кровяных</w:t>
      </w:r>
      <w:r w:rsidRPr="00FA7C2E">
        <w:rPr>
          <w:spacing w:val="-10"/>
          <w:sz w:val="28"/>
          <w:szCs w:val="28"/>
          <w:lang w:eastAsia="en-US"/>
        </w:rPr>
        <w:tab/>
        <w:t>телец и гемоглобина.</w:t>
      </w:r>
    </w:p>
    <w:p w14:paraId="16CC56A1" w14:textId="77777777" w:rsidR="00FA7C2E" w:rsidRPr="00FA7C2E" w:rsidRDefault="00FA7C2E" w:rsidP="00FA7C2E">
      <w:pPr>
        <w:suppressAutoHyphens/>
        <w:ind w:firstLine="709"/>
        <w:jc w:val="both"/>
        <w:rPr>
          <w:spacing w:val="-10"/>
          <w:sz w:val="28"/>
          <w:szCs w:val="28"/>
          <w:lang w:eastAsia="en-US"/>
        </w:rPr>
      </w:pPr>
      <w:r w:rsidRPr="00FA7C2E">
        <w:rPr>
          <w:b/>
          <w:spacing w:val="-10"/>
          <w:sz w:val="28"/>
          <w:szCs w:val="28"/>
          <w:lang w:eastAsia="en-US"/>
        </w:rPr>
        <w:t>Антенатальный период</w:t>
      </w:r>
      <w:r w:rsidRPr="00FA7C2E">
        <w:rPr>
          <w:spacing w:val="-10"/>
          <w:sz w:val="28"/>
          <w:szCs w:val="28"/>
          <w:lang w:eastAsia="en-US"/>
        </w:rPr>
        <w:t xml:space="preserve"> – от момента образования зиготы до начала родов.</w:t>
      </w:r>
    </w:p>
    <w:p w14:paraId="382412CA" w14:textId="77777777" w:rsidR="00FA7C2E" w:rsidRPr="00FA7C2E" w:rsidRDefault="00FA7C2E" w:rsidP="00FA7C2E">
      <w:pPr>
        <w:suppressAutoHyphens/>
        <w:ind w:firstLine="709"/>
        <w:jc w:val="both"/>
        <w:rPr>
          <w:spacing w:val="-10"/>
          <w:sz w:val="28"/>
          <w:szCs w:val="28"/>
          <w:lang w:eastAsia="en-US"/>
        </w:rPr>
      </w:pPr>
      <w:r w:rsidRPr="00FA7C2E">
        <w:rPr>
          <w:b/>
          <w:spacing w:val="-10"/>
          <w:sz w:val="28"/>
          <w:szCs w:val="28"/>
          <w:lang w:eastAsia="en-US"/>
        </w:rPr>
        <w:t>Живорождение</w:t>
      </w:r>
      <w:r w:rsidRPr="00FA7C2E">
        <w:rPr>
          <w:spacing w:val="-10"/>
          <w:sz w:val="28"/>
          <w:szCs w:val="28"/>
          <w:lang w:eastAsia="en-US"/>
        </w:rPr>
        <w:t xml:space="preserve"> – полное изгнание или извлечение продукта зачатия из организма матери вне зависимости от продолжительности беременности, причем плод после такого отделения дышит или проявляет другие признаки жизни, такие, как сердцебиение, пульсация пуповины или иные движения произвольной мускулатуры, независимо от того, перерезана ли пуповина и отделилась ли плацента.</w:t>
      </w:r>
    </w:p>
    <w:p w14:paraId="5AF1A0FA" w14:textId="77777777" w:rsidR="00FA7C2E" w:rsidRPr="00FA7C2E" w:rsidRDefault="00FA7C2E" w:rsidP="00FA7C2E">
      <w:pPr>
        <w:suppressAutoHyphens/>
        <w:ind w:firstLine="709"/>
        <w:jc w:val="both"/>
        <w:rPr>
          <w:spacing w:val="-10"/>
          <w:sz w:val="28"/>
          <w:szCs w:val="28"/>
          <w:lang w:eastAsia="en-US"/>
        </w:rPr>
      </w:pPr>
      <w:proofErr w:type="spellStart"/>
      <w:r w:rsidRPr="00FA7C2E">
        <w:rPr>
          <w:b/>
          <w:spacing w:val="-10"/>
          <w:sz w:val="28"/>
          <w:szCs w:val="28"/>
          <w:lang w:eastAsia="en-US"/>
        </w:rPr>
        <w:t>Интранатальный</w:t>
      </w:r>
      <w:proofErr w:type="spellEnd"/>
      <w:r w:rsidRPr="00FA7C2E">
        <w:rPr>
          <w:b/>
          <w:spacing w:val="-10"/>
          <w:sz w:val="28"/>
          <w:szCs w:val="28"/>
          <w:lang w:eastAsia="en-US"/>
        </w:rPr>
        <w:t xml:space="preserve"> период </w:t>
      </w:r>
      <w:r w:rsidRPr="00FA7C2E">
        <w:rPr>
          <w:spacing w:val="-10"/>
          <w:sz w:val="28"/>
          <w:szCs w:val="28"/>
          <w:lang w:eastAsia="en-US"/>
        </w:rPr>
        <w:t>– жизнь плода от начала родов до рождения.</w:t>
      </w:r>
    </w:p>
    <w:p w14:paraId="02B98F9C" w14:textId="77777777" w:rsidR="00FA7C2E" w:rsidRPr="00FA7C2E" w:rsidRDefault="00FA7C2E" w:rsidP="00FA7C2E">
      <w:pPr>
        <w:suppressAutoHyphens/>
        <w:ind w:firstLine="709"/>
        <w:jc w:val="both"/>
        <w:rPr>
          <w:rFonts w:eastAsia="Calibri"/>
          <w:sz w:val="28"/>
          <w:szCs w:val="28"/>
          <w:lang w:eastAsia="ar-SA"/>
        </w:rPr>
      </w:pPr>
      <w:r w:rsidRPr="00FA7C2E">
        <w:rPr>
          <w:rFonts w:eastAsia="Calibri"/>
          <w:b/>
          <w:sz w:val="28"/>
          <w:szCs w:val="28"/>
          <w:lang w:eastAsia="ar-SA"/>
        </w:rPr>
        <w:t>Недоношенные дети</w:t>
      </w:r>
      <w:r w:rsidRPr="00FA7C2E">
        <w:rPr>
          <w:rFonts w:eastAsia="Calibri"/>
          <w:sz w:val="28"/>
          <w:szCs w:val="28"/>
          <w:lang w:eastAsia="ar-SA"/>
        </w:rPr>
        <w:t xml:space="preserve"> – родившиеся с массой тела 1500г и меньше («глубоко недоношенные», с очень низкой массой тела) и, особенно менее 1000г («экстремально недоношенные», с экстремально низкой массой тела).</w:t>
      </w:r>
    </w:p>
    <w:p w14:paraId="23C6FFA8" w14:textId="77777777" w:rsidR="00FA7C2E" w:rsidRPr="00FA7C2E" w:rsidRDefault="00FA7C2E" w:rsidP="00FA7C2E">
      <w:pPr>
        <w:suppressAutoHyphens/>
        <w:ind w:firstLine="709"/>
        <w:jc w:val="both"/>
        <w:rPr>
          <w:spacing w:val="-10"/>
          <w:sz w:val="28"/>
          <w:szCs w:val="28"/>
          <w:lang w:eastAsia="en-US"/>
        </w:rPr>
      </w:pPr>
      <w:r w:rsidRPr="00FA7C2E">
        <w:rPr>
          <w:b/>
          <w:spacing w:val="-10"/>
          <w:sz w:val="28"/>
          <w:szCs w:val="28"/>
          <w:lang w:eastAsia="en-US"/>
        </w:rPr>
        <w:t xml:space="preserve">Новорождённый ребёнок </w:t>
      </w:r>
      <w:r w:rsidRPr="00FA7C2E">
        <w:rPr>
          <w:spacing w:val="-10"/>
          <w:sz w:val="28"/>
          <w:szCs w:val="28"/>
          <w:lang w:eastAsia="en-US"/>
        </w:rPr>
        <w:t xml:space="preserve">– ребенок с </w:t>
      </w:r>
      <w:proofErr w:type="spellStart"/>
      <w:r w:rsidRPr="00FA7C2E">
        <w:rPr>
          <w:spacing w:val="-10"/>
          <w:sz w:val="28"/>
          <w:szCs w:val="28"/>
          <w:lang w:eastAsia="en-US"/>
        </w:rPr>
        <w:t>моментарожденияи</w:t>
      </w:r>
      <w:proofErr w:type="spellEnd"/>
      <w:r w:rsidRPr="00FA7C2E">
        <w:rPr>
          <w:spacing w:val="-10"/>
          <w:sz w:val="28"/>
          <w:szCs w:val="28"/>
          <w:lang w:eastAsia="en-US"/>
        </w:rPr>
        <w:t xml:space="preserve"> до 28-го дня своей жизни.</w:t>
      </w:r>
    </w:p>
    <w:p w14:paraId="244A9B6A" w14:textId="77777777" w:rsidR="00FA7C2E" w:rsidRPr="00FA7C2E" w:rsidRDefault="00FA7C2E" w:rsidP="00FA7C2E">
      <w:pPr>
        <w:suppressAutoHyphens/>
        <w:ind w:firstLine="709"/>
        <w:jc w:val="both"/>
        <w:rPr>
          <w:spacing w:val="-10"/>
          <w:sz w:val="28"/>
          <w:szCs w:val="28"/>
          <w:lang w:eastAsia="en-US"/>
        </w:rPr>
      </w:pPr>
      <w:r w:rsidRPr="00FA7C2E">
        <w:rPr>
          <w:b/>
          <w:spacing w:val="-10"/>
          <w:sz w:val="28"/>
          <w:szCs w:val="28"/>
          <w:lang w:eastAsia="en-US"/>
        </w:rPr>
        <w:t xml:space="preserve">Перинатальный период </w:t>
      </w:r>
      <w:r w:rsidRPr="00FA7C2E">
        <w:rPr>
          <w:spacing w:val="-10"/>
          <w:sz w:val="28"/>
          <w:szCs w:val="28"/>
          <w:lang w:eastAsia="en-US"/>
        </w:rPr>
        <w:t>– с 28 недель беременности до 7 дней жизни ребенка.</w:t>
      </w:r>
    </w:p>
    <w:p w14:paraId="5D38F1A5" w14:textId="77777777" w:rsidR="00FA7C2E" w:rsidRPr="00FA7C2E" w:rsidRDefault="00FA7C2E" w:rsidP="00FA7C2E">
      <w:pPr>
        <w:suppressAutoHyphens/>
        <w:ind w:firstLine="709"/>
        <w:jc w:val="both"/>
        <w:rPr>
          <w:spacing w:val="-10"/>
          <w:sz w:val="28"/>
          <w:szCs w:val="28"/>
          <w:lang w:eastAsia="en-US"/>
        </w:rPr>
      </w:pPr>
      <w:r w:rsidRPr="00FA7C2E">
        <w:rPr>
          <w:b/>
          <w:spacing w:val="-10"/>
          <w:sz w:val="28"/>
          <w:szCs w:val="28"/>
          <w:lang w:eastAsia="en-US"/>
        </w:rPr>
        <w:t>Постнатальный период</w:t>
      </w:r>
      <w:r w:rsidRPr="00FA7C2E">
        <w:rPr>
          <w:spacing w:val="-10"/>
          <w:sz w:val="28"/>
          <w:szCs w:val="28"/>
          <w:lang w:eastAsia="en-US"/>
        </w:rPr>
        <w:t xml:space="preserve"> – этап онтогенеза, в процессе которого растущий организм начинает приспосабливаться к влиянию внешней окружающей среды.</w:t>
      </w:r>
    </w:p>
    <w:p w14:paraId="6C9B335C" w14:textId="77777777" w:rsidR="00FA7C2E" w:rsidRPr="00FA7C2E" w:rsidRDefault="00FA7C2E" w:rsidP="00FA7C2E">
      <w:pPr>
        <w:suppressAutoHyphens/>
        <w:ind w:firstLine="709"/>
        <w:jc w:val="both"/>
        <w:rPr>
          <w:spacing w:val="-10"/>
          <w:sz w:val="28"/>
          <w:szCs w:val="28"/>
          <w:lang w:eastAsia="en-US"/>
        </w:rPr>
      </w:pPr>
      <w:r w:rsidRPr="00FA7C2E">
        <w:rPr>
          <w:b/>
          <w:spacing w:val="-10"/>
          <w:sz w:val="28"/>
          <w:szCs w:val="28"/>
          <w:lang w:eastAsia="en-US"/>
        </w:rPr>
        <w:t>Роженица</w:t>
      </w:r>
      <w:r w:rsidRPr="00FA7C2E">
        <w:rPr>
          <w:spacing w:val="-10"/>
          <w:sz w:val="28"/>
          <w:szCs w:val="28"/>
          <w:lang w:eastAsia="en-US"/>
        </w:rPr>
        <w:t xml:space="preserve"> –медицинский термин в акушерстве и гинекологии, обозначает беременную женщину, которая уже находится в родах (рожает).</w:t>
      </w:r>
    </w:p>
    <w:p w14:paraId="190E4A42" w14:textId="77777777" w:rsidR="00FA7C2E" w:rsidRPr="00FA7C2E" w:rsidRDefault="00FA7C2E" w:rsidP="00FA7C2E">
      <w:pPr>
        <w:suppressAutoHyphens/>
        <w:ind w:firstLine="709"/>
        <w:jc w:val="both"/>
        <w:rPr>
          <w:spacing w:val="-10"/>
          <w:sz w:val="28"/>
          <w:szCs w:val="28"/>
          <w:lang w:eastAsia="en-US"/>
        </w:rPr>
      </w:pPr>
      <w:r w:rsidRPr="00FA7C2E">
        <w:rPr>
          <w:b/>
          <w:spacing w:val="-10"/>
          <w:sz w:val="28"/>
          <w:szCs w:val="28"/>
          <w:lang w:eastAsia="en-US"/>
        </w:rPr>
        <w:t>Родильница</w:t>
      </w:r>
      <w:r w:rsidRPr="00FA7C2E">
        <w:rPr>
          <w:spacing w:val="-10"/>
          <w:sz w:val="28"/>
          <w:szCs w:val="28"/>
          <w:lang w:eastAsia="en-US"/>
        </w:rPr>
        <w:t xml:space="preserve"> –это женщина, которая уже (только что, недавно) родила.</w:t>
      </w:r>
    </w:p>
    <w:p w14:paraId="544386F0" w14:textId="77777777" w:rsidR="00FA7C2E" w:rsidRPr="00FA7C2E" w:rsidRDefault="00FA7C2E" w:rsidP="00FA7C2E">
      <w:pPr>
        <w:suppressAutoHyphens/>
        <w:ind w:firstLine="709"/>
        <w:jc w:val="both"/>
        <w:rPr>
          <w:spacing w:val="-10"/>
          <w:sz w:val="28"/>
          <w:szCs w:val="28"/>
          <w:lang w:eastAsia="en-US"/>
        </w:rPr>
      </w:pPr>
      <w:r w:rsidRPr="00FA7C2E">
        <w:rPr>
          <w:b/>
          <w:spacing w:val="-10"/>
          <w:sz w:val="28"/>
          <w:szCs w:val="28"/>
          <w:lang w:eastAsia="en-US"/>
        </w:rPr>
        <w:t>Ребенок</w:t>
      </w:r>
      <w:r w:rsidRPr="00FA7C2E">
        <w:rPr>
          <w:spacing w:val="-10"/>
          <w:sz w:val="28"/>
          <w:szCs w:val="28"/>
          <w:lang w:eastAsia="en-US"/>
        </w:rPr>
        <w:t xml:space="preserve"> – лицо, не достигшее совершеннолетия.</w:t>
      </w:r>
    </w:p>
    <w:p w14:paraId="3D9C9189" w14:textId="77777777" w:rsidR="00FA7C2E" w:rsidRPr="00FA7C2E" w:rsidRDefault="00FA7C2E" w:rsidP="00FA7C2E">
      <w:pPr>
        <w:suppressAutoHyphens/>
        <w:ind w:firstLine="709"/>
        <w:jc w:val="both"/>
        <w:rPr>
          <w:spacing w:val="-10"/>
          <w:sz w:val="28"/>
          <w:szCs w:val="28"/>
          <w:lang w:eastAsia="en-US"/>
        </w:rPr>
        <w:sectPr w:rsidR="00FA7C2E" w:rsidRPr="00FA7C2E" w:rsidSect="00067711">
          <w:type w:val="nextColumn"/>
          <w:pgSz w:w="11920" w:h="16850"/>
          <w:pgMar w:top="1140" w:right="420" w:bottom="280" w:left="1480" w:header="0" w:footer="0" w:gutter="0"/>
          <w:cols w:space="720"/>
        </w:sectPr>
      </w:pPr>
      <w:r w:rsidRPr="00FA7C2E">
        <w:rPr>
          <w:b/>
          <w:spacing w:val="-10"/>
          <w:sz w:val="28"/>
          <w:szCs w:val="28"/>
          <w:lang w:eastAsia="en-US"/>
        </w:rPr>
        <w:t>Репродуктивный период (возраст)</w:t>
      </w:r>
      <w:r w:rsidRPr="00FA7C2E">
        <w:rPr>
          <w:spacing w:val="-10"/>
          <w:sz w:val="28"/>
          <w:szCs w:val="28"/>
          <w:lang w:eastAsia="en-US"/>
        </w:rPr>
        <w:t xml:space="preserve"> – период времени, в течение которого женщина способна к деторождению. Для статистических целей в большинстве стран условно принимается период 15-49 лет.</w:t>
      </w:r>
    </w:p>
    <w:p w14:paraId="3A880146" w14:textId="77777777" w:rsidR="00FA7C2E" w:rsidRPr="00FA7C2E" w:rsidRDefault="00FA7C2E" w:rsidP="00FA7C2E">
      <w:pPr>
        <w:keepNext/>
        <w:keepLines/>
        <w:jc w:val="center"/>
        <w:outlineLvl w:val="0"/>
        <w:rPr>
          <w:rFonts w:eastAsia="DengXian Light"/>
          <w:b/>
          <w:bCs/>
          <w:sz w:val="28"/>
          <w:szCs w:val="28"/>
        </w:rPr>
      </w:pPr>
      <w:r w:rsidRPr="00FA7C2E">
        <w:rPr>
          <w:rFonts w:eastAsia="DengXian Light"/>
          <w:b/>
          <w:bCs/>
          <w:sz w:val="28"/>
          <w:szCs w:val="28"/>
        </w:rPr>
        <w:lastRenderedPageBreak/>
        <w:t>ОБОЗНАЧЕНИЯ И СОКРАЩЕНИЯ</w:t>
      </w:r>
    </w:p>
    <w:p w14:paraId="0EA59F5E" w14:textId="77777777" w:rsidR="00FA7C2E" w:rsidRPr="00FA7C2E" w:rsidRDefault="00FA7C2E" w:rsidP="00FA7C2E">
      <w:pPr>
        <w:jc w:val="right"/>
        <w:rPr>
          <w:sz w:val="28"/>
          <w:szCs w:val="28"/>
        </w:rPr>
      </w:pPr>
    </w:p>
    <w:tbl>
      <w:tblPr>
        <w:tblW w:w="0" w:type="auto"/>
        <w:tblInd w:w="287" w:type="dxa"/>
        <w:tblLayout w:type="fixed"/>
        <w:tblLook w:val="01E0" w:firstRow="1" w:lastRow="1" w:firstColumn="1" w:lastColumn="1" w:noHBand="0" w:noVBand="0"/>
      </w:tblPr>
      <w:tblGrid>
        <w:gridCol w:w="1381"/>
        <w:gridCol w:w="7149"/>
      </w:tblGrid>
      <w:tr w:rsidR="00FA7C2E" w:rsidRPr="007329E1" w14:paraId="4CF34061" w14:textId="77777777" w:rsidTr="00A86928">
        <w:trPr>
          <w:trHeight w:val="317"/>
        </w:trPr>
        <w:tc>
          <w:tcPr>
            <w:tcW w:w="1381" w:type="dxa"/>
            <w:hideMark/>
          </w:tcPr>
          <w:p w14:paraId="02DF90D3" w14:textId="77777777" w:rsidR="00FA7C2E" w:rsidRPr="00FA7C2E" w:rsidRDefault="00FA7C2E" w:rsidP="00FA7C2E">
            <w:pPr>
              <w:widowControl w:val="0"/>
              <w:autoSpaceDE w:val="0"/>
              <w:autoSpaceDN w:val="0"/>
              <w:spacing w:line="297" w:lineRule="exact"/>
              <w:ind w:left="50"/>
              <w:rPr>
                <w:sz w:val="28"/>
                <w:szCs w:val="28"/>
                <w:lang w:eastAsia="zh-CN"/>
              </w:rPr>
            </w:pPr>
            <w:r w:rsidRPr="00FA7C2E">
              <w:rPr>
                <w:spacing w:val="-4"/>
                <w:sz w:val="28"/>
                <w:szCs w:val="28"/>
                <w:lang w:eastAsia="zh-CN"/>
              </w:rPr>
              <w:t>ACOG</w:t>
            </w:r>
          </w:p>
        </w:tc>
        <w:tc>
          <w:tcPr>
            <w:tcW w:w="7149" w:type="dxa"/>
            <w:hideMark/>
          </w:tcPr>
          <w:p w14:paraId="55C3A08E" w14:textId="77777777" w:rsidR="00FA7C2E" w:rsidRPr="00FA7C2E" w:rsidRDefault="00FA7C2E" w:rsidP="00FA7C2E">
            <w:pPr>
              <w:widowControl w:val="0"/>
              <w:autoSpaceDE w:val="0"/>
              <w:autoSpaceDN w:val="0"/>
              <w:spacing w:line="297" w:lineRule="exact"/>
              <w:ind w:left="144"/>
              <w:rPr>
                <w:sz w:val="28"/>
                <w:szCs w:val="28"/>
                <w:lang w:val="en-US" w:eastAsia="zh-CN"/>
              </w:rPr>
            </w:pPr>
            <w:r w:rsidRPr="00FA7C2E">
              <w:rPr>
                <w:sz w:val="28"/>
                <w:szCs w:val="28"/>
                <w:lang w:val="en-US" w:eastAsia="zh-CN"/>
              </w:rPr>
              <w:t>–American</w:t>
            </w:r>
            <w:r w:rsidRPr="00FA7C2E">
              <w:rPr>
                <w:spacing w:val="-4"/>
                <w:sz w:val="28"/>
                <w:szCs w:val="28"/>
                <w:lang w:val="en-US" w:eastAsia="zh-CN"/>
              </w:rPr>
              <w:t xml:space="preserve"> </w:t>
            </w:r>
            <w:r w:rsidRPr="00FA7C2E">
              <w:rPr>
                <w:sz w:val="28"/>
                <w:szCs w:val="28"/>
                <w:lang w:val="en-US" w:eastAsia="zh-CN"/>
              </w:rPr>
              <w:t>college</w:t>
            </w:r>
            <w:r w:rsidRPr="00FA7C2E">
              <w:rPr>
                <w:spacing w:val="-5"/>
                <w:sz w:val="28"/>
                <w:szCs w:val="28"/>
                <w:lang w:val="en-US" w:eastAsia="zh-CN"/>
              </w:rPr>
              <w:t xml:space="preserve"> </w:t>
            </w:r>
            <w:r w:rsidRPr="00FA7C2E">
              <w:rPr>
                <w:sz w:val="28"/>
                <w:szCs w:val="28"/>
                <w:lang w:val="en-US" w:eastAsia="zh-CN"/>
              </w:rPr>
              <w:t>of</w:t>
            </w:r>
            <w:r w:rsidRPr="00FA7C2E">
              <w:rPr>
                <w:spacing w:val="-5"/>
                <w:sz w:val="28"/>
                <w:szCs w:val="28"/>
                <w:lang w:val="en-US" w:eastAsia="zh-CN"/>
              </w:rPr>
              <w:t xml:space="preserve"> </w:t>
            </w:r>
            <w:r w:rsidRPr="00FA7C2E">
              <w:rPr>
                <w:sz w:val="28"/>
                <w:szCs w:val="28"/>
                <w:lang w:val="en-US" w:eastAsia="zh-CN"/>
              </w:rPr>
              <w:t>Obstetrics</w:t>
            </w:r>
            <w:r w:rsidRPr="00FA7C2E">
              <w:rPr>
                <w:spacing w:val="-4"/>
                <w:sz w:val="28"/>
                <w:szCs w:val="28"/>
                <w:lang w:val="en-US" w:eastAsia="zh-CN"/>
              </w:rPr>
              <w:t xml:space="preserve"> </w:t>
            </w:r>
            <w:r w:rsidRPr="00FA7C2E">
              <w:rPr>
                <w:sz w:val="28"/>
                <w:szCs w:val="28"/>
                <w:lang w:val="en-US" w:eastAsia="zh-CN"/>
              </w:rPr>
              <w:t>and</w:t>
            </w:r>
            <w:r w:rsidRPr="00FA7C2E">
              <w:rPr>
                <w:spacing w:val="-2"/>
                <w:sz w:val="28"/>
                <w:szCs w:val="28"/>
                <w:lang w:val="en-US" w:eastAsia="zh-CN"/>
              </w:rPr>
              <w:t xml:space="preserve"> Gynecology</w:t>
            </w:r>
          </w:p>
        </w:tc>
      </w:tr>
      <w:tr w:rsidR="00FA7C2E" w:rsidRPr="007329E1" w14:paraId="7B264452" w14:textId="77777777" w:rsidTr="00A86928">
        <w:trPr>
          <w:trHeight w:val="322"/>
        </w:trPr>
        <w:tc>
          <w:tcPr>
            <w:tcW w:w="1381" w:type="dxa"/>
            <w:hideMark/>
          </w:tcPr>
          <w:p w14:paraId="2AF99D16" w14:textId="77777777" w:rsidR="00FA7C2E" w:rsidRPr="00FA7C2E" w:rsidRDefault="00FA7C2E" w:rsidP="00FA7C2E">
            <w:pPr>
              <w:widowControl w:val="0"/>
              <w:autoSpaceDE w:val="0"/>
              <w:autoSpaceDN w:val="0"/>
              <w:spacing w:line="303" w:lineRule="exact"/>
              <w:ind w:left="50"/>
              <w:rPr>
                <w:sz w:val="28"/>
                <w:szCs w:val="28"/>
                <w:lang w:eastAsia="zh-CN"/>
              </w:rPr>
            </w:pPr>
            <w:r w:rsidRPr="00FA7C2E">
              <w:rPr>
                <w:spacing w:val="-5"/>
                <w:sz w:val="28"/>
                <w:szCs w:val="28"/>
                <w:lang w:eastAsia="zh-CN"/>
              </w:rPr>
              <w:t>CDC</w:t>
            </w:r>
          </w:p>
        </w:tc>
        <w:tc>
          <w:tcPr>
            <w:tcW w:w="7149" w:type="dxa"/>
            <w:hideMark/>
          </w:tcPr>
          <w:p w14:paraId="450C1249" w14:textId="77777777" w:rsidR="00FA7C2E" w:rsidRPr="00FA7C2E" w:rsidRDefault="00FA7C2E" w:rsidP="00FA7C2E">
            <w:pPr>
              <w:widowControl w:val="0"/>
              <w:autoSpaceDE w:val="0"/>
              <w:autoSpaceDN w:val="0"/>
              <w:spacing w:line="303" w:lineRule="exact"/>
              <w:ind w:left="144"/>
              <w:rPr>
                <w:sz w:val="28"/>
                <w:szCs w:val="28"/>
                <w:lang w:val="en-US" w:eastAsia="zh-CN"/>
              </w:rPr>
            </w:pPr>
            <w:r w:rsidRPr="00FA7C2E">
              <w:rPr>
                <w:sz w:val="28"/>
                <w:szCs w:val="28"/>
                <w:lang w:val="en-US" w:eastAsia="zh-CN"/>
              </w:rPr>
              <w:t>–</w:t>
            </w:r>
            <w:proofErr w:type="spellStart"/>
            <w:r w:rsidRPr="00FA7C2E">
              <w:rPr>
                <w:sz w:val="28"/>
                <w:szCs w:val="28"/>
                <w:lang w:val="en-US" w:eastAsia="zh-CN"/>
              </w:rPr>
              <w:t>Centres</w:t>
            </w:r>
            <w:proofErr w:type="spellEnd"/>
            <w:r w:rsidRPr="00FA7C2E">
              <w:rPr>
                <w:spacing w:val="-4"/>
                <w:sz w:val="28"/>
                <w:szCs w:val="28"/>
                <w:lang w:val="en-US" w:eastAsia="zh-CN"/>
              </w:rPr>
              <w:t xml:space="preserve"> </w:t>
            </w:r>
            <w:r w:rsidRPr="00FA7C2E">
              <w:rPr>
                <w:sz w:val="28"/>
                <w:szCs w:val="28"/>
                <w:lang w:val="en-US" w:eastAsia="zh-CN"/>
              </w:rPr>
              <w:t>for</w:t>
            </w:r>
            <w:r w:rsidRPr="00FA7C2E">
              <w:rPr>
                <w:spacing w:val="-4"/>
                <w:sz w:val="28"/>
                <w:szCs w:val="28"/>
                <w:lang w:val="en-US" w:eastAsia="zh-CN"/>
              </w:rPr>
              <w:t xml:space="preserve"> </w:t>
            </w:r>
            <w:r w:rsidRPr="00FA7C2E">
              <w:rPr>
                <w:sz w:val="28"/>
                <w:szCs w:val="28"/>
                <w:lang w:val="en-US" w:eastAsia="zh-CN"/>
              </w:rPr>
              <w:t>Disease</w:t>
            </w:r>
            <w:r w:rsidRPr="00FA7C2E">
              <w:rPr>
                <w:spacing w:val="-8"/>
                <w:sz w:val="28"/>
                <w:szCs w:val="28"/>
                <w:lang w:val="en-US" w:eastAsia="zh-CN"/>
              </w:rPr>
              <w:t xml:space="preserve"> </w:t>
            </w:r>
            <w:r w:rsidRPr="00FA7C2E">
              <w:rPr>
                <w:sz w:val="28"/>
                <w:szCs w:val="28"/>
                <w:lang w:val="en-US" w:eastAsia="zh-CN"/>
              </w:rPr>
              <w:t>Control</w:t>
            </w:r>
            <w:r w:rsidRPr="00FA7C2E">
              <w:rPr>
                <w:spacing w:val="-7"/>
                <w:sz w:val="28"/>
                <w:szCs w:val="28"/>
                <w:lang w:val="en-US" w:eastAsia="zh-CN"/>
              </w:rPr>
              <w:t xml:space="preserve"> </w:t>
            </w:r>
            <w:r w:rsidRPr="00FA7C2E">
              <w:rPr>
                <w:sz w:val="28"/>
                <w:szCs w:val="28"/>
                <w:lang w:val="en-US" w:eastAsia="zh-CN"/>
              </w:rPr>
              <w:t>and</w:t>
            </w:r>
            <w:r w:rsidRPr="00FA7C2E">
              <w:rPr>
                <w:spacing w:val="-3"/>
                <w:sz w:val="28"/>
                <w:szCs w:val="28"/>
                <w:lang w:val="en-US" w:eastAsia="zh-CN"/>
              </w:rPr>
              <w:t xml:space="preserve"> </w:t>
            </w:r>
            <w:r w:rsidRPr="00FA7C2E">
              <w:rPr>
                <w:spacing w:val="-2"/>
                <w:sz w:val="28"/>
                <w:szCs w:val="28"/>
                <w:lang w:val="en-US" w:eastAsia="zh-CN"/>
              </w:rPr>
              <w:t>Prevention</w:t>
            </w:r>
          </w:p>
        </w:tc>
      </w:tr>
      <w:tr w:rsidR="00FA7C2E" w:rsidRPr="00FA7C2E" w14:paraId="45DDB601" w14:textId="77777777" w:rsidTr="00A86928">
        <w:trPr>
          <w:trHeight w:val="331"/>
        </w:trPr>
        <w:tc>
          <w:tcPr>
            <w:tcW w:w="1381" w:type="dxa"/>
            <w:hideMark/>
          </w:tcPr>
          <w:p w14:paraId="0617FAC6" w14:textId="77777777" w:rsidR="00FA7C2E" w:rsidRPr="00FA7C2E" w:rsidRDefault="00FA7C2E" w:rsidP="00FA7C2E">
            <w:pPr>
              <w:widowControl w:val="0"/>
              <w:autoSpaceDE w:val="0"/>
              <w:autoSpaceDN w:val="0"/>
              <w:spacing w:line="311" w:lineRule="exact"/>
              <w:ind w:left="50"/>
              <w:rPr>
                <w:sz w:val="28"/>
                <w:szCs w:val="28"/>
                <w:lang w:eastAsia="zh-CN"/>
              </w:rPr>
            </w:pPr>
            <w:r w:rsidRPr="00FA7C2E">
              <w:rPr>
                <w:spacing w:val="-5"/>
                <w:sz w:val="28"/>
                <w:szCs w:val="28"/>
                <w:lang w:eastAsia="zh-CN"/>
              </w:rPr>
              <w:t>CSS</w:t>
            </w:r>
          </w:p>
        </w:tc>
        <w:tc>
          <w:tcPr>
            <w:tcW w:w="7149" w:type="dxa"/>
            <w:hideMark/>
          </w:tcPr>
          <w:p w14:paraId="60FC3081" w14:textId="77777777" w:rsidR="00FA7C2E" w:rsidRPr="00FA7C2E" w:rsidRDefault="00FA7C2E" w:rsidP="00FA7C2E">
            <w:pPr>
              <w:widowControl w:val="0"/>
              <w:autoSpaceDE w:val="0"/>
              <w:autoSpaceDN w:val="0"/>
              <w:spacing w:line="311" w:lineRule="exact"/>
              <w:ind w:left="144"/>
              <w:rPr>
                <w:sz w:val="28"/>
                <w:szCs w:val="28"/>
                <w:lang w:eastAsia="zh-CN"/>
              </w:rPr>
            </w:pPr>
            <w:r w:rsidRPr="00FA7C2E">
              <w:rPr>
                <w:sz w:val="28"/>
                <w:szCs w:val="28"/>
                <w:lang w:eastAsia="zh-CN"/>
              </w:rPr>
              <w:t>–</w:t>
            </w:r>
            <w:r w:rsidRPr="00FA7C2E">
              <w:rPr>
                <w:spacing w:val="74"/>
                <w:sz w:val="28"/>
                <w:szCs w:val="28"/>
                <w:lang w:eastAsia="zh-CN"/>
              </w:rPr>
              <w:t xml:space="preserve"> </w:t>
            </w:r>
            <w:proofErr w:type="spellStart"/>
            <w:r w:rsidRPr="00FA7C2E">
              <w:rPr>
                <w:sz w:val="28"/>
                <w:szCs w:val="28"/>
                <w:lang w:eastAsia="zh-CN"/>
              </w:rPr>
              <w:t>cytokine</w:t>
            </w:r>
            <w:proofErr w:type="spellEnd"/>
            <w:r w:rsidRPr="00FA7C2E">
              <w:rPr>
                <w:spacing w:val="-5"/>
                <w:sz w:val="28"/>
                <w:szCs w:val="28"/>
                <w:lang w:eastAsia="zh-CN"/>
              </w:rPr>
              <w:t xml:space="preserve"> </w:t>
            </w:r>
            <w:proofErr w:type="spellStart"/>
            <w:r w:rsidRPr="00FA7C2E">
              <w:rPr>
                <w:sz w:val="28"/>
                <w:szCs w:val="28"/>
                <w:lang w:eastAsia="zh-CN"/>
              </w:rPr>
              <w:t>storm</w:t>
            </w:r>
            <w:proofErr w:type="spellEnd"/>
            <w:r w:rsidRPr="00FA7C2E">
              <w:rPr>
                <w:spacing w:val="-6"/>
                <w:sz w:val="28"/>
                <w:szCs w:val="28"/>
                <w:lang w:eastAsia="zh-CN"/>
              </w:rPr>
              <w:t xml:space="preserve"> </w:t>
            </w:r>
            <w:proofErr w:type="spellStart"/>
            <w:r w:rsidRPr="00FA7C2E">
              <w:rPr>
                <w:spacing w:val="-2"/>
                <w:sz w:val="28"/>
                <w:szCs w:val="28"/>
                <w:lang w:eastAsia="zh-CN"/>
              </w:rPr>
              <w:t>syndrome</w:t>
            </w:r>
            <w:proofErr w:type="spellEnd"/>
          </w:p>
        </w:tc>
      </w:tr>
      <w:tr w:rsidR="00FA7C2E" w:rsidRPr="00FA7C2E" w14:paraId="178F642E" w14:textId="77777777" w:rsidTr="00A86928">
        <w:trPr>
          <w:trHeight w:val="326"/>
        </w:trPr>
        <w:tc>
          <w:tcPr>
            <w:tcW w:w="1381" w:type="dxa"/>
            <w:hideMark/>
          </w:tcPr>
          <w:p w14:paraId="659C28D7" w14:textId="77777777" w:rsidR="00FA7C2E" w:rsidRPr="00FA7C2E" w:rsidRDefault="00FA7C2E" w:rsidP="00FA7C2E">
            <w:pPr>
              <w:widowControl w:val="0"/>
              <w:autoSpaceDE w:val="0"/>
              <w:autoSpaceDN w:val="0"/>
              <w:spacing w:line="306" w:lineRule="exact"/>
              <w:ind w:left="50"/>
              <w:rPr>
                <w:sz w:val="28"/>
                <w:szCs w:val="28"/>
                <w:lang w:eastAsia="zh-CN"/>
              </w:rPr>
            </w:pPr>
            <w:r w:rsidRPr="00FA7C2E">
              <w:rPr>
                <w:spacing w:val="-4"/>
                <w:sz w:val="28"/>
                <w:szCs w:val="28"/>
                <w:lang w:eastAsia="zh-CN"/>
              </w:rPr>
              <w:t>CCL2</w:t>
            </w:r>
          </w:p>
        </w:tc>
        <w:tc>
          <w:tcPr>
            <w:tcW w:w="7149" w:type="dxa"/>
            <w:hideMark/>
          </w:tcPr>
          <w:p w14:paraId="32D7B033" w14:textId="77777777" w:rsidR="00FA7C2E" w:rsidRPr="00FA7C2E" w:rsidRDefault="00FA7C2E" w:rsidP="00FA7C2E">
            <w:pPr>
              <w:widowControl w:val="0"/>
              <w:autoSpaceDE w:val="0"/>
              <w:autoSpaceDN w:val="0"/>
              <w:spacing w:line="306" w:lineRule="exact"/>
              <w:ind w:left="144"/>
              <w:rPr>
                <w:sz w:val="28"/>
                <w:szCs w:val="28"/>
                <w:lang w:eastAsia="zh-CN"/>
              </w:rPr>
            </w:pPr>
            <w:r w:rsidRPr="00FA7C2E">
              <w:rPr>
                <w:sz w:val="28"/>
                <w:szCs w:val="28"/>
                <w:lang w:eastAsia="zh-CN"/>
              </w:rPr>
              <w:t>–</w:t>
            </w:r>
            <w:r w:rsidRPr="00FA7C2E">
              <w:rPr>
                <w:spacing w:val="73"/>
                <w:sz w:val="28"/>
                <w:szCs w:val="28"/>
                <w:lang w:eastAsia="zh-CN"/>
              </w:rPr>
              <w:t xml:space="preserve"> </w:t>
            </w:r>
            <w:r w:rsidRPr="00FA7C2E">
              <w:rPr>
                <w:sz w:val="28"/>
                <w:szCs w:val="28"/>
                <w:lang w:eastAsia="zh-CN"/>
              </w:rPr>
              <w:t>C-C</w:t>
            </w:r>
            <w:r w:rsidRPr="00FA7C2E">
              <w:rPr>
                <w:spacing w:val="-3"/>
                <w:sz w:val="28"/>
                <w:szCs w:val="28"/>
                <w:lang w:eastAsia="zh-CN"/>
              </w:rPr>
              <w:t xml:space="preserve"> </w:t>
            </w:r>
            <w:proofErr w:type="spellStart"/>
            <w:r w:rsidRPr="00FA7C2E">
              <w:rPr>
                <w:sz w:val="28"/>
                <w:szCs w:val="28"/>
                <w:lang w:eastAsia="zh-CN"/>
              </w:rPr>
              <w:t>motif</w:t>
            </w:r>
            <w:proofErr w:type="spellEnd"/>
            <w:r w:rsidRPr="00FA7C2E">
              <w:rPr>
                <w:spacing w:val="-3"/>
                <w:sz w:val="28"/>
                <w:szCs w:val="28"/>
                <w:lang w:eastAsia="zh-CN"/>
              </w:rPr>
              <w:t xml:space="preserve"> </w:t>
            </w:r>
            <w:proofErr w:type="spellStart"/>
            <w:r w:rsidRPr="00FA7C2E">
              <w:rPr>
                <w:sz w:val="28"/>
                <w:szCs w:val="28"/>
                <w:lang w:eastAsia="zh-CN"/>
              </w:rPr>
              <w:t>ligand</w:t>
            </w:r>
            <w:proofErr w:type="spellEnd"/>
            <w:r w:rsidRPr="00FA7C2E">
              <w:rPr>
                <w:spacing w:val="-1"/>
                <w:sz w:val="28"/>
                <w:szCs w:val="28"/>
                <w:lang w:eastAsia="zh-CN"/>
              </w:rPr>
              <w:t xml:space="preserve"> </w:t>
            </w:r>
            <w:r w:rsidRPr="00FA7C2E">
              <w:rPr>
                <w:spacing w:val="-10"/>
                <w:sz w:val="28"/>
                <w:szCs w:val="28"/>
                <w:lang w:eastAsia="zh-CN"/>
              </w:rPr>
              <w:t>2</w:t>
            </w:r>
          </w:p>
        </w:tc>
      </w:tr>
      <w:tr w:rsidR="00FA7C2E" w:rsidRPr="00FA7C2E" w14:paraId="5725B120" w14:textId="77777777" w:rsidTr="00A86928">
        <w:trPr>
          <w:trHeight w:val="642"/>
        </w:trPr>
        <w:tc>
          <w:tcPr>
            <w:tcW w:w="1381" w:type="dxa"/>
            <w:hideMark/>
          </w:tcPr>
          <w:p w14:paraId="7302EF68" w14:textId="77777777" w:rsidR="00FA7C2E" w:rsidRPr="00FA7C2E" w:rsidRDefault="00FA7C2E" w:rsidP="00FA7C2E">
            <w:pPr>
              <w:widowControl w:val="0"/>
              <w:autoSpaceDE w:val="0"/>
              <w:autoSpaceDN w:val="0"/>
              <w:spacing w:line="311" w:lineRule="exact"/>
              <w:ind w:left="50"/>
              <w:rPr>
                <w:sz w:val="28"/>
                <w:szCs w:val="28"/>
                <w:lang w:eastAsia="zh-CN"/>
              </w:rPr>
            </w:pPr>
            <w:r w:rsidRPr="00FA7C2E">
              <w:rPr>
                <w:spacing w:val="-4"/>
                <w:sz w:val="28"/>
                <w:szCs w:val="28"/>
                <w:lang w:eastAsia="zh-CN"/>
              </w:rPr>
              <w:t>IDSA</w:t>
            </w:r>
          </w:p>
        </w:tc>
        <w:tc>
          <w:tcPr>
            <w:tcW w:w="7149" w:type="dxa"/>
            <w:hideMark/>
          </w:tcPr>
          <w:p w14:paraId="52A7598C" w14:textId="77777777" w:rsidR="00FA7C2E" w:rsidRPr="00FA7C2E" w:rsidRDefault="00FA7C2E" w:rsidP="00FA7C2E">
            <w:pPr>
              <w:widowControl w:val="0"/>
              <w:autoSpaceDE w:val="0"/>
              <w:autoSpaceDN w:val="0"/>
              <w:spacing w:line="311"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Infectious</w:t>
            </w:r>
            <w:proofErr w:type="spellEnd"/>
            <w:r w:rsidRPr="00FA7C2E">
              <w:rPr>
                <w:spacing w:val="-2"/>
                <w:sz w:val="28"/>
                <w:szCs w:val="28"/>
                <w:lang w:eastAsia="zh-CN"/>
              </w:rPr>
              <w:t xml:space="preserve"> </w:t>
            </w:r>
            <w:proofErr w:type="spellStart"/>
            <w:r w:rsidRPr="00FA7C2E">
              <w:rPr>
                <w:spacing w:val="-2"/>
                <w:sz w:val="28"/>
                <w:szCs w:val="28"/>
                <w:lang w:eastAsia="zh-CN"/>
              </w:rPr>
              <w:t>diseasesocial</w:t>
            </w:r>
            <w:proofErr w:type="spellEnd"/>
            <w:r w:rsidRPr="00FA7C2E">
              <w:rPr>
                <w:spacing w:val="-2"/>
                <w:sz w:val="28"/>
                <w:szCs w:val="28"/>
                <w:lang w:eastAsia="zh-CN"/>
              </w:rPr>
              <w:t xml:space="preserve"> American (</w:t>
            </w:r>
            <w:proofErr w:type="spellStart"/>
            <w:r w:rsidRPr="00FA7C2E">
              <w:rPr>
                <w:spacing w:val="-2"/>
                <w:sz w:val="28"/>
                <w:szCs w:val="28"/>
                <w:lang w:eastAsia="zh-CN"/>
              </w:rPr>
              <w:t>Американскоеобщствопо</w:t>
            </w:r>
            <w:proofErr w:type="spellEnd"/>
          </w:p>
          <w:p w14:paraId="792337EE" w14:textId="77777777" w:rsidR="00FA7C2E" w:rsidRPr="00FA7C2E" w:rsidRDefault="00FA7C2E" w:rsidP="00FA7C2E">
            <w:pPr>
              <w:widowControl w:val="0"/>
              <w:autoSpaceDE w:val="0"/>
              <w:autoSpaceDN w:val="0"/>
              <w:spacing w:before="2" w:line="309" w:lineRule="exact"/>
              <w:ind w:left="360"/>
              <w:rPr>
                <w:sz w:val="28"/>
                <w:szCs w:val="28"/>
                <w:lang w:eastAsia="zh-CN"/>
              </w:rPr>
            </w:pPr>
            <w:proofErr w:type="spellStart"/>
            <w:r w:rsidRPr="00FA7C2E">
              <w:rPr>
                <w:spacing w:val="-2"/>
                <w:sz w:val="28"/>
                <w:szCs w:val="28"/>
                <w:lang w:eastAsia="zh-CN"/>
              </w:rPr>
              <w:t>инфекционнымболезням</w:t>
            </w:r>
            <w:proofErr w:type="spellEnd"/>
            <w:r w:rsidRPr="00FA7C2E">
              <w:rPr>
                <w:spacing w:val="-2"/>
                <w:sz w:val="28"/>
                <w:szCs w:val="28"/>
                <w:lang w:eastAsia="zh-CN"/>
              </w:rPr>
              <w:t>)</w:t>
            </w:r>
          </w:p>
        </w:tc>
      </w:tr>
      <w:tr w:rsidR="00FA7C2E" w:rsidRPr="00FA7C2E" w14:paraId="6F1036F1" w14:textId="77777777" w:rsidTr="00A86928">
        <w:trPr>
          <w:trHeight w:val="326"/>
        </w:trPr>
        <w:tc>
          <w:tcPr>
            <w:tcW w:w="1381" w:type="dxa"/>
            <w:hideMark/>
          </w:tcPr>
          <w:p w14:paraId="5C0908A4" w14:textId="77777777" w:rsidR="00FA7C2E" w:rsidRPr="00FA7C2E" w:rsidRDefault="00FA7C2E" w:rsidP="00FA7C2E">
            <w:pPr>
              <w:widowControl w:val="0"/>
              <w:autoSpaceDE w:val="0"/>
              <w:autoSpaceDN w:val="0"/>
              <w:spacing w:line="306" w:lineRule="exact"/>
              <w:ind w:left="50"/>
              <w:rPr>
                <w:sz w:val="28"/>
                <w:szCs w:val="28"/>
                <w:lang w:eastAsia="zh-CN"/>
              </w:rPr>
            </w:pPr>
            <w:proofErr w:type="spellStart"/>
            <w:r w:rsidRPr="00FA7C2E">
              <w:rPr>
                <w:spacing w:val="-5"/>
                <w:sz w:val="28"/>
                <w:szCs w:val="28"/>
                <w:lang w:eastAsia="zh-CN"/>
              </w:rPr>
              <w:t>IgG</w:t>
            </w:r>
            <w:proofErr w:type="spellEnd"/>
          </w:p>
        </w:tc>
        <w:tc>
          <w:tcPr>
            <w:tcW w:w="7149" w:type="dxa"/>
            <w:hideMark/>
          </w:tcPr>
          <w:p w14:paraId="619D6A9F" w14:textId="77777777" w:rsidR="00FA7C2E" w:rsidRPr="00FA7C2E" w:rsidRDefault="00FA7C2E" w:rsidP="00FA7C2E">
            <w:pPr>
              <w:widowControl w:val="0"/>
              <w:autoSpaceDE w:val="0"/>
              <w:autoSpaceDN w:val="0"/>
              <w:spacing w:line="306" w:lineRule="exact"/>
              <w:ind w:left="144"/>
              <w:rPr>
                <w:sz w:val="28"/>
                <w:szCs w:val="28"/>
                <w:lang w:eastAsia="zh-CN"/>
              </w:rPr>
            </w:pPr>
            <w:r w:rsidRPr="00FA7C2E">
              <w:rPr>
                <w:sz w:val="28"/>
                <w:szCs w:val="28"/>
                <w:lang w:eastAsia="zh-CN"/>
              </w:rPr>
              <w:t>–иммуноглобулин</w:t>
            </w:r>
            <w:r w:rsidRPr="00FA7C2E">
              <w:rPr>
                <w:spacing w:val="-14"/>
                <w:sz w:val="28"/>
                <w:szCs w:val="28"/>
                <w:lang w:eastAsia="zh-CN"/>
              </w:rPr>
              <w:t xml:space="preserve"> </w:t>
            </w:r>
            <w:r w:rsidRPr="00FA7C2E">
              <w:rPr>
                <w:spacing w:val="-10"/>
                <w:sz w:val="28"/>
                <w:szCs w:val="28"/>
                <w:lang w:eastAsia="zh-CN"/>
              </w:rPr>
              <w:t>G</w:t>
            </w:r>
          </w:p>
        </w:tc>
      </w:tr>
      <w:tr w:rsidR="00FA7C2E" w:rsidRPr="00FA7C2E" w14:paraId="5DD32D7A" w14:textId="77777777" w:rsidTr="00A86928">
        <w:trPr>
          <w:trHeight w:val="330"/>
        </w:trPr>
        <w:tc>
          <w:tcPr>
            <w:tcW w:w="1381" w:type="dxa"/>
            <w:hideMark/>
          </w:tcPr>
          <w:p w14:paraId="5C18ABF1" w14:textId="77777777" w:rsidR="00FA7C2E" w:rsidRPr="00FA7C2E" w:rsidRDefault="00FA7C2E" w:rsidP="00FA7C2E">
            <w:pPr>
              <w:widowControl w:val="0"/>
              <w:autoSpaceDE w:val="0"/>
              <w:autoSpaceDN w:val="0"/>
              <w:spacing w:line="310" w:lineRule="exact"/>
              <w:ind w:left="50"/>
              <w:rPr>
                <w:sz w:val="28"/>
                <w:szCs w:val="28"/>
                <w:lang w:eastAsia="zh-CN"/>
              </w:rPr>
            </w:pPr>
            <w:proofErr w:type="spellStart"/>
            <w:r w:rsidRPr="00FA7C2E">
              <w:rPr>
                <w:spacing w:val="-5"/>
                <w:sz w:val="28"/>
                <w:szCs w:val="28"/>
                <w:lang w:eastAsia="zh-CN"/>
              </w:rPr>
              <w:t>IgM</w:t>
            </w:r>
            <w:proofErr w:type="spellEnd"/>
          </w:p>
        </w:tc>
        <w:tc>
          <w:tcPr>
            <w:tcW w:w="7149" w:type="dxa"/>
            <w:hideMark/>
          </w:tcPr>
          <w:p w14:paraId="39892813" w14:textId="77777777" w:rsidR="00FA7C2E" w:rsidRPr="00FA7C2E" w:rsidRDefault="00FA7C2E" w:rsidP="00FA7C2E">
            <w:pPr>
              <w:widowControl w:val="0"/>
              <w:autoSpaceDE w:val="0"/>
              <w:autoSpaceDN w:val="0"/>
              <w:spacing w:line="310"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иммуноглобулинM</w:t>
            </w:r>
            <w:proofErr w:type="spellEnd"/>
          </w:p>
        </w:tc>
      </w:tr>
      <w:tr w:rsidR="00FA7C2E" w:rsidRPr="00FA7C2E" w14:paraId="3C085D6C" w14:textId="77777777" w:rsidTr="00A86928">
        <w:trPr>
          <w:trHeight w:val="326"/>
        </w:trPr>
        <w:tc>
          <w:tcPr>
            <w:tcW w:w="1381" w:type="dxa"/>
            <w:hideMark/>
          </w:tcPr>
          <w:p w14:paraId="09849397" w14:textId="77777777" w:rsidR="00FA7C2E" w:rsidRPr="00FA7C2E" w:rsidRDefault="00FA7C2E" w:rsidP="00FA7C2E">
            <w:pPr>
              <w:widowControl w:val="0"/>
              <w:autoSpaceDE w:val="0"/>
              <w:autoSpaceDN w:val="0"/>
              <w:spacing w:line="306" w:lineRule="exact"/>
              <w:ind w:left="50"/>
              <w:rPr>
                <w:sz w:val="28"/>
                <w:szCs w:val="28"/>
                <w:lang w:eastAsia="zh-CN"/>
              </w:rPr>
            </w:pPr>
            <w:r w:rsidRPr="00FA7C2E">
              <w:rPr>
                <w:spacing w:val="-5"/>
                <w:sz w:val="28"/>
                <w:szCs w:val="28"/>
                <w:lang w:eastAsia="zh-CN"/>
              </w:rPr>
              <w:t>IQR</w:t>
            </w:r>
          </w:p>
        </w:tc>
        <w:tc>
          <w:tcPr>
            <w:tcW w:w="7149" w:type="dxa"/>
            <w:hideMark/>
          </w:tcPr>
          <w:p w14:paraId="3E1EBB68" w14:textId="77777777" w:rsidR="00FA7C2E" w:rsidRPr="00FA7C2E" w:rsidRDefault="00FA7C2E" w:rsidP="00FA7C2E">
            <w:pPr>
              <w:widowControl w:val="0"/>
              <w:autoSpaceDE w:val="0"/>
              <w:autoSpaceDN w:val="0"/>
              <w:spacing w:line="306"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InterquartileRange</w:t>
            </w:r>
            <w:proofErr w:type="spellEnd"/>
            <w:r w:rsidRPr="00FA7C2E">
              <w:rPr>
                <w:spacing w:val="-2"/>
                <w:sz w:val="28"/>
                <w:szCs w:val="28"/>
                <w:lang w:eastAsia="zh-CN"/>
              </w:rPr>
              <w:t>(</w:t>
            </w:r>
            <w:proofErr w:type="spellStart"/>
            <w:r w:rsidRPr="00FA7C2E">
              <w:rPr>
                <w:spacing w:val="-2"/>
                <w:sz w:val="28"/>
                <w:szCs w:val="28"/>
                <w:lang w:eastAsia="zh-CN"/>
              </w:rPr>
              <w:t>медианныйимежквартильныйразмах</w:t>
            </w:r>
            <w:proofErr w:type="spellEnd"/>
            <w:r w:rsidRPr="00FA7C2E">
              <w:rPr>
                <w:spacing w:val="-2"/>
                <w:sz w:val="28"/>
                <w:szCs w:val="28"/>
                <w:lang w:eastAsia="zh-CN"/>
              </w:rPr>
              <w:t>)</w:t>
            </w:r>
          </w:p>
        </w:tc>
      </w:tr>
      <w:tr w:rsidR="00FA7C2E" w:rsidRPr="00FA7C2E" w14:paraId="488B4976" w14:textId="77777777" w:rsidTr="00A86928">
        <w:trPr>
          <w:trHeight w:val="321"/>
        </w:trPr>
        <w:tc>
          <w:tcPr>
            <w:tcW w:w="1381" w:type="dxa"/>
            <w:hideMark/>
          </w:tcPr>
          <w:p w14:paraId="27F4CD81"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pacing w:val="-5"/>
                <w:sz w:val="28"/>
                <w:szCs w:val="28"/>
                <w:lang w:eastAsia="zh-CN"/>
              </w:rPr>
              <w:t>OR</w:t>
            </w:r>
          </w:p>
        </w:tc>
        <w:tc>
          <w:tcPr>
            <w:tcW w:w="7149" w:type="dxa"/>
            <w:hideMark/>
          </w:tcPr>
          <w:p w14:paraId="757C9C76" w14:textId="77777777" w:rsidR="00FA7C2E" w:rsidRPr="00FA7C2E" w:rsidRDefault="00FA7C2E" w:rsidP="00FA7C2E">
            <w:pPr>
              <w:widowControl w:val="0"/>
              <w:autoSpaceDE w:val="0"/>
              <w:autoSpaceDN w:val="0"/>
              <w:spacing w:line="302"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Oddsratio</w:t>
            </w:r>
            <w:proofErr w:type="spellEnd"/>
            <w:r w:rsidRPr="00FA7C2E">
              <w:rPr>
                <w:spacing w:val="-2"/>
                <w:sz w:val="28"/>
                <w:szCs w:val="28"/>
                <w:lang w:eastAsia="zh-CN"/>
              </w:rPr>
              <w:t>(</w:t>
            </w:r>
            <w:proofErr w:type="spellStart"/>
            <w:r w:rsidRPr="00FA7C2E">
              <w:rPr>
                <w:spacing w:val="-2"/>
                <w:sz w:val="28"/>
                <w:szCs w:val="28"/>
                <w:lang w:eastAsia="zh-CN"/>
              </w:rPr>
              <w:t>отношенияшансов</w:t>
            </w:r>
            <w:proofErr w:type="spellEnd"/>
            <w:r w:rsidRPr="00FA7C2E">
              <w:rPr>
                <w:spacing w:val="-2"/>
                <w:sz w:val="28"/>
                <w:szCs w:val="28"/>
                <w:lang w:eastAsia="zh-CN"/>
              </w:rPr>
              <w:t>)</w:t>
            </w:r>
          </w:p>
        </w:tc>
      </w:tr>
      <w:tr w:rsidR="00FA7C2E" w:rsidRPr="007329E1" w14:paraId="00D4734E" w14:textId="77777777" w:rsidTr="00A86928">
        <w:trPr>
          <w:trHeight w:val="321"/>
        </w:trPr>
        <w:tc>
          <w:tcPr>
            <w:tcW w:w="1381" w:type="dxa"/>
            <w:hideMark/>
          </w:tcPr>
          <w:p w14:paraId="228E119B"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z w:val="28"/>
                <w:szCs w:val="28"/>
                <w:lang w:eastAsia="zh-CN"/>
              </w:rPr>
              <w:t>SARS</w:t>
            </w:r>
            <w:r w:rsidRPr="00FA7C2E">
              <w:rPr>
                <w:spacing w:val="-2"/>
                <w:sz w:val="28"/>
                <w:szCs w:val="28"/>
                <w:lang w:eastAsia="zh-CN"/>
              </w:rPr>
              <w:t xml:space="preserve"> </w:t>
            </w:r>
            <w:proofErr w:type="spellStart"/>
            <w:r w:rsidRPr="00FA7C2E">
              <w:rPr>
                <w:spacing w:val="-5"/>
                <w:sz w:val="28"/>
                <w:szCs w:val="28"/>
                <w:lang w:eastAsia="zh-CN"/>
              </w:rPr>
              <w:t>CoV</w:t>
            </w:r>
            <w:proofErr w:type="spellEnd"/>
          </w:p>
        </w:tc>
        <w:tc>
          <w:tcPr>
            <w:tcW w:w="7149" w:type="dxa"/>
            <w:hideMark/>
          </w:tcPr>
          <w:p w14:paraId="3F4623B3" w14:textId="77777777" w:rsidR="00FA7C2E" w:rsidRPr="00FA7C2E" w:rsidRDefault="00FA7C2E" w:rsidP="00FA7C2E">
            <w:pPr>
              <w:widowControl w:val="0"/>
              <w:autoSpaceDE w:val="0"/>
              <w:autoSpaceDN w:val="0"/>
              <w:spacing w:line="302" w:lineRule="exact"/>
              <w:ind w:left="144"/>
              <w:rPr>
                <w:sz w:val="28"/>
                <w:szCs w:val="28"/>
                <w:lang w:val="en-US" w:eastAsia="zh-CN"/>
              </w:rPr>
            </w:pPr>
            <w:r w:rsidRPr="00FA7C2E">
              <w:rPr>
                <w:sz w:val="28"/>
                <w:szCs w:val="28"/>
                <w:lang w:val="en-US" w:eastAsia="zh-CN"/>
              </w:rPr>
              <w:t>–Severe</w:t>
            </w:r>
            <w:r w:rsidRPr="00FA7C2E">
              <w:rPr>
                <w:spacing w:val="-6"/>
                <w:sz w:val="28"/>
                <w:szCs w:val="28"/>
                <w:lang w:val="en-US" w:eastAsia="zh-CN"/>
              </w:rPr>
              <w:t xml:space="preserve"> </w:t>
            </w:r>
            <w:r w:rsidRPr="00FA7C2E">
              <w:rPr>
                <w:sz w:val="28"/>
                <w:szCs w:val="28"/>
                <w:lang w:val="en-US" w:eastAsia="zh-CN"/>
              </w:rPr>
              <w:t>acute</w:t>
            </w:r>
            <w:r w:rsidRPr="00FA7C2E">
              <w:rPr>
                <w:spacing w:val="-6"/>
                <w:sz w:val="28"/>
                <w:szCs w:val="28"/>
                <w:lang w:val="en-US" w:eastAsia="zh-CN"/>
              </w:rPr>
              <w:t xml:space="preserve"> </w:t>
            </w:r>
            <w:r w:rsidRPr="00FA7C2E">
              <w:rPr>
                <w:sz w:val="28"/>
                <w:szCs w:val="28"/>
                <w:lang w:val="en-US" w:eastAsia="zh-CN"/>
              </w:rPr>
              <w:t>respiratory</w:t>
            </w:r>
            <w:r w:rsidRPr="00FA7C2E">
              <w:rPr>
                <w:spacing w:val="-10"/>
                <w:sz w:val="28"/>
                <w:szCs w:val="28"/>
                <w:lang w:val="en-US" w:eastAsia="zh-CN"/>
              </w:rPr>
              <w:t xml:space="preserve"> </w:t>
            </w:r>
            <w:r w:rsidRPr="00FA7C2E">
              <w:rPr>
                <w:sz w:val="28"/>
                <w:szCs w:val="28"/>
                <w:lang w:val="en-US" w:eastAsia="zh-CN"/>
              </w:rPr>
              <w:t>syndrome</w:t>
            </w:r>
            <w:r w:rsidRPr="00FA7C2E">
              <w:rPr>
                <w:spacing w:val="-5"/>
                <w:sz w:val="28"/>
                <w:szCs w:val="28"/>
                <w:lang w:val="en-US" w:eastAsia="zh-CN"/>
              </w:rPr>
              <w:t xml:space="preserve"> </w:t>
            </w:r>
            <w:r w:rsidRPr="00FA7C2E">
              <w:rPr>
                <w:spacing w:val="-2"/>
                <w:sz w:val="28"/>
                <w:szCs w:val="28"/>
                <w:lang w:val="en-US" w:eastAsia="zh-CN"/>
              </w:rPr>
              <w:t>coronavirus</w:t>
            </w:r>
          </w:p>
        </w:tc>
      </w:tr>
      <w:tr w:rsidR="00FA7C2E" w:rsidRPr="00FA7C2E" w14:paraId="27BB3452" w14:textId="77777777" w:rsidTr="00A86928">
        <w:trPr>
          <w:trHeight w:val="321"/>
        </w:trPr>
        <w:tc>
          <w:tcPr>
            <w:tcW w:w="1381" w:type="dxa"/>
            <w:hideMark/>
          </w:tcPr>
          <w:p w14:paraId="715832AD"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pacing w:val="-4"/>
                <w:sz w:val="28"/>
                <w:szCs w:val="28"/>
                <w:lang w:eastAsia="zh-CN"/>
              </w:rPr>
              <w:t>SpO2</w:t>
            </w:r>
          </w:p>
        </w:tc>
        <w:tc>
          <w:tcPr>
            <w:tcW w:w="7149" w:type="dxa"/>
            <w:hideMark/>
          </w:tcPr>
          <w:p w14:paraId="5F9D11A8" w14:textId="77777777" w:rsidR="00FA7C2E" w:rsidRPr="00FA7C2E" w:rsidRDefault="00FA7C2E" w:rsidP="00FA7C2E">
            <w:pPr>
              <w:widowControl w:val="0"/>
              <w:autoSpaceDE w:val="0"/>
              <w:autoSpaceDN w:val="0"/>
              <w:spacing w:line="302" w:lineRule="exact"/>
              <w:ind w:left="144"/>
              <w:rPr>
                <w:sz w:val="28"/>
                <w:szCs w:val="28"/>
                <w:lang w:eastAsia="zh-CN"/>
              </w:rPr>
            </w:pPr>
            <w:r w:rsidRPr="00FA7C2E">
              <w:rPr>
                <w:sz w:val="28"/>
                <w:szCs w:val="28"/>
                <w:lang w:eastAsia="zh-CN"/>
              </w:rPr>
              <w:t>–</w:t>
            </w:r>
            <w:r w:rsidRPr="00FA7C2E">
              <w:rPr>
                <w:spacing w:val="-4"/>
                <w:sz w:val="28"/>
                <w:szCs w:val="28"/>
                <w:lang w:eastAsia="zh-CN"/>
              </w:rPr>
              <w:t xml:space="preserve"> </w:t>
            </w:r>
            <w:r w:rsidRPr="00FA7C2E">
              <w:rPr>
                <w:sz w:val="28"/>
                <w:szCs w:val="28"/>
                <w:lang w:eastAsia="zh-CN"/>
              </w:rPr>
              <w:t>сатурация</w:t>
            </w:r>
            <w:r w:rsidRPr="00FA7C2E">
              <w:rPr>
                <w:spacing w:val="-3"/>
                <w:sz w:val="28"/>
                <w:szCs w:val="28"/>
                <w:lang w:eastAsia="zh-CN"/>
              </w:rPr>
              <w:t xml:space="preserve"> </w:t>
            </w:r>
            <w:r w:rsidRPr="00FA7C2E">
              <w:rPr>
                <w:spacing w:val="-2"/>
                <w:sz w:val="28"/>
                <w:szCs w:val="28"/>
                <w:lang w:eastAsia="zh-CN"/>
              </w:rPr>
              <w:t>кислородом</w:t>
            </w:r>
          </w:p>
        </w:tc>
      </w:tr>
      <w:tr w:rsidR="00FA7C2E" w:rsidRPr="00FA7C2E" w14:paraId="25F2582D" w14:textId="77777777" w:rsidTr="00A86928">
        <w:trPr>
          <w:trHeight w:val="321"/>
        </w:trPr>
        <w:tc>
          <w:tcPr>
            <w:tcW w:w="1381" w:type="dxa"/>
            <w:hideMark/>
          </w:tcPr>
          <w:p w14:paraId="53D302E8"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pacing w:val="-4"/>
                <w:sz w:val="28"/>
                <w:szCs w:val="28"/>
                <w:lang w:eastAsia="zh-CN"/>
              </w:rPr>
              <w:t>TNFα</w:t>
            </w:r>
          </w:p>
        </w:tc>
        <w:tc>
          <w:tcPr>
            <w:tcW w:w="7149" w:type="dxa"/>
            <w:hideMark/>
          </w:tcPr>
          <w:p w14:paraId="6123654E" w14:textId="77777777" w:rsidR="00FA7C2E" w:rsidRPr="00FA7C2E" w:rsidRDefault="00FA7C2E" w:rsidP="00FA7C2E">
            <w:pPr>
              <w:widowControl w:val="0"/>
              <w:autoSpaceDE w:val="0"/>
              <w:autoSpaceDN w:val="0"/>
              <w:spacing w:line="302" w:lineRule="exact"/>
              <w:ind w:left="144"/>
              <w:rPr>
                <w:sz w:val="28"/>
                <w:szCs w:val="28"/>
                <w:lang w:eastAsia="zh-CN"/>
              </w:rPr>
            </w:pPr>
            <w:r w:rsidRPr="00FA7C2E">
              <w:rPr>
                <w:sz w:val="28"/>
                <w:szCs w:val="28"/>
                <w:lang w:eastAsia="zh-CN"/>
              </w:rPr>
              <w:t>–</w:t>
            </w:r>
            <w:r w:rsidRPr="00FA7C2E">
              <w:rPr>
                <w:spacing w:val="-5"/>
                <w:sz w:val="28"/>
                <w:szCs w:val="28"/>
                <w:lang w:eastAsia="zh-CN"/>
              </w:rPr>
              <w:t xml:space="preserve"> </w:t>
            </w:r>
            <w:r w:rsidRPr="00FA7C2E">
              <w:rPr>
                <w:sz w:val="28"/>
                <w:szCs w:val="28"/>
                <w:lang w:eastAsia="zh-CN"/>
              </w:rPr>
              <w:t>фактора</w:t>
            </w:r>
            <w:r w:rsidRPr="00FA7C2E">
              <w:rPr>
                <w:spacing w:val="-4"/>
                <w:sz w:val="28"/>
                <w:szCs w:val="28"/>
                <w:lang w:eastAsia="zh-CN"/>
              </w:rPr>
              <w:t xml:space="preserve"> </w:t>
            </w:r>
            <w:r w:rsidRPr="00FA7C2E">
              <w:rPr>
                <w:sz w:val="28"/>
                <w:szCs w:val="28"/>
                <w:lang w:eastAsia="zh-CN"/>
              </w:rPr>
              <w:t>некроза</w:t>
            </w:r>
            <w:r w:rsidRPr="00FA7C2E">
              <w:rPr>
                <w:spacing w:val="-8"/>
                <w:sz w:val="28"/>
                <w:szCs w:val="28"/>
                <w:lang w:eastAsia="zh-CN"/>
              </w:rPr>
              <w:t xml:space="preserve"> </w:t>
            </w:r>
            <w:r w:rsidRPr="00FA7C2E">
              <w:rPr>
                <w:sz w:val="28"/>
                <w:szCs w:val="28"/>
                <w:lang w:eastAsia="zh-CN"/>
              </w:rPr>
              <w:t>опухолей</w:t>
            </w:r>
            <w:r w:rsidRPr="00FA7C2E">
              <w:rPr>
                <w:spacing w:val="-3"/>
                <w:sz w:val="28"/>
                <w:szCs w:val="28"/>
                <w:lang w:eastAsia="zh-CN"/>
              </w:rPr>
              <w:t xml:space="preserve"> </w:t>
            </w:r>
            <w:r w:rsidRPr="00FA7C2E">
              <w:rPr>
                <w:spacing w:val="-4"/>
                <w:sz w:val="28"/>
                <w:szCs w:val="28"/>
                <w:lang w:eastAsia="zh-CN"/>
              </w:rPr>
              <w:t>альфа</w:t>
            </w:r>
          </w:p>
        </w:tc>
      </w:tr>
      <w:tr w:rsidR="00FA7C2E" w:rsidRPr="00FA7C2E" w14:paraId="3097C9F3" w14:textId="77777777" w:rsidTr="00A86928">
        <w:trPr>
          <w:trHeight w:val="340"/>
        </w:trPr>
        <w:tc>
          <w:tcPr>
            <w:tcW w:w="1381" w:type="dxa"/>
            <w:hideMark/>
          </w:tcPr>
          <w:p w14:paraId="5D2D6CF8" w14:textId="77777777" w:rsidR="00FA7C2E" w:rsidRPr="00FA7C2E" w:rsidRDefault="00FA7C2E" w:rsidP="00FA7C2E">
            <w:pPr>
              <w:widowControl w:val="0"/>
              <w:autoSpaceDE w:val="0"/>
              <w:autoSpaceDN w:val="0"/>
              <w:spacing w:line="316" w:lineRule="exact"/>
              <w:ind w:left="50"/>
              <w:rPr>
                <w:sz w:val="28"/>
                <w:szCs w:val="28"/>
                <w:lang w:eastAsia="zh-CN"/>
              </w:rPr>
            </w:pPr>
            <w:r w:rsidRPr="00FA7C2E">
              <w:rPr>
                <w:spacing w:val="-5"/>
                <w:sz w:val="28"/>
                <w:szCs w:val="28"/>
                <w:lang w:eastAsia="zh-CN"/>
              </w:rPr>
              <w:t>АЦ</w:t>
            </w:r>
          </w:p>
        </w:tc>
        <w:tc>
          <w:tcPr>
            <w:tcW w:w="7149" w:type="dxa"/>
            <w:hideMark/>
          </w:tcPr>
          <w:p w14:paraId="32BA4FE5" w14:textId="77777777" w:rsidR="00FA7C2E" w:rsidRPr="00FA7C2E" w:rsidRDefault="00FA7C2E" w:rsidP="00FA7C2E">
            <w:pPr>
              <w:widowControl w:val="0"/>
              <w:autoSpaceDE w:val="0"/>
              <w:autoSpaceDN w:val="0"/>
              <w:spacing w:line="316" w:lineRule="exact"/>
              <w:ind w:left="144"/>
              <w:rPr>
                <w:sz w:val="28"/>
                <w:szCs w:val="28"/>
                <w:lang w:eastAsia="zh-CN"/>
              </w:rPr>
            </w:pPr>
            <w:r w:rsidRPr="00FA7C2E">
              <w:rPr>
                <w:sz w:val="28"/>
                <w:szCs w:val="28"/>
                <w:lang w:eastAsia="zh-CN"/>
              </w:rPr>
              <w:t xml:space="preserve">– </w:t>
            </w:r>
            <w:proofErr w:type="spellStart"/>
            <w:r w:rsidRPr="00FA7C2E">
              <w:rPr>
                <w:spacing w:val="-2"/>
                <w:sz w:val="28"/>
                <w:szCs w:val="28"/>
                <w:lang w:eastAsia="zh-CN"/>
              </w:rPr>
              <w:t>альвеоциты</w:t>
            </w:r>
            <w:proofErr w:type="spellEnd"/>
          </w:p>
        </w:tc>
      </w:tr>
      <w:tr w:rsidR="00FA7C2E" w:rsidRPr="00FA7C2E" w14:paraId="5B4EDB6A" w14:textId="77777777" w:rsidTr="00A86928">
        <w:trPr>
          <w:trHeight w:val="340"/>
        </w:trPr>
        <w:tc>
          <w:tcPr>
            <w:tcW w:w="1381" w:type="dxa"/>
            <w:hideMark/>
          </w:tcPr>
          <w:p w14:paraId="4A2B4D3D" w14:textId="77777777" w:rsidR="00FA7C2E" w:rsidRPr="00FA7C2E" w:rsidRDefault="00FA7C2E" w:rsidP="00FA7C2E">
            <w:pPr>
              <w:widowControl w:val="0"/>
              <w:autoSpaceDE w:val="0"/>
              <w:autoSpaceDN w:val="0"/>
              <w:spacing w:before="13" w:line="307" w:lineRule="exact"/>
              <w:ind w:left="50"/>
              <w:rPr>
                <w:sz w:val="28"/>
                <w:szCs w:val="28"/>
                <w:lang w:eastAsia="zh-CN"/>
              </w:rPr>
            </w:pPr>
            <w:r w:rsidRPr="00FA7C2E">
              <w:rPr>
                <w:spacing w:val="-5"/>
                <w:sz w:val="28"/>
                <w:szCs w:val="28"/>
                <w:lang w:eastAsia="zh-CN"/>
              </w:rPr>
              <w:t>АО</w:t>
            </w:r>
          </w:p>
        </w:tc>
        <w:tc>
          <w:tcPr>
            <w:tcW w:w="7149" w:type="dxa"/>
            <w:hideMark/>
          </w:tcPr>
          <w:p w14:paraId="7A3EEE74" w14:textId="77777777" w:rsidR="00FA7C2E" w:rsidRPr="00FA7C2E" w:rsidRDefault="00FA7C2E" w:rsidP="00FA7C2E">
            <w:pPr>
              <w:widowControl w:val="0"/>
              <w:autoSpaceDE w:val="0"/>
              <w:autoSpaceDN w:val="0"/>
              <w:spacing w:before="13" w:line="307"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Акционерноеобщество</w:t>
            </w:r>
            <w:proofErr w:type="spellEnd"/>
          </w:p>
        </w:tc>
      </w:tr>
      <w:tr w:rsidR="00FA7C2E" w:rsidRPr="00FA7C2E" w14:paraId="2F7D0DC9" w14:textId="77777777" w:rsidTr="00A86928">
        <w:trPr>
          <w:trHeight w:val="356"/>
        </w:trPr>
        <w:tc>
          <w:tcPr>
            <w:tcW w:w="1381" w:type="dxa"/>
            <w:hideMark/>
          </w:tcPr>
          <w:p w14:paraId="7B445456" w14:textId="77777777" w:rsidR="00FA7C2E" w:rsidRPr="00FA7C2E" w:rsidRDefault="00FA7C2E" w:rsidP="00FA7C2E">
            <w:pPr>
              <w:widowControl w:val="0"/>
              <w:autoSpaceDE w:val="0"/>
              <w:autoSpaceDN w:val="0"/>
              <w:spacing w:line="316" w:lineRule="exact"/>
              <w:ind w:left="50"/>
              <w:rPr>
                <w:sz w:val="28"/>
                <w:szCs w:val="28"/>
                <w:lang w:eastAsia="zh-CN"/>
              </w:rPr>
            </w:pPr>
            <w:r w:rsidRPr="00FA7C2E">
              <w:rPr>
                <w:spacing w:val="-5"/>
                <w:sz w:val="28"/>
                <w:szCs w:val="28"/>
                <w:lang w:eastAsia="zh-CN"/>
              </w:rPr>
              <w:t>АСТ</w:t>
            </w:r>
          </w:p>
        </w:tc>
        <w:tc>
          <w:tcPr>
            <w:tcW w:w="7149" w:type="dxa"/>
            <w:hideMark/>
          </w:tcPr>
          <w:p w14:paraId="0764577D" w14:textId="77777777" w:rsidR="00FA7C2E" w:rsidRPr="00FA7C2E" w:rsidRDefault="00FA7C2E" w:rsidP="00FA7C2E">
            <w:pPr>
              <w:widowControl w:val="0"/>
              <w:autoSpaceDE w:val="0"/>
              <w:autoSpaceDN w:val="0"/>
              <w:spacing w:line="316"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аспартатаминотрансфераза</w:t>
            </w:r>
            <w:proofErr w:type="spellEnd"/>
          </w:p>
        </w:tc>
      </w:tr>
      <w:tr w:rsidR="00FA7C2E" w:rsidRPr="00FA7C2E" w14:paraId="68F10FA6" w14:textId="77777777" w:rsidTr="00A86928">
        <w:trPr>
          <w:trHeight w:val="356"/>
        </w:trPr>
        <w:tc>
          <w:tcPr>
            <w:tcW w:w="1381" w:type="dxa"/>
            <w:hideMark/>
          </w:tcPr>
          <w:p w14:paraId="6B869469" w14:textId="77777777" w:rsidR="00FA7C2E" w:rsidRPr="00FA7C2E" w:rsidRDefault="00FA7C2E" w:rsidP="00FA7C2E">
            <w:pPr>
              <w:widowControl w:val="0"/>
              <w:autoSpaceDE w:val="0"/>
              <w:autoSpaceDN w:val="0"/>
              <w:spacing w:before="29" w:line="307" w:lineRule="exact"/>
              <w:ind w:left="50"/>
              <w:rPr>
                <w:sz w:val="28"/>
                <w:szCs w:val="28"/>
                <w:lang w:eastAsia="zh-CN"/>
              </w:rPr>
            </w:pPr>
            <w:r w:rsidRPr="00FA7C2E">
              <w:rPr>
                <w:spacing w:val="-4"/>
                <w:sz w:val="28"/>
                <w:szCs w:val="28"/>
                <w:lang w:eastAsia="zh-CN"/>
              </w:rPr>
              <w:t>АЧТВ</w:t>
            </w:r>
          </w:p>
        </w:tc>
        <w:tc>
          <w:tcPr>
            <w:tcW w:w="7149" w:type="dxa"/>
            <w:hideMark/>
          </w:tcPr>
          <w:p w14:paraId="24F8696C" w14:textId="77777777" w:rsidR="00FA7C2E" w:rsidRPr="00FA7C2E" w:rsidRDefault="00FA7C2E" w:rsidP="00FA7C2E">
            <w:pPr>
              <w:widowControl w:val="0"/>
              <w:autoSpaceDE w:val="0"/>
              <w:autoSpaceDN w:val="0"/>
              <w:spacing w:before="29" w:line="307" w:lineRule="exact"/>
              <w:ind w:left="144"/>
              <w:rPr>
                <w:sz w:val="28"/>
                <w:szCs w:val="28"/>
                <w:lang w:eastAsia="zh-CN"/>
              </w:rPr>
            </w:pPr>
            <w:r w:rsidRPr="00FA7C2E">
              <w:rPr>
                <w:sz w:val="28"/>
                <w:szCs w:val="28"/>
                <w:lang w:eastAsia="zh-CN"/>
              </w:rPr>
              <w:t>–активированное</w:t>
            </w:r>
            <w:r w:rsidRPr="00FA7C2E">
              <w:rPr>
                <w:spacing w:val="-11"/>
                <w:sz w:val="28"/>
                <w:szCs w:val="28"/>
                <w:lang w:eastAsia="zh-CN"/>
              </w:rPr>
              <w:t xml:space="preserve"> </w:t>
            </w:r>
            <w:r w:rsidRPr="00FA7C2E">
              <w:rPr>
                <w:sz w:val="28"/>
                <w:szCs w:val="28"/>
                <w:lang w:eastAsia="zh-CN"/>
              </w:rPr>
              <w:t>частичное</w:t>
            </w:r>
            <w:r w:rsidRPr="00FA7C2E">
              <w:rPr>
                <w:spacing w:val="-11"/>
                <w:sz w:val="28"/>
                <w:szCs w:val="28"/>
                <w:lang w:eastAsia="zh-CN"/>
              </w:rPr>
              <w:t xml:space="preserve"> </w:t>
            </w:r>
            <w:proofErr w:type="spellStart"/>
            <w:r w:rsidRPr="00FA7C2E">
              <w:rPr>
                <w:sz w:val="28"/>
                <w:szCs w:val="28"/>
                <w:lang w:eastAsia="zh-CN"/>
              </w:rPr>
              <w:t>тромбопластиновое</w:t>
            </w:r>
            <w:proofErr w:type="spellEnd"/>
            <w:r w:rsidRPr="00FA7C2E">
              <w:rPr>
                <w:spacing w:val="-11"/>
                <w:sz w:val="28"/>
                <w:szCs w:val="28"/>
                <w:lang w:eastAsia="zh-CN"/>
              </w:rPr>
              <w:t xml:space="preserve"> </w:t>
            </w:r>
            <w:r w:rsidRPr="00FA7C2E">
              <w:rPr>
                <w:spacing w:val="-2"/>
                <w:sz w:val="28"/>
                <w:szCs w:val="28"/>
                <w:lang w:eastAsia="zh-CN"/>
              </w:rPr>
              <w:t>время</w:t>
            </w:r>
          </w:p>
        </w:tc>
      </w:tr>
      <w:tr w:rsidR="00FA7C2E" w:rsidRPr="00FA7C2E" w14:paraId="7183C7A6" w14:textId="77777777" w:rsidTr="00A86928">
        <w:trPr>
          <w:trHeight w:val="321"/>
        </w:trPr>
        <w:tc>
          <w:tcPr>
            <w:tcW w:w="1381" w:type="dxa"/>
            <w:hideMark/>
          </w:tcPr>
          <w:p w14:paraId="02F25516"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pacing w:val="-5"/>
                <w:sz w:val="28"/>
                <w:szCs w:val="28"/>
                <w:lang w:eastAsia="zh-CN"/>
              </w:rPr>
              <w:t>ВОЗ</w:t>
            </w:r>
          </w:p>
        </w:tc>
        <w:tc>
          <w:tcPr>
            <w:tcW w:w="7149" w:type="dxa"/>
            <w:hideMark/>
          </w:tcPr>
          <w:p w14:paraId="25B6D12F" w14:textId="77777777" w:rsidR="00FA7C2E" w:rsidRPr="00FA7C2E" w:rsidRDefault="00FA7C2E" w:rsidP="00FA7C2E">
            <w:pPr>
              <w:widowControl w:val="0"/>
              <w:autoSpaceDE w:val="0"/>
              <w:autoSpaceDN w:val="0"/>
              <w:spacing w:line="302" w:lineRule="exact"/>
              <w:ind w:left="144"/>
              <w:rPr>
                <w:sz w:val="28"/>
                <w:szCs w:val="28"/>
                <w:lang w:eastAsia="zh-CN"/>
              </w:rPr>
            </w:pPr>
            <w:r w:rsidRPr="00FA7C2E">
              <w:rPr>
                <w:sz w:val="28"/>
                <w:szCs w:val="28"/>
                <w:lang w:eastAsia="zh-CN"/>
              </w:rPr>
              <w:t>–</w:t>
            </w:r>
            <w:r w:rsidRPr="00FA7C2E">
              <w:rPr>
                <w:spacing w:val="-7"/>
                <w:sz w:val="28"/>
                <w:szCs w:val="28"/>
                <w:lang w:eastAsia="zh-CN"/>
              </w:rPr>
              <w:t xml:space="preserve"> </w:t>
            </w:r>
            <w:r w:rsidRPr="00FA7C2E">
              <w:rPr>
                <w:sz w:val="28"/>
                <w:szCs w:val="28"/>
                <w:lang w:eastAsia="zh-CN"/>
              </w:rPr>
              <w:t>Всемирная</w:t>
            </w:r>
            <w:r w:rsidRPr="00FA7C2E">
              <w:rPr>
                <w:spacing w:val="-6"/>
                <w:sz w:val="28"/>
                <w:szCs w:val="28"/>
                <w:lang w:eastAsia="zh-CN"/>
              </w:rPr>
              <w:t xml:space="preserve"> </w:t>
            </w:r>
            <w:r w:rsidRPr="00FA7C2E">
              <w:rPr>
                <w:sz w:val="28"/>
                <w:szCs w:val="28"/>
                <w:lang w:eastAsia="zh-CN"/>
              </w:rPr>
              <w:t>организация</w:t>
            </w:r>
            <w:r w:rsidRPr="00FA7C2E">
              <w:rPr>
                <w:spacing w:val="-6"/>
                <w:sz w:val="28"/>
                <w:szCs w:val="28"/>
                <w:lang w:eastAsia="zh-CN"/>
              </w:rPr>
              <w:t xml:space="preserve"> </w:t>
            </w:r>
            <w:r w:rsidRPr="00FA7C2E">
              <w:rPr>
                <w:spacing w:val="-2"/>
                <w:sz w:val="28"/>
                <w:szCs w:val="28"/>
                <w:lang w:eastAsia="zh-CN"/>
              </w:rPr>
              <w:t>здравоохранения</w:t>
            </w:r>
          </w:p>
        </w:tc>
      </w:tr>
      <w:tr w:rsidR="00FA7C2E" w:rsidRPr="00FA7C2E" w14:paraId="003735D4" w14:textId="77777777" w:rsidTr="00A86928">
        <w:trPr>
          <w:trHeight w:val="321"/>
        </w:trPr>
        <w:tc>
          <w:tcPr>
            <w:tcW w:w="1381" w:type="dxa"/>
            <w:hideMark/>
          </w:tcPr>
          <w:p w14:paraId="678F1866"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pacing w:val="-5"/>
                <w:sz w:val="28"/>
                <w:szCs w:val="28"/>
                <w:lang w:eastAsia="zh-CN"/>
              </w:rPr>
              <w:t>ГКП</w:t>
            </w:r>
          </w:p>
        </w:tc>
        <w:tc>
          <w:tcPr>
            <w:tcW w:w="7149" w:type="dxa"/>
            <w:hideMark/>
          </w:tcPr>
          <w:p w14:paraId="77A7ECE0" w14:textId="77777777" w:rsidR="00FA7C2E" w:rsidRPr="00FA7C2E" w:rsidRDefault="00FA7C2E" w:rsidP="00FA7C2E">
            <w:pPr>
              <w:widowControl w:val="0"/>
              <w:autoSpaceDE w:val="0"/>
              <w:autoSpaceDN w:val="0"/>
              <w:spacing w:line="302"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государственноекоммунальноепредприятие</w:t>
            </w:r>
            <w:proofErr w:type="spellEnd"/>
          </w:p>
        </w:tc>
      </w:tr>
      <w:tr w:rsidR="00FA7C2E" w:rsidRPr="00FA7C2E" w14:paraId="33E6F162" w14:textId="77777777" w:rsidTr="00A86928">
        <w:trPr>
          <w:trHeight w:val="322"/>
        </w:trPr>
        <w:tc>
          <w:tcPr>
            <w:tcW w:w="1381" w:type="dxa"/>
            <w:hideMark/>
          </w:tcPr>
          <w:p w14:paraId="6118C195" w14:textId="77777777" w:rsidR="00FA7C2E" w:rsidRPr="00FA7C2E" w:rsidRDefault="00FA7C2E" w:rsidP="00FA7C2E">
            <w:pPr>
              <w:widowControl w:val="0"/>
              <w:autoSpaceDE w:val="0"/>
              <w:autoSpaceDN w:val="0"/>
              <w:spacing w:line="303" w:lineRule="exact"/>
              <w:ind w:left="50"/>
              <w:rPr>
                <w:sz w:val="28"/>
                <w:szCs w:val="28"/>
                <w:lang w:eastAsia="zh-CN"/>
              </w:rPr>
            </w:pPr>
            <w:r w:rsidRPr="00FA7C2E">
              <w:rPr>
                <w:spacing w:val="-5"/>
                <w:sz w:val="28"/>
                <w:szCs w:val="28"/>
                <w:lang w:eastAsia="zh-CN"/>
              </w:rPr>
              <w:t>ДИ</w:t>
            </w:r>
          </w:p>
        </w:tc>
        <w:tc>
          <w:tcPr>
            <w:tcW w:w="7149" w:type="dxa"/>
            <w:hideMark/>
          </w:tcPr>
          <w:p w14:paraId="0DC75A7C" w14:textId="77777777" w:rsidR="00FA7C2E" w:rsidRPr="00FA7C2E" w:rsidRDefault="00FA7C2E" w:rsidP="00FA7C2E">
            <w:pPr>
              <w:widowControl w:val="0"/>
              <w:autoSpaceDE w:val="0"/>
              <w:autoSpaceDN w:val="0"/>
              <w:spacing w:line="303"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доверительныйинтервал</w:t>
            </w:r>
            <w:proofErr w:type="spellEnd"/>
          </w:p>
        </w:tc>
      </w:tr>
      <w:tr w:rsidR="00FA7C2E" w:rsidRPr="00FA7C2E" w14:paraId="7F7C977A" w14:textId="77777777" w:rsidTr="00A86928">
        <w:trPr>
          <w:trHeight w:val="322"/>
        </w:trPr>
        <w:tc>
          <w:tcPr>
            <w:tcW w:w="1381" w:type="dxa"/>
            <w:hideMark/>
          </w:tcPr>
          <w:p w14:paraId="3DC70821" w14:textId="77777777" w:rsidR="00FA7C2E" w:rsidRPr="00FA7C2E" w:rsidRDefault="00FA7C2E" w:rsidP="00FA7C2E">
            <w:pPr>
              <w:widowControl w:val="0"/>
              <w:autoSpaceDE w:val="0"/>
              <w:autoSpaceDN w:val="0"/>
              <w:spacing w:line="303" w:lineRule="exact"/>
              <w:ind w:left="50"/>
              <w:rPr>
                <w:sz w:val="28"/>
                <w:szCs w:val="28"/>
                <w:lang w:eastAsia="zh-CN"/>
              </w:rPr>
            </w:pPr>
            <w:r w:rsidRPr="00FA7C2E">
              <w:rPr>
                <w:spacing w:val="-5"/>
                <w:sz w:val="28"/>
                <w:szCs w:val="28"/>
                <w:lang w:eastAsia="zh-CN"/>
              </w:rPr>
              <w:t>ДС</w:t>
            </w:r>
          </w:p>
        </w:tc>
        <w:tc>
          <w:tcPr>
            <w:tcW w:w="7149" w:type="dxa"/>
            <w:hideMark/>
          </w:tcPr>
          <w:p w14:paraId="178FB76D" w14:textId="77777777" w:rsidR="00FA7C2E" w:rsidRPr="00FA7C2E" w:rsidRDefault="00FA7C2E" w:rsidP="00FA7C2E">
            <w:pPr>
              <w:widowControl w:val="0"/>
              <w:autoSpaceDE w:val="0"/>
              <w:autoSpaceDN w:val="0"/>
              <w:spacing w:line="303"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дыхательнаясистема</w:t>
            </w:r>
            <w:proofErr w:type="spellEnd"/>
          </w:p>
        </w:tc>
      </w:tr>
      <w:tr w:rsidR="00FA7C2E" w:rsidRPr="00FA7C2E" w14:paraId="30ABAC5C" w14:textId="77777777" w:rsidTr="00A86928">
        <w:trPr>
          <w:trHeight w:val="321"/>
        </w:trPr>
        <w:tc>
          <w:tcPr>
            <w:tcW w:w="1381" w:type="dxa"/>
            <w:hideMark/>
          </w:tcPr>
          <w:p w14:paraId="69CC1D14"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pacing w:val="-5"/>
                <w:sz w:val="28"/>
                <w:szCs w:val="28"/>
                <w:lang w:eastAsia="zh-CN"/>
              </w:rPr>
              <w:t>ДН</w:t>
            </w:r>
          </w:p>
        </w:tc>
        <w:tc>
          <w:tcPr>
            <w:tcW w:w="7149" w:type="dxa"/>
            <w:hideMark/>
          </w:tcPr>
          <w:p w14:paraId="5684688C" w14:textId="77777777" w:rsidR="00FA7C2E" w:rsidRPr="00FA7C2E" w:rsidRDefault="00FA7C2E" w:rsidP="00FA7C2E">
            <w:pPr>
              <w:widowControl w:val="0"/>
              <w:autoSpaceDE w:val="0"/>
              <w:autoSpaceDN w:val="0"/>
              <w:spacing w:line="302"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дыхательнаянедостаточность</w:t>
            </w:r>
            <w:proofErr w:type="spellEnd"/>
          </w:p>
        </w:tc>
      </w:tr>
      <w:tr w:rsidR="00FA7C2E" w:rsidRPr="00FA7C2E" w14:paraId="18C99D7A" w14:textId="77777777" w:rsidTr="00A86928">
        <w:trPr>
          <w:trHeight w:val="321"/>
        </w:trPr>
        <w:tc>
          <w:tcPr>
            <w:tcW w:w="1381" w:type="dxa"/>
            <w:hideMark/>
          </w:tcPr>
          <w:p w14:paraId="450015AC"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pacing w:val="-5"/>
                <w:sz w:val="28"/>
                <w:szCs w:val="28"/>
                <w:lang w:eastAsia="zh-CN"/>
              </w:rPr>
              <w:t>ЖКТ</w:t>
            </w:r>
          </w:p>
        </w:tc>
        <w:tc>
          <w:tcPr>
            <w:tcW w:w="7149" w:type="dxa"/>
            <w:hideMark/>
          </w:tcPr>
          <w:p w14:paraId="2F4C2F91" w14:textId="77777777" w:rsidR="00FA7C2E" w:rsidRPr="00FA7C2E" w:rsidRDefault="00FA7C2E" w:rsidP="00FA7C2E">
            <w:pPr>
              <w:widowControl w:val="0"/>
              <w:autoSpaceDE w:val="0"/>
              <w:autoSpaceDN w:val="0"/>
              <w:spacing w:line="302" w:lineRule="exact"/>
              <w:ind w:left="144"/>
              <w:rPr>
                <w:sz w:val="28"/>
                <w:szCs w:val="28"/>
                <w:lang w:eastAsia="zh-CN"/>
              </w:rPr>
            </w:pPr>
            <w:r w:rsidRPr="00FA7C2E">
              <w:rPr>
                <w:spacing w:val="-2"/>
                <w:sz w:val="28"/>
                <w:szCs w:val="28"/>
                <w:lang w:eastAsia="zh-CN"/>
              </w:rPr>
              <w:t>–желудочно-</w:t>
            </w:r>
            <w:proofErr w:type="spellStart"/>
            <w:r w:rsidRPr="00FA7C2E">
              <w:rPr>
                <w:spacing w:val="-2"/>
                <w:sz w:val="28"/>
                <w:szCs w:val="28"/>
                <w:lang w:eastAsia="zh-CN"/>
              </w:rPr>
              <w:t>кишечныйтракт</w:t>
            </w:r>
            <w:proofErr w:type="spellEnd"/>
          </w:p>
        </w:tc>
      </w:tr>
      <w:tr w:rsidR="00FA7C2E" w:rsidRPr="00FA7C2E" w14:paraId="64D6A601" w14:textId="77777777" w:rsidTr="00A86928">
        <w:trPr>
          <w:trHeight w:val="321"/>
        </w:trPr>
        <w:tc>
          <w:tcPr>
            <w:tcW w:w="1381" w:type="dxa"/>
            <w:hideMark/>
          </w:tcPr>
          <w:p w14:paraId="09AB15F5"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pacing w:val="-5"/>
                <w:sz w:val="28"/>
                <w:szCs w:val="28"/>
                <w:lang w:eastAsia="zh-CN"/>
              </w:rPr>
              <w:t>ИФА</w:t>
            </w:r>
          </w:p>
        </w:tc>
        <w:tc>
          <w:tcPr>
            <w:tcW w:w="7149" w:type="dxa"/>
            <w:hideMark/>
          </w:tcPr>
          <w:p w14:paraId="03761A2B" w14:textId="77777777" w:rsidR="00FA7C2E" w:rsidRPr="00FA7C2E" w:rsidRDefault="00FA7C2E" w:rsidP="00FA7C2E">
            <w:pPr>
              <w:widowControl w:val="0"/>
              <w:autoSpaceDE w:val="0"/>
              <w:autoSpaceDN w:val="0"/>
              <w:spacing w:line="302"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иммуноферментныйанализ</w:t>
            </w:r>
            <w:proofErr w:type="spellEnd"/>
          </w:p>
        </w:tc>
      </w:tr>
      <w:tr w:rsidR="00FA7C2E" w:rsidRPr="00FA7C2E" w14:paraId="3A570F71" w14:textId="77777777" w:rsidTr="00A86928">
        <w:trPr>
          <w:trHeight w:val="321"/>
        </w:trPr>
        <w:tc>
          <w:tcPr>
            <w:tcW w:w="1381" w:type="dxa"/>
            <w:hideMark/>
          </w:tcPr>
          <w:p w14:paraId="19AB7205"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z w:val="28"/>
                <w:szCs w:val="28"/>
                <w:lang w:eastAsia="zh-CN"/>
              </w:rPr>
              <w:t xml:space="preserve">МЗ </w:t>
            </w:r>
            <w:r w:rsidRPr="00FA7C2E">
              <w:rPr>
                <w:spacing w:val="-5"/>
                <w:sz w:val="28"/>
                <w:szCs w:val="28"/>
                <w:lang w:eastAsia="zh-CN"/>
              </w:rPr>
              <w:t>РК</w:t>
            </w:r>
          </w:p>
        </w:tc>
        <w:tc>
          <w:tcPr>
            <w:tcW w:w="7149" w:type="dxa"/>
            <w:hideMark/>
          </w:tcPr>
          <w:p w14:paraId="6141F4BE" w14:textId="77777777" w:rsidR="00FA7C2E" w:rsidRPr="00FA7C2E" w:rsidRDefault="00FA7C2E" w:rsidP="00FA7C2E">
            <w:pPr>
              <w:widowControl w:val="0"/>
              <w:autoSpaceDE w:val="0"/>
              <w:autoSpaceDN w:val="0"/>
              <w:spacing w:line="302" w:lineRule="exact"/>
              <w:ind w:left="144"/>
              <w:rPr>
                <w:sz w:val="28"/>
                <w:szCs w:val="28"/>
                <w:lang w:eastAsia="zh-CN"/>
              </w:rPr>
            </w:pPr>
            <w:r w:rsidRPr="00FA7C2E">
              <w:rPr>
                <w:sz w:val="28"/>
                <w:szCs w:val="28"/>
                <w:lang w:eastAsia="zh-CN"/>
              </w:rPr>
              <w:t>–</w:t>
            </w:r>
            <w:r w:rsidRPr="00FA7C2E">
              <w:rPr>
                <w:spacing w:val="-8"/>
                <w:sz w:val="28"/>
                <w:szCs w:val="28"/>
                <w:lang w:eastAsia="zh-CN"/>
              </w:rPr>
              <w:t xml:space="preserve"> </w:t>
            </w:r>
            <w:r w:rsidRPr="00FA7C2E">
              <w:rPr>
                <w:sz w:val="28"/>
                <w:szCs w:val="28"/>
                <w:lang w:eastAsia="zh-CN"/>
              </w:rPr>
              <w:t>Министерство</w:t>
            </w:r>
            <w:r w:rsidRPr="00FA7C2E">
              <w:rPr>
                <w:spacing w:val="-7"/>
                <w:sz w:val="28"/>
                <w:szCs w:val="28"/>
                <w:lang w:eastAsia="zh-CN"/>
              </w:rPr>
              <w:t xml:space="preserve"> </w:t>
            </w:r>
            <w:r w:rsidRPr="00FA7C2E">
              <w:rPr>
                <w:sz w:val="28"/>
                <w:szCs w:val="28"/>
                <w:lang w:eastAsia="zh-CN"/>
              </w:rPr>
              <w:t>здравоохранения</w:t>
            </w:r>
            <w:r w:rsidRPr="00FA7C2E">
              <w:rPr>
                <w:spacing w:val="-7"/>
                <w:sz w:val="28"/>
                <w:szCs w:val="28"/>
                <w:lang w:eastAsia="zh-CN"/>
              </w:rPr>
              <w:t xml:space="preserve"> </w:t>
            </w:r>
            <w:r w:rsidRPr="00FA7C2E">
              <w:rPr>
                <w:spacing w:val="-5"/>
                <w:sz w:val="28"/>
                <w:szCs w:val="28"/>
                <w:lang w:eastAsia="zh-CN"/>
              </w:rPr>
              <w:t>РК</w:t>
            </w:r>
          </w:p>
        </w:tc>
      </w:tr>
      <w:tr w:rsidR="00FA7C2E" w:rsidRPr="00FA7C2E" w14:paraId="78AA786C" w14:textId="77777777" w:rsidTr="00A86928">
        <w:trPr>
          <w:trHeight w:val="322"/>
        </w:trPr>
        <w:tc>
          <w:tcPr>
            <w:tcW w:w="1381" w:type="dxa"/>
            <w:hideMark/>
          </w:tcPr>
          <w:p w14:paraId="38F8238A" w14:textId="77777777" w:rsidR="00FA7C2E" w:rsidRPr="00FA7C2E" w:rsidRDefault="00FA7C2E" w:rsidP="00FA7C2E">
            <w:pPr>
              <w:widowControl w:val="0"/>
              <w:autoSpaceDE w:val="0"/>
              <w:autoSpaceDN w:val="0"/>
              <w:spacing w:line="303" w:lineRule="exact"/>
              <w:ind w:left="50"/>
              <w:rPr>
                <w:sz w:val="28"/>
                <w:szCs w:val="28"/>
                <w:lang w:eastAsia="zh-CN"/>
              </w:rPr>
            </w:pPr>
            <w:r w:rsidRPr="00FA7C2E">
              <w:rPr>
                <w:spacing w:val="-5"/>
                <w:sz w:val="28"/>
                <w:szCs w:val="28"/>
                <w:lang w:eastAsia="zh-CN"/>
              </w:rPr>
              <w:t>МНО</w:t>
            </w:r>
          </w:p>
        </w:tc>
        <w:tc>
          <w:tcPr>
            <w:tcW w:w="7149" w:type="dxa"/>
            <w:hideMark/>
          </w:tcPr>
          <w:p w14:paraId="22783588" w14:textId="77777777" w:rsidR="00FA7C2E" w:rsidRPr="00FA7C2E" w:rsidRDefault="00FA7C2E" w:rsidP="00FA7C2E">
            <w:pPr>
              <w:widowControl w:val="0"/>
              <w:autoSpaceDE w:val="0"/>
              <w:autoSpaceDN w:val="0"/>
              <w:spacing w:line="303" w:lineRule="exact"/>
              <w:ind w:left="144"/>
              <w:rPr>
                <w:sz w:val="28"/>
                <w:szCs w:val="28"/>
                <w:lang w:eastAsia="zh-CN"/>
              </w:rPr>
            </w:pPr>
            <w:r w:rsidRPr="00FA7C2E">
              <w:rPr>
                <w:sz w:val="28"/>
                <w:szCs w:val="28"/>
                <w:lang w:eastAsia="zh-CN"/>
              </w:rPr>
              <w:t>–</w:t>
            </w:r>
            <w:r w:rsidRPr="00FA7C2E">
              <w:rPr>
                <w:spacing w:val="-9"/>
                <w:sz w:val="28"/>
                <w:szCs w:val="28"/>
                <w:lang w:eastAsia="zh-CN"/>
              </w:rPr>
              <w:t xml:space="preserve"> </w:t>
            </w:r>
            <w:r w:rsidRPr="00FA7C2E">
              <w:rPr>
                <w:sz w:val="28"/>
                <w:szCs w:val="28"/>
                <w:lang w:eastAsia="zh-CN"/>
              </w:rPr>
              <w:t>международное</w:t>
            </w:r>
            <w:r w:rsidRPr="00FA7C2E">
              <w:rPr>
                <w:spacing w:val="-9"/>
                <w:sz w:val="28"/>
                <w:szCs w:val="28"/>
                <w:lang w:eastAsia="zh-CN"/>
              </w:rPr>
              <w:t xml:space="preserve"> </w:t>
            </w:r>
            <w:r w:rsidRPr="00FA7C2E">
              <w:rPr>
                <w:sz w:val="28"/>
                <w:szCs w:val="28"/>
                <w:lang w:eastAsia="zh-CN"/>
              </w:rPr>
              <w:t>нормализованное</w:t>
            </w:r>
            <w:r w:rsidRPr="00FA7C2E">
              <w:rPr>
                <w:spacing w:val="-8"/>
                <w:sz w:val="28"/>
                <w:szCs w:val="28"/>
                <w:lang w:eastAsia="zh-CN"/>
              </w:rPr>
              <w:t xml:space="preserve"> </w:t>
            </w:r>
            <w:r w:rsidRPr="00FA7C2E">
              <w:rPr>
                <w:spacing w:val="-2"/>
                <w:sz w:val="28"/>
                <w:szCs w:val="28"/>
                <w:lang w:eastAsia="zh-CN"/>
              </w:rPr>
              <w:t>отношение</w:t>
            </w:r>
          </w:p>
        </w:tc>
      </w:tr>
      <w:tr w:rsidR="00FA7C2E" w:rsidRPr="00FA7C2E" w14:paraId="164EC65D" w14:textId="77777777" w:rsidTr="00A86928">
        <w:trPr>
          <w:trHeight w:val="322"/>
        </w:trPr>
        <w:tc>
          <w:tcPr>
            <w:tcW w:w="1381" w:type="dxa"/>
            <w:hideMark/>
          </w:tcPr>
          <w:p w14:paraId="3EDAB528" w14:textId="77777777" w:rsidR="00FA7C2E" w:rsidRPr="00FA7C2E" w:rsidRDefault="00FA7C2E" w:rsidP="00FA7C2E">
            <w:pPr>
              <w:widowControl w:val="0"/>
              <w:autoSpaceDE w:val="0"/>
              <w:autoSpaceDN w:val="0"/>
              <w:spacing w:line="303" w:lineRule="exact"/>
              <w:ind w:left="50"/>
              <w:rPr>
                <w:sz w:val="28"/>
                <w:szCs w:val="28"/>
                <w:lang w:eastAsia="zh-CN"/>
              </w:rPr>
            </w:pPr>
            <w:r w:rsidRPr="00FA7C2E">
              <w:rPr>
                <w:spacing w:val="-2"/>
                <w:sz w:val="28"/>
                <w:szCs w:val="28"/>
                <w:lang w:eastAsia="zh-CN"/>
              </w:rPr>
              <w:t>МОНРК</w:t>
            </w:r>
          </w:p>
        </w:tc>
        <w:tc>
          <w:tcPr>
            <w:tcW w:w="7149" w:type="dxa"/>
            <w:hideMark/>
          </w:tcPr>
          <w:p w14:paraId="676484FD" w14:textId="77777777" w:rsidR="00FA7C2E" w:rsidRPr="00FA7C2E" w:rsidRDefault="00FA7C2E" w:rsidP="00FA7C2E">
            <w:pPr>
              <w:widowControl w:val="0"/>
              <w:autoSpaceDE w:val="0"/>
              <w:autoSpaceDN w:val="0"/>
              <w:spacing w:line="303"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МинистерствообразованияинаукиРеспубликиКазахстан</w:t>
            </w:r>
            <w:proofErr w:type="spellEnd"/>
          </w:p>
        </w:tc>
      </w:tr>
      <w:tr w:rsidR="00FA7C2E" w:rsidRPr="00FA7C2E" w14:paraId="3BA5E9E4" w14:textId="77777777" w:rsidTr="00A86928">
        <w:trPr>
          <w:trHeight w:val="321"/>
        </w:trPr>
        <w:tc>
          <w:tcPr>
            <w:tcW w:w="1381" w:type="dxa"/>
            <w:hideMark/>
          </w:tcPr>
          <w:p w14:paraId="671C9934"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pacing w:val="-5"/>
                <w:sz w:val="28"/>
                <w:szCs w:val="28"/>
                <w:lang w:eastAsia="zh-CN"/>
              </w:rPr>
              <w:t>КП</w:t>
            </w:r>
          </w:p>
        </w:tc>
        <w:tc>
          <w:tcPr>
            <w:tcW w:w="7149" w:type="dxa"/>
            <w:hideMark/>
          </w:tcPr>
          <w:p w14:paraId="4F2E3B4D" w14:textId="77777777" w:rsidR="00FA7C2E" w:rsidRPr="00FA7C2E" w:rsidRDefault="00FA7C2E" w:rsidP="00FA7C2E">
            <w:pPr>
              <w:widowControl w:val="0"/>
              <w:autoSpaceDE w:val="0"/>
              <w:autoSpaceDN w:val="0"/>
              <w:spacing w:line="302"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клиническийпротокол</w:t>
            </w:r>
            <w:proofErr w:type="spellEnd"/>
          </w:p>
        </w:tc>
      </w:tr>
      <w:tr w:rsidR="00FA7C2E" w:rsidRPr="00FA7C2E" w14:paraId="065D581E" w14:textId="77777777" w:rsidTr="00A86928">
        <w:trPr>
          <w:trHeight w:val="321"/>
        </w:trPr>
        <w:tc>
          <w:tcPr>
            <w:tcW w:w="1381" w:type="dxa"/>
            <w:hideMark/>
          </w:tcPr>
          <w:p w14:paraId="670A9F66" w14:textId="77777777" w:rsidR="00FA7C2E" w:rsidRPr="00FA7C2E" w:rsidRDefault="00FA7C2E" w:rsidP="00FA7C2E">
            <w:pPr>
              <w:widowControl w:val="0"/>
              <w:autoSpaceDE w:val="0"/>
              <w:autoSpaceDN w:val="0"/>
              <w:spacing w:line="302" w:lineRule="exact"/>
              <w:ind w:left="50"/>
              <w:rPr>
                <w:sz w:val="28"/>
                <w:szCs w:val="28"/>
                <w:lang w:eastAsia="zh-CN"/>
              </w:rPr>
            </w:pPr>
            <w:r w:rsidRPr="00FA7C2E">
              <w:rPr>
                <w:spacing w:val="-5"/>
                <w:sz w:val="28"/>
                <w:szCs w:val="28"/>
                <w:lang w:eastAsia="zh-CN"/>
              </w:rPr>
              <w:t>КТ</w:t>
            </w:r>
          </w:p>
        </w:tc>
        <w:tc>
          <w:tcPr>
            <w:tcW w:w="7149" w:type="dxa"/>
            <w:hideMark/>
          </w:tcPr>
          <w:p w14:paraId="1D920883" w14:textId="77777777" w:rsidR="00FA7C2E" w:rsidRPr="00FA7C2E" w:rsidRDefault="00FA7C2E" w:rsidP="00FA7C2E">
            <w:pPr>
              <w:widowControl w:val="0"/>
              <w:autoSpaceDE w:val="0"/>
              <w:autoSpaceDN w:val="0"/>
              <w:spacing w:line="302"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компьютернаятомография</w:t>
            </w:r>
            <w:proofErr w:type="spellEnd"/>
          </w:p>
        </w:tc>
      </w:tr>
      <w:tr w:rsidR="00FA7C2E" w:rsidRPr="00FA7C2E" w14:paraId="1554CE22" w14:textId="77777777" w:rsidTr="00A86928">
        <w:trPr>
          <w:trHeight w:val="324"/>
        </w:trPr>
        <w:tc>
          <w:tcPr>
            <w:tcW w:w="1381" w:type="dxa"/>
            <w:hideMark/>
          </w:tcPr>
          <w:p w14:paraId="460A3829" w14:textId="77777777" w:rsidR="00FA7C2E" w:rsidRPr="00FA7C2E" w:rsidRDefault="00FA7C2E" w:rsidP="00FA7C2E">
            <w:pPr>
              <w:widowControl w:val="0"/>
              <w:autoSpaceDE w:val="0"/>
              <w:autoSpaceDN w:val="0"/>
              <w:spacing w:line="304" w:lineRule="exact"/>
              <w:ind w:left="50"/>
              <w:rPr>
                <w:sz w:val="28"/>
                <w:szCs w:val="28"/>
                <w:lang w:eastAsia="zh-CN"/>
              </w:rPr>
            </w:pPr>
            <w:r w:rsidRPr="00FA7C2E">
              <w:rPr>
                <w:spacing w:val="-5"/>
                <w:sz w:val="28"/>
                <w:szCs w:val="28"/>
                <w:lang w:eastAsia="zh-CN"/>
              </w:rPr>
              <w:t>ПЦР</w:t>
            </w:r>
          </w:p>
        </w:tc>
        <w:tc>
          <w:tcPr>
            <w:tcW w:w="7149" w:type="dxa"/>
            <w:hideMark/>
          </w:tcPr>
          <w:p w14:paraId="11195EC1" w14:textId="77777777" w:rsidR="00FA7C2E" w:rsidRPr="00FA7C2E" w:rsidRDefault="00FA7C2E" w:rsidP="00FA7C2E">
            <w:pPr>
              <w:widowControl w:val="0"/>
              <w:autoSpaceDE w:val="0"/>
              <w:autoSpaceDN w:val="0"/>
              <w:spacing w:line="304" w:lineRule="exact"/>
              <w:ind w:left="144"/>
              <w:rPr>
                <w:sz w:val="28"/>
                <w:szCs w:val="28"/>
                <w:lang w:eastAsia="zh-CN"/>
              </w:rPr>
            </w:pPr>
            <w:r w:rsidRPr="00FA7C2E">
              <w:rPr>
                <w:sz w:val="28"/>
                <w:szCs w:val="28"/>
                <w:lang w:eastAsia="zh-CN"/>
              </w:rPr>
              <w:t>–</w:t>
            </w:r>
            <w:proofErr w:type="spellStart"/>
            <w:r w:rsidRPr="00FA7C2E">
              <w:rPr>
                <w:sz w:val="28"/>
                <w:szCs w:val="28"/>
                <w:lang w:eastAsia="zh-CN"/>
              </w:rPr>
              <w:t>полимеразно</w:t>
            </w:r>
            <w:proofErr w:type="spellEnd"/>
            <w:r w:rsidRPr="00FA7C2E">
              <w:rPr>
                <w:sz w:val="28"/>
                <w:szCs w:val="28"/>
                <w:lang w:eastAsia="zh-CN"/>
              </w:rPr>
              <w:t>-цепная</w:t>
            </w:r>
            <w:r w:rsidRPr="00FA7C2E">
              <w:rPr>
                <w:spacing w:val="-14"/>
                <w:sz w:val="28"/>
                <w:szCs w:val="28"/>
                <w:lang w:eastAsia="zh-CN"/>
              </w:rPr>
              <w:t xml:space="preserve"> </w:t>
            </w:r>
            <w:r w:rsidRPr="00FA7C2E">
              <w:rPr>
                <w:spacing w:val="-2"/>
                <w:sz w:val="28"/>
                <w:szCs w:val="28"/>
                <w:lang w:eastAsia="zh-CN"/>
              </w:rPr>
              <w:t>реакция</w:t>
            </w:r>
          </w:p>
        </w:tc>
      </w:tr>
      <w:tr w:rsidR="00FA7C2E" w:rsidRPr="00FA7C2E" w14:paraId="62A3C6BD" w14:textId="77777777" w:rsidTr="00A86928">
        <w:trPr>
          <w:trHeight w:val="328"/>
        </w:trPr>
        <w:tc>
          <w:tcPr>
            <w:tcW w:w="1381" w:type="dxa"/>
            <w:hideMark/>
          </w:tcPr>
          <w:p w14:paraId="7174B4C8" w14:textId="77777777" w:rsidR="00FA7C2E" w:rsidRPr="00FA7C2E" w:rsidRDefault="00FA7C2E" w:rsidP="00FA7C2E">
            <w:pPr>
              <w:widowControl w:val="0"/>
              <w:autoSpaceDE w:val="0"/>
              <w:autoSpaceDN w:val="0"/>
              <w:spacing w:line="309" w:lineRule="exact"/>
              <w:ind w:left="50"/>
              <w:rPr>
                <w:sz w:val="28"/>
                <w:szCs w:val="28"/>
                <w:lang w:eastAsia="zh-CN"/>
              </w:rPr>
            </w:pPr>
            <w:r w:rsidRPr="00FA7C2E">
              <w:rPr>
                <w:spacing w:val="-5"/>
                <w:sz w:val="28"/>
                <w:szCs w:val="28"/>
                <w:lang w:eastAsia="zh-CN"/>
              </w:rPr>
              <w:t>ОИТ</w:t>
            </w:r>
          </w:p>
        </w:tc>
        <w:tc>
          <w:tcPr>
            <w:tcW w:w="7149" w:type="dxa"/>
            <w:hideMark/>
          </w:tcPr>
          <w:p w14:paraId="254852F8" w14:textId="77777777" w:rsidR="00FA7C2E" w:rsidRPr="00FA7C2E" w:rsidRDefault="00FA7C2E" w:rsidP="00FA7C2E">
            <w:pPr>
              <w:widowControl w:val="0"/>
              <w:autoSpaceDE w:val="0"/>
              <w:autoSpaceDN w:val="0"/>
              <w:spacing w:line="309"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отделениеинтенсивнойтерапии</w:t>
            </w:r>
            <w:proofErr w:type="spellEnd"/>
          </w:p>
        </w:tc>
      </w:tr>
      <w:tr w:rsidR="00FA7C2E" w:rsidRPr="00FA7C2E" w14:paraId="6FA1E5CD" w14:textId="77777777" w:rsidTr="00A86928">
        <w:trPr>
          <w:trHeight w:val="331"/>
        </w:trPr>
        <w:tc>
          <w:tcPr>
            <w:tcW w:w="1381" w:type="dxa"/>
            <w:hideMark/>
          </w:tcPr>
          <w:p w14:paraId="400C27E9" w14:textId="77777777" w:rsidR="00FA7C2E" w:rsidRPr="00FA7C2E" w:rsidRDefault="00FA7C2E" w:rsidP="00FA7C2E">
            <w:pPr>
              <w:widowControl w:val="0"/>
              <w:autoSpaceDE w:val="0"/>
              <w:autoSpaceDN w:val="0"/>
              <w:spacing w:line="311" w:lineRule="exact"/>
              <w:ind w:left="50"/>
              <w:rPr>
                <w:sz w:val="28"/>
                <w:szCs w:val="28"/>
                <w:lang w:eastAsia="zh-CN"/>
              </w:rPr>
            </w:pPr>
            <w:r w:rsidRPr="00FA7C2E">
              <w:rPr>
                <w:spacing w:val="-4"/>
                <w:sz w:val="28"/>
                <w:szCs w:val="28"/>
                <w:lang w:eastAsia="zh-CN"/>
              </w:rPr>
              <w:t>ОРДС</w:t>
            </w:r>
          </w:p>
        </w:tc>
        <w:tc>
          <w:tcPr>
            <w:tcW w:w="7149" w:type="dxa"/>
            <w:hideMark/>
          </w:tcPr>
          <w:p w14:paraId="2D63FB06" w14:textId="77777777" w:rsidR="00FA7C2E" w:rsidRPr="00FA7C2E" w:rsidRDefault="00FA7C2E" w:rsidP="00FA7C2E">
            <w:pPr>
              <w:widowControl w:val="0"/>
              <w:autoSpaceDE w:val="0"/>
              <w:autoSpaceDN w:val="0"/>
              <w:spacing w:line="311"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острыйреспиртаорныйдистресс</w:t>
            </w:r>
            <w:proofErr w:type="spellEnd"/>
            <w:r w:rsidRPr="00FA7C2E">
              <w:rPr>
                <w:spacing w:val="-2"/>
                <w:sz w:val="28"/>
                <w:szCs w:val="28"/>
                <w:lang w:eastAsia="zh-CN"/>
              </w:rPr>
              <w:t>-синдром</w:t>
            </w:r>
          </w:p>
        </w:tc>
      </w:tr>
      <w:tr w:rsidR="00FA7C2E" w:rsidRPr="00FA7C2E" w14:paraId="2E8A25A1" w14:textId="77777777" w:rsidTr="00A86928">
        <w:trPr>
          <w:trHeight w:val="330"/>
        </w:trPr>
        <w:tc>
          <w:tcPr>
            <w:tcW w:w="1381" w:type="dxa"/>
            <w:hideMark/>
          </w:tcPr>
          <w:p w14:paraId="30F9D466" w14:textId="77777777" w:rsidR="00FA7C2E" w:rsidRPr="00FA7C2E" w:rsidRDefault="00FA7C2E" w:rsidP="00FA7C2E">
            <w:pPr>
              <w:widowControl w:val="0"/>
              <w:autoSpaceDE w:val="0"/>
              <w:autoSpaceDN w:val="0"/>
              <w:spacing w:line="310" w:lineRule="exact"/>
              <w:ind w:left="50"/>
              <w:rPr>
                <w:sz w:val="28"/>
                <w:szCs w:val="28"/>
                <w:lang w:eastAsia="zh-CN"/>
              </w:rPr>
            </w:pPr>
            <w:r w:rsidRPr="00FA7C2E">
              <w:rPr>
                <w:spacing w:val="-5"/>
                <w:sz w:val="28"/>
                <w:szCs w:val="28"/>
                <w:lang w:eastAsia="zh-CN"/>
              </w:rPr>
              <w:t>ОПЛ</w:t>
            </w:r>
          </w:p>
        </w:tc>
        <w:tc>
          <w:tcPr>
            <w:tcW w:w="7149" w:type="dxa"/>
            <w:hideMark/>
          </w:tcPr>
          <w:p w14:paraId="7B560852" w14:textId="77777777" w:rsidR="00FA7C2E" w:rsidRPr="00FA7C2E" w:rsidRDefault="00FA7C2E" w:rsidP="00FA7C2E">
            <w:pPr>
              <w:widowControl w:val="0"/>
              <w:autoSpaceDE w:val="0"/>
              <w:autoSpaceDN w:val="0"/>
              <w:spacing w:line="310" w:lineRule="exact"/>
              <w:ind w:left="144"/>
              <w:rPr>
                <w:sz w:val="28"/>
                <w:szCs w:val="28"/>
                <w:lang w:eastAsia="zh-CN"/>
              </w:rPr>
            </w:pPr>
            <w:r w:rsidRPr="00FA7C2E">
              <w:rPr>
                <w:sz w:val="28"/>
                <w:szCs w:val="28"/>
                <w:lang w:eastAsia="zh-CN"/>
              </w:rPr>
              <w:t>–острое</w:t>
            </w:r>
            <w:r w:rsidRPr="00FA7C2E">
              <w:rPr>
                <w:spacing w:val="-7"/>
                <w:sz w:val="28"/>
                <w:szCs w:val="28"/>
                <w:lang w:eastAsia="zh-CN"/>
              </w:rPr>
              <w:t xml:space="preserve"> </w:t>
            </w:r>
            <w:proofErr w:type="spellStart"/>
            <w:r w:rsidRPr="00FA7C2E">
              <w:rPr>
                <w:sz w:val="28"/>
                <w:szCs w:val="28"/>
                <w:lang w:eastAsia="zh-CN"/>
              </w:rPr>
              <w:t>повреждениt</w:t>
            </w:r>
            <w:proofErr w:type="spellEnd"/>
            <w:r w:rsidRPr="00FA7C2E">
              <w:rPr>
                <w:spacing w:val="-7"/>
                <w:sz w:val="28"/>
                <w:szCs w:val="28"/>
                <w:lang w:eastAsia="zh-CN"/>
              </w:rPr>
              <w:t xml:space="preserve"> </w:t>
            </w:r>
            <w:r w:rsidRPr="00FA7C2E">
              <w:rPr>
                <w:spacing w:val="-2"/>
                <w:sz w:val="28"/>
                <w:szCs w:val="28"/>
                <w:lang w:eastAsia="zh-CN"/>
              </w:rPr>
              <w:t>легких</w:t>
            </w:r>
          </w:p>
        </w:tc>
      </w:tr>
      <w:tr w:rsidR="00FA7C2E" w:rsidRPr="00FA7C2E" w14:paraId="0EA5C7E4" w14:textId="77777777" w:rsidTr="00A86928">
        <w:trPr>
          <w:trHeight w:val="330"/>
        </w:trPr>
        <w:tc>
          <w:tcPr>
            <w:tcW w:w="1381" w:type="dxa"/>
            <w:hideMark/>
          </w:tcPr>
          <w:p w14:paraId="04D26470" w14:textId="77777777" w:rsidR="00FA7C2E" w:rsidRPr="00FA7C2E" w:rsidRDefault="00FA7C2E" w:rsidP="00FA7C2E">
            <w:pPr>
              <w:widowControl w:val="0"/>
              <w:autoSpaceDE w:val="0"/>
              <w:autoSpaceDN w:val="0"/>
              <w:spacing w:line="310" w:lineRule="exact"/>
              <w:ind w:left="50"/>
              <w:rPr>
                <w:sz w:val="28"/>
                <w:szCs w:val="28"/>
                <w:lang w:eastAsia="zh-CN"/>
              </w:rPr>
            </w:pPr>
            <w:r w:rsidRPr="00FA7C2E">
              <w:rPr>
                <w:spacing w:val="-5"/>
                <w:sz w:val="28"/>
                <w:szCs w:val="28"/>
                <w:lang w:eastAsia="zh-CN"/>
              </w:rPr>
              <w:t>РК</w:t>
            </w:r>
          </w:p>
        </w:tc>
        <w:tc>
          <w:tcPr>
            <w:tcW w:w="7149" w:type="dxa"/>
            <w:hideMark/>
          </w:tcPr>
          <w:p w14:paraId="1663D317" w14:textId="77777777" w:rsidR="00FA7C2E" w:rsidRPr="00FA7C2E" w:rsidRDefault="00FA7C2E" w:rsidP="00FA7C2E">
            <w:pPr>
              <w:widowControl w:val="0"/>
              <w:autoSpaceDE w:val="0"/>
              <w:autoSpaceDN w:val="0"/>
              <w:spacing w:line="310"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РеспубликаКазахстан</w:t>
            </w:r>
            <w:proofErr w:type="spellEnd"/>
          </w:p>
        </w:tc>
      </w:tr>
      <w:tr w:rsidR="00FA7C2E" w:rsidRPr="00FA7C2E" w14:paraId="1D52F661" w14:textId="77777777" w:rsidTr="00A86928">
        <w:trPr>
          <w:trHeight w:val="331"/>
        </w:trPr>
        <w:tc>
          <w:tcPr>
            <w:tcW w:w="1381" w:type="dxa"/>
            <w:hideMark/>
          </w:tcPr>
          <w:p w14:paraId="08F22197" w14:textId="77777777" w:rsidR="00FA7C2E" w:rsidRPr="00FA7C2E" w:rsidRDefault="00FA7C2E" w:rsidP="00FA7C2E">
            <w:pPr>
              <w:widowControl w:val="0"/>
              <w:autoSpaceDE w:val="0"/>
              <w:autoSpaceDN w:val="0"/>
              <w:spacing w:line="312" w:lineRule="exact"/>
              <w:ind w:left="50"/>
              <w:rPr>
                <w:sz w:val="28"/>
                <w:szCs w:val="28"/>
                <w:lang w:eastAsia="zh-CN"/>
              </w:rPr>
            </w:pPr>
            <w:r w:rsidRPr="00FA7C2E">
              <w:rPr>
                <w:spacing w:val="-4"/>
                <w:sz w:val="28"/>
                <w:szCs w:val="28"/>
                <w:lang w:eastAsia="zh-CN"/>
              </w:rPr>
              <w:t>РОГК</w:t>
            </w:r>
          </w:p>
        </w:tc>
        <w:tc>
          <w:tcPr>
            <w:tcW w:w="7149" w:type="dxa"/>
            <w:hideMark/>
          </w:tcPr>
          <w:p w14:paraId="4BFF5454" w14:textId="77777777" w:rsidR="00FA7C2E" w:rsidRPr="00FA7C2E" w:rsidRDefault="00FA7C2E" w:rsidP="00FA7C2E">
            <w:pPr>
              <w:widowControl w:val="0"/>
              <w:autoSpaceDE w:val="0"/>
              <w:autoSpaceDN w:val="0"/>
              <w:spacing w:line="312"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рентгенографияоргановгруднойклетки</w:t>
            </w:r>
            <w:proofErr w:type="spellEnd"/>
          </w:p>
        </w:tc>
      </w:tr>
      <w:tr w:rsidR="00FA7C2E" w:rsidRPr="00FA7C2E" w14:paraId="3BC08EDA" w14:textId="77777777" w:rsidTr="00A86928">
        <w:trPr>
          <w:trHeight w:val="331"/>
        </w:trPr>
        <w:tc>
          <w:tcPr>
            <w:tcW w:w="1381" w:type="dxa"/>
            <w:hideMark/>
          </w:tcPr>
          <w:p w14:paraId="12C2B53E" w14:textId="77777777" w:rsidR="00FA7C2E" w:rsidRPr="00FA7C2E" w:rsidRDefault="00FA7C2E" w:rsidP="00FA7C2E">
            <w:pPr>
              <w:widowControl w:val="0"/>
              <w:autoSpaceDE w:val="0"/>
              <w:autoSpaceDN w:val="0"/>
              <w:spacing w:line="311" w:lineRule="exact"/>
              <w:ind w:left="50"/>
              <w:rPr>
                <w:sz w:val="28"/>
                <w:szCs w:val="28"/>
                <w:lang w:eastAsia="zh-CN"/>
              </w:rPr>
            </w:pPr>
            <w:r w:rsidRPr="00FA7C2E">
              <w:rPr>
                <w:spacing w:val="-5"/>
                <w:sz w:val="28"/>
                <w:szCs w:val="28"/>
                <w:lang w:eastAsia="zh-CN"/>
              </w:rPr>
              <w:t>СМП</w:t>
            </w:r>
          </w:p>
        </w:tc>
        <w:tc>
          <w:tcPr>
            <w:tcW w:w="7149" w:type="dxa"/>
            <w:hideMark/>
          </w:tcPr>
          <w:p w14:paraId="52AFC25F" w14:textId="77777777" w:rsidR="00FA7C2E" w:rsidRPr="00FA7C2E" w:rsidRDefault="00FA7C2E" w:rsidP="00FA7C2E">
            <w:pPr>
              <w:widowControl w:val="0"/>
              <w:autoSpaceDE w:val="0"/>
              <w:autoSpaceDN w:val="0"/>
              <w:spacing w:line="311" w:lineRule="exact"/>
              <w:ind w:left="144"/>
              <w:rPr>
                <w:sz w:val="28"/>
                <w:szCs w:val="28"/>
                <w:lang w:eastAsia="zh-CN"/>
              </w:rPr>
            </w:pPr>
            <w:r w:rsidRPr="00FA7C2E">
              <w:rPr>
                <w:sz w:val="28"/>
                <w:szCs w:val="28"/>
                <w:lang w:eastAsia="zh-CN"/>
              </w:rPr>
              <w:t xml:space="preserve">– </w:t>
            </w:r>
            <w:proofErr w:type="spellStart"/>
            <w:r w:rsidRPr="00FA7C2E">
              <w:rPr>
                <w:spacing w:val="-2"/>
                <w:sz w:val="28"/>
                <w:szCs w:val="28"/>
                <w:lang w:eastAsia="zh-CN"/>
              </w:rPr>
              <w:t>скораямедицинскаяпомощь</w:t>
            </w:r>
            <w:proofErr w:type="spellEnd"/>
          </w:p>
        </w:tc>
      </w:tr>
      <w:tr w:rsidR="00FA7C2E" w:rsidRPr="00FA7C2E" w14:paraId="61EE194D" w14:textId="77777777" w:rsidTr="00A86928">
        <w:trPr>
          <w:trHeight w:val="330"/>
        </w:trPr>
        <w:tc>
          <w:tcPr>
            <w:tcW w:w="1381" w:type="dxa"/>
            <w:hideMark/>
          </w:tcPr>
          <w:p w14:paraId="653520F4" w14:textId="77777777" w:rsidR="00FA7C2E" w:rsidRPr="00FA7C2E" w:rsidRDefault="00FA7C2E" w:rsidP="00FA7C2E">
            <w:pPr>
              <w:widowControl w:val="0"/>
              <w:autoSpaceDE w:val="0"/>
              <w:autoSpaceDN w:val="0"/>
              <w:spacing w:line="310" w:lineRule="exact"/>
              <w:ind w:left="50"/>
              <w:rPr>
                <w:sz w:val="28"/>
                <w:szCs w:val="28"/>
                <w:lang w:eastAsia="zh-CN"/>
              </w:rPr>
            </w:pPr>
            <w:r w:rsidRPr="00FA7C2E">
              <w:rPr>
                <w:spacing w:val="-5"/>
                <w:sz w:val="28"/>
                <w:szCs w:val="28"/>
                <w:lang w:eastAsia="zh-CN"/>
              </w:rPr>
              <w:t>СН</w:t>
            </w:r>
          </w:p>
        </w:tc>
        <w:tc>
          <w:tcPr>
            <w:tcW w:w="7149" w:type="dxa"/>
            <w:hideMark/>
          </w:tcPr>
          <w:p w14:paraId="423E0FBA" w14:textId="77777777" w:rsidR="00FA7C2E" w:rsidRPr="00FA7C2E" w:rsidRDefault="00FA7C2E" w:rsidP="00FA7C2E">
            <w:pPr>
              <w:widowControl w:val="0"/>
              <w:autoSpaceDE w:val="0"/>
              <w:autoSpaceDN w:val="0"/>
              <w:spacing w:line="310" w:lineRule="exact"/>
              <w:ind w:left="144"/>
              <w:rPr>
                <w:sz w:val="28"/>
                <w:szCs w:val="28"/>
                <w:lang w:eastAsia="zh-CN"/>
              </w:rPr>
            </w:pPr>
            <w:r w:rsidRPr="00FA7C2E">
              <w:rPr>
                <w:spacing w:val="-2"/>
                <w:sz w:val="28"/>
                <w:szCs w:val="28"/>
                <w:lang w:eastAsia="zh-CN"/>
              </w:rPr>
              <w:t>–</w:t>
            </w:r>
            <w:proofErr w:type="spellStart"/>
            <w:r w:rsidRPr="00FA7C2E">
              <w:rPr>
                <w:spacing w:val="-2"/>
                <w:sz w:val="28"/>
                <w:szCs w:val="28"/>
                <w:lang w:eastAsia="zh-CN"/>
              </w:rPr>
              <w:t>сердечнаянедостаточность</w:t>
            </w:r>
            <w:proofErr w:type="spellEnd"/>
          </w:p>
        </w:tc>
      </w:tr>
      <w:tr w:rsidR="00FA7C2E" w:rsidRPr="00FA7C2E" w14:paraId="100D3DF3" w14:textId="77777777" w:rsidTr="00A86928">
        <w:trPr>
          <w:trHeight w:val="330"/>
        </w:trPr>
        <w:tc>
          <w:tcPr>
            <w:tcW w:w="1381" w:type="dxa"/>
            <w:hideMark/>
          </w:tcPr>
          <w:p w14:paraId="064D8ACC" w14:textId="77777777" w:rsidR="00FA7C2E" w:rsidRPr="00FA7C2E" w:rsidRDefault="00FA7C2E" w:rsidP="00FA7C2E">
            <w:pPr>
              <w:widowControl w:val="0"/>
              <w:autoSpaceDE w:val="0"/>
              <w:autoSpaceDN w:val="0"/>
              <w:spacing w:line="310" w:lineRule="exact"/>
              <w:ind w:left="50"/>
              <w:rPr>
                <w:sz w:val="28"/>
                <w:szCs w:val="28"/>
                <w:lang w:eastAsia="zh-CN"/>
              </w:rPr>
            </w:pPr>
            <w:r w:rsidRPr="00FA7C2E">
              <w:rPr>
                <w:spacing w:val="-4"/>
                <w:sz w:val="28"/>
                <w:szCs w:val="28"/>
                <w:lang w:eastAsia="zh-CN"/>
              </w:rPr>
              <w:t>СПОН</w:t>
            </w:r>
          </w:p>
        </w:tc>
        <w:tc>
          <w:tcPr>
            <w:tcW w:w="7149" w:type="dxa"/>
            <w:hideMark/>
          </w:tcPr>
          <w:p w14:paraId="67D27632" w14:textId="77777777" w:rsidR="00FA7C2E" w:rsidRPr="00FA7C2E" w:rsidRDefault="00FA7C2E" w:rsidP="00FA7C2E">
            <w:pPr>
              <w:widowControl w:val="0"/>
              <w:autoSpaceDE w:val="0"/>
              <w:autoSpaceDN w:val="0"/>
              <w:spacing w:line="310" w:lineRule="exact"/>
              <w:ind w:left="144"/>
              <w:rPr>
                <w:sz w:val="28"/>
                <w:szCs w:val="28"/>
                <w:lang w:eastAsia="zh-CN"/>
              </w:rPr>
            </w:pPr>
            <w:r w:rsidRPr="00FA7C2E">
              <w:rPr>
                <w:sz w:val="28"/>
                <w:szCs w:val="28"/>
                <w:lang w:eastAsia="zh-CN"/>
              </w:rPr>
              <w:t xml:space="preserve">– </w:t>
            </w:r>
            <w:proofErr w:type="spellStart"/>
            <w:r w:rsidRPr="00FA7C2E">
              <w:rPr>
                <w:spacing w:val="-2"/>
                <w:sz w:val="28"/>
                <w:szCs w:val="28"/>
                <w:lang w:eastAsia="zh-CN"/>
              </w:rPr>
              <w:t>синдромполиорганнойнедостаточности</w:t>
            </w:r>
            <w:proofErr w:type="spellEnd"/>
          </w:p>
        </w:tc>
      </w:tr>
      <w:tr w:rsidR="00FA7C2E" w:rsidRPr="00FA7C2E" w14:paraId="650C471C" w14:textId="77777777" w:rsidTr="00A86928">
        <w:trPr>
          <w:trHeight w:val="331"/>
        </w:trPr>
        <w:tc>
          <w:tcPr>
            <w:tcW w:w="1381" w:type="dxa"/>
            <w:hideMark/>
          </w:tcPr>
          <w:p w14:paraId="670E4853" w14:textId="77777777" w:rsidR="00FA7C2E" w:rsidRPr="00FA7C2E" w:rsidRDefault="00FA7C2E" w:rsidP="00FA7C2E">
            <w:pPr>
              <w:widowControl w:val="0"/>
              <w:autoSpaceDE w:val="0"/>
              <w:autoSpaceDN w:val="0"/>
              <w:spacing w:line="311" w:lineRule="exact"/>
              <w:ind w:left="50"/>
              <w:rPr>
                <w:sz w:val="28"/>
                <w:szCs w:val="28"/>
                <w:lang w:eastAsia="zh-CN"/>
              </w:rPr>
            </w:pPr>
            <w:r w:rsidRPr="00FA7C2E">
              <w:rPr>
                <w:spacing w:val="-5"/>
                <w:sz w:val="28"/>
                <w:szCs w:val="28"/>
                <w:lang w:eastAsia="zh-CN"/>
              </w:rPr>
              <w:t>ССС</w:t>
            </w:r>
          </w:p>
        </w:tc>
        <w:tc>
          <w:tcPr>
            <w:tcW w:w="7149" w:type="dxa"/>
            <w:hideMark/>
          </w:tcPr>
          <w:p w14:paraId="29F98912" w14:textId="77777777" w:rsidR="00FA7C2E" w:rsidRPr="00FA7C2E" w:rsidRDefault="00FA7C2E" w:rsidP="00FA7C2E">
            <w:pPr>
              <w:widowControl w:val="0"/>
              <w:autoSpaceDE w:val="0"/>
              <w:autoSpaceDN w:val="0"/>
              <w:spacing w:line="311" w:lineRule="exact"/>
              <w:ind w:left="144"/>
              <w:rPr>
                <w:sz w:val="28"/>
                <w:szCs w:val="28"/>
                <w:lang w:eastAsia="zh-CN"/>
              </w:rPr>
            </w:pPr>
            <w:r w:rsidRPr="00FA7C2E">
              <w:rPr>
                <w:sz w:val="28"/>
                <w:szCs w:val="28"/>
                <w:lang w:eastAsia="zh-CN"/>
              </w:rPr>
              <w:t>–</w:t>
            </w:r>
            <w:r w:rsidRPr="00FA7C2E">
              <w:rPr>
                <w:spacing w:val="-7"/>
                <w:sz w:val="28"/>
                <w:szCs w:val="28"/>
                <w:lang w:eastAsia="zh-CN"/>
              </w:rPr>
              <w:t xml:space="preserve"> </w:t>
            </w:r>
            <w:r w:rsidRPr="00FA7C2E">
              <w:rPr>
                <w:sz w:val="28"/>
                <w:szCs w:val="28"/>
                <w:lang w:eastAsia="zh-CN"/>
              </w:rPr>
              <w:t>сердечно-</w:t>
            </w:r>
            <w:proofErr w:type="spellStart"/>
            <w:r w:rsidRPr="00FA7C2E">
              <w:rPr>
                <w:spacing w:val="-2"/>
                <w:sz w:val="28"/>
                <w:szCs w:val="28"/>
                <w:lang w:eastAsia="zh-CN"/>
              </w:rPr>
              <w:t>сосудистаясистема</w:t>
            </w:r>
            <w:proofErr w:type="spellEnd"/>
          </w:p>
        </w:tc>
      </w:tr>
    </w:tbl>
    <w:p w14:paraId="2310F9A1" w14:textId="77777777" w:rsidR="00FA7C2E" w:rsidRPr="00FA7C2E" w:rsidRDefault="00FA7C2E" w:rsidP="00FA7C2E">
      <w:pPr>
        <w:rPr>
          <w:lang w:eastAsia="ar-SA"/>
        </w:rPr>
      </w:pPr>
    </w:p>
    <w:p w14:paraId="5D456403" w14:textId="77777777" w:rsidR="00FA7C2E" w:rsidRPr="00FA7C2E" w:rsidRDefault="00FA7C2E" w:rsidP="00FA7C2E">
      <w:pPr>
        <w:keepNext/>
        <w:keepLines/>
        <w:jc w:val="center"/>
        <w:outlineLvl w:val="0"/>
        <w:rPr>
          <w:rFonts w:eastAsia="DengXian Light"/>
          <w:b/>
          <w:bCs/>
          <w:sz w:val="28"/>
          <w:szCs w:val="28"/>
          <w:shd w:val="clear" w:color="auto" w:fill="FFFFFF"/>
        </w:rPr>
      </w:pPr>
      <w:bookmarkStart w:id="5" w:name="_ВВЕДЕНИЕ"/>
      <w:bookmarkStart w:id="6" w:name="_Hlk120221908"/>
      <w:bookmarkEnd w:id="5"/>
      <w:r w:rsidRPr="00FA7C2E">
        <w:rPr>
          <w:rFonts w:eastAsia="DengXian Light"/>
          <w:b/>
          <w:bCs/>
          <w:sz w:val="28"/>
          <w:szCs w:val="28"/>
          <w:shd w:val="clear" w:color="auto" w:fill="FFFFFF"/>
        </w:rPr>
        <w:lastRenderedPageBreak/>
        <w:t>ВВЕДЕНИЕ</w:t>
      </w:r>
    </w:p>
    <w:p w14:paraId="4A1AAEB7" w14:textId="77777777" w:rsidR="00FA7C2E" w:rsidRPr="00FA7C2E" w:rsidRDefault="00FA7C2E" w:rsidP="00FA7C2E">
      <w:pPr>
        <w:suppressAutoHyphens/>
        <w:ind w:firstLine="709"/>
        <w:jc w:val="both"/>
        <w:rPr>
          <w:rFonts w:eastAsia="Calibri"/>
          <w:b/>
          <w:bCs/>
          <w:sz w:val="28"/>
          <w:szCs w:val="28"/>
          <w:shd w:val="clear" w:color="auto" w:fill="FFFFFF"/>
          <w:lang w:eastAsia="ar-SA"/>
        </w:rPr>
      </w:pPr>
      <w:bookmarkStart w:id="7" w:name="_Hlk103593129"/>
      <w:bookmarkStart w:id="8" w:name="_Hlk118383728"/>
    </w:p>
    <w:p w14:paraId="33AEE625" w14:textId="57BFEC63" w:rsidR="00D45B00" w:rsidRDefault="00FA7C2E" w:rsidP="0044685A">
      <w:pPr>
        <w:suppressAutoHyphens/>
        <w:ind w:firstLine="567"/>
        <w:jc w:val="both"/>
        <w:rPr>
          <w:rFonts w:eastAsia="Calibri"/>
          <w:b/>
          <w:bCs/>
          <w:sz w:val="28"/>
          <w:szCs w:val="28"/>
          <w:shd w:val="clear" w:color="auto" w:fill="FFFFFF"/>
          <w:lang w:eastAsia="ar-SA"/>
        </w:rPr>
      </w:pPr>
      <w:r w:rsidRPr="00FA7C2E">
        <w:rPr>
          <w:rFonts w:eastAsia="Calibri"/>
          <w:b/>
          <w:bCs/>
          <w:sz w:val="28"/>
          <w:szCs w:val="28"/>
          <w:shd w:val="clear" w:color="auto" w:fill="FFFFFF"/>
          <w:lang w:eastAsia="ar-SA"/>
        </w:rPr>
        <w:t>Актуальность темы</w:t>
      </w:r>
      <w:bookmarkStart w:id="9" w:name="_Hlk115724121"/>
      <w:bookmarkEnd w:id="7"/>
      <w:r w:rsidR="0044685A">
        <w:rPr>
          <w:rFonts w:eastAsia="Calibri"/>
          <w:b/>
          <w:bCs/>
          <w:sz w:val="28"/>
          <w:szCs w:val="28"/>
          <w:shd w:val="clear" w:color="auto" w:fill="FFFFFF"/>
          <w:lang w:eastAsia="ar-SA"/>
        </w:rPr>
        <w:t xml:space="preserve"> </w:t>
      </w:r>
    </w:p>
    <w:p w14:paraId="4BF08E0F" w14:textId="77777777" w:rsidR="00920437" w:rsidRPr="00920437" w:rsidRDefault="00920437" w:rsidP="00920437">
      <w:pPr>
        <w:widowControl w:val="0"/>
        <w:tabs>
          <w:tab w:val="left" w:pos="908"/>
        </w:tabs>
        <w:autoSpaceDE w:val="0"/>
        <w:autoSpaceDN w:val="0"/>
        <w:spacing w:line="322" w:lineRule="exact"/>
        <w:ind w:firstLine="567"/>
        <w:jc w:val="both"/>
        <w:rPr>
          <w:sz w:val="28"/>
          <w:szCs w:val="28"/>
        </w:rPr>
      </w:pPr>
      <w:r w:rsidRPr="00920437">
        <w:rPr>
          <w:sz w:val="28"/>
          <w:szCs w:val="28"/>
        </w:rPr>
        <w:t xml:space="preserve">Инцидент новой коронавирусной инфекции впервые зафиксировали в Китае в 2019 году, и после этого заболевание распространилось по всему миру. За развитием этой пандемии стоял новый тип коронавируса SARS-CoV-2, и оно получило название COVID-19 [1]. Пандемия COVID-19 стала серьезным испытанием для систем здравоохранения, экономики и общественной жизни в масштабах всей планеты. Хотя основными клиническими проявлениями этого заболевания являются респираторные нарушения, нельзя ограничивать COVID-19 только локальной респираторной патологией. Исследования показывают, что COVID-19 в основном передается воздушно-капельным путем, но также возможны воздушно-пылевой и контактный пути передачи. Согласно данным исследования Li Q. и др. (2020), средний инкубационный период составляет 5,2 дня, причем в большинстве случаев (до 95% наблюдений) он не превышает 12,5 дня [2]. Исследование </w:t>
      </w:r>
      <w:proofErr w:type="spellStart"/>
      <w:r w:rsidRPr="00920437">
        <w:rPr>
          <w:sz w:val="28"/>
          <w:szCs w:val="28"/>
        </w:rPr>
        <w:t>Guan</w:t>
      </w:r>
      <w:proofErr w:type="spellEnd"/>
      <w:r w:rsidRPr="00920437">
        <w:rPr>
          <w:sz w:val="28"/>
          <w:szCs w:val="28"/>
        </w:rPr>
        <w:t xml:space="preserve"> WJ и др. (2020), проведенное на 1099 больных, утверждает, что средний инкубационный период COVID-19 равен 3 дня, но отмечает, что этот период может продлиться до 24 дней [3].</w:t>
      </w:r>
    </w:p>
    <w:p w14:paraId="6686AB04" w14:textId="77777777" w:rsidR="00920437" w:rsidRPr="00920437" w:rsidRDefault="00920437" w:rsidP="00920437">
      <w:pPr>
        <w:widowControl w:val="0"/>
        <w:tabs>
          <w:tab w:val="left" w:pos="908"/>
        </w:tabs>
        <w:autoSpaceDE w:val="0"/>
        <w:autoSpaceDN w:val="0"/>
        <w:spacing w:line="322" w:lineRule="exact"/>
        <w:ind w:firstLine="567"/>
        <w:jc w:val="both"/>
        <w:rPr>
          <w:sz w:val="28"/>
          <w:szCs w:val="28"/>
        </w:rPr>
      </w:pPr>
      <w:r w:rsidRPr="00920437">
        <w:rPr>
          <w:sz w:val="28"/>
          <w:szCs w:val="28"/>
        </w:rPr>
        <w:t xml:space="preserve">В работе </w:t>
      </w:r>
      <w:proofErr w:type="spellStart"/>
      <w:r w:rsidRPr="00920437">
        <w:rPr>
          <w:sz w:val="28"/>
          <w:szCs w:val="28"/>
        </w:rPr>
        <w:t>Henderson</w:t>
      </w:r>
      <w:proofErr w:type="spellEnd"/>
      <w:r w:rsidRPr="00920437">
        <w:rPr>
          <w:sz w:val="28"/>
          <w:szCs w:val="28"/>
        </w:rPr>
        <w:t xml:space="preserve"> L.A. и </w:t>
      </w:r>
      <w:proofErr w:type="spellStart"/>
      <w:r w:rsidRPr="00920437">
        <w:rPr>
          <w:sz w:val="28"/>
          <w:szCs w:val="28"/>
        </w:rPr>
        <w:t>соавт</w:t>
      </w:r>
      <w:proofErr w:type="spellEnd"/>
      <w:r w:rsidRPr="00920437">
        <w:rPr>
          <w:sz w:val="28"/>
          <w:szCs w:val="28"/>
        </w:rPr>
        <w:t xml:space="preserve">. (2020) указывается на несколько неблагоприятных факторов риска, влияющих на течение заболевания COVID-19. Среди них выделяются пациенты старше 60 лет, наличие сопутствующих заболеваний, таких как сахарный диабет (в 20% случаев), артериальная гипертензия (в 15% случаев), и патологии кардиоваскулярной системы (15% случаев). Также отмечаются случаи подавления иммунитета под воздействием лекарственных препаратов и избыточной массы тела [4]. </w:t>
      </w:r>
    </w:p>
    <w:p w14:paraId="575BA2ED" w14:textId="77777777" w:rsidR="00920437" w:rsidRPr="00920437" w:rsidRDefault="00920437" w:rsidP="00920437">
      <w:pPr>
        <w:widowControl w:val="0"/>
        <w:tabs>
          <w:tab w:val="left" w:pos="908"/>
        </w:tabs>
        <w:autoSpaceDE w:val="0"/>
        <w:autoSpaceDN w:val="0"/>
        <w:spacing w:line="322" w:lineRule="exact"/>
        <w:ind w:firstLine="567"/>
        <w:jc w:val="both"/>
        <w:rPr>
          <w:sz w:val="28"/>
          <w:szCs w:val="28"/>
        </w:rPr>
      </w:pPr>
      <w:r w:rsidRPr="00920437">
        <w:rPr>
          <w:sz w:val="28"/>
          <w:szCs w:val="28"/>
        </w:rPr>
        <w:t>В параллельном контексте существуют два понятия, связанных с последствиями COVID-19: "Постковидный синдром" и "Долгий Ковид" (Long COVID) [5]. "Постковидный синдром" и "Долгий Ковид" (или "Long COVID") - это два термина, которые используются для описания долгосрочных последствий и осложнений после перенесенного COVID-19.</w:t>
      </w:r>
    </w:p>
    <w:p w14:paraId="71863C34" w14:textId="77777777" w:rsidR="00920437" w:rsidRPr="00920437" w:rsidRDefault="00920437" w:rsidP="00920437">
      <w:pPr>
        <w:widowControl w:val="0"/>
        <w:tabs>
          <w:tab w:val="left" w:pos="908"/>
        </w:tabs>
        <w:autoSpaceDE w:val="0"/>
        <w:autoSpaceDN w:val="0"/>
        <w:spacing w:line="322" w:lineRule="exact"/>
        <w:ind w:firstLine="567"/>
        <w:jc w:val="both"/>
        <w:rPr>
          <w:sz w:val="28"/>
          <w:szCs w:val="28"/>
        </w:rPr>
      </w:pPr>
      <w:r w:rsidRPr="00920437">
        <w:rPr>
          <w:sz w:val="28"/>
          <w:szCs w:val="28"/>
        </w:rPr>
        <w:t>1. Долгий Ковид (Long COVID): Этот термин описывает состояние, когда у людей, перенесших COVID-19, сохраняются симптомы или появляются новые проблемы в течение продолжительного времени после выздоровления от острой фазы болезни. Симптомы Long COVID могут включать усталость, затрудненное дыхание, боли в мышцах, проблемы с памятью и концентрацией, бессонницу, боли в груди и другие неврологические и психологические симптомы. Это состояние может продолжаться в течение многих месяцев и влиять на качество жизни человека.</w:t>
      </w:r>
    </w:p>
    <w:p w14:paraId="45C09C7D" w14:textId="77777777" w:rsidR="00920437" w:rsidRPr="00920437" w:rsidRDefault="00920437" w:rsidP="00920437">
      <w:pPr>
        <w:widowControl w:val="0"/>
        <w:tabs>
          <w:tab w:val="left" w:pos="908"/>
        </w:tabs>
        <w:autoSpaceDE w:val="0"/>
        <w:autoSpaceDN w:val="0"/>
        <w:spacing w:line="322" w:lineRule="exact"/>
        <w:ind w:firstLine="567"/>
        <w:jc w:val="both"/>
        <w:rPr>
          <w:sz w:val="28"/>
          <w:szCs w:val="28"/>
        </w:rPr>
      </w:pPr>
      <w:r w:rsidRPr="00920437">
        <w:rPr>
          <w:sz w:val="28"/>
          <w:szCs w:val="28"/>
        </w:rPr>
        <w:t xml:space="preserve">2. Постковидный синдром: Этот термин также относится к долгосрочным последствиям COVID-19. Постковидный синдром включает широкий спектр симптомов, включая утомляемость, проблемы с дыханием, головные боли, бессонницу, проблемы с памятью и концентрацией, боли в мышцах и суставах, а также депрессию и тревожность. Этот синдром охватывает физические, психологические и неврологические симптомы, которые могут продолжаться на </w:t>
      </w:r>
      <w:r w:rsidRPr="00920437">
        <w:rPr>
          <w:sz w:val="28"/>
          <w:szCs w:val="28"/>
        </w:rPr>
        <w:lastRenderedPageBreak/>
        <w:t>протяжении продолжительного времени после выздоровления от острой фазы болезни.</w:t>
      </w:r>
    </w:p>
    <w:p w14:paraId="09403C28" w14:textId="77777777" w:rsidR="00920437" w:rsidRPr="00920437" w:rsidRDefault="00920437" w:rsidP="00920437">
      <w:pPr>
        <w:widowControl w:val="0"/>
        <w:tabs>
          <w:tab w:val="left" w:pos="908"/>
        </w:tabs>
        <w:autoSpaceDE w:val="0"/>
        <w:autoSpaceDN w:val="0"/>
        <w:spacing w:line="322" w:lineRule="exact"/>
        <w:ind w:firstLine="567"/>
        <w:jc w:val="both"/>
        <w:rPr>
          <w:sz w:val="28"/>
          <w:szCs w:val="28"/>
        </w:rPr>
      </w:pPr>
      <w:r w:rsidRPr="00920437">
        <w:rPr>
          <w:sz w:val="28"/>
          <w:szCs w:val="28"/>
        </w:rPr>
        <w:t>Оба эти термина используются для описания подобных долгосрочных последствий COVID-19, и исследования в этой области активно проводятся для понимания механизмов и эффективного лечения этих состояний.</w:t>
      </w:r>
    </w:p>
    <w:p w14:paraId="00508EB8" w14:textId="77777777" w:rsidR="00920437" w:rsidRPr="00920437" w:rsidRDefault="00920437" w:rsidP="00920437">
      <w:pPr>
        <w:widowControl w:val="0"/>
        <w:tabs>
          <w:tab w:val="left" w:pos="908"/>
        </w:tabs>
        <w:autoSpaceDE w:val="0"/>
        <w:autoSpaceDN w:val="0"/>
        <w:spacing w:line="322" w:lineRule="exact"/>
        <w:ind w:firstLine="567"/>
        <w:jc w:val="both"/>
        <w:rPr>
          <w:sz w:val="28"/>
          <w:szCs w:val="28"/>
        </w:rPr>
      </w:pPr>
      <w:r w:rsidRPr="00920437">
        <w:rPr>
          <w:sz w:val="28"/>
          <w:szCs w:val="28"/>
        </w:rPr>
        <w:t xml:space="preserve">   Организация Всемирного Здравоохранения определяет репродуктивное здоровье как общее благополучие человека как физически, умственно, так и социально-экономически, обеспечивающее правильное функционирование системы репродукции. Состояние здоровья женщин в области репродукции, особенно у молодых женщин, представляет собой серьезную медико-социальную проблему, которая изменилась в свете ухудшения здоровья после пандемии COVID-19.</w:t>
      </w:r>
    </w:p>
    <w:p w14:paraId="2D7FE78F" w14:textId="77777777" w:rsidR="00920437" w:rsidRPr="00920437" w:rsidRDefault="00920437" w:rsidP="00920437">
      <w:pPr>
        <w:widowControl w:val="0"/>
        <w:tabs>
          <w:tab w:val="left" w:pos="908"/>
        </w:tabs>
        <w:autoSpaceDE w:val="0"/>
        <w:autoSpaceDN w:val="0"/>
        <w:spacing w:line="322" w:lineRule="exact"/>
        <w:ind w:firstLine="567"/>
        <w:jc w:val="both"/>
        <w:rPr>
          <w:sz w:val="28"/>
          <w:szCs w:val="28"/>
        </w:rPr>
      </w:pPr>
      <w:r w:rsidRPr="00920437">
        <w:rPr>
          <w:sz w:val="28"/>
          <w:szCs w:val="28"/>
        </w:rPr>
        <w:t>Известно, что ухудшение состояния здоровья женщин, связанное с распространением острых респираторных заболеваний в населении, оказывает прямое воздействие на демографическую ситуацию во всем мире [6]. COVID-19, как в острой, так и в после острой фазах, может вызвать обострение уже существующих у человека хронических заболеваний или привести к новым.</w:t>
      </w:r>
    </w:p>
    <w:p w14:paraId="1EE33411" w14:textId="77777777" w:rsidR="00920437" w:rsidRPr="00920437" w:rsidRDefault="00920437" w:rsidP="00920437">
      <w:pPr>
        <w:widowControl w:val="0"/>
        <w:tabs>
          <w:tab w:val="left" w:pos="908"/>
        </w:tabs>
        <w:autoSpaceDE w:val="0"/>
        <w:autoSpaceDN w:val="0"/>
        <w:spacing w:line="322" w:lineRule="exact"/>
        <w:ind w:firstLine="567"/>
        <w:jc w:val="both"/>
        <w:rPr>
          <w:sz w:val="28"/>
          <w:szCs w:val="28"/>
        </w:rPr>
      </w:pPr>
      <w:r w:rsidRPr="00920437">
        <w:rPr>
          <w:sz w:val="28"/>
          <w:szCs w:val="28"/>
        </w:rPr>
        <w:t>Менструальный цикл чувствителен к различным факторам, включая инфекции и изменения в образе жизни. Регулярность менструального цикла является показателем нормальной работы гипоталамо-гипофизарно-гонадной оси и является важным показателем здоровья и благополучия у женщин. Нарушения менструального цикла могут включать изменения в его частоте, регулярности, продолжительности или интенсивности, а также меж менструальные кровотечения. У женщин с нерегулярными менструациями обычно увеличивается риск развития кардиоваскулярных заболеваний, сахарного диабета, хронической почечной недостаточности, бесплодия, преждевременной менопаузы, рака молочной железы и яичников в позднем возрасте [7].</w:t>
      </w:r>
    </w:p>
    <w:p w14:paraId="0D512D3F" w14:textId="77777777" w:rsidR="00920437" w:rsidRPr="00920437" w:rsidRDefault="00920437" w:rsidP="00920437">
      <w:pPr>
        <w:widowControl w:val="0"/>
        <w:tabs>
          <w:tab w:val="left" w:pos="908"/>
        </w:tabs>
        <w:autoSpaceDE w:val="0"/>
        <w:autoSpaceDN w:val="0"/>
        <w:spacing w:line="322" w:lineRule="exact"/>
        <w:ind w:firstLine="567"/>
        <w:jc w:val="both"/>
        <w:rPr>
          <w:sz w:val="28"/>
          <w:szCs w:val="28"/>
        </w:rPr>
      </w:pPr>
      <w:r w:rsidRPr="00920437">
        <w:rPr>
          <w:sz w:val="28"/>
          <w:szCs w:val="28"/>
        </w:rPr>
        <w:t xml:space="preserve">Существующие данные указывают на возможное неблагоприятное воздействие на менструальную и репродуктивную функцию у женщин вследствие повреждения рецепторов ангиотензинпревращающего фермента 2 (ACE2), экспрессия которого имеется в различных органах, включая яичники, матку и влагалище. Это может привести к нарушениям процессов </w:t>
      </w:r>
      <w:proofErr w:type="spellStart"/>
      <w:r w:rsidRPr="00920437">
        <w:rPr>
          <w:sz w:val="28"/>
          <w:szCs w:val="28"/>
        </w:rPr>
        <w:t>фолликулогенеза</w:t>
      </w:r>
      <w:proofErr w:type="spellEnd"/>
      <w:r w:rsidRPr="00920437">
        <w:rPr>
          <w:sz w:val="28"/>
          <w:szCs w:val="28"/>
        </w:rPr>
        <w:t>, овуляции, повреждению желтого тела и развитию аномальных маточных кровотечений [8].</w:t>
      </w:r>
    </w:p>
    <w:p w14:paraId="1140D9A0" w14:textId="77777777" w:rsidR="00A86928" w:rsidRPr="00A86928" w:rsidRDefault="00A86928" w:rsidP="001037AF">
      <w:pPr>
        <w:widowControl w:val="0"/>
        <w:tabs>
          <w:tab w:val="left" w:pos="908"/>
        </w:tabs>
        <w:autoSpaceDE w:val="0"/>
        <w:autoSpaceDN w:val="0"/>
        <w:spacing w:line="322" w:lineRule="exact"/>
        <w:ind w:firstLine="567"/>
        <w:jc w:val="both"/>
        <w:rPr>
          <w:b/>
          <w:sz w:val="28"/>
        </w:rPr>
      </w:pPr>
      <w:r w:rsidRPr="00A86928">
        <w:rPr>
          <w:b/>
          <w:spacing w:val="-2"/>
          <w:sz w:val="28"/>
        </w:rPr>
        <w:t>Цель диссертационного исследования:</w:t>
      </w:r>
    </w:p>
    <w:p w14:paraId="65768B2E" w14:textId="77777777" w:rsidR="00920437" w:rsidRPr="00920437" w:rsidRDefault="00920437" w:rsidP="00920437">
      <w:pPr>
        <w:widowControl w:val="0"/>
        <w:tabs>
          <w:tab w:val="left" w:pos="908"/>
        </w:tabs>
        <w:autoSpaceDE w:val="0"/>
        <w:autoSpaceDN w:val="0"/>
        <w:spacing w:line="322" w:lineRule="exact"/>
        <w:ind w:firstLine="567"/>
        <w:jc w:val="both"/>
        <w:rPr>
          <w:sz w:val="28"/>
          <w:szCs w:val="28"/>
        </w:rPr>
      </w:pPr>
      <w:r w:rsidRPr="00920437">
        <w:rPr>
          <w:sz w:val="28"/>
          <w:szCs w:val="28"/>
        </w:rPr>
        <w:t xml:space="preserve">Разработать и научно - обосновать принципы </w:t>
      </w:r>
      <w:proofErr w:type="spellStart"/>
      <w:r w:rsidRPr="00920437">
        <w:rPr>
          <w:sz w:val="28"/>
          <w:szCs w:val="28"/>
        </w:rPr>
        <w:t>прегравидарной</w:t>
      </w:r>
      <w:proofErr w:type="spellEnd"/>
      <w:r w:rsidRPr="00920437">
        <w:rPr>
          <w:sz w:val="28"/>
          <w:szCs w:val="28"/>
        </w:rPr>
        <w:t xml:space="preserve"> подготовки у женщин, перенесших COVID-19 средней и тяжёлой степени, на основе анализа клинико-лабораторных, гормональных и функциональных показателей.</w:t>
      </w:r>
    </w:p>
    <w:p w14:paraId="7530D6B3" w14:textId="4E9B4EB9" w:rsidR="00920437" w:rsidRPr="00920437" w:rsidRDefault="00920437" w:rsidP="00920437">
      <w:pPr>
        <w:widowControl w:val="0"/>
        <w:tabs>
          <w:tab w:val="left" w:pos="908"/>
        </w:tabs>
        <w:autoSpaceDE w:val="0"/>
        <w:autoSpaceDN w:val="0"/>
        <w:spacing w:line="322" w:lineRule="exact"/>
        <w:rPr>
          <w:b/>
          <w:spacing w:val="-2"/>
          <w:sz w:val="28"/>
        </w:rPr>
      </w:pPr>
      <w:r>
        <w:rPr>
          <w:b/>
          <w:spacing w:val="-2"/>
          <w:sz w:val="28"/>
        </w:rPr>
        <w:t xml:space="preserve">         </w:t>
      </w:r>
      <w:r w:rsidRPr="00920437">
        <w:rPr>
          <w:b/>
          <w:spacing w:val="-2"/>
          <w:sz w:val="28"/>
        </w:rPr>
        <w:t>Задачи исследования:</w:t>
      </w:r>
    </w:p>
    <w:p w14:paraId="6DA990ED" w14:textId="77777777" w:rsidR="00920437" w:rsidRPr="00920437" w:rsidRDefault="00920437" w:rsidP="00920437">
      <w:pPr>
        <w:numPr>
          <w:ilvl w:val="0"/>
          <w:numId w:val="17"/>
        </w:numPr>
        <w:tabs>
          <w:tab w:val="left" w:pos="993"/>
        </w:tabs>
        <w:ind w:left="0" w:firstLine="567"/>
        <w:contextualSpacing/>
        <w:jc w:val="both"/>
        <w:rPr>
          <w:sz w:val="28"/>
          <w:szCs w:val="28"/>
        </w:rPr>
      </w:pPr>
      <w:r w:rsidRPr="00920437">
        <w:rPr>
          <w:sz w:val="28"/>
          <w:szCs w:val="28"/>
        </w:rPr>
        <w:t>Оценить исходы беременности и родов у женщин с перенесенным COVID-19 средней и тяжелой степени.</w:t>
      </w:r>
    </w:p>
    <w:p w14:paraId="1D29D6B3" w14:textId="77777777" w:rsidR="00920437" w:rsidRPr="00920437" w:rsidRDefault="00920437" w:rsidP="00920437">
      <w:pPr>
        <w:numPr>
          <w:ilvl w:val="0"/>
          <w:numId w:val="17"/>
        </w:numPr>
        <w:tabs>
          <w:tab w:val="left" w:pos="993"/>
        </w:tabs>
        <w:ind w:left="0" w:firstLine="567"/>
        <w:contextualSpacing/>
        <w:jc w:val="both"/>
        <w:rPr>
          <w:sz w:val="28"/>
          <w:szCs w:val="28"/>
        </w:rPr>
      </w:pPr>
      <w:r w:rsidRPr="00920437">
        <w:rPr>
          <w:sz w:val="28"/>
          <w:szCs w:val="28"/>
        </w:rPr>
        <w:t>Изучить влияние COVID-19 средней и тяжелой степени на репродуктивную функцию женщин.</w:t>
      </w:r>
    </w:p>
    <w:p w14:paraId="691E5B94" w14:textId="77777777" w:rsidR="00920437" w:rsidRPr="00920437" w:rsidRDefault="00920437" w:rsidP="00920437">
      <w:pPr>
        <w:numPr>
          <w:ilvl w:val="0"/>
          <w:numId w:val="17"/>
        </w:numPr>
        <w:tabs>
          <w:tab w:val="left" w:pos="993"/>
        </w:tabs>
        <w:ind w:left="0" w:firstLine="567"/>
        <w:contextualSpacing/>
        <w:jc w:val="both"/>
        <w:rPr>
          <w:sz w:val="28"/>
          <w:szCs w:val="28"/>
        </w:rPr>
      </w:pPr>
      <w:r w:rsidRPr="00920437">
        <w:rPr>
          <w:sz w:val="28"/>
          <w:szCs w:val="28"/>
        </w:rPr>
        <w:lastRenderedPageBreak/>
        <w:t>Изучить показатели гемостаза, уровень воспалительных маркеров, гормональный фон и овариальный резерв у небеременных женщин репродуктивного возраста через 3 и 6 месяцев после перенесенного COVID-19.</w:t>
      </w:r>
    </w:p>
    <w:p w14:paraId="4CAC32B4" w14:textId="77777777" w:rsidR="00920437" w:rsidRPr="00920437" w:rsidRDefault="00920437" w:rsidP="00920437">
      <w:pPr>
        <w:numPr>
          <w:ilvl w:val="0"/>
          <w:numId w:val="17"/>
        </w:numPr>
        <w:tabs>
          <w:tab w:val="left" w:pos="993"/>
        </w:tabs>
        <w:ind w:left="0" w:firstLine="567"/>
        <w:contextualSpacing/>
        <w:jc w:val="both"/>
        <w:rPr>
          <w:sz w:val="28"/>
          <w:szCs w:val="28"/>
        </w:rPr>
      </w:pPr>
      <w:r w:rsidRPr="00920437">
        <w:rPr>
          <w:sz w:val="28"/>
          <w:szCs w:val="28"/>
        </w:rPr>
        <w:t xml:space="preserve">Разработать алгоритм </w:t>
      </w:r>
      <w:proofErr w:type="spellStart"/>
      <w:r w:rsidRPr="00920437">
        <w:rPr>
          <w:sz w:val="28"/>
          <w:szCs w:val="28"/>
        </w:rPr>
        <w:t>прегравидарной</w:t>
      </w:r>
      <w:proofErr w:type="spellEnd"/>
      <w:r w:rsidRPr="00920437">
        <w:rPr>
          <w:sz w:val="28"/>
          <w:szCs w:val="28"/>
        </w:rPr>
        <w:t xml:space="preserve"> подготовки с учётом выявленных предикторов неблагоприятного репродуктивного прогноза после COVID-19 и обосновать его эффективность.</w:t>
      </w:r>
    </w:p>
    <w:p w14:paraId="0B6A8302" w14:textId="77777777" w:rsidR="00920437" w:rsidRDefault="00920437" w:rsidP="00920437">
      <w:pPr>
        <w:widowControl w:val="0"/>
        <w:tabs>
          <w:tab w:val="left" w:pos="908"/>
          <w:tab w:val="left" w:pos="993"/>
        </w:tabs>
        <w:autoSpaceDE w:val="0"/>
        <w:autoSpaceDN w:val="0"/>
        <w:spacing w:line="322" w:lineRule="exact"/>
        <w:ind w:firstLine="567"/>
        <w:jc w:val="both"/>
        <w:rPr>
          <w:b/>
          <w:spacing w:val="-2"/>
          <w:sz w:val="28"/>
        </w:rPr>
      </w:pPr>
      <w:r w:rsidRPr="008C1B04">
        <w:rPr>
          <w:b/>
          <w:spacing w:val="-2"/>
          <w:sz w:val="28"/>
        </w:rPr>
        <w:t>Основные положения, выносимые на защиту</w:t>
      </w:r>
      <w:r>
        <w:rPr>
          <w:b/>
          <w:spacing w:val="-2"/>
          <w:sz w:val="28"/>
        </w:rPr>
        <w:t>:</w:t>
      </w:r>
    </w:p>
    <w:p w14:paraId="10309316" w14:textId="77777777" w:rsidR="00920437" w:rsidRPr="00952230" w:rsidRDefault="00920437" w:rsidP="00920437">
      <w:pPr>
        <w:pStyle w:val="aff2"/>
        <w:widowControl w:val="0"/>
        <w:numPr>
          <w:ilvl w:val="0"/>
          <w:numId w:val="11"/>
        </w:numPr>
        <w:tabs>
          <w:tab w:val="left" w:pos="908"/>
          <w:tab w:val="left" w:pos="993"/>
        </w:tabs>
        <w:autoSpaceDE w:val="0"/>
        <w:autoSpaceDN w:val="0"/>
        <w:spacing w:line="322" w:lineRule="exact"/>
        <w:ind w:left="0" w:firstLine="567"/>
        <w:jc w:val="both"/>
        <w:rPr>
          <w:sz w:val="28"/>
          <w:szCs w:val="28"/>
        </w:rPr>
      </w:pPr>
      <w:r w:rsidRPr="00CB7ED7">
        <w:rPr>
          <w:sz w:val="28"/>
          <w:szCs w:val="28"/>
        </w:rPr>
        <w:t xml:space="preserve">Установлена взаимосвязь между перенесённым COVID-19 средней и тяжёлой степени у женщин репродуктивного возраста и значительным повышением риска </w:t>
      </w:r>
      <w:proofErr w:type="spellStart"/>
      <w:r w:rsidRPr="00CB7ED7">
        <w:rPr>
          <w:sz w:val="28"/>
          <w:szCs w:val="28"/>
        </w:rPr>
        <w:t>гестационных</w:t>
      </w:r>
      <w:proofErr w:type="spellEnd"/>
      <w:r w:rsidRPr="00CB7ED7">
        <w:rPr>
          <w:sz w:val="28"/>
          <w:szCs w:val="28"/>
        </w:rPr>
        <w:t xml:space="preserve"> и перинатальных осложнений</w:t>
      </w:r>
      <w:r w:rsidRPr="00952230">
        <w:rPr>
          <w:sz w:val="28"/>
          <w:szCs w:val="28"/>
        </w:rPr>
        <w:t>, включая анемию, преждевременные роды, гипоксию плода, атоническое кровотечение и послеродовые инфекции</w:t>
      </w:r>
      <w:r>
        <w:rPr>
          <w:sz w:val="28"/>
          <w:szCs w:val="28"/>
        </w:rPr>
        <w:t>.</w:t>
      </w:r>
    </w:p>
    <w:p w14:paraId="32875EAD" w14:textId="77777777" w:rsidR="00920437" w:rsidRPr="00952230" w:rsidRDefault="00920437" w:rsidP="00920437">
      <w:pPr>
        <w:pStyle w:val="aff2"/>
        <w:widowControl w:val="0"/>
        <w:numPr>
          <w:ilvl w:val="0"/>
          <w:numId w:val="11"/>
        </w:numPr>
        <w:tabs>
          <w:tab w:val="left" w:pos="908"/>
          <w:tab w:val="left" w:pos="993"/>
        </w:tabs>
        <w:autoSpaceDE w:val="0"/>
        <w:autoSpaceDN w:val="0"/>
        <w:spacing w:line="322" w:lineRule="exact"/>
        <w:ind w:left="0" w:firstLine="567"/>
        <w:jc w:val="both"/>
        <w:rPr>
          <w:sz w:val="28"/>
          <w:szCs w:val="28"/>
        </w:rPr>
      </w:pPr>
      <w:r w:rsidRPr="00CB7ED7">
        <w:rPr>
          <w:sz w:val="28"/>
          <w:szCs w:val="28"/>
        </w:rPr>
        <w:t>Выявлены стойкие признаки нарушения репродуктивной функции у женщин после COVID-19</w:t>
      </w:r>
      <w:r w:rsidRPr="00952230">
        <w:rPr>
          <w:sz w:val="28"/>
          <w:szCs w:val="28"/>
        </w:rPr>
        <w:t>, выражающиеся в достоверном снижении овариального резерва, гормональном дисбалансе (повышение ФСГ, ЛГ, ТТГ, снижение эстрадиола) и дефиците витамина D</w:t>
      </w:r>
      <w:r>
        <w:rPr>
          <w:sz w:val="28"/>
          <w:szCs w:val="28"/>
        </w:rPr>
        <w:t>.</w:t>
      </w:r>
    </w:p>
    <w:p w14:paraId="0E47E8B8" w14:textId="77777777" w:rsidR="00920437" w:rsidRPr="00952230" w:rsidRDefault="00920437" w:rsidP="00920437">
      <w:pPr>
        <w:pStyle w:val="aff2"/>
        <w:widowControl w:val="0"/>
        <w:numPr>
          <w:ilvl w:val="0"/>
          <w:numId w:val="11"/>
        </w:numPr>
        <w:tabs>
          <w:tab w:val="left" w:pos="908"/>
          <w:tab w:val="left" w:pos="993"/>
        </w:tabs>
        <w:autoSpaceDE w:val="0"/>
        <w:autoSpaceDN w:val="0"/>
        <w:spacing w:line="322" w:lineRule="exact"/>
        <w:ind w:left="0" w:firstLine="567"/>
        <w:jc w:val="both"/>
        <w:rPr>
          <w:sz w:val="28"/>
          <w:szCs w:val="28"/>
        </w:rPr>
      </w:pPr>
      <w:r w:rsidRPr="00CB7ED7">
        <w:rPr>
          <w:sz w:val="28"/>
          <w:szCs w:val="28"/>
        </w:rPr>
        <w:t xml:space="preserve">Установлено </w:t>
      </w:r>
      <w:proofErr w:type="spellStart"/>
      <w:r w:rsidRPr="00CB7ED7">
        <w:rPr>
          <w:sz w:val="28"/>
          <w:szCs w:val="28"/>
        </w:rPr>
        <w:t>персистирование</w:t>
      </w:r>
      <w:proofErr w:type="spellEnd"/>
      <w:r w:rsidRPr="00CB7ED7">
        <w:rPr>
          <w:sz w:val="28"/>
          <w:szCs w:val="28"/>
        </w:rPr>
        <w:t xml:space="preserve"> признаков воспаления, </w:t>
      </w:r>
      <w:proofErr w:type="spellStart"/>
      <w:r w:rsidRPr="00CB7ED7">
        <w:rPr>
          <w:sz w:val="28"/>
          <w:szCs w:val="28"/>
        </w:rPr>
        <w:t>коагулопатии</w:t>
      </w:r>
      <w:proofErr w:type="spellEnd"/>
      <w:r w:rsidRPr="00CB7ED7">
        <w:rPr>
          <w:sz w:val="28"/>
          <w:szCs w:val="28"/>
        </w:rPr>
        <w:t xml:space="preserve"> и эндокринных нарушений через 3 месяца после перенесённого COVID-19</w:t>
      </w:r>
      <w:r w:rsidRPr="00952230">
        <w:rPr>
          <w:sz w:val="28"/>
          <w:szCs w:val="28"/>
        </w:rPr>
        <w:t>, включая повышение уровня D-димера, С-реактивного белка, интерлейкина-6, ферритина, а также изменений в гормональном профиле и овариальном резерве</w:t>
      </w:r>
      <w:r>
        <w:rPr>
          <w:sz w:val="28"/>
          <w:szCs w:val="28"/>
        </w:rPr>
        <w:t>.</w:t>
      </w:r>
    </w:p>
    <w:p w14:paraId="77B79476" w14:textId="77777777" w:rsidR="00920437" w:rsidRPr="00952230" w:rsidRDefault="00920437" w:rsidP="00920437">
      <w:pPr>
        <w:pStyle w:val="aff2"/>
        <w:widowControl w:val="0"/>
        <w:numPr>
          <w:ilvl w:val="0"/>
          <w:numId w:val="11"/>
        </w:numPr>
        <w:tabs>
          <w:tab w:val="left" w:pos="908"/>
          <w:tab w:val="left" w:pos="993"/>
        </w:tabs>
        <w:autoSpaceDE w:val="0"/>
        <w:autoSpaceDN w:val="0"/>
        <w:spacing w:line="322" w:lineRule="exact"/>
        <w:ind w:left="0" w:firstLine="567"/>
        <w:jc w:val="both"/>
        <w:rPr>
          <w:sz w:val="28"/>
          <w:szCs w:val="28"/>
        </w:rPr>
      </w:pPr>
      <w:r w:rsidRPr="00CB7ED7">
        <w:rPr>
          <w:sz w:val="28"/>
          <w:szCs w:val="28"/>
        </w:rPr>
        <w:t xml:space="preserve">Разработан и клинически апробирован алгоритм </w:t>
      </w:r>
      <w:proofErr w:type="spellStart"/>
      <w:r w:rsidRPr="00CB7ED7">
        <w:rPr>
          <w:sz w:val="28"/>
          <w:szCs w:val="28"/>
        </w:rPr>
        <w:t>прегравидарной</w:t>
      </w:r>
      <w:proofErr w:type="spellEnd"/>
      <w:r w:rsidRPr="00CB7ED7">
        <w:rPr>
          <w:sz w:val="28"/>
          <w:szCs w:val="28"/>
        </w:rPr>
        <w:t xml:space="preserve"> подготовки для женщин, перенесших COVID-19</w:t>
      </w:r>
      <w:r w:rsidRPr="00952230">
        <w:rPr>
          <w:sz w:val="28"/>
          <w:szCs w:val="28"/>
        </w:rPr>
        <w:t>, включающий коррекцию гормональных, воспалительных и метаболических нарушений, который продемонстрировал высокую эффективность в нормализации функциональных показателей репродуктивной системы и обеспечении наступления физиологической беременности у большинства пациенток со сниженным овариальным резервом.</w:t>
      </w:r>
    </w:p>
    <w:p w14:paraId="58C766DB" w14:textId="77777777" w:rsidR="00920437" w:rsidRDefault="00920437" w:rsidP="00920437">
      <w:pPr>
        <w:pStyle w:val="aff2"/>
        <w:widowControl w:val="0"/>
        <w:numPr>
          <w:ilvl w:val="0"/>
          <w:numId w:val="11"/>
        </w:numPr>
        <w:tabs>
          <w:tab w:val="left" w:pos="908"/>
          <w:tab w:val="left" w:pos="993"/>
        </w:tabs>
        <w:autoSpaceDE w:val="0"/>
        <w:autoSpaceDN w:val="0"/>
        <w:spacing w:line="322" w:lineRule="exact"/>
        <w:ind w:left="0" w:firstLine="567"/>
        <w:jc w:val="both"/>
        <w:rPr>
          <w:sz w:val="28"/>
          <w:szCs w:val="28"/>
        </w:rPr>
      </w:pPr>
      <w:r w:rsidRPr="00B023DF">
        <w:rPr>
          <w:sz w:val="28"/>
          <w:szCs w:val="28"/>
        </w:rPr>
        <w:t>Включение постковидного мониторинга в клиническую практику может стать важным направлением в совершенствовании акушерско-гинекологической помощи и профилактике осложнённых беременностей.</w:t>
      </w:r>
    </w:p>
    <w:p w14:paraId="3D517AEC" w14:textId="77777777" w:rsidR="0044685A" w:rsidRDefault="0044685A" w:rsidP="0044685A">
      <w:pPr>
        <w:widowControl w:val="0"/>
        <w:tabs>
          <w:tab w:val="left" w:pos="908"/>
          <w:tab w:val="left" w:pos="993"/>
        </w:tabs>
        <w:autoSpaceDE w:val="0"/>
        <w:autoSpaceDN w:val="0"/>
        <w:spacing w:line="322" w:lineRule="exact"/>
        <w:ind w:firstLine="567"/>
        <w:jc w:val="both"/>
        <w:rPr>
          <w:b/>
          <w:spacing w:val="-2"/>
          <w:sz w:val="28"/>
        </w:rPr>
      </w:pPr>
      <w:r w:rsidRPr="008C1B04">
        <w:rPr>
          <w:b/>
          <w:spacing w:val="-2"/>
          <w:sz w:val="28"/>
        </w:rPr>
        <w:t>Предмет исследования</w:t>
      </w:r>
      <w:r>
        <w:rPr>
          <w:b/>
          <w:spacing w:val="-2"/>
          <w:sz w:val="28"/>
        </w:rPr>
        <w:t>:</w:t>
      </w:r>
    </w:p>
    <w:p w14:paraId="7DC8884E" w14:textId="77777777" w:rsidR="00920437" w:rsidRPr="00920437" w:rsidRDefault="00920437" w:rsidP="00920437">
      <w:pPr>
        <w:ind w:firstLine="567"/>
        <w:jc w:val="both"/>
        <w:rPr>
          <w:color w:val="000000"/>
          <w:sz w:val="28"/>
          <w:szCs w:val="28"/>
        </w:rPr>
      </w:pPr>
      <w:bookmarkStart w:id="10" w:name="_Hlk205776854"/>
      <w:r w:rsidRPr="00920437">
        <w:rPr>
          <w:color w:val="000000"/>
          <w:sz w:val="28"/>
          <w:szCs w:val="28"/>
        </w:rPr>
        <w:t xml:space="preserve">Особенности состояния репродуктивного здоровья, гормонального и метаболического статуса, параметров системы гемостаза, воспалительных маркеров, а также ультразвуковых показателей органов малого таза у женщин репродуктивного возраста, перенесших COVID-19 средней и тяжёлой степени, с учётом их влияния на планирование беременности и в контексте научного обоснования и усовершенствования алгоритма </w:t>
      </w:r>
      <w:proofErr w:type="spellStart"/>
      <w:r w:rsidRPr="00920437">
        <w:rPr>
          <w:color w:val="000000"/>
          <w:sz w:val="28"/>
          <w:szCs w:val="28"/>
        </w:rPr>
        <w:t>прегравидарной</w:t>
      </w:r>
      <w:proofErr w:type="spellEnd"/>
      <w:r w:rsidRPr="00920437">
        <w:rPr>
          <w:color w:val="000000"/>
          <w:sz w:val="28"/>
          <w:szCs w:val="28"/>
        </w:rPr>
        <w:t xml:space="preserve"> подготовки.</w:t>
      </w:r>
    </w:p>
    <w:bookmarkEnd w:id="10"/>
    <w:p w14:paraId="27CDC091" w14:textId="77777777" w:rsidR="002A0343" w:rsidRDefault="002A0343" w:rsidP="002A0343">
      <w:pPr>
        <w:widowControl w:val="0"/>
        <w:tabs>
          <w:tab w:val="left" w:pos="908"/>
        </w:tabs>
        <w:autoSpaceDE w:val="0"/>
        <w:autoSpaceDN w:val="0"/>
        <w:spacing w:line="322" w:lineRule="exact"/>
        <w:ind w:firstLine="567"/>
        <w:jc w:val="both"/>
        <w:rPr>
          <w:b/>
          <w:spacing w:val="-2"/>
          <w:sz w:val="28"/>
        </w:rPr>
      </w:pPr>
      <w:r w:rsidRPr="008C1B04">
        <w:rPr>
          <w:b/>
          <w:spacing w:val="-2"/>
          <w:sz w:val="28"/>
        </w:rPr>
        <w:t>Объект исследования</w:t>
      </w:r>
      <w:r>
        <w:rPr>
          <w:b/>
          <w:spacing w:val="-2"/>
          <w:sz w:val="28"/>
        </w:rPr>
        <w:t xml:space="preserve">: </w:t>
      </w:r>
    </w:p>
    <w:p w14:paraId="1B615185" w14:textId="77777777" w:rsidR="002A0343" w:rsidRPr="003B7C4B" w:rsidRDefault="002A0343" w:rsidP="002A0343">
      <w:pPr>
        <w:widowControl w:val="0"/>
        <w:tabs>
          <w:tab w:val="left" w:pos="908"/>
        </w:tabs>
        <w:autoSpaceDE w:val="0"/>
        <w:autoSpaceDN w:val="0"/>
        <w:ind w:firstLine="567"/>
        <w:jc w:val="both"/>
        <w:rPr>
          <w:sz w:val="28"/>
          <w:szCs w:val="28"/>
        </w:rPr>
      </w:pPr>
      <w:r w:rsidRPr="003B7C4B">
        <w:rPr>
          <w:bCs/>
          <w:spacing w:val="-2"/>
          <w:sz w:val="28"/>
          <w:szCs w:val="28"/>
        </w:rPr>
        <w:t xml:space="preserve">В исследование всего включены </w:t>
      </w:r>
      <w:r w:rsidRPr="003B7C4B">
        <w:rPr>
          <w:sz w:val="28"/>
          <w:szCs w:val="28"/>
        </w:rPr>
        <w:t>1078 женщин, из них 180 беременных и 898 женщин репродуктивного возраста вне беременности.</w:t>
      </w:r>
    </w:p>
    <w:p w14:paraId="7F8122CB" w14:textId="77777777" w:rsidR="002A0343" w:rsidRPr="003B7C4B" w:rsidRDefault="002A0343" w:rsidP="002A0343">
      <w:pPr>
        <w:pStyle w:val="af6"/>
        <w:numPr>
          <w:ilvl w:val="0"/>
          <w:numId w:val="9"/>
        </w:numPr>
        <w:tabs>
          <w:tab w:val="left" w:pos="851"/>
        </w:tabs>
        <w:spacing w:after="0"/>
        <w:ind w:left="0" w:firstLine="567"/>
        <w:jc w:val="both"/>
        <w:rPr>
          <w:sz w:val="28"/>
          <w:szCs w:val="28"/>
        </w:rPr>
      </w:pPr>
      <w:r w:rsidRPr="003B7C4B">
        <w:rPr>
          <w:sz w:val="28"/>
          <w:szCs w:val="28"/>
        </w:rPr>
        <w:t>Для оценки исходов беременности и родов, частоты и структуры акушерских осложнений и перинатальных исходов были проанализированы истории родов:</w:t>
      </w:r>
    </w:p>
    <w:p w14:paraId="1820D0E4" w14:textId="77777777" w:rsidR="002A0343" w:rsidRPr="003B7C4B" w:rsidRDefault="002A0343" w:rsidP="002A0343">
      <w:pPr>
        <w:pStyle w:val="af6"/>
        <w:tabs>
          <w:tab w:val="left" w:pos="851"/>
        </w:tabs>
        <w:spacing w:after="0"/>
        <w:ind w:firstLine="567"/>
        <w:jc w:val="both"/>
        <w:rPr>
          <w:sz w:val="28"/>
          <w:szCs w:val="28"/>
        </w:rPr>
      </w:pPr>
      <w:r w:rsidRPr="003B7C4B">
        <w:rPr>
          <w:sz w:val="28"/>
          <w:szCs w:val="28"/>
        </w:rPr>
        <w:lastRenderedPageBreak/>
        <w:t xml:space="preserve">- Основная группа: 120 беременных женщин, </w:t>
      </w:r>
      <w:r w:rsidRPr="00E11026">
        <w:rPr>
          <w:rFonts w:eastAsia="Calibri"/>
          <w:sz w:val="28"/>
          <w:szCs w:val="28"/>
          <w:lang w:eastAsia="ar-SA"/>
        </w:rPr>
        <w:t>перенёсших COVID-19 средней и тяжёлой степени</w:t>
      </w:r>
      <w:r w:rsidRPr="003B7C4B">
        <w:rPr>
          <w:rFonts w:eastAsia="Calibri"/>
          <w:sz w:val="28"/>
          <w:szCs w:val="28"/>
          <w:lang w:eastAsia="ar-SA"/>
        </w:rPr>
        <w:t xml:space="preserve"> до наступления беременности</w:t>
      </w:r>
      <w:r w:rsidRPr="003B7C4B">
        <w:rPr>
          <w:sz w:val="28"/>
          <w:szCs w:val="28"/>
        </w:rPr>
        <w:t xml:space="preserve"> и родивших в городском родильном доме №4 г. Алматы.</w:t>
      </w:r>
    </w:p>
    <w:p w14:paraId="3DFA7A25" w14:textId="77777777" w:rsidR="002A0343" w:rsidRPr="003B7C4B" w:rsidRDefault="002A0343" w:rsidP="002A0343">
      <w:pPr>
        <w:tabs>
          <w:tab w:val="left" w:pos="851"/>
          <w:tab w:val="left" w:pos="993"/>
        </w:tabs>
        <w:ind w:firstLine="567"/>
        <w:jc w:val="both"/>
        <w:outlineLvl w:val="2"/>
        <w:rPr>
          <w:bCs/>
          <w:i/>
          <w:sz w:val="28"/>
          <w:szCs w:val="28"/>
        </w:rPr>
      </w:pPr>
      <w:r w:rsidRPr="003B7C4B">
        <w:rPr>
          <w:bCs/>
          <w:i/>
          <w:sz w:val="28"/>
          <w:szCs w:val="28"/>
        </w:rPr>
        <w:t>Критерии включения</w:t>
      </w:r>
    </w:p>
    <w:p w14:paraId="4D2CA393"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448C18D7"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подтверждённый COVID-19 средней или тяжёлой степени;</w:t>
      </w:r>
    </w:p>
    <w:p w14:paraId="4DA1D329"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542EAAAE"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1D56A670" w14:textId="77777777" w:rsidR="002A0343" w:rsidRPr="003B7C4B" w:rsidRDefault="002A0343" w:rsidP="002A0343">
      <w:pPr>
        <w:pStyle w:val="aff2"/>
        <w:tabs>
          <w:tab w:val="left" w:pos="284"/>
          <w:tab w:val="left" w:pos="851"/>
          <w:tab w:val="left" w:pos="993"/>
        </w:tabs>
        <w:ind w:left="0" w:firstLine="567"/>
        <w:jc w:val="both"/>
        <w:outlineLvl w:val="2"/>
        <w:rPr>
          <w:sz w:val="28"/>
          <w:szCs w:val="28"/>
        </w:rPr>
      </w:pPr>
      <w:r w:rsidRPr="003B7C4B">
        <w:rPr>
          <w:sz w:val="28"/>
          <w:szCs w:val="28"/>
        </w:rPr>
        <w:t>- 60 беременных, не болевших COVID-19 родивших, родивших в родильном доме №1 – контрольная группа.</w:t>
      </w:r>
    </w:p>
    <w:p w14:paraId="203BC645" w14:textId="77777777" w:rsidR="002A0343" w:rsidRPr="003B7C4B" w:rsidRDefault="002A0343" w:rsidP="002A0343">
      <w:pPr>
        <w:tabs>
          <w:tab w:val="left" w:pos="851"/>
          <w:tab w:val="left" w:pos="993"/>
        </w:tabs>
        <w:ind w:firstLine="567"/>
        <w:jc w:val="both"/>
        <w:outlineLvl w:val="2"/>
        <w:rPr>
          <w:bCs/>
          <w:i/>
          <w:sz w:val="28"/>
          <w:szCs w:val="28"/>
        </w:rPr>
      </w:pPr>
      <w:r w:rsidRPr="003B7C4B">
        <w:rPr>
          <w:bCs/>
          <w:i/>
          <w:sz w:val="28"/>
          <w:szCs w:val="28"/>
        </w:rPr>
        <w:t>Критерии включения</w:t>
      </w:r>
    </w:p>
    <w:p w14:paraId="303205A8"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0A0FC78A"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COVID-19;</w:t>
      </w:r>
    </w:p>
    <w:p w14:paraId="1A66B3E1"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710F81CC"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7AF35EC0" w14:textId="77777777" w:rsidR="002A0343" w:rsidRPr="003B7C4B" w:rsidRDefault="002A0343" w:rsidP="002A0343">
      <w:pPr>
        <w:tabs>
          <w:tab w:val="left" w:pos="851"/>
        </w:tabs>
        <w:ind w:firstLine="567"/>
        <w:jc w:val="both"/>
        <w:rPr>
          <w:i/>
          <w:sz w:val="28"/>
          <w:szCs w:val="28"/>
        </w:rPr>
      </w:pPr>
      <w:r w:rsidRPr="003B7C4B">
        <w:rPr>
          <w:i/>
          <w:sz w:val="28"/>
          <w:szCs w:val="28"/>
        </w:rPr>
        <w:t>Критерии</w:t>
      </w:r>
      <w:r w:rsidRPr="003B7C4B">
        <w:rPr>
          <w:i/>
          <w:spacing w:val="-3"/>
          <w:sz w:val="28"/>
          <w:szCs w:val="28"/>
        </w:rPr>
        <w:t xml:space="preserve"> </w:t>
      </w:r>
      <w:r w:rsidRPr="003B7C4B">
        <w:rPr>
          <w:i/>
          <w:spacing w:val="-2"/>
          <w:sz w:val="28"/>
          <w:szCs w:val="28"/>
        </w:rPr>
        <w:t>исключения:</w:t>
      </w:r>
    </w:p>
    <w:p w14:paraId="6586DE77" w14:textId="77777777" w:rsidR="002A0343" w:rsidRPr="00E91DA3"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л</w:t>
      </w:r>
      <w:r w:rsidRPr="00E91DA3">
        <w:rPr>
          <w:sz w:val="28"/>
          <w:szCs w:val="28"/>
        </w:rPr>
        <w:t>ёгкое течение COVID-19</w:t>
      </w:r>
      <w:r w:rsidRPr="003B7C4B">
        <w:rPr>
          <w:sz w:val="28"/>
          <w:szCs w:val="28"/>
        </w:rPr>
        <w:t>;</w:t>
      </w:r>
    </w:p>
    <w:p w14:paraId="021158AC"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н</w:t>
      </w:r>
      <w:r w:rsidRPr="00E91DA3">
        <w:rPr>
          <w:sz w:val="28"/>
          <w:szCs w:val="28"/>
        </w:rPr>
        <w:t xml:space="preserve">аличие </w:t>
      </w:r>
      <w:r w:rsidRPr="003B7C4B">
        <w:rPr>
          <w:sz w:val="28"/>
          <w:szCs w:val="28"/>
        </w:rPr>
        <w:t>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6E835F00" w14:textId="77777777" w:rsidR="002A0343" w:rsidRPr="00E91DA3"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w:t>
      </w:r>
      <w:r w:rsidRPr="00E91DA3">
        <w:rPr>
          <w:sz w:val="28"/>
          <w:szCs w:val="28"/>
        </w:rPr>
        <w:t>риём гормональных препаратов в течение 3 месяцев до исследования.</w:t>
      </w:r>
    </w:p>
    <w:p w14:paraId="40E07CC3" w14:textId="77777777" w:rsidR="002A0343" w:rsidRPr="003B7C4B" w:rsidRDefault="002A0343" w:rsidP="002A0343">
      <w:pPr>
        <w:pStyle w:val="af6"/>
        <w:tabs>
          <w:tab w:val="left" w:pos="851"/>
        </w:tabs>
        <w:spacing w:after="0"/>
        <w:ind w:firstLine="567"/>
        <w:jc w:val="both"/>
        <w:rPr>
          <w:sz w:val="28"/>
          <w:szCs w:val="28"/>
        </w:rPr>
      </w:pPr>
      <w:r w:rsidRPr="003B7C4B">
        <w:rPr>
          <w:sz w:val="28"/>
          <w:szCs w:val="28"/>
        </w:rPr>
        <w:t xml:space="preserve">Средний возраст женщин в группе перенесших COVID-19 составил 29,8 ± 4,1 лет, в контрольной группе - 29,3 ± 3,9 лет. Статистически значимых различий между группами не установлено. Группы были сопоставимы по паритету, частоте </w:t>
      </w:r>
      <w:proofErr w:type="spellStart"/>
      <w:r w:rsidRPr="003B7C4B">
        <w:rPr>
          <w:sz w:val="28"/>
          <w:szCs w:val="28"/>
        </w:rPr>
        <w:t>экстрагенитальной</w:t>
      </w:r>
      <w:proofErr w:type="spellEnd"/>
      <w:r w:rsidRPr="003B7C4B">
        <w:rPr>
          <w:sz w:val="28"/>
          <w:szCs w:val="28"/>
        </w:rPr>
        <w:t xml:space="preserve"> и гинекологической заболеваемости.</w:t>
      </w:r>
    </w:p>
    <w:p w14:paraId="7F1F15AF" w14:textId="77777777" w:rsidR="002A0343" w:rsidRPr="003B7C4B" w:rsidRDefault="002A0343" w:rsidP="002A0343">
      <w:pPr>
        <w:pStyle w:val="af6"/>
        <w:numPr>
          <w:ilvl w:val="0"/>
          <w:numId w:val="9"/>
        </w:numPr>
        <w:tabs>
          <w:tab w:val="left" w:pos="851"/>
        </w:tabs>
        <w:spacing w:after="0"/>
        <w:ind w:left="0" w:firstLine="567"/>
        <w:jc w:val="both"/>
        <w:rPr>
          <w:color w:val="000000" w:themeColor="text1"/>
          <w:sz w:val="28"/>
          <w:szCs w:val="28"/>
        </w:rPr>
      </w:pPr>
      <w:r w:rsidRPr="003B7C4B">
        <w:rPr>
          <w:color w:val="000000" w:themeColor="text1"/>
          <w:sz w:val="28"/>
          <w:szCs w:val="28"/>
        </w:rPr>
        <w:t xml:space="preserve">Для оценки влияния COVID-19 средней и тяжелой степени на </w:t>
      </w:r>
      <w:r w:rsidRPr="003B7C4B">
        <w:rPr>
          <w:sz w:val="28"/>
          <w:szCs w:val="28"/>
        </w:rPr>
        <w:t>репродуктивную</w:t>
      </w:r>
      <w:r w:rsidRPr="003B7C4B">
        <w:rPr>
          <w:color w:val="000000" w:themeColor="text1"/>
          <w:sz w:val="28"/>
          <w:szCs w:val="28"/>
        </w:rPr>
        <w:t xml:space="preserve"> функцию женщин был проведен ретроспективный анализ </w:t>
      </w:r>
      <w:r w:rsidRPr="003B7C4B">
        <w:rPr>
          <w:sz w:val="28"/>
          <w:szCs w:val="28"/>
        </w:rPr>
        <w:t>историй болезни и амбулаторных карт 844 пациентов, перенесших COVID-19 средней и тяжелой степени в период с 2021 по 2023 годы (ретроспективное исследование).</w:t>
      </w:r>
    </w:p>
    <w:p w14:paraId="668FDA66" w14:textId="77777777" w:rsidR="002A0343" w:rsidRPr="003B7C4B" w:rsidRDefault="002A0343" w:rsidP="002A0343">
      <w:pPr>
        <w:pStyle w:val="af6"/>
        <w:tabs>
          <w:tab w:val="left" w:pos="851"/>
        </w:tabs>
        <w:spacing w:after="0"/>
        <w:ind w:firstLine="567"/>
        <w:jc w:val="both"/>
        <w:rPr>
          <w:color w:val="000000" w:themeColor="text1"/>
          <w:sz w:val="28"/>
          <w:szCs w:val="28"/>
        </w:rPr>
      </w:pPr>
      <w:r w:rsidRPr="003B7C4B">
        <w:rPr>
          <w:color w:val="000000" w:themeColor="text1"/>
          <w:sz w:val="28"/>
          <w:szCs w:val="28"/>
        </w:rPr>
        <w:t>- 1 группа (основная) 844 небеременных женщин репродуктивного возраста, перенесших COVID-19 средней и тяжелой степени.</w:t>
      </w:r>
    </w:p>
    <w:p w14:paraId="37BA76C3" w14:textId="77777777" w:rsidR="002A0343" w:rsidRPr="003B7C4B" w:rsidRDefault="002A0343" w:rsidP="002A0343">
      <w:pPr>
        <w:ind w:firstLine="567"/>
        <w:jc w:val="both"/>
        <w:rPr>
          <w:color w:val="000000" w:themeColor="text1"/>
          <w:sz w:val="28"/>
          <w:szCs w:val="28"/>
        </w:rPr>
      </w:pPr>
      <w:r w:rsidRPr="003B7C4B">
        <w:rPr>
          <w:color w:val="000000" w:themeColor="text1"/>
          <w:sz w:val="28"/>
          <w:szCs w:val="28"/>
        </w:rPr>
        <w:t xml:space="preserve">В зависимости от степени тяжести течения COVID-19, участницы были разделены на две группы: </w:t>
      </w:r>
    </w:p>
    <w:p w14:paraId="076AEC69" w14:textId="77777777" w:rsidR="002A0343" w:rsidRPr="003B7C4B" w:rsidRDefault="002A0343" w:rsidP="002A0343">
      <w:pPr>
        <w:pStyle w:val="af6"/>
        <w:tabs>
          <w:tab w:val="left" w:pos="851"/>
        </w:tabs>
        <w:spacing w:after="0"/>
        <w:ind w:firstLine="567"/>
        <w:jc w:val="both"/>
        <w:rPr>
          <w:color w:val="000000" w:themeColor="text1"/>
          <w:sz w:val="28"/>
          <w:szCs w:val="28"/>
        </w:rPr>
      </w:pPr>
      <w:r w:rsidRPr="003B7C4B">
        <w:rPr>
          <w:color w:val="000000" w:themeColor="text1"/>
          <w:sz w:val="28"/>
          <w:szCs w:val="28"/>
        </w:rPr>
        <w:t xml:space="preserve">- </w:t>
      </w:r>
      <w:proofErr w:type="spellStart"/>
      <w:r w:rsidRPr="003B7C4B">
        <w:rPr>
          <w:color w:val="000000" w:themeColor="text1"/>
          <w:sz w:val="28"/>
          <w:szCs w:val="28"/>
        </w:rPr>
        <w:t>Ia</w:t>
      </w:r>
      <w:proofErr w:type="spellEnd"/>
      <w:r w:rsidRPr="003B7C4B">
        <w:rPr>
          <w:color w:val="000000" w:themeColor="text1"/>
          <w:sz w:val="28"/>
          <w:szCs w:val="28"/>
        </w:rPr>
        <w:t xml:space="preserve"> подгруппа 783 женщин со средней степенью тяжести;</w:t>
      </w:r>
    </w:p>
    <w:p w14:paraId="2BFC3C42" w14:textId="77777777" w:rsidR="002A0343" w:rsidRPr="003B7C4B" w:rsidRDefault="002A0343" w:rsidP="002A0343">
      <w:pPr>
        <w:pStyle w:val="af6"/>
        <w:tabs>
          <w:tab w:val="left" w:pos="709"/>
        </w:tabs>
        <w:spacing w:after="0"/>
        <w:ind w:firstLine="567"/>
        <w:jc w:val="both"/>
        <w:rPr>
          <w:color w:val="000000" w:themeColor="text1"/>
          <w:sz w:val="28"/>
          <w:szCs w:val="28"/>
        </w:rPr>
      </w:pPr>
      <w:r w:rsidRPr="003B7C4B">
        <w:rPr>
          <w:color w:val="000000" w:themeColor="text1"/>
          <w:sz w:val="28"/>
          <w:szCs w:val="28"/>
        </w:rPr>
        <w:t xml:space="preserve">- </w:t>
      </w:r>
      <w:proofErr w:type="spellStart"/>
      <w:r w:rsidRPr="003B7C4B">
        <w:rPr>
          <w:color w:val="000000" w:themeColor="text1"/>
          <w:sz w:val="28"/>
          <w:szCs w:val="28"/>
        </w:rPr>
        <w:t>Iб</w:t>
      </w:r>
      <w:proofErr w:type="spellEnd"/>
      <w:r w:rsidRPr="003B7C4B">
        <w:rPr>
          <w:color w:val="000000" w:themeColor="text1"/>
          <w:sz w:val="28"/>
          <w:szCs w:val="28"/>
        </w:rPr>
        <w:t xml:space="preserve"> подгруппа 61 женщин с тяжелой степенью.</w:t>
      </w:r>
    </w:p>
    <w:p w14:paraId="06A067BA" w14:textId="77777777" w:rsidR="002A0343" w:rsidRPr="003B7C4B" w:rsidRDefault="002A0343" w:rsidP="002A0343">
      <w:pPr>
        <w:pStyle w:val="afe"/>
        <w:spacing w:before="0" w:beforeAutospacing="0" w:after="0" w:afterAutospacing="0"/>
        <w:ind w:firstLine="567"/>
        <w:jc w:val="both"/>
        <w:rPr>
          <w:color w:val="000000" w:themeColor="text1"/>
          <w:sz w:val="28"/>
          <w:szCs w:val="28"/>
        </w:rPr>
      </w:pPr>
      <w:r w:rsidRPr="003B7C4B">
        <w:rPr>
          <w:color w:val="000000" w:themeColor="text1"/>
          <w:sz w:val="28"/>
          <w:szCs w:val="28"/>
        </w:rPr>
        <w:t xml:space="preserve">Анализ включал оценку возраста, сопутствующих </w:t>
      </w:r>
      <w:proofErr w:type="spellStart"/>
      <w:r w:rsidRPr="003B7C4B">
        <w:rPr>
          <w:color w:val="000000" w:themeColor="text1"/>
          <w:sz w:val="28"/>
          <w:szCs w:val="28"/>
        </w:rPr>
        <w:t>экстрагенитальных</w:t>
      </w:r>
      <w:proofErr w:type="spellEnd"/>
      <w:r w:rsidRPr="003B7C4B">
        <w:rPr>
          <w:color w:val="000000" w:themeColor="text1"/>
          <w:sz w:val="28"/>
          <w:szCs w:val="28"/>
        </w:rPr>
        <w:t xml:space="preserve"> и гинекологических заболеваний, характера менструальной функции, паритета, длительности лихорадочного периода, сроков госпитализации и лабораторных показателей. </w:t>
      </w:r>
    </w:p>
    <w:p w14:paraId="52B80371" w14:textId="77777777" w:rsidR="002A0343" w:rsidRPr="003B7C4B" w:rsidRDefault="002A0343" w:rsidP="002A0343">
      <w:pPr>
        <w:pStyle w:val="afe"/>
        <w:spacing w:before="0" w:beforeAutospacing="0" w:after="0" w:afterAutospacing="0"/>
        <w:ind w:firstLine="567"/>
        <w:jc w:val="both"/>
        <w:rPr>
          <w:sz w:val="28"/>
          <w:szCs w:val="28"/>
        </w:rPr>
      </w:pPr>
      <w:r w:rsidRPr="003B7C4B">
        <w:rPr>
          <w:color w:val="000000" w:themeColor="text1"/>
          <w:sz w:val="28"/>
          <w:szCs w:val="28"/>
        </w:rPr>
        <w:lastRenderedPageBreak/>
        <w:t xml:space="preserve">Средний возраст составил 28,4±5,1 и 27,8±4,9 лет соответственно (χ²=2,06; p=0,725). Наиболее многочисленную подгруппу составили женщины в возрасте 30 - 39 лет, как среди заболевших средней формой (53,0%), так и тяжёлой (47,5%). </w:t>
      </w:r>
    </w:p>
    <w:p w14:paraId="7868DAB7" w14:textId="77777777" w:rsidR="002A0343" w:rsidRPr="003B7C4B" w:rsidRDefault="002A0343" w:rsidP="002A0343">
      <w:pPr>
        <w:pStyle w:val="af6"/>
        <w:numPr>
          <w:ilvl w:val="0"/>
          <w:numId w:val="9"/>
        </w:numPr>
        <w:tabs>
          <w:tab w:val="left" w:pos="851"/>
        </w:tabs>
        <w:spacing w:after="0"/>
        <w:ind w:left="0" w:firstLine="567"/>
        <w:jc w:val="both"/>
        <w:rPr>
          <w:rFonts w:eastAsia="Calibri"/>
          <w:sz w:val="28"/>
          <w:szCs w:val="28"/>
          <w:lang w:eastAsia="ar-SA"/>
        </w:rPr>
      </w:pPr>
      <w:r w:rsidRPr="003B7C4B">
        <w:rPr>
          <w:sz w:val="28"/>
          <w:szCs w:val="28"/>
        </w:rPr>
        <w:t xml:space="preserve">С целью оценки возможных постинфекционных изменений со стороны репродуктивной системы нами проведено проспективное исследование, основанное на анализе данных 150 из 844 небеременных женщин репродуктивного возраста, перенёсших COVID-19 средней и тяжёлой степени через 3 и 6 месяцев после заболевания. </w:t>
      </w:r>
    </w:p>
    <w:p w14:paraId="699BA86C" w14:textId="77777777" w:rsidR="002A0343" w:rsidRPr="003B7C4B" w:rsidRDefault="002A0343" w:rsidP="002A0343">
      <w:pPr>
        <w:pStyle w:val="af6"/>
        <w:tabs>
          <w:tab w:val="left" w:pos="851"/>
        </w:tabs>
        <w:spacing w:after="0"/>
        <w:ind w:firstLine="567"/>
        <w:jc w:val="both"/>
        <w:rPr>
          <w:rFonts w:eastAsia="Calibri"/>
          <w:sz w:val="28"/>
          <w:szCs w:val="28"/>
          <w:lang w:eastAsia="ar-SA"/>
        </w:rPr>
      </w:pPr>
      <w:r w:rsidRPr="003B7C4B">
        <w:rPr>
          <w:color w:val="000000" w:themeColor="text1"/>
          <w:sz w:val="28"/>
          <w:szCs w:val="28"/>
        </w:rPr>
        <w:t>- Основная группа: 150</w:t>
      </w:r>
      <w:r w:rsidRPr="003B7C4B">
        <w:rPr>
          <w:rFonts w:eastAsia="Calibri"/>
          <w:sz w:val="28"/>
          <w:szCs w:val="28"/>
          <w:lang w:eastAsia="ar-SA"/>
        </w:rPr>
        <w:t xml:space="preserve"> женщин, прошедших контрольное обследование через 3 и 6 месяцев после выздоровления.</w:t>
      </w:r>
    </w:p>
    <w:p w14:paraId="13992083" w14:textId="77777777" w:rsidR="002A0343" w:rsidRPr="003B7C4B" w:rsidRDefault="002A0343" w:rsidP="002A0343">
      <w:pPr>
        <w:tabs>
          <w:tab w:val="left" w:pos="851"/>
          <w:tab w:val="left" w:pos="993"/>
        </w:tabs>
        <w:ind w:firstLine="567"/>
        <w:jc w:val="both"/>
        <w:outlineLvl w:val="2"/>
        <w:rPr>
          <w:bCs/>
          <w:i/>
          <w:sz w:val="28"/>
          <w:szCs w:val="28"/>
        </w:rPr>
      </w:pPr>
      <w:r w:rsidRPr="003B7C4B">
        <w:rPr>
          <w:bCs/>
          <w:i/>
          <w:sz w:val="28"/>
          <w:szCs w:val="28"/>
        </w:rPr>
        <w:t>Критерии включения</w:t>
      </w:r>
    </w:p>
    <w:p w14:paraId="7480FCEE"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13743145"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подтверждённый COVID-19 средней или тяжёлой степени;</w:t>
      </w:r>
    </w:p>
    <w:p w14:paraId="6B92F2D0"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беременности;</w:t>
      </w:r>
    </w:p>
    <w:p w14:paraId="7F7A1217"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0914F85E"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0488D2F1"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предоставление письменного информированного согласия на участие в исследовании.</w:t>
      </w:r>
    </w:p>
    <w:p w14:paraId="10112226" w14:textId="77777777" w:rsidR="002A0343" w:rsidRPr="003B7C4B" w:rsidRDefault="002A0343" w:rsidP="002A0343">
      <w:pPr>
        <w:pStyle w:val="af6"/>
        <w:tabs>
          <w:tab w:val="left" w:pos="851"/>
        </w:tabs>
        <w:spacing w:after="0"/>
        <w:ind w:firstLine="567"/>
        <w:jc w:val="both"/>
        <w:rPr>
          <w:rFonts w:eastAsia="Calibri"/>
          <w:sz w:val="28"/>
          <w:szCs w:val="28"/>
          <w:lang w:eastAsia="ar-SA"/>
        </w:rPr>
      </w:pPr>
      <w:r w:rsidRPr="003B7C4B">
        <w:rPr>
          <w:rFonts w:eastAsia="Calibri"/>
          <w:sz w:val="28"/>
          <w:szCs w:val="28"/>
          <w:lang w:eastAsia="ar-SA"/>
        </w:rPr>
        <w:t>- Контрольная группа: 54 небеременных женщин репродуктивного возраста, не болевших COVID-19.</w:t>
      </w:r>
    </w:p>
    <w:p w14:paraId="7C57C0ED" w14:textId="77777777" w:rsidR="002A0343" w:rsidRPr="003B7C4B" w:rsidRDefault="002A0343" w:rsidP="002A0343">
      <w:pPr>
        <w:tabs>
          <w:tab w:val="left" w:pos="851"/>
          <w:tab w:val="left" w:pos="993"/>
        </w:tabs>
        <w:ind w:firstLine="567"/>
        <w:jc w:val="both"/>
        <w:outlineLvl w:val="2"/>
        <w:rPr>
          <w:bCs/>
          <w:i/>
          <w:sz w:val="28"/>
          <w:szCs w:val="28"/>
        </w:rPr>
      </w:pPr>
      <w:r w:rsidRPr="003B7C4B">
        <w:rPr>
          <w:bCs/>
          <w:i/>
          <w:sz w:val="28"/>
          <w:szCs w:val="28"/>
        </w:rPr>
        <w:t>Критерии включения</w:t>
      </w:r>
    </w:p>
    <w:p w14:paraId="4D913BFB"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57B6FE00"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COVID-19;</w:t>
      </w:r>
    </w:p>
    <w:p w14:paraId="223B1C78"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беременности;</w:t>
      </w:r>
    </w:p>
    <w:p w14:paraId="50BFF299"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6ECAAA9A"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6FFFB9AC"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предоставление письменного информированного согласия на участие в исследовании.</w:t>
      </w:r>
    </w:p>
    <w:p w14:paraId="4082F2B2" w14:textId="77777777" w:rsidR="002A0343" w:rsidRPr="003B7C4B" w:rsidRDefault="002A0343" w:rsidP="002A0343">
      <w:pPr>
        <w:tabs>
          <w:tab w:val="left" w:pos="851"/>
        </w:tabs>
        <w:ind w:firstLine="567"/>
        <w:jc w:val="both"/>
        <w:rPr>
          <w:i/>
          <w:sz w:val="28"/>
          <w:szCs w:val="28"/>
        </w:rPr>
      </w:pPr>
      <w:r w:rsidRPr="003B7C4B">
        <w:rPr>
          <w:i/>
          <w:sz w:val="28"/>
          <w:szCs w:val="28"/>
        </w:rPr>
        <w:t>Критерии</w:t>
      </w:r>
      <w:r w:rsidRPr="003B7C4B">
        <w:rPr>
          <w:i/>
          <w:spacing w:val="-3"/>
          <w:sz w:val="28"/>
          <w:szCs w:val="28"/>
        </w:rPr>
        <w:t xml:space="preserve"> </w:t>
      </w:r>
      <w:r w:rsidRPr="003B7C4B">
        <w:rPr>
          <w:i/>
          <w:spacing w:val="-2"/>
          <w:sz w:val="28"/>
          <w:szCs w:val="28"/>
        </w:rPr>
        <w:t>исключения:</w:t>
      </w:r>
    </w:p>
    <w:p w14:paraId="7AA57033" w14:textId="77777777" w:rsidR="002A0343" w:rsidRPr="00E91DA3"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л</w:t>
      </w:r>
      <w:r w:rsidRPr="00E91DA3">
        <w:rPr>
          <w:sz w:val="28"/>
          <w:szCs w:val="28"/>
        </w:rPr>
        <w:t>ёгкое течение COVID-19</w:t>
      </w:r>
      <w:r w:rsidRPr="003B7C4B">
        <w:rPr>
          <w:sz w:val="28"/>
          <w:szCs w:val="28"/>
        </w:rPr>
        <w:t>;</w:t>
      </w:r>
    </w:p>
    <w:p w14:paraId="37CE570E"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н</w:t>
      </w:r>
      <w:r w:rsidRPr="00E91DA3">
        <w:rPr>
          <w:sz w:val="28"/>
          <w:szCs w:val="28"/>
        </w:rPr>
        <w:t xml:space="preserve">аличие </w:t>
      </w:r>
      <w:r w:rsidRPr="003B7C4B">
        <w:rPr>
          <w:sz w:val="28"/>
          <w:szCs w:val="28"/>
        </w:rPr>
        <w:t>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01EE77C0" w14:textId="77777777" w:rsidR="002A0343" w:rsidRPr="00E91DA3"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w:t>
      </w:r>
      <w:r w:rsidRPr="00E91DA3">
        <w:rPr>
          <w:sz w:val="28"/>
          <w:szCs w:val="28"/>
        </w:rPr>
        <w:t>риём гормональных препаратов в течение 3 месяцев до исследования.</w:t>
      </w:r>
    </w:p>
    <w:p w14:paraId="3474B50D" w14:textId="77777777" w:rsidR="002A0343" w:rsidRPr="00947AD3" w:rsidRDefault="002A0343" w:rsidP="002A0343">
      <w:pPr>
        <w:pStyle w:val="af6"/>
        <w:numPr>
          <w:ilvl w:val="0"/>
          <w:numId w:val="9"/>
        </w:numPr>
        <w:tabs>
          <w:tab w:val="left" w:pos="851"/>
        </w:tabs>
        <w:spacing w:after="0"/>
        <w:ind w:left="0" w:firstLine="567"/>
        <w:jc w:val="both"/>
        <w:rPr>
          <w:rFonts w:eastAsia="Calibri"/>
          <w:sz w:val="28"/>
          <w:szCs w:val="28"/>
          <w:lang w:eastAsia="ar-SA"/>
        </w:rPr>
      </w:pPr>
      <w:r w:rsidRPr="00947AD3">
        <w:rPr>
          <w:rFonts w:eastAsia="Calibri"/>
          <w:sz w:val="28"/>
          <w:szCs w:val="28"/>
          <w:lang w:eastAsia="ar-SA"/>
        </w:rPr>
        <w:t xml:space="preserve">Для апробации эффективности алгоритма </w:t>
      </w:r>
      <w:proofErr w:type="spellStart"/>
      <w:r w:rsidRPr="00947AD3">
        <w:rPr>
          <w:rFonts w:eastAsia="Calibri"/>
          <w:sz w:val="28"/>
          <w:szCs w:val="28"/>
          <w:lang w:eastAsia="ar-SA"/>
        </w:rPr>
        <w:t>прегравидарной</w:t>
      </w:r>
      <w:proofErr w:type="spellEnd"/>
      <w:r w:rsidRPr="00947AD3">
        <w:rPr>
          <w:rFonts w:eastAsia="Calibri"/>
          <w:sz w:val="28"/>
          <w:szCs w:val="28"/>
          <w:lang w:eastAsia="ar-SA"/>
        </w:rPr>
        <w:t xml:space="preserve"> подготовки проведено проспективное исследование с оценкой </w:t>
      </w:r>
      <w:r w:rsidRPr="00947AD3">
        <w:rPr>
          <w:sz w:val="28"/>
          <w:szCs w:val="28"/>
        </w:rPr>
        <w:t xml:space="preserve">состояния соматического и репродуктивного здоровья 75 небеременным женщинам репродуктивного возраста, </w:t>
      </w:r>
      <w:r w:rsidRPr="00947AD3">
        <w:rPr>
          <w:rFonts w:eastAsia="Calibri"/>
          <w:sz w:val="28"/>
          <w:szCs w:val="28"/>
          <w:lang w:eastAsia="ar-SA"/>
        </w:rPr>
        <w:t>переболевших COVID-19 средней и тяжелой степени,</w:t>
      </w:r>
      <w:r w:rsidRPr="00947AD3">
        <w:rPr>
          <w:sz w:val="28"/>
          <w:szCs w:val="28"/>
        </w:rPr>
        <w:t xml:space="preserve"> которые были сформированы из 844 основной группы.</w:t>
      </w:r>
    </w:p>
    <w:p w14:paraId="7C528552" w14:textId="77777777" w:rsidR="002A0343" w:rsidRPr="003B7C4B" w:rsidRDefault="002A0343" w:rsidP="002A0343">
      <w:pPr>
        <w:pStyle w:val="af6"/>
        <w:tabs>
          <w:tab w:val="left" w:pos="851"/>
        </w:tabs>
        <w:spacing w:after="0"/>
        <w:ind w:firstLine="567"/>
        <w:jc w:val="both"/>
        <w:rPr>
          <w:rFonts w:eastAsia="Calibri"/>
          <w:sz w:val="28"/>
          <w:szCs w:val="28"/>
          <w:lang w:eastAsia="ar-SA"/>
        </w:rPr>
      </w:pPr>
      <w:r w:rsidRPr="003B7C4B">
        <w:rPr>
          <w:rFonts w:eastAsia="Calibri"/>
          <w:sz w:val="28"/>
          <w:szCs w:val="28"/>
          <w:lang w:eastAsia="ar-SA"/>
        </w:rPr>
        <w:lastRenderedPageBreak/>
        <w:t>- Основная группа: 30 из 150 небеременных женщин репродуктивного возраста, переболевших COVID-19 средней и тяжелой степени и запланировавшие беременность в ближайшие 12 месяцев после болезни.</w:t>
      </w:r>
    </w:p>
    <w:p w14:paraId="04D18438" w14:textId="77777777" w:rsidR="002A0343" w:rsidRPr="003B7C4B" w:rsidRDefault="002A0343" w:rsidP="002A0343">
      <w:pPr>
        <w:tabs>
          <w:tab w:val="left" w:pos="851"/>
          <w:tab w:val="left" w:pos="993"/>
        </w:tabs>
        <w:ind w:firstLine="567"/>
        <w:jc w:val="both"/>
        <w:outlineLvl w:val="2"/>
        <w:rPr>
          <w:bCs/>
          <w:i/>
          <w:sz w:val="28"/>
          <w:szCs w:val="28"/>
        </w:rPr>
      </w:pPr>
      <w:r w:rsidRPr="003B7C4B">
        <w:rPr>
          <w:bCs/>
          <w:i/>
          <w:sz w:val="28"/>
          <w:szCs w:val="28"/>
        </w:rPr>
        <w:t>Критерии включения</w:t>
      </w:r>
    </w:p>
    <w:p w14:paraId="74C9FB55"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03BBE56B"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подтверждённый COVID-19 средней или тяжёлой степени;</w:t>
      </w:r>
    </w:p>
    <w:p w14:paraId="5A5CDEF6"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беременности;</w:t>
      </w:r>
    </w:p>
    <w:p w14:paraId="37E259D6"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019D31C0"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068A3F69"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 xml:space="preserve">готовность планировать беременность </w:t>
      </w:r>
      <w:r w:rsidRPr="003B7C4B">
        <w:rPr>
          <w:rFonts w:eastAsia="Calibri"/>
          <w:sz w:val="28"/>
          <w:szCs w:val="28"/>
          <w:lang w:eastAsia="ar-SA"/>
        </w:rPr>
        <w:t>в ближайшие 12 месяцев после болезни;</w:t>
      </w:r>
    </w:p>
    <w:p w14:paraId="00AF5C84"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возможность прохождения обследований через 3 и 6 месяцев после выздоровления;</w:t>
      </w:r>
    </w:p>
    <w:p w14:paraId="627CE9DC"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предоставление письменного информированного согласия на участие в исследовании.</w:t>
      </w:r>
    </w:p>
    <w:p w14:paraId="6D247670" w14:textId="77777777" w:rsidR="002A0343" w:rsidRDefault="002A0343" w:rsidP="002A0343">
      <w:pPr>
        <w:pStyle w:val="af6"/>
        <w:tabs>
          <w:tab w:val="left" w:pos="851"/>
        </w:tabs>
        <w:spacing w:after="0"/>
        <w:ind w:firstLine="567"/>
        <w:jc w:val="both"/>
        <w:rPr>
          <w:rFonts w:eastAsia="Calibri"/>
          <w:sz w:val="28"/>
          <w:szCs w:val="28"/>
          <w:lang w:eastAsia="ar-SA"/>
        </w:rPr>
      </w:pPr>
      <w:r w:rsidRPr="003B7C4B">
        <w:rPr>
          <w:rFonts w:eastAsia="Calibri"/>
          <w:sz w:val="28"/>
          <w:szCs w:val="28"/>
          <w:lang w:eastAsia="ar-SA"/>
        </w:rPr>
        <w:t>- Группа сравнения: 46 из 150 небеременных женщин репродуктивного возраста, переболевших COVID-19 средней и тяжелой степени и не планировавшие беременность в ближайшие 12 месяцев после болезни.</w:t>
      </w:r>
    </w:p>
    <w:p w14:paraId="2AE08E8A" w14:textId="77777777" w:rsidR="002A0343" w:rsidRPr="00327450" w:rsidRDefault="002A0343" w:rsidP="002A0343">
      <w:pPr>
        <w:pStyle w:val="af6"/>
        <w:tabs>
          <w:tab w:val="left" w:pos="851"/>
        </w:tabs>
        <w:spacing w:after="0"/>
        <w:ind w:firstLine="567"/>
        <w:jc w:val="both"/>
        <w:rPr>
          <w:rFonts w:eastAsia="Calibri"/>
          <w:sz w:val="28"/>
          <w:szCs w:val="28"/>
          <w:lang w:eastAsia="ar-SA"/>
        </w:rPr>
      </w:pPr>
      <w:r w:rsidRPr="00327450">
        <w:rPr>
          <w:rFonts w:eastAsia="Calibri"/>
          <w:sz w:val="28"/>
          <w:szCs w:val="28"/>
          <w:lang w:eastAsia="ar-SA"/>
        </w:rPr>
        <w:t xml:space="preserve">Поскольку обе выборки были отобраны из единой исходной когорты (844 женщины репродуктивного возраста, перенёсшие COVID-19 средней и тяжёлой степени), для корректного сравнения мы намеренно подобрали сопоставимые по распространённости маркёры в основной и контрольной группах. Небольшие различия в абсолютных значениях (несколько процентов) отражают выборочную вариабельность при случайной </w:t>
      </w:r>
      <w:proofErr w:type="spellStart"/>
      <w:r w:rsidRPr="00327450">
        <w:rPr>
          <w:rFonts w:eastAsia="Calibri"/>
          <w:sz w:val="28"/>
          <w:szCs w:val="28"/>
          <w:lang w:eastAsia="ar-SA"/>
        </w:rPr>
        <w:t>подвыборке</w:t>
      </w:r>
      <w:proofErr w:type="spellEnd"/>
      <w:r w:rsidRPr="00327450">
        <w:rPr>
          <w:rFonts w:eastAsia="Calibri"/>
          <w:sz w:val="28"/>
          <w:szCs w:val="28"/>
          <w:lang w:eastAsia="ar-SA"/>
        </w:rPr>
        <w:t xml:space="preserve"> и не предполагают клинически значимой разницы без проведения статистической проверки.</w:t>
      </w:r>
    </w:p>
    <w:p w14:paraId="03C914AF" w14:textId="77777777" w:rsidR="002A0343" w:rsidRPr="00C871C0" w:rsidRDefault="002A0343" w:rsidP="002A0343">
      <w:pPr>
        <w:pStyle w:val="af6"/>
        <w:tabs>
          <w:tab w:val="left" w:pos="851"/>
        </w:tabs>
        <w:spacing w:after="0"/>
        <w:ind w:firstLine="567"/>
        <w:jc w:val="both"/>
        <w:rPr>
          <w:sz w:val="28"/>
          <w:szCs w:val="28"/>
        </w:rPr>
      </w:pPr>
      <w:r>
        <w:rPr>
          <w:sz w:val="28"/>
          <w:szCs w:val="28"/>
        </w:rPr>
        <w:t>После применения лечебно-профилактических мероприятий, согласно алгоритму, была оценена их эффективность в сравнении с группой женщин, не включенных в алгоритм.</w:t>
      </w:r>
    </w:p>
    <w:p w14:paraId="542B3B2A" w14:textId="77777777" w:rsidR="002A0343" w:rsidRPr="003B7C4B" w:rsidRDefault="002A0343" w:rsidP="002A0343">
      <w:pPr>
        <w:tabs>
          <w:tab w:val="left" w:pos="851"/>
          <w:tab w:val="left" w:pos="993"/>
        </w:tabs>
        <w:ind w:firstLine="567"/>
        <w:jc w:val="both"/>
        <w:outlineLvl w:val="2"/>
        <w:rPr>
          <w:bCs/>
          <w:i/>
          <w:sz w:val="28"/>
          <w:szCs w:val="28"/>
        </w:rPr>
      </w:pPr>
      <w:r w:rsidRPr="003B7C4B">
        <w:rPr>
          <w:bCs/>
          <w:i/>
          <w:sz w:val="28"/>
          <w:szCs w:val="28"/>
        </w:rPr>
        <w:t>Критерии включения</w:t>
      </w:r>
    </w:p>
    <w:p w14:paraId="19899FF0"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4FC98052"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подтверждённый COVID-19 средней или тяжёлой степени;</w:t>
      </w:r>
    </w:p>
    <w:p w14:paraId="004CA43B"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беременности;</w:t>
      </w:r>
    </w:p>
    <w:p w14:paraId="17452821"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53213269"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3B97C5BC"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48899650"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возможность прохождения обследований через 3 и 6 месяцев после выздоровления;</w:t>
      </w:r>
    </w:p>
    <w:p w14:paraId="61584CCF"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предоставление письменного информированного согласия на участие в исследовании.</w:t>
      </w:r>
    </w:p>
    <w:p w14:paraId="1387818F" w14:textId="77777777" w:rsidR="002A0343" w:rsidRPr="003B7C4B" w:rsidRDefault="002A0343" w:rsidP="002A0343">
      <w:pPr>
        <w:tabs>
          <w:tab w:val="left" w:pos="851"/>
        </w:tabs>
        <w:ind w:firstLine="567"/>
        <w:jc w:val="both"/>
        <w:rPr>
          <w:i/>
          <w:sz w:val="28"/>
          <w:szCs w:val="28"/>
        </w:rPr>
      </w:pPr>
      <w:r w:rsidRPr="003B7C4B">
        <w:rPr>
          <w:i/>
          <w:sz w:val="28"/>
          <w:szCs w:val="28"/>
        </w:rPr>
        <w:t>Критерии</w:t>
      </w:r>
      <w:r w:rsidRPr="003B7C4B">
        <w:rPr>
          <w:i/>
          <w:spacing w:val="-3"/>
          <w:sz w:val="28"/>
          <w:szCs w:val="28"/>
        </w:rPr>
        <w:t xml:space="preserve"> </w:t>
      </w:r>
      <w:r w:rsidRPr="003B7C4B">
        <w:rPr>
          <w:i/>
          <w:spacing w:val="-2"/>
          <w:sz w:val="28"/>
          <w:szCs w:val="28"/>
        </w:rPr>
        <w:t>исключения:</w:t>
      </w:r>
    </w:p>
    <w:p w14:paraId="5082150D" w14:textId="77777777" w:rsidR="002A0343" w:rsidRPr="00E91DA3"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lastRenderedPageBreak/>
        <w:t>л</w:t>
      </w:r>
      <w:r w:rsidRPr="00E91DA3">
        <w:rPr>
          <w:sz w:val="28"/>
          <w:szCs w:val="28"/>
        </w:rPr>
        <w:t>ёгкое течение COVID-19</w:t>
      </w:r>
      <w:r w:rsidRPr="003B7C4B">
        <w:rPr>
          <w:sz w:val="28"/>
          <w:szCs w:val="28"/>
        </w:rPr>
        <w:t>;</w:t>
      </w:r>
    </w:p>
    <w:p w14:paraId="296E8637" w14:textId="77777777" w:rsidR="002A0343" w:rsidRPr="003B7C4B"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н</w:t>
      </w:r>
      <w:r w:rsidRPr="00E91DA3">
        <w:rPr>
          <w:sz w:val="28"/>
          <w:szCs w:val="28"/>
        </w:rPr>
        <w:t xml:space="preserve">аличие </w:t>
      </w:r>
      <w:r w:rsidRPr="003B7C4B">
        <w:rPr>
          <w:sz w:val="28"/>
          <w:szCs w:val="28"/>
        </w:rPr>
        <w:t>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101FB470" w14:textId="77777777" w:rsidR="002A0343" w:rsidRPr="00E91DA3" w:rsidRDefault="002A0343" w:rsidP="002A0343">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w:t>
      </w:r>
      <w:r w:rsidRPr="00E91DA3">
        <w:rPr>
          <w:sz w:val="28"/>
          <w:szCs w:val="28"/>
        </w:rPr>
        <w:t>риём гормональных препаратов в течение 3 месяцев до исследования.</w:t>
      </w:r>
    </w:p>
    <w:p w14:paraId="367EA6C2" w14:textId="4D52AEA6" w:rsidR="00920437" w:rsidRDefault="00920437" w:rsidP="00920437">
      <w:pPr>
        <w:widowControl w:val="0"/>
        <w:tabs>
          <w:tab w:val="left" w:pos="908"/>
          <w:tab w:val="left" w:pos="993"/>
        </w:tabs>
        <w:autoSpaceDE w:val="0"/>
        <w:autoSpaceDN w:val="0"/>
        <w:spacing w:line="322" w:lineRule="exact"/>
        <w:ind w:firstLine="567"/>
        <w:rPr>
          <w:b/>
          <w:spacing w:val="-2"/>
          <w:sz w:val="28"/>
        </w:rPr>
      </w:pPr>
      <w:r w:rsidRPr="008C1B04">
        <w:rPr>
          <w:b/>
          <w:spacing w:val="-2"/>
          <w:sz w:val="28"/>
        </w:rPr>
        <w:t>Обоснование научной новизны</w:t>
      </w:r>
      <w:r>
        <w:rPr>
          <w:b/>
          <w:spacing w:val="-2"/>
          <w:sz w:val="28"/>
        </w:rPr>
        <w:t>:</w:t>
      </w:r>
    </w:p>
    <w:p w14:paraId="33D0202B" w14:textId="77777777" w:rsidR="00920437" w:rsidRPr="00D269EB" w:rsidRDefault="00920437" w:rsidP="00920437">
      <w:pPr>
        <w:widowControl w:val="0"/>
        <w:tabs>
          <w:tab w:val="left" w:pos="908"/>
          <w:tab w:val="left" w:pos="993"/>
        </w:tabs>
        <w:autoSpaceDE w:val="0"/>
        <w:autoSpaceDN w:val="0"/>
        <w:spacing w:line="322" w:lineRule="exact"/>
        <w:ind w:firstLine="567"/>
        <w:jc w:val="both"/>
        <w:rPr>
          <w:sz w:val="28"/>
          <w:szCs w:val="28"/>
        </w:rPr>
      </w:pPr>
      <w:r w:rsidRPr="00D269EB">
        <w:rPr>
          <w:sz w:val="28"/>
          <w:szCs w:val="28"/>
        </w:rPr>
        <w:t>Впервые в Казахстане проведён комплексный анализ акушерских и репродуктивных исходов у женщин, перенесших COVID-19 средней и тяжёлой степени.</w:t>
      </w:r>
    </w:p>
    <w:p w14:paraId="526ED43B" w14:textId="77777777" w:rsidR="00920437" w:rsidRPr="00D269EB" w:rsidRDefault="00920437" w:rsidP="00920437">
      <w:pPr>
        <w:widowControl w:val="0"/>
        <w:tabs>
          <w:tab w:val="left" w:pos="908"/>
          <w:tab w:val="left" w:pos="993"/>
        </w:tabs>
        <w:autoSpaceDE w:val="0"/>
        <w:autoSpaceDN w:val="0"/>
        <w:spacing w:line="322" w:lineRule="exact"/>
        <w:ind w:firstLine="567"/>
        <w:jc w:val="both"/>
        <w:rPr>
          <w:sz w:val="28"/>
          <w:szCs w:val="28"/>
        </w:rPr>
      </w:pPr>
      <w:r w:rsidRPr="00D269EB">
        <w:rPr>
          <w:sz w:val="28"/>
          <w:szCs w:val="28"/>
        </w:rPr>
        <w:t xml:space="preserve">Установлена взаимосвязь между перенесённым COVID-19 и нарушениями гормонального баланса, гемостаза, </w:t>
      </w:r>
      <w:r>
        <w:rPr>
          <w:sz w:val="28"/>
          <w:szCs w:val="28"/>
        </w:rPr>
        <w:t xml:space="preserve">концентрации </w:t>
      </w:r>
      <w:r w:rsidRPr="00D269EB">
        <w:rPr>
          <w:sz w:val="28"/>
          <w:szCs w:val="28"/>
        </w:rPr>
        <w:t>витамина D и воспалительных маркеров.</w:t>
      </w:r>
    </w:p>
    <w:p w14:paraId="00D0C7A2" w14:textId="77777777" w:rsidR="00920437" w:rsidRPr="00D269EB" w:rsidRDefault="00920437" w:rsidP="00920437">
      <w:pPr>
        <w:widowControl w:val="0"/>
        <w:tabs>
          <w:tab w:val="left" w:pos="908"/>
          <w:tab w:val="left" w:pos="993"/>
        </w:tabs>
        <w:autoSpaceDE w:val="0"/>
        <w:autoSpaceDN w:val="0"/>
        <w:spacing w:line="322" w:lineRule="exact"/>
        <w:ind w:firstLine="567"/>
        <w:jc w:val="both"/>
        <w:rPr>
          <w:sz w:val="28"/>
          <w:szCs w:val="28"/>
        </w:rPr>
      </w:pPr>
      <w:r w:rsidRPr="00D269EB">
        <w:rPr>
          <w:sz w:val="28"/>
          <w:szCs w:val="28"/>
        </w:rPr>
        <w:t xml:space="preserve">Получены новые данные о динамике восстановления репродуктивного и психоэмоционального здоровья женщин через 3 </w:t>
      </w:r>
      <w:r>
        <w:rPr>
          <w:sz w:val="28"/>
          <w:szCs w:val="28"/>
        </w:rPr>
        <w:t xml:space="preserve">и 6 </w:t>
      </w:r>
      <w:r w:rsidRPr="00D269EB">
        <w:rPr>
          <w:sz w:val="28"/>
          <w:szCs w:val="28"/>
        </w:rPr>
        <w:t>месяц</w:t>
      </w:r>
      <w:r>
        <w:rPr>
          <w:sz w:val="28"/>
          <w:szCs w:val="28"/>
        </w:rPr>
        <w:t>ев</w:t>
      </w:r>
      <w:r w:rsidRPr="00D269EB">
        <w:rPr>
          <w:sz w:val="28"/>
          <w:szCs w:val="28"/>
        </w:rPr>
        <w:t xml:space="preserve"> после заболевания.</w:t>
      </w:r>
    </w:p>
    <w:p w14:paraId="6487506A" w14:textId="77777777" w:rsidR="00920437" w:rsidRPr="00D269EB" w:rsidRDefault="00920437" w:rsidP="00920437">
      <w:pPr>
        <w:widowControl w:val="0"/>
        <w:tabs>
          <w:tab w:val="left" w:pos="908"/>
          <w:tab w:val="left" w:pos="993"/>
        </w:tabs>
        <w:autoSpaceDE w:val="0"/>
        <w:autoSpaceDN w:val="0"/>
        <w:spacing w:line="322" w:lineRule="exact"/>
        <w:ind w:firstLine="567"/>
        <w:jc w:val="both"/>
        <w:rPr>
          <w:sz w:val="28"/>
          <w:szCs w:val="28"/>
        </w:rPr>
      </w:pPr>
      <w:r w:rsidRPr="00D269EB">
        <w:rPr>
          <w:sz w:val="28"/>
          <w:szCs w:val="28"/>
        </w:rPr>
        <w:t xml:space="preserve">Разработан и научно обоснован алгоритм </w:t>
      </w:r>
      <w:proofErr w:type="spellStart"/>
      <w:r w:rsidRPr="00D269EB">
        <w:rPr>
          <w:sz w:val="28"/>
          <w:szCs w:val="28"/>
        </w:rPr>
        <w:t>прегравидарной</w:t>
      </w:r>
      <w:proofErr w:type="spellEnd"/>
      <w:r w:rsidRPr="00D269EB">
        <w:rPr>
          <w:sz w:val="28"/>
          <w:szCs w:val="28"/>
        </w:rPr>
        <w:t xml:space="preserve"> подготовки, учитывающий постковидные клинико-лабораторные изменения и индивидуальные риски.</w:t>
      </w:r>
    </w:p>
    <w:p w14:paraId="1350E4C8" w14:textId="77777777" w:rsidR="0044685A" w:rsidRPr="0044685A" w:rsidRDefault="0044685A" w:rsidP="0044685A">
      <w:pPr>
        <w:widowControl w:val="0"/>
        <w:tabs>
          <w:tab w:val="left" w:pos="908"/>
          <w:tab w:val="left" w:pos="993"/>
        </w:tabs>
        <w:autoSpaceDE w:val="0"/>
        <w:autoSpaceDN w:val="0"/>
        <w:spacing w:line="322" w:lineRule="exact"/>
        <w:ind w:firstLine="567"/>
        <w:rPr>
          <w:b/>
          <w:spacing w:val="-2"/>
          <w:sz w:val="28"/>
        </w:rPr>
      </w:pPr>
      <w:r w:rsidRPr="0044685A">
        <w:rPr>
          <w:b/>
          <w:spacing w:val="-2"/>
          <w:sz w:val="28"/>
        </w:rPr>
        <w:t>Практическое значение полученных результатов:</w:t>
      </w:r>
    </w:p>
    <w:p w14:paraId="21659A36" w14:textId="77777777" w:rsidR="0044685A" w:rsidRPr="0044685A" w:rsidRDefault="0044685A" w:rsidP="0044685A">
      <w:pPr>
        <w:widowControl w:val="0"/>
        <w:tabs>
          <w:tab w:val="left" w:pos="908"/>
          <w:tab w:val="left" w:pos="993"/>
        </w:tabs>
        <w:autoSpaceDE w:val="0"/>
        <w:autoSpaceDN w:val="0"/>
        <w:spacing w:line="322" w:lineRule="exact"/>
        <w:ind w:firstLine="567"/>
        <w:jc w:val="both"/>
        <w:rPr>
          <w:spacing w:val="-2"/>
          <w:sz w:val="28"/>
        </w:rPr>
      </w:pPr>
      <w:r w:rsidRPr="0044685A">
        <w:rPr>
          <w:spacing w:val="-2"/>
          <w:sz w:val="28"/>
        </w:rPr>
        <w:t>Разработан и апробирован алгоритм прегравидарной подготовки для женщин, перенёсших COVID-19 средней и тяжёлой степени, ориентированный на индивидуальные клинико-лабораторные характеристики.</w:t>
      </w:r>
    </w:p>
    <w:p w14:paraId="51D9BD04" w14:textId="77777777" w:rsidR="0044685A" w:rsidRPr="0044685A" w:rsidRDefault="0044685A" w:rsidP="0044685A">
      <w:pPr>
        <w:widowControl w:val="0"/>
        <w:tabs>
          <w:tab w:val="left" w:pos="908"/>
          <w:tab w:val="left" w:pos="993"/>
        </w:tabs>
        <w:autoSpaceDE w:val="0"/>
        <w:autoSpaceDN w:val="0"/>
        <w:spacing w:line="322" w:lineRule="exact"/>
        <w:ind w:firstLine="567"/>
        <w:jc w:val="both"/>
        <w:rPr>
          <w:spacing w:val="-2"/>
          <w:sz w:val="28"/>
        </w:rPr>
      </w:pPr>
      <w:r w:rsidRPr="0044685A">
        <w:rPr>
          <w:spacing w:val="-2"/>
          <w:sz w:val="28"/>
        </w:rPr>
        <w:t>Алгоритм может быть внедрён в работу женских консультаций, центров репродуктивного здоровья и клиник, оказывающих амбулаторную помощь.</w:t>
      </w:r>
    </w:p>
    <w:p w14:paraId="29353386" w14:textId="77777777" w:rsidR="0044685A" w:rsidRPr="0044685A" w:rsidRDefault="0044685A" w:rsidP="0044685A">
      <w:pPr>
        <w:widowControl w:val="0"/>
        <w:tabs>
          <w:tab w:val="left" w:pos="908"/>
          <w:tab w:val="left" w:pos="993"/>
        </w:tabs>
        <w:autoSpaceDE w:val="0"/>
        <w:autoSpaceDN w:val="0"/>
        <w:spacing w:line="322" w:lineRule="exact"/>
        <w:ind w:firstLine="567"/>
        <w:jc w:val="both"/>
        <w:rPr>
          <w:spacing w:val="-2"/>
          <w:sz w:val="28"/>
        </w:rPr>
      </w:pPr>
      <w:r w:rsidRPr="0044685A">
        <w:rPr>
          <w:spacing w:val="-2"/>
          <w:sz w:val="28"/>
        </w:rPr>
        <w:t>Полученные данные позволяют повысить эффективность планирования беременности, снизить частоту осложнений и улучшить репродуктивные исходы.</w:t>
      </w:r>
    </w:p>
    <w:p w14:paraId="790652D3" w14:textId="77777777" w:rsidR="0044685A" w:rsidRPr="0044685A" w:rsidRDefault="0044685A" w:rsidP="0044685A">
      <w:pPr>
        <w:widowControl w:val="0"/>
        <w:tabs>
          <w:tab w:val="left" w:pos="908"/>
          <w:tab w:val="left" w:pos="993"/>
        </w:tabs>
        <w:autoSpaceDE w:val="0"/>
        <w:autoSpaceDN w:val="0"/>
        <w:spacing w:line="322" w:lineRule="exact"/>
        <w:ind w:firstLine="567"/>
        <w:jc w:val="both"/>
        <w:rPr>
          <w:spacing w:val="-2"/>
          <w:sz w:val="28"/>
        </w:rPr>
      </w:pPr>
      <w:r w:rsidRPr="0044685A">
        <w:rPr>
          <w:spacing w:val="-2"/>
          <w:sz w:val="28"/>
        </w:rPr>
        <w:t>Материалы исследования могут использоваться в образовательном процессе, при разработке клинических протоколов и обучающих программ для специалистов.</w:t>
      </w:r>
    </w:p>
    <w:p w14:paraId="596A240E" w14:textId="77777777" w:rsidR="0044685A" w:rsidRPr="0044685A" w:rsidRDefault="0044685A" w:rsidP="009D0AC9">
      <w:pPr>
        <w:tabs>
          <w:tab w:val="left" w:pos="993"/>
          <w:tab w:val="left" w:pos="2835"/>
        </w:tabs>
        <w:ind w:right="-143" w:firstLine="567"/>
        <w:jc w:val="both"/>
        <w:rPr>
          <w:bCs/>
          <w:sz w:val="28"/>
          <w:szCs w:val="28"/>
        </w:rPr>
      </w:pPr>
      <w:r w:rsidRPr="0044685A">
        <w:rPr>
          <w:b/>
          <w:spacing w:val="-2"/>
          <w:sz w:val="28"/>
        </w:rPr>
        <w:t>Апробация результатов диссертации</w:t>
      </w:r>
      <w:r w:rsidRPr="0044685A">
        <w:rPr>
          <w:bCs/>
          <w:sz w:val="28"/>
          <w:szCs w:val="28"/>
        </w:rPr>
        <w:t>:</w:t>
      </w:r>
    </w:p>
    <w:p w14:paraId="57F611A3" w14:textId="77777777" w:rsidR="0044685A" w:rsidRPr="0044685A" w:rsidRDefault="0044685A" w:rsidP="009D0AC9">
      <w:pPr>
        <w:tabs>
          <w:tab w:val="left" w:pos="993"/>
        </w:tabs>
        <w:ind w:right="-143" w:firstLine="567"/>
        <w:jc w:val="both"/>
        <w:rPr>
          <w:bCs/>
          <w:sz w:val="28"/>
          <w:szCs w:val="28"/>
        </w:rPr>
      </w:pPr>
      <w:r w:rsidRPr="0044685A">
        <w:rPr>
          <w:bCs/>
          <w:sz w:val="28"/>
          <w:szCs w:val="28"/>
        </w:rPr>
        <w:t>Основные положение работы доложены и обсуждены на:</w:t>
      </w:r>
    </w:p>
    <w:p w14:paraId="160F9147" w14:textId="77777777" w:rsidR="0044685A" w:rsidRPr="0044685A" w:rsidRDefault="0044685A" w:rsidP="009D0AC9">
      <w:pPr>
        <w:numPr>
          <w:ilvl w:val="0"/>
          <w:numId w:val="15"/>
        </w:numPr>
        <w:tabs>
          <w:tab w:val="left" w:pos="993"/>
        </w:tabs>
        <w:ind w:left="0" w:right="-143" w:firstLine="567"/>
        <w:contextualSpacing/>
        <w:jc w:val="both"/>
        <w:rPr>
          <w:bCs/>
          <w:sz w:val="28"/>
          <w:szCs w:val="28"/>
        </w:rPr>
      </w:pPr>
      <w:r w:rsidRPr="0044685A">
        <w:rPr>
          <w:bCs/>
          <w:sz w:val="28"/>
          <w:szCs w:val="28"/>
        </w:rPr>
        <w:t>на 5 - международном научно-образовательном форуме «Ана мен бала». Тема доклада: «Влияние инфекции SARS-COV-2 на репродуктивную систему»  19-20.05.2022 г., г. Алматы.</w:t>
      </w:r>
    </w:p>
    <w:p w14:paraId="6E451C51" w14:textId="77777777" w:rsidR="0044685A" w:rsidRPr="0044685A" w:rsidRDefault="0044685A" w:rsidP="009D0AC9">
      <w:pPr>
        <w:numPr>
          <w:ilvl w:val="0"/>
          <w:numId w:val="15"/>
        </w:numPr>
        <w:tabs>
          <w:tab w:val="left" w:pos="993"/>
        </w:tabs>
        <w:ind w:left="0" w:right="-143" w:firstLine="567"/>
        <w:contextualSpacing/>
        <w:jc w:val="both"/>
        <w:rPr>
          <w:bCs/>
          <w:sz w:val="28"/>
          <w:szCs w:val="28"/>
        </w:rPr>
      </w:pPr>
      <w:r w:rsidRPr="0044685A">
        <w:rPr>
          <w:bCs/>
          <w:sz w:val="28"/>
          <w:szCs w:val="28"/>
          <w:lang w:val="en-US"/>
        </w:rPr>
        <w:t xml:space="preserve">«International Conference on Gynecology and Obstetrics». </w:t>
      </w:r>
      <w:proofErr w:type="spellStart"/>
      <w:r w:rsidRPr="0044685A">
        <w:rPr>
          <w:bCs/>
          <w:sz w:val="28"/>
          <w:szCs w:val="28"/>
        </w:rPr>
        <w:t>November</w:t>
      </w:r>
      <w:proofErr w:type="spellEnd"/>
      <w:r w:rsidRPr="0044685A">
        <w:rPr>
          <w:bCs/>
          <w:sz w:val="28"/>
          <w:szCs w:val="28"/>
        </w:rPr>
        <w:t xml:space="preserve"> 06-</w:t>
      </w:r>
      <w:r w:rsidRPr="0044685A">
        <w:rPr>
          <w:bCs/>
          <w:sz w:val="28"/>
          <w:szCs w:val="28"/>
        </w:rPr>
        <w:br/>
        <w:t xml:space="preserve">07,2023 </w:t>
      </w:r>
      <w:proofErr w:type="spellStart"/>
      <w:r w:rsidRPr="0044685A">
        <w:rPr>
          <w:bCs/>
          <w:sz w:val="28"/>
          <w:szCs w:val="28"/>
        </w:rPr>
        <w:t>at</w:t>
      </w:r>
      <w:proofErr w:type="spellEnd"/>
      <w:r w:rsidRPr="0044685A">
        <w:rPr>
          <w:bCs/>
          <w:sz w:val="28"/>
          <w:szCs w:val="28"/>
        </w:rPr>
        <w:t xml:space="preserve"> Dubai, UAE.</w:t>
      </w:r>
    </w:p>
    <w:p w14:paraId="6C5C5339" w14:textId="77777777" w:rsidR="0044685A" w:rsidRPr="0044685A" w:rsidRDefault="0044685A" w:rsidP="009D0AC9">
      <w:pPr>
        <w:numPr>
          <w:ilvl w:val="0"/>
          <w:numId w:val="15"/>
        </w:numPr>
        <w:tabs>
          <w:tab w:val="left" w:pos="993"/>
        </w:tabs>
        <w:ind w:left="0" w:right="-143" w:firstLine="567"/>
        <w:contextualSpacing/>
        <w:jc w:val="both"/>
        <w:rPr>
          <w:bCs/>
          <w:sz w:val="28"/>
          <w:szCs w:val="28"/>
        </w:rPr>
      </w:pPr>
      <w:proofErr w:type="spellStart"/>
      <w:r w:rsidRPr="0044685A">
        <w:rPr>
          <w:bCs/>
          <w:sz w:val="28"/>
          <w:szCs w:val="28"/>
        </w:rPr>
        <w:t>Салидат</w:t>
      </w:r>
      <w:proofErr w:type="spellEnd"/>
      <w:r w:rsidRPr="0044685A">
        <w:rPr>
          <w:bCs/>
          <w:sz w:val="28"/>
          <w:szCs w:val="28"/>
        </w:rPr>
        <w:t xml:space="preserve"> </w:t>
      </w:r>
      <w:proofErr w:type="spellStart"/>
      <w:r w:rsidRPr="0044685A">
        <w:rPr>
          <w:bCs/>
          <w:sz w:val="28"/>
          <w:szCs w:val="28"/>
        </w:rPr>
        <w:t>Қайырбекова</w:t>
      </w:r>
      <w:proofErr w:type="spellEnd"/>
      <w:r w:rsidRPr="0044685A">
        <w:rPr>
          <w:bCs/>
          <w:sz w:val="28"/>
          <w:szCs w:val="28"/>
        </w:rPr>
        <w:t xml:space="preserve"> </w:t>
      </w:r>
      <w:proofErr w:type="spellStart"/>
      <w:r w:rsidRPr="0044685A">
        <w:rPr>
          <w:bCs/>
          <w:sz w:val="28"/>
          <w:szCs w:val="28"/>
        </w:rPr>
        <w:t>атындағы</w:t>
      </w:r>
      <w:proofErr w:type="spellEnd"/>
      <w:r w:rsidRPr="0044685A">
        <w:rPr>
          <w:bCs/>
          <w:sz w:val="28"/>
          <w:szCs w:val="28"/>
        </w:rPr>
        <w:t xml:space="preserve"> </w:t>
      </w:r>
      <w:proofErr w:type="spellStart"/>
      <w:r w:rsidRPr="0044685A">
        <w:rPr>
          <w:bCs/>
          <w:sz w:val="28"/>
          <w:szCs w:val="28"/>
        </w:rPr>
        <w:t>денсаулық</w:t>
      </w:r>
      <w:proofErr w:type="spellEnd"/>
      <w:r w:rsidRPr="0044685A">
        <w:rPr>
          <w:bCs/>
          <w:sz w:val="28"/>
          <w:szCs w:val="28"/>
        </w:rPr>
        <w:t xml:space="preserve"> </w:t>
      </w:r>
      <w:proofErr w:type="spellStart"/>
      <w:r w:rsidRPr="0044685A">
        <w:rPr>
          <w:bCs/>
          <w:sz w:val="28"/>
          <w:szCs w:val="28"/>
        </w:rPr>
        <w:t>сақтау</w:t>
      </w:r>
      <w:proofErr w:type="spellEnd"/>
      <w:r w:rsidRPr="0044685A">
        <w:rPr>
          <w:bCs/>
          <w:sz w:val="28"/>
          <w:szCs w:val="28"/>
        </w:rPr>
        <w:t xml:space="preserve"> </w:t>
      </w:r>
      <w:proofErr w:type="spellStart"/>
      <w:r w:rsidRPr="0044685A">
        <w:rPr>
          <w:bCs/>
          <w:sz w:val="28"/>
          <w:szCs w:val="28"/>
        </w:rPr>
        <w:t>дыдамытудың</w:t>
      </w:r>
      <w:proofErr w:type="spellEnd"/>
      <w:r w:rsidRPr="0044685A">
        <w:rPr>
          <w:bCs/>
          <w:sz w:val="28"/>
          <w:szCs w:val="28"/>
        </w:rPr>
        <w:t xml:space="preserve"> </w:t>
      </w:r>
      <w:proofErr w:type="spellStart"/>
      <w:r w:rsidRPr="0044685A">
        <w:rPr>
          <w:bCs/>
          <w:sz w:val="28"/>
          <w:szCs w:val="28"/>
        </w:rPr>
        <w:t>ұлттық</w:t>
      </w:r>
      <w:proofErr w:type="spellEnd"/>
      <w:r w:rsidRPr="0044685A">
        <w:rPr>
          <w:bCs/>
          <w:sz w:val="28"/>
          <w:szCs w:val="28"/>
        </w:rPr>
        <w:br/>
      </w:r>
      <w:proofErr w:type="spellStart"/>
      <w:r w:rsidRPr="0044685A">
        <w:rPr>
          <w:bCs/>
          <w:sz w:val="28"/>
          <w:szCs w:val="28"/>
        </w:rPr>
        <w:t>ғылыми</w:t>
      </w:r>
      <w:proofErr w:type="spellEnd"/>
      <w:r w:rsidRPr="0044685A">
        <w:rPr>
          <w:bCs/>
          <w:sz w:val="28"/>
          <w:szCs w:val="28"/>
        </w:rPr>
        <w:t xml:space="preserve"> </w:t>
      </w:r>
      <w:proofErr w:type="spellStart"/>
      <w:r w:rsidRPr="0044685A">
        <w:rPr>
          <w:bCs/>
          <w:sz w:val="28"/>
          <w:szCs w:val="28"/>
        </w:rPr>
        <w:t>орталығы</w:t>
      </w:r>
      <w:proofErr w:type="spellEnd"/>
      <w:r w:rsidRPr="0044685A">
        <w:rPr>
          <w:bCs/>
          <w:sz w:val="28"/>
          <w:szCs w:val="28"/>
        </w:rPr>
        <w:t xml:space="preserve"> </w:t>
      </w:r>
      <w:proofErr w:type="spellStart"/>
      <w:r w:rsidRPr="0044685A">
        <w:rPr>
          <w:bCs/>
          <w:sz w:val="28"/>
          <w:szCs w:val="28"/>
        </w:rPr>
        <w:t>және</w:t>
      </w:r>
      <w:proofErr w:type="spellEnd"/>
      <w:r w:rsidRPr="0044685A">
        <w:rPr>
          <w:bCs/>
          <w:sz w:val="28"/>
          <w:szCs w:val="28"/>
        </w:rPr>
        <w:t xml:space="preserve"> Менеджмент </w:t>
      </w:r>
      <w:proofErr w:type="spellStart"/>
      <w:r w:rsidRPr="0044685A">
        <w:rPr>
          <w:bCs/>
          <w:sz w:val="28"/>
          <w:szCs w:val="28"/>
        </w:rPr>
        <w:t>және</w:t>
      </w:r>
      <w:proofErr w:type="spellEnd"/>
      <w:r w:rsidRPr="0044685A">
        <w:rPr>
          <w:bCs/>
          <w:sz w:val="28"/>
          <w:szCs w:val="28"/>
        </w:rPr>
        <w:t xml:space="preserve"> </w:t>
      </w:r>
      <w:proofErr w:type="spellStart"/>
      <w:r w:rsidRPr="0044685A">
        <w:rPr>
          <w:bCs/>
          <w:sz w:val="28"/>
          <w:szCs w:val="28"/>
        </w:rPr>
        <w:t>қоғамдық</w:t>
      </w:r>
      <w:proofErr w:type="spellEnd"/>
      <w:r w:rsidRPr="0044685A">
        <w:rPr>
          <w:bCs/>
          <w:sz w:val="28"/>
          <w:szCs w:val="28"/>
        </w:rPr>
        <w:t xml:space="preserve"> </w:t>
      </w:r>
      <w:proofErr w:type="spellStart"/>
      <w:r w:rsidRPr="0044685A">
        <w:rPr>
          <w:bCs/>
          <w:sz w:val="28"/>
          <w:szCs w:val="28"/>
        </w:rPr>
        <w:t>денсаулық</w:t>
      </w:r>
      <w:proofErr w:type="spellEnd"/>
      <w:r w:rsidRPr="0044685A">
        <w:rPr>
          <w:bCs/>
          <w:sz w:val="28"/>
          <w:szCs w:val="28"/>
        </w:rPr>
        <w:t xml:space="preserve"> </w:t>
      </w:r>
      <w:proofErr w:type="spellStart"/>
      <w:r w:rsidRPr="0044685A">
        <w:rPr>
          <w:bCs/>
          <w:sz w:val="28"/>
          <w:szCs w:val="28"/>
        </w:rPr>
        <w:t>сақтау</w:t>
      </w:r>
      <w:proofErr w:type="spellEnd"/>
      <w:r w:rsidRPr="0044685A">
        <w:rPr>
          <w:bCs/>
          <w:sz w:val="28"/>
          <w:szCs w:val="28"/>
        </w:rPr>
        <w:br/>
      </w:r>
      <w:proofErr w:type="spellStart"/>
      <w:r w:rsidRPr="0044685A">
        <w:rPr>
          <w:bCs/>
          <w:sz w:val="28"/>
          <w:szCs w:val="28"/>
        </w:rPr>
        <w:t>қауымдастығымен</w:t>
      </w:r>
      <w:proofErr w:type="spellEnd"/>
      <w:r w:rsidRPr="0044685A">
        <w:rPr>
          <w:bCs/>
          <w:sz w:val="28"/>
          <w:szCs w:val="28"/>
        </w:rPr>
        <w:t xml:space="preserve"> Алматы қ. </w:t>
      </w:r>
      <w:proofErr w:type="spellStart"/>
      <w:r w:rsidRPr="0044685A">
        <w:rPr>
          <w:bCs/>
          <w:sz w:val="28"/>
          <w:szCs w:val="28"/>
        </w:rPr>
        <w:t>Клиникалар</w:t>
      </w:r>
      <w:proofErr w:type="spellEnd"/>
      <w:r w:rsidRPr="0044685A">
        <w:rPr>
          <w:bCs/>
          <w:sz w:val="28"/>
          <w:szCs w:val="28"/>
        </w:rPr>
        <w:t xml:space="preserve"> </w:t>
      </w:r>
      <w:proofErr w:type="spellStart"/>
      <w:r w:rsidRPr="0044685A">
        <w:rPr>
          <w:bCs/>
          <w:sz w:val="28"/>
          <w:szCs w:val="28"/>
        </w:rPr>
        <w:t>қауымдастығы</w:t>
      </w:r>
      <w:proofErr w:type="spellEnd"/>
      <w:r w:rsidRPr="0044685A">
        <w:rPr>
          <w:bCs/>
          <w:sz w:val="28"/>
          <w:szCs w:val="28"/>
        </w:rPr>
        <w:t xml:space="preserve"> </w:t>
      </w:r>
      <w:proofErr w:type="spellStart"/>
      <w:r w:rsidRPr="0044685A">
        <w:rPr>
          <w:bCs/>
          <w:sz w:val="28"/>
          <w:szCs w:val="28"/>
        </w:rPr>
        <w:t>бірлесіп</w:t>
      </w:r>
      <w:proofErr w:type="spellEnd"/>
      <w:r w:rsidRPr="0044685A">
        <w:rPr>
          <w:bCs/>
          <w:sz w:val="28"/>
          <w:szCs w:val="28"/>
        </w:rPr>
        <w:t>, ҚДСЖМ</w:t>
      </w:r>
      <w:r w:rsidRPr="0044685A">
        <w:rPr>
          <w:bCs/>
          <w:sz w:val="28"/>
          <w:szCs w:val="28"/>
        </w:rPr>
        <w:br/>
      </w:r>
      <w:proofErr w:type="spellStart"/>
      <w:r w:rsidRPr="0044685A">
        <w:rPr>
          <w:bCs/>
          <w:sz w:val="28"/>
          <w:szCs w:val="28"/>
        </w:rPr>
        <w:t>Қазақстандық</w:t>
      </w:r>
      <w:proofErr w:type="spellEnd"/>
      <w:r w:rsidRPr="0044685A">
        <w:rPr>
          <w:bCs/>
          <w:sz w:val="28"/>
          <w:szCs w:val="28"/>
        </w:rPr>
        <w:t xml:space="preserve"> медицина </w:t>
      </w:r>
      <w:proofErr w:type="spellStart"/>
      <w:r w:rsidRPr="0044685A">
        <w:rPr>
          <w:bCs/>
          <w:sz w:val="28"/>
          <w:szCs w:val="28"/>
        </w:rPr>
        <w:t>университеті</w:t>
      </w:r>
      <w:proofErr w:type="spellEnd"/>
      <w:r w:rsidRPr="0044685A">
        <w:rPr>
          <w:bCs/>
          <w:sz w:val="28"/>
          <w:szCs w:val="28"/>
        </w:rPr>
        <w:t xml:space="preserve"> </w:t>
      </w:r>
      <w:proofErr w:type="spellStart"/>
      <w:r w:rsidRPr="0044685A">
        <w:rPr>
          <w:bCs/>
          <w:sz w:val="28"/>
          <w:szCs w:val="28"/>
        </w:rPr>
        <w:t>ұйымдастырған</w:t>
      </w:r>
      <w:proofErr w:type="spellEnd"/>
      <w:r w:rsidRPr="0044685A">
        <w:rPr>
          <w:bCs/>
          <w:sz w:val="28"/>
          <w:szCs w:val="28"/>
        </w:rPr>
        <w:t xml:space="preserve"> </w:t>
      </w:r>
      <w:proofErr w:type="spellStart"/>
      <w:r w:rsidRPr="0044685A">
        <w:rPr>
          <w:bCs/>
          <w:sz w:val="28"/>
          <w:szCs w:val="28"/>
        </w:rPr>
        <w:t>халықаралық</w:t>
      </w:r>
      <w:proofErr w:type="spellEnd"/>
      <w:r w:rsidRPr="0044685A">
        <w:rPr>
          <w:bCs/>
          <w:sz w:val="28"/>
          <w:szCs w:val="28"/>
        </w:rPr>
        <w:t xml:space="preserve"> «Global</w:t>
      </w:r>
      <w:r w:rsidRPr="0044685A">
        <w:rPr>
          <w:bCs/>
          <w:sz w:val="28"/>
          <w:szCs w:val="28"/>
        </w:rPr>
        <w:br/>
        <w:t xml:space="preserve">Health» </w:t>
      </w:r>
      <w:proofErr w:type="spellStart"/>
      <w:r w:rsidRPr="0044685A">
        <w:rPr>
          <w:bCs/>
          <w:sz w:val="28"/>
          <w:szCs w:val="28"/>
        </w:rPr>
        <w:t>конгрессіне</w:t>
      </w:r>
      <w:proofErr w:type="spellEnd"/>
      <w:r w:rsidRPr="0044685A">
        <w:rPr>
          <w:bCs/>
          <w:sz w:val="28"/>
          <w:szCs w:val="28"/>
        </w:rPr>
        <w:t xml:space="preserve"> </w:t>
      </w:r>
      <w:proofErr w:type="spellStart"/>
      <w:r w:rsidRPr="0044685A">
        <w:rPr>
          <w:bCs/>
          <w:sz w:val="28"/>
          <w:szCs w:val="28"/>
        </w:rPr>
        <w:t>қатысқан</w:t>
      </w:r>
      <w:proofErr w:type="spellEnd"/>
      <w:r w:rsidRPr="0044685A">
        <w:rPr>
          <w:bCs/>
          <w:sz w:val="28"/>
          <w:szCs w:val="28"/>
        </w:rPr>
        <w:t xml:space="preserve"> </w:t>
      </w:r>
      <w:proofErr w:type="spellStart"/>
      <w:r w:rsidRPr="0044685A">
        <w:rPr>
          <w:bCs/>
          <w:sz w:val="28"/>
          <w:szCs w:val="28"/>
        </w:rPr>
        <w:t>үшін</w:t>
      </w:r>
      <w:proofErr w:type="spellEnd"/>
      <w:r w:rsidRPr="0044685A">
        <w:rPr>
          <w:bCs/>
          <w:sz w:val="28"/>
          <w:szCs w:val="28"/>
        </w:rPr>
        <w:t xml:space="preserve"> – сертификат. 01.12.2023 ж., Алматы қ.</w:t>
      </w:r>
    </w:p>
    <w:p w14:paraId="2CF19F07" w14:textId="77777777" w:rsidR="0044685A" w:rsidRPr="0044685A" w:rsidRDefault="0044685A" w:rsidP="009D0AC9">
      <w:pPr>
        <w:numPr>
          <w:ilvl w:val="0"/>
          <w:numId w:val="15"/>
        </w:numPr>
        <w:tabs>
          <w:tab w:val="left" w:pos="993"/>
        </w:tabs>
        <w:ind w:left="0" w:right="-143" w:firstLine="567"/>
        <w:contextualSpacing/>
        <w:jc w:val="both"/>
        <w:rPr>
          <w:bCs/>
          <w:sz w:val="28"/>
          <w:szCs w:val="28"/>
          <w:lang w:val="en-US"/>
        </w:rPr>
      </w:pPr>
      <w:r w:rsidRPr="0044685A">
        <w:rPr>
          <w:bCs/>
          <w:sz w:val="28"/>
          <w:szCs w:val="28"/>
          <w:lang w:val="en-US"/>
        </w:rPr>
        <w:t>Science and youth - conference on the quality of medical care and health literacy, April 12, 2024.</w:t>
      </w:r>
    </w:p>
    <w:p w14:paraId="4C6EA9FB" w14:textId="77777777" w:rsidR="0044685A" w:rsidRPr="0044685A" w:rsidRDefault="0044685A" w:rsidP="009D0AC9">
      <w:pPr>
        <w:numPr>
          <w:ilvl w:val="0"/>
          <w:numId w:val="15"/>
        </w:numPr>
        <w:tabs>
          <w:tab w:val="left" w:pos="993"/>
        </w:tabs>
        <w:ind w:left="0" w:right="-143" w:firstLine="567"/>
        <w:contextualSpacing/>
        <w:jc w:val="both"/>
        <w:rPr>
          <w:sz w:val="28"/>
          <w:szCs w:val="28"/>
        </w:rPr>
      </w:pPr>
      <w:r w:rsidRPr="0044685A">
        <w:rPr>
          <w:bCs/>
          <w:sz w:val="28"/>
          <w:szCs w:val="28"/>
        </w:rPr>
        <w:t>Участие</w:t>
      </w:r>
      <w:r w:rsidRPr="0044685A">
        <w:rPr>
          <w:sz w:val="28"/>
          <w:szCs w:val="28"/>
        </w:rPr>
        <w:t xml:space="preserve"> на 3-международной научно-практической конференции</w:t>
      </w:r>
      <w:r w:rsidRPr="0044685A">
        <w:rPr>
          <w:sz w:val="28"/>
          <w:szCs w:val="28"/>
        </w:rPr>
        <w:br/>
        <w:t xml:space="preserve">«Репродуктивное здоровье подростков и молодежи» 12-13.04.2024г, </w:t>
      </w:r>
      <w:proofErr w:type="spellStart"/>
      <w:r w:rsidRPr="0044685A">
        <w:rPr>
          <w:sz w:val="28"/>
          <w:szCs w:val="28"/>
        </w:rPr>
        <w:t>г.Алматы</w:t>
      </w:r>
      <w:proofErr w:type="spellEnd"/>
    </w:p>
    <w:p w14:paraId="4C7BE53D" w14:textId="77777777" w:rsidR="0044685A" w:rsidRPr="0044685A" w:rsidRDefault="0044685A" w:rsidP="009D0AC9">
      <w:pPr>
        <w:tabs>
          <w:tab w:val="left" w:pos="993"/>
        </w:tabs>
        <w:ind w:right="-143" w:firstLine="567"/>
        <w:jc w:val="both"/>
        <w:rPr>
          <w:sz w:val="28"/>
          <w:szCs w:val="28"/>
        </w:rPr>
      </w:pPr>
      <w:r w:rsidRPr="0044685A">
        <w:rPr>
          <w:b/>
          <w:sz w:val="28"/>
          <w:szCs w:val="28"/>
        </w:rPr>
        <w:lastRenderedPageBreak/>
        <w:t>Опубликованные работы по теме диссертационной работы:</w:t>
      </w:r>
    </w:p>
    <w:p w14:paraId="481633F2" w14:textId="77777777" w:rsidR="0044685A" w:rsidRPr="0044685A" w:rsidRDefault="0044685A" w:rsidP="009D0AC9">
      <w:pPr>
        <w:tabs>
          <w:tab w:val="left" w:pos="993"/>
        </w:tabs>
        <w:ind w:right="-143" w:firstLine="567"/>
        <w:jc w:val="both"/>
        <w:rPr>
          <w:bCs/>
          <w:sz w:val="28"/>
          <w:szCs w:val="28"/>
        </w:rPr>
      </w:pPr>
      <w:r w:rsidRPr="0044685A">
        <w:rPr>
          <w:bCs/>
          <w:sz w:val="28"/>
          <w:szCs w:val="28"/>
        </w:rPr>
        <w:t>По теме диссертации опубликованы 6 научных работ. Из них:</w:t>
      </w:r>
    </w:p>
    <w:p w14:paraId="16D39C24" w14:textId="77777777" w:rsidR="0044685A" w:rsidRPr="0044685A" w:rsidRDefault="0044685A" w:rsidP="009D0AC9">
      <w:pPr>
        <w:numPr>
          <w:ilvl w:val="0"/>
          <w:numId w:val="16"/>
        </w:numPr>
        <w:tabs>
          <w:tab w:val="left" w:pos="993"/>
        </w:tabs>
        <w:ind w:left="0" w:right="-143" w:firstLine="567"/>
        <w:contextualSpacing/>
        <w:jc w:val="both"/>
        <w:rPr>
          <w:bCs/>
          <w:sz w:val="28"/>
          <w:szCs w:val="28"/>
        </w:rPr>
      </w:pPr>
      <w:r w:rsidRPr="0044685A">
        <w:rPr>
          <w:bCs/>
          <w:sz w:val="28"/>
          <w:szCs w:val="28"/>
        </w:rPr>
        <w:t>3 статьи в издании, рекомендованном Комитетом по обеспечению качества в сфере науки и высшего образования Министерства науки и высшего образования;</w:t>
      </w:r>
    </w:p>
    <w:p w14:paraId="4F19C0A8" w14:textId="77777777" w:rsidR="0044685A" w:rsidRPr="0044685A" w:rsidRDefault="0044685A" w:rsidP="009D0AC9">
      <w:pPr>
        <w:numPr>
          <w:ilvl w:val="1"/>
          <w:numId w:val="13"/>
        </w:numPr>
        <w:tabs>
          <w:tab w:val="left" w:pos="993"/>
        </w:tabs>
        <w:ind w:left="0" w:right="-143" w:firstLine="567"/>
        <w:contextualSpacing/>
        <w:jc w:val="both"/>
        <w:rPr>
          <w:bCs/>
          <w:sz w:val="28"/>
          <w:szCs w:val="28"/>
        </w:rPr>
      </w:pPr>
      <w:r w:rsidRPr="0044685A">
        <w:rPr>
          <w:bCs/>
          <w:sz w:val="28"/>
          <w:szCs w:val="28"/>
        </w:rPr>
        <w:t xml:space="preserve">«Долгосрочное воздействие </w:t>
      </w:r>
      <w:r w:rsidRPr="0044685A">
        <w:rPr>
          <w:bCs/>
          <w:sz w:val="28"/>
          <w:szCs w:val="28"/>
          <w:lang w:val="en-US"/>
        </w:rPr>
        <w:t>LONG</w:t>
      </w:r>
      <w:r w:rsidRPr="0044685A">
        <w:rPr>
          <w:bCs/>
          <w:sz w:val="28"/>
          <w:szCs w:val="28"/>
        </w:rPr>
        <w:t xml:space="preserve"> </w:t>
      </w:r>
      <w:r w:rsidRPr="0044685A">
        <w:rPr>
          <w:bCs/>
          <w:sz w:val="28"/>
          <w:szCs w:val="28"/>
          <w:lang w:val="en-US"/>
        </w:rPr>
        <w:t>COVID</w:t>
      </w:r>
      <w:r w:rsidRPr="0044685A">
        <w:rPr>
          <w:bCs/>
          <w:sz w:val="28"/>
          <w:szCs w:val="28"/>
        </w:rPr>
        <w:t xml:space="preserve"> на репродуктивную систему женщин: обзор литературы» Журнал «Репродуктивная медицина», №3 (56) 2023, С. 35-39. </w:t>
      </w:r>
    </w:p>
    <w:p w14:paraId="2A00D3FC" w14:textId="77777777" w:rsidR="0044685A" w:rsidRPr="0044685A" w:rsidRDefault="0044685A" w:rsidP="009D0AC9">
      <w:pPr>
        <w:numPr>
          <w:ilvl w:val="1"/>
          <w:numId w:val="13"/>
        </w:numPr>
        <w:tabs>
          <w:tab w:val="left" w:pos="993"/>
        </w:tabs>
        <w:ind w:left="0" w:right="-143" w:firstLine="567"/>
        <w:contextualSpacing/>
        <w:jc w:val="both"/>
        <w:rPr>
          <w:bCs/>
          <w:sz w:val="28"/>
          <w:szCs w:val="28"/>
        </w:rPr>
      </w:pPr>
      <w:r w:rsidRPr="0044685A">
        <w:rPr>
          <w:bCs/>
          <w:sz w:val="28"/>
          <w:szCs w:val="28"/>
        </w:rPr>
        <w:t xml:space="preserve">«Влияние инфекции </w:t>
      </w:r>
      <w:r w:rsidRPr="0044685A">
        <w:rPr>
          <w:bCs/>
          <w:sz w:val="28"/>
          <w:szCs w:val="28"/>
          <w:lang w:val="en-US"/>
        </w:rPr>
        <w:t>SARS</w:t>
      </w:r>
      <w:r w:rsidRPr="0044685A">
        <w:rPr>
          <w:bCs/>
          <w:sz w:val="28"/>
          <w:szCs w:val="28"/>
        </w:rPr>
        <w:t>-</w:t>
      </w:r>
      <w:r w:rsidRPr="0044685A">
        <w:rPr>
          <w:bCs/>
          <w:sz w:val="28"/>
          <w:szCs w:val="28"/>
          <w:lang w:val="en-US"/>
        </w:rPr>
        <w:t>COV</w:t>
      </w:r>
      <w:r w:rsidRPr="0044685A">
        <w:rPr>
          <w:bCs/>
          <w:sz w:val="28"/>
          <w:szCs w:val="28"/>
        </w:rPr>
        <w:t xml:space="preserve">-2 на репродуктивную систему» Журнал «Вестник </w:t>
      </w:r>
      <w:proofErr w:type="spellStart"/>
      <w:r w:rsidRPr="0044685A">
        <w:rPr>
          <w:bCs/>
          <w:sz w:val="28"/>
          <w:szCs w:val="28"/>
        </w:rPr>
        <w:t>КазНМУ</w:t>
      </w:r>
      <w:proofErr w:type="spellEnd"/>
      <w:r w:rsidRPr="0044685A">
        <w:rPr>
          <w:bCs/>
          <w:sz w:val="28"/>
          <w:szCs w:val="28"/>
        </w:rPr>
        <w:t xml:space="preserve">», №1 2022, С. 28-36. </w:t>
      </w:r>
    </w:p>
    <w:p w14:paraId="7CD1340C" w14:textId="77777777" w:rsidR="0044685A" w:rsidRPr="0044685A" w:rsidRDefault="0044685A" w:rsidP="009D0AC9">
      <w:pPr>
        <w:numPr>
          <w:ilvl w:val="1"/>
          <w:numId w:val="13"/>
        </w:numPr>
        <w:tabs>
          <w:tab w:val="left" w:pos="993"/>
        </w:tabs>
        <w:ind w:left="0" w:right="-143" w:firstLine="567"/>
        <w:contextualSpacing/>
        <w:jc w:val="both"/>
        <w:rPr>
          <w:bCs/>
          <w:sz w:val="28"/>
          <w:szCs w:val="28"/>
        </w:rPr>
      </w:pPr>
      <w:r w:rsidRPr="0044685A">
        <w:rPr>
          <w:bCs/>
          <w:sz w:val="28"/>
          <w:szCs w:val="28"/>
        </w:rPr>
        <w:t xml:space="preserve">«Влияние </w:t>
      </w:r>
      <w:proofErr w:type="spellStart"/>
      <w:r w:rsidRPr="0044685A">
        <w:rPr>
          <w:bCs/>
          <w:sz w:val="28"/>
          <w:szCs w:val="28"/>
        </w:rPr>
        <w:t>короновирусной</w:t>
      </w:r>
      <w:proofErr w:type="spellEnd"/>
      <w:r w:rsidRPr="0044685A">
        <w:rPr>
          <w:bCs/>
          <w:sz w:val="28"/>
          <w:szCs w:val="28"/>
        </w:rPr>
        <w:t xml:space="preserve"> </w:t>
      </w:r>
      <w:proofErr w:type="spellStart"/>
      <w:r w:rsidRPr="0044685A">
        <w:rPr>
          <w:bCs/>
          <w:sz w:val="28"/>
          <w:szCs w:val="28"/>
        </w:rPr>
        <w:t>инфекциина</w:t>
      </w:r>
      <w:proofErr w:type="spellEnd"/>
      <w:r w:rsidRPr="0044685A">
        <w:rPr>
          <w:bCs/>
          <w:sz w:val="28"/>
          <w:szCs w:val="28"/>
        </w:rPr>
        <w:t xml:space="preserve"> женскую репродуктивную систему: обзор литературы»</w:t>
      </w:r>
      <w:r w:rsidRPr="0044685A">
        <w:t xml:space="preserve"> </w:t>
      </w:r>
      <w:r w:rsidRPr="0044685A">
        <w:rPr>
          <w:bCs/>
          <w:sz w:val="28"/>
          <w:szCs w:val="28"/>
        </w:rPr>
        <w:t>Журнал «Репродуктивная медицина»,</w:t>
      </w:r>
    </w:p>
    <w:p w14:paraId="00C6B7D5" w14:textId="77777777" w:rsidR="0044685A" w:rsidRPr="0044685A" w:rsidRDefault="0044685A" w:rsidP="009D0AC9">
      <w:pPr>
        <w:tabs>
          <w:tab w:val="left" w:pos="993"/>
        </w:tabs>
        <w:ind w:right="-143" w:firstLine="567"/>
        <w:jc w:val="both"/>
        <w:rPr>
          <w:bCs/>
          <w:sz w:val="28"/>
          <w:szCs w:val="28"/>
        </w:rPr>
      </w:pPr>
      <w:r w:rsidRPr="0044685A">
        <w:rPr>
          <w:bCs/>
          <w:sz w:val="28"/>
          <w:szCs w:val="28"/>
        </w:rPr>
        <w:t xml:space="preserve">                №2 (55) 2023, стр.46-52</w:t>
      </w:r>
    </w:p>
    <w:p w14:paraId="764D9D54" w14:textId="514A09F7" w:rsidR="0044685A" w:rsidRPr="0044685A" w:rsidRDefault="0044685A" w:rsidP="009D0AC9">
      <w:pPr>
        <w:tabs>
          <w:tab w:val="left" w:pos="993"/>
        </w:tabs>
        <w:ind w:right="-143" w:firstLine="567"/>
        <w:jc w:val="both"/>
        <w:rPr>
          <w:bCs/>
          <w:sz w:val="28"/>
          <w:szCs w:val="28"/>
        </w:rPr>
      </w:pPr>
      <w:r w:rsidRPr="0044685A">
        <w:rPr>
          <w:bCs/>
          <w:sz w:val="28"/>
          <w:szCs w:val="28"/>
        </w:rPr>
        <w:t xml:space="preserve">- 3 статьи в изданиях, индексируемых в информационной системе </w:t>
      </w:r>
      <w:proofErr w:type="spellStart"/>
      <w:r w:rsidRPr="0044685A">
        <w:rPr>
          <w:bCs/>
          <w:sz w:val="28"/>
          <w:szCs w:val="28"/>
        </w:rPr>
        <w:t>Scopus</w:t>
      </w:r>
      <w:proofErr w:type="spellEnd"/>
      <w:r w:rsidRPr="0044685A">
        <w:rPr>
          <w:bCs/>
          <w:sz w:val="28"/>
          <w:szCs w:val="28"/>
        </w:rPr>
        <w:t xml:space="preserve">. </w:t>
      </w:r>
    </w:p>
    <w:p w14:paraId="1A999D8C" w14:textId="77777777" w:rsidR="0044685A" w:rsidRPr="0044685A" w:rsidRDefault="0044685A" w:rsidP="009D0AC9">
      <w:pPr>
        <w:numPr>
          <w:ilvl w:val="0"/>
          <w:numId w:val="14"/>
        </w:numPr>
        <w:tabs>
          <w:tab w:val="left" w:pos="851"/>
          <w:tab w:val="left" w:pos="993"/>
        </w:tabs>
        <w:ind w:left="0" w:right="-143" w:firstLine="567"/>
        <w:contextualSpacing/>
        <w:jc w:val="both"/>
        <w:rPr>
          <w:bCs/>
          <w:sz w:val="28"/>
          <w:szCs w:val="28"/>
          <w:lang w:val="en-US"/>
        </w:rPr>
      </w:pPr>
      <w:r w:rsidRPr="0044685A">
        <w:rPr>
          <w:bCs/>
          <w:sz w:val="28"/>
          <w:szCs w:val="28"/>
          <w:lang w:val="en-US"/>
        </w:rPr>
        <w:t>Q3(</w:t>
      </w:r>
      <w:r w:rsidRPr="0044685A">
        <w:rPr>
          <w:bCs/>
          <w:sz w:val="28"/>
          <w:szCs w:val="28"/>
        </w:rPr>
        <w:t>процентиль</w:t>
      </w:r>
      <w:r w:rsidRPr="0044685A">
        <w:rPr>
          <w:bCs/>
          <w:sz w:val="28"/>
          <w:szCs w:val="28"/>
          <w:lang w:val="en-US"/>
        </w:rPr>
        <w:t xml:space="preserve"> 27%) </w:t>
      </w:r>
      <w:r w:rsidRPr="0044685A">
        <w:rPr>
          <w:bCs/>
          <w:sz w:val="28"/>
          <w:szCs w:val="28"/>
        </w:rPr>
        <w:t>в</w:t>
      </w:r>
      <w:r w:rsidRPr="0044685A">
        <w:rPr>
          <w:bCs/>
          <w:sz w:val="28"/>
          <w:szCs w:val="28"/>
          <w:lang w:val="en-US"/>
        </w:rPr>
        <w:t xml:space="preserve"> </w:t>
      </w:r>
      <w:proofErr w:type="spellStart"/>
      <w:r w:rsidRPr="0044685A">
        <w:rPr>
          <w:bCs/>
          <w:sz w:val="28"/>
          <w:szCs w:val="28"/>
          <w:lang w:val="en-US"/>
        </w:rPr>
        <w:t>Arjpt</w:t>
      </w:r>
      <w:proofErr w:type="spellEnd"/>
      <w:r w:rsidRPr="0044685A">
        <w:rPr>
          <w:bCs/>
          <w:sz w:val="28"/>
          <w:szCs w:val="28"/>
          <w:lang w:val="en-US"/>
        </w:rPr>
        <w:t xml:space="preserve">, </w:t>
      </w:r>
      <w:proofErr w:type="spellStart"/>
      <w:r w:rsidRPr="0044685A">
        <w:rPr>
          <w:bCs/>
          <w:sz w:val="28"/>
          <w:szCs w:val="28"/>
          <w:lang w:val="en-US"/>
        </w:rPr>
        <w:t>ResearchJ.PharmandTech</w:t>
      </w:r>
      <w:proofErr w:type="spellEnd"/>
      <w:r w:rsidRPr="0044685A">
        <w:rPr>
          <w:bCs/>
          <w:sz w:val="28"/>
          <w:szCs w:val="28"/>
          <w:lang w:val="en-US"/>
        </w:rPr>
        <w:t xml:space="preserve">, 16 (11) November, 2023- «Preconception care to improve pregnancy </w:t>
      </w:r>
      <w:proofErr w:type="spellStart"/>
      <w:r w:rsidRPr="0044685A">
        <w:rPr>
          <w:bCs/>
          <w:sz w:val="28"/>
          <w:szCs w:val="28"/>
          <w:lang w:val="en-US"/>
        </w:rPr>
        <w:t>outcomesin</w:t>
      </w:r>
      <w:proofErr w:type="spellEnd"/>
      <w:r w:rsidRPr="0044685A">
        <w:rPr>
          <w:bCs/>
          <w:sz w:val="28"/>
          <w:szCs w:val="28"/>
          <w:lang w:val="en-US"/>
        </w:rPr>
        <w:t xml:space="preserve"> COVID-19 survival Women: A systematic review», </w:t>
      </w:r>
      <w:r w:rsidRPr="0044685A">
        <w:rPr>
          <w:bCs/>
          <w:sz w:val="28"/>
          <w:szCs w:val="28"/>
        </w:rPr>
        <w:t>страницы</w:t>
      </w:r>
      <w:r w:rsidRPr="0044685A">
        <w:rPr>
          <w:bCs/>
          <w:sz w:val="28"/>
          <w:szCs w:val="28"/>
          <w:lang w:val="en-US"/>
        </w:rPr>
        <w:t xml:space="preserve"> 5485–5491.</w:t>
      </w:r>
    </w:p>
    <w:p w14:paraId="123DCB6B" w14:textId="77777777" w:rsidR="0044685A" w:rsidRPr="0044685A" w:rsidRDefault="0044685A" w:rsidP="009D0AC9">
      <w:pPr>
        <w:numPr>
          <w:ilvl w:val="0"/>
          <w:numId w:val="14"/>
        </w:numPr>
        <w:tabs>
          <w:tab w:val="left" w:pos="851"/>
          <w:tab w:val="left" w:pos="993"/>
        </w:tabs>
        <w:ind w:left="0" w:right="-143" w:firstLine="567"/>
        <w:contextualSpacing/>
        <w:jc w:val="both"/>
        <w:rPr>
          <w:bCs/>
          <w:sz w:val="28"/>
          <w:szCs w:val="28"/>
          <w:lang w:val="en-US"/>
        </w:rPr>
      </w:pPr>
      <w:r w:rsidRPr="0044685A">
        <w:rPr>
          <w:bCs/>
          <w:sz w:val="28"/>
          <w:szCs w:val="28"/>
          <w:lang w:val="en-US"/>
        </w:rPr>
        <w:t>Q1 (</w:t>
      </w:r>
      <w:r w:rsidRPr="0044685A">
        <w:rPr>
          <w:bCs/>
          <w:sz w:val="28"/>
          <w:szCs w:val="28"/>
        </w:rPr>
        <w:t>процентиль</w:t>
      </w:r>
      <w:r w:rsidRPr="0044685A">
        <w:rPr>
          <w:bCs/>
          <w:sz w:val="28"/>
          <w:szCs w:val="28"/>
          <w:lang w:val="en-US"/>
        </w:rPr>
        <w:t xml:space="preserve"> 86%) </w:t>
      </w:r>
      <w:r w:rsidRPr="0044685A">
        <w:rPr>
          <w:bCs/>
          <w:sz w:val="28"/>
          <w:szCs w:val="28"/>
        </w:rPr>
        <w:t>в</w:t>
      </w:r>
      <w:r w:rsidRPr="0044685A">
        <w:rPr>
          <w:bCs/>
          <w:sz w:val="28"/>
          <w:szCs w:val="28"/>
          <w:lang w:val="en-US"/>
        </w:rPr>
        <w:t xml:space="preserve"> Frontiers in Public Health, 22 August 2024 - «Interrupted time series analysis of the impact of the COVID-19 pandemic and compulsory social health insurance system on fertility rates: a study of live births in Kazakhstan, 2019–2023», </w:t>
      </w:r>
      <w:r w:rsidRPr="0044685A">
        <w:rPr>
          <w:bCs/>
          <w:sz w:val="28"/>
          <w:szCs w:val="28"/>
        </w:rPr>
        <w:t>страницы</w:t>
      </w:r>
      <w:r w:rsidRPr="0044685A">
        <w:rPr>
          <w:bCs/>
          <w:sz w:val="28"/>
          <w:szCs w:val="28"/>
          <w:lang w:val="en-US"/>
        </w:rPr>
        <w:t xml:space="preserve"> 1250-1262.</w:t>
      </w:r>
    </w:p>
    <w:p w14:paraId="67B18D41" w14:textId="77777777" w:rsidR="0044685A" w:rsidRPr="0044685A" w:rsidRDefault="0044685A" w:rsidP="009D0AC9">
      <w:pPr>
        <w:numPr>
          <w:ilvl w:val="0"/>
          <w:numId w:val="14"/>
        </w:numPr>
        <w:tabs>
          <w:tab w:val="left" w:pos="851"/>
          <w:tab w:val="left" w:pos="993"/>
        </w:tabs>
        <w:ind w:left="0" w:right="-143" w:firstLine="567"/>
        <w:contextualSpacing/>
        <w:jc w:val="both"/>
        <w:rPr>
          <w:bCs/>
          <w:sz w:val="28"/>
          <w:szCs w:val="28"/>
          <w:lang w:val="en-US"/>
        </w:rPr>
      </w:pPr>
      <w:r w:rsidRPr="0044685A">
        <w:rPr>
          <w:bCs/>
          <w:sz w:val="28"/>
          <w:szCs w:val="28"/>
          <w:lang w:val="en-US"/>
        </w:rPr>
        <w:t>Q1 (</w:t>
      </w:r>
      <w:r w:rsidRPr="0044685A">
        <w:rPr>
          <w:bCs/>
          <w:sz w:val="28"/>
          <w:szCs w:val="28"/>
        </w:rPr>
        <w:t>процентиль</w:t>
      </w:r>
      <w:r w:rsidRPr="0044685A">
        <w:rPr>
          <w:bCs/>
          <w:sz w:val="28"/>
          <w:szCs w:val="28"/>
          <w:lang w:val="en-US"/>
        </w:rPr>
        <w:t xml:space="preserve"> 72 %) </w:t>
      </w:r>
      <w:r w:rsidRPr="0044685A">
        <w:rPr>
          <w:bCs/>
          <w:sz w:val="28"/>
          <w:szCs w:val="28"/>
        </w:rPr>
        <w:t>в</w:t>
      </w:r>
      <w:r w:rsidRPr="0044685A">
        <w:rPr>
          <w:bCs/>
          <w:sz w:val="28"/>
          <w:szCs w:val="28"/>
          <w:lang w:val="en-US"/>
        </w:rPr>
        <w:t xml:space="preserve">  </w:t>
      </w:r>
      <w:r w:rsidRPr="0044685A">
        <w:rPr>
          <w:sz w:val="28"/>
          <w:szCs w:val="28"/>
          <w:lang w:val="en-US"/>
        </w:rPr>
        <w:t xml:space="preserve">Diagnostics  MDPI,  June, 2025- </w:t>
      </w:r>
      <w:r w:rsidRPr="0044685A">
        <w:rPr>
          <w:bCs/>
          <w:sz w:val="28"/>
          <w:szCs w:val="28"/>
          <w:lang w:val="en-US"/>
        </w:rPr>
        <w:t xml:space="preserve">«Interrupted time series analysis of the impact of the COVID-19 pandemic and compulsory social health insurance system on fertility rates: a study of live births in Kazakhstan », </w:t>
      </w:r>
      <w:r w:rsidRPr="0044685A">
        <w:rPr>
          <w:bCs/>
          <w:sz w:val="28"/>
          <w:szCs w:val="28"/>
        </w:rPr>
        <w:t>страницы</w:t>
      </w:r>
      <w:r w:rsidRPr="0044685A">
        <w:rPr>
          <w:bCs/>
          <w:sz w:val="28"/>
          <w:szCs w:val="28"/>
          <w:lang w:val="en-US"/>
        </w:rPr>
        <w:t xml:space="preserve"> 1536-1547.</w:t>
      </w:r>
    </w:p>
    <w:p w14:paraId="375F8F09" w14:textId="77777777" w:rsidR="0044685A" w:rsidRPr="008A41C4" w:rsidRDefault="0044685A" w:rsidP="0044685A">
      <w:pPr>
        <w:ind w:right="-143" w:firstLine="567"/>
        <w:jc w:val="both"/>
        <w:rPr>
          <w:b/>
          <w:bCs/>
          <w:sz w:val="28"/>
          <w:szCs w:val="28"/>
        </w:rPr>
      </w:pPr>
      <w:r w:rsidRPr="008A41C4">
        <w:rPr>
          <w:b/>
          <w:bCs/>
          <w:sz w:val="28"/>
          <w:szCs w:val="28"/>
        </w:rPr>
        <w:t>Сведения о внедрения</w:t>
      </w:r>
      <w:r>
        <w:rPr>
          <w:b/>
          <w:bCs/>
          <w:sz w:val="28"/>
          <w:szCs w:val="28"/>
        </w:rPr>
        <w:t>х</w:t>
      </w:r>
      <w:r w:rsidRPr="008A41C4">
        <w:rPr>
          <w:b/>
          <w:bCs/>
          <w:sz w:val="28"/>
          <w:szCs w:val="28"/>
        </w:rPr>
        <w:t xml:space="preserve">:   </w:t>
      </w:r>
    </w:p>
    <w:p w14:paraId="67FF13D3" w14:textId="121515E9" w:rsidR="0044685A" w:rsidRPr="008A41C4" w:rsidRDefault="0044685A" w:rsidP="0044685A">
      <w:pPr>
        <w:ind w:right="-143" w:firstLine="567"/>
        <w:jc w:val="both"/>
        <w:rPr>
          <w:bCs/>
          <w:sz w:val="28"/>
          <w:szCs w:val="28"/>
        </w:rPr>
      </w:pPr>
      <w:r>
        <w:rPr>
          <w:bCs/>
          <w:sz w:val="28"/>
          <w:szCs w:val="28"/>
        </w:rPr>
        <w:t>Разработаны</w:t>
      </w:r>
      <w:r w:rsidRPr="008A41C4">
        <w:rPr>
          <w:bCs/>
          <w:sz w:val="28"/>
          <w:szCs w:val="28"/>
        </w:rPr>
        <w:t xml:space="preserve"> </w:t>
      </w:r>
      <w:r>
        <w:rPr>
          <w:bCs/>
          <w:sz w:val="28"/>
          <w:szCs w:val="28"/>
        </w:rPr>
        <w:t>акты</w:t>
      </w:r>
      <w:r w:rsidRPr="008A41C4">
        <w:rPr>
          <w:bCs/>
          <w:sz w:val="28"/>
          <w:szCs w:val="28"/>
        </w:rPr>
        <w:t xml:space="preserve"> </w:t>
      </w:r>
      <w:r>
        <w:rPr>
          <w:bCs/>
          <w:sz w:val="28"/>
          <w:szCs w:val="28"/>
        </w:rPr>
        <w:t>внедрения</w:t>
      </w:r>
      <w:r w:rsidRPr="008A41C4">
        <w:rPr>
          <w:bCs/>
          <w:sz w:val="28"/>
          <w:szCs w:val="28"/>
        </w:rPr>
        <w:t xml:space="preserve"> </w:t>
      </w:r>
      <w:r>
        <w:rPr>
          <w:bCs/>
          <w:sz w:val="28"/>
          <w:szCs w:val="28"/>
        </w:rPr>
        <w:t>результатов</w:t>
      </w:r>
      <w:r w:rsidRPr="008A41C4">
        <w:rPr>
          <w:bCs/>
          <w:sz w:val="28"/>
          <w:szCs w:val="28"/>
        </w:rPr>
        <w:t xml:space="preserve"> </w:t>
      </w:r>
      <w:r>
        <w:rPr>
          <w:bCs/>
          <w:sz w:val="28"/>
          <w:szCs w:val="28"/>
        </w:rPr>
        <w:t>научно</w:t>
      </w:r>
      <w:r w:rsidRPr="008A41C4">
        <w:rPr>
          <w:bCs/>
          <w:sz w:val="28"/>
          <w:szCs w:val="28"/>
        </w:rPr>
        <w:t>-</w:t>
      </w:r>
      <w:r>
        <w:rPr>
          <w:bCs/>
          <w:sz w:val="28"/>
          <w:szCs w:val="28"/>
        </w:rPr>
        <w:t>исследовательской</w:t>
      </w:r>
      <w:r w:rsidRPr="008A41C4">
        <w:rPr>
          <w:bCs/>
          <w:sz w:val="28"/>
          <w:szCs w:val="28"/>
        </w:rPr>
        <w:t xml:space="preserve"> </w:t>
      </w:r>
      <w:r>
        <w:rPr>
          <w:bCs/>
          <w:sz w:val="28"/>
          <w:szCs w:val="28"/>
        </w:rPr>
        <w:t>работы</w:t>
      </w:r>
      <w:r w:rsidRPr="008A41C4">
        <w:rPr>
          <w:bCs/>
          <w:sz w:val="28"/>
          <w:szCs w:val="28"/>
        </w:rPr>
        <w:t xml:space="preserve"> </w:t>
      </w:r>
      <w:r>
        <w:rPr>
          <w:bCs/>
          <w:sz w:val="28"/>
          <w:szCs w:val="28"/>
        </w:rPr>
        <w:t>на</w:t>
      </w:r>
      <w:r w:rsidRPr="008A41C4">
        <w:rPr>
          <w:bCs/>
          <w:sz w:val="28"/>
          <w:szCs w:val="28"/>
        </w:rPr>
        <w:t xml:space="preserve"> </w:t>
      </w:r>
      <w:r>
        <w:rPr>
          <w:bCs/>
          <w:sz w:val="28"/>
          <w:szCs w:val="28"/>
        </w:rPr>
        <w:t>базах</w:t>
      </w:r>
      <w:r w:rsidRPr="008A41C4">
        <w:rPr>
          <w:bCs/>
          <w:sz w:val="28"/>
          <w:szCs w:val="28"/>
        </w:rPr>
        <w:t xml:space="preserve"> </w:t>
      </w:r>
      <w:r>
        <w:rPr>
          <w:bCs/>
          <w:sz w:val="28"/>
          <w:szCs w:val="28"/>
        </w:rPr>
        <w:t>ГКП</w:t>
      </w:r>
      <w:r w:rsidRPr="008A41C4">
        <w:rPr>
          <w:bCs/>
          <w:sz w:val="28"/>
          <w:szCs w:val="28"/>
        </w:rPr>
        <w:t xml:space="preserve"> </w:t>
      </w:r>
      <w:r>
        <w:rPr>
          <w:bCs/>
          <w:sz w:val="28"/>
          <w:szCs w:val="28"/>
        </w:rPr>
        <w:t>на</w:t>
      </w:r>
      <w:r w:rsidRPr="008A41C4">
        <w:rPr>
          <w:bCs/>
          <w:sz w:val="28"/>
          <w:szCs w:val="28"/>
        </w:rPr>
        <w:t xml:space="preserve"> </w:t>
      </w:r>
      <w:r>
        <w:rPr>
          <w:bCs/>
          <w:sz w:val="28"/>
          <w:szCs w:val="28"/>
        </w:rPr>
        <w:t>ПХВ</w:t>
      </w:r>
      <w:r w:rsidRPr="008A41C4">
        <w:rPr>
          <w:bCs/>
          <w:sz w:val="28"/>
          <w:szCs w:val="28"/>
        </w:rPr>
        <w:t xml:space="preserve"> «</w:t>
      </w:r>
      <w:r>
        <w:rPr>
          <w:bCs/>
          <w:sz w:val="28"/>
          <w:szCs w:val="28"/>
        </w:rPr>
        <w:t>Городская</w:t>
      </w:r>
      <w:r w:rsidRPr="008A41C4">
        <w:rPr>
          <w:bCs/>
          <w:sz w:val="28"/>
          <w:szCs w:val="28"/>
        </w:rPr>
        <w:t xml:space="preserve"> </w:t>
      </w:r>
      <w:r>
        <w:rPr>
          <w:bCs/>
          <w:sz w:val="28"/>
          <w:szCs w:val="28"/>
        </w:rPr>
        <w:t>поликлиника</w:t>
      </w:r>
      <w:r w:rsidRPr="008A41C4">
        <w:rPr>
          <w:bCs/>
          <w:sz w:val="28"/>
          <w:szCs w:val="28"/>
        </w:rPr>
        <w:t xml:space="preserve"> №24», </w:t>
      </w:r>
      <w:r w:rsidRPr="007327A7">
        <w:rPr>
          <w:bCs/>
          <w:sz w:val="28"/>
          <w:szCs w:val="28"/>
        </w:rPr>
        <w:t>ГКП</w:t>
      </w:r>
      <w:r w:rsidRPr="008A41C4">
        <w:rPr>
          <w:bCs/>
          <w:sz w:val="28"/>
          <w:szCs w:val="28"/>
        </w:rPr>
        <w:t xml:space="preserve"> </w:t>
      </w:r>
      <w:r w:rsidRPr="007327A7">
        <w:rPr>
          <w:bCs/>
          <w:sz w:val="28"/>
          <w:szCs w:val="28"/>
        </w:rPr>
        <w:t>на</w:t>
      </w:r>
      <w:r w:rsidRPr="008A41C4">
        <w:rPr>
          <w:bCs/>
          <w:sz w:val="28"/>
          <w:szCs w:val="28"/>
        </w:rPr>
        <w:t xml:space="preserve"> </w:t>
      </w:r>
      <w:r w:rsidRPr="007327A7">
        <w:rPr>
          <w:bCs/>
          <w:sz w:val="28"/>
          <w:szCs w:val="28"/>
        </w:rPr>
        <w:t>ПХВ</w:t>
      </w:r>
      <w:r w:rsidRPr="008A41C4">
        <w:rPr>
          <w:bCs/>
          <w:sz w:val="28"/>
          <w:szCs w:val="28"/>
        </w:rPr>
        <w:t xml:space="preserve"> «</w:t>
      </w:r>
      <w:r w:rsidRPr="007327A7">
        <w:rPr>
          <w:bCs/>
          <w:sz w:val="28"/>
          <w:szCs w:val="28"/>
        </w:rPr>
        <w:t>Городская</w:t>
      </w:r>
      <w:r w:rsidRPr="008A41C4">
        <w:rPr>
          <w:bCs/>
          <w:sz w:val="28"/>
          <w:szCs w:val="28"/>
        </w:rPr>
        <w:t xml:space="preserve"> </w:t>
      </w:r>
      <w:r w:rsidRPr="007327A7">
        <w:rPr>
          <w:bCs/>
          <w:sz w:val="28"/>
          <w:szCs w:val="28"/>
        </w:rPr>
        <w:t>поликлиника</w:t>
      </w:r>
      <w:r w:rsidRPr="008A41C4">
        <w:rPr>
          <w:bCs/>
          <w:sz w:val="28"/>
          <w:szCs w:val="28"/>
        </w:rPr>
        <w:t xml:space="preserve"> №16», </w:t>
      </w:r>
      <w:r w:rsidR="00A14205" w:rsidRPr="00A14205">
        <w:rPr>
          <w:bCs/>
          <w:sz w:val="28"/>
          <w:szCs w:val="28"/>
        </w:rPr>
        <w:t>ГКП на ПХВ «Городская поликлиника</w:t>
      </w:r>
      <w:r w:rsidR="00A14205">
        <w:rPr>
          <w:bCs/>
          <w:sz w:val="28"/>
          <w:szCs w:val="28"/>
        </w:rPr>
        <w:t xml:space="preserve"> №20</w:t>
      </w:r>
      <w:r w:rsidR="00A14205" w:rsidRPr="00A14205">
        <w:rPr>
          <w:bCs/>
          <w:sz w:val="28"/>
          <w:szCs w:val="28"/>
        </w:rPr>
        <w:t>»</w:t>
      </w:r>
      <w:r w:rsidR="00A14205">
        <w:rPr>
          <w:bCs/>
          <w:sz w:val="28"/>
          <w:szCs w:val="28"/>
        </w:rPr>
        <w:t xml:space="preserve">, </w:t>
      </w:r>
      <w:r>
        <w:rPr>
          <w:bCs/>
          <w:sz w:val="28"/>
          <w:szCs w:val="28"/>
        </w:rPr>
        <w:t>ЦРБ</w:t>
      </w:r>
      <w:r w:rsidRPr="008A41C4">
        <w:rPr>
          <w:bCs/>
          <w:sz w:val="28"/>
          <w:szCs w:val="28"/>
        </w:rPr>
        <w:t xml:space="preserve"> </w:t>
      </w:r>
      <w:r>
        <w:rPr>
          <w:bCs/>
          <w:sz w:val="28"/>
          <w:szCs w:val="28"/>
        </w:rPr>
        <w:t>Талгарского</w:t>
      </w:r>
      <w:r w:rsidRPr="008A41C4">
        <w:rPr>
          <w:bCs/>
          <w:sz w:val="28"/>
          <w:szCs w:val="28"/>
        </w:rPr>
        <w:t xml:space="preserve"> </w:t>
      </w:r>
      <w:r>
        <w:rPr>
          <w:bCs/>
          <w:sz w:val="28"/>
          <w:szCs w:val="28"/>
        </w:rPr>
        <w:t>района</w:t>
      </w:r>
      <w:r w:rsidRPr="008A41C4">
        <w:rPr>
          <w:bCs/>
          <w:sz w:val="28"/>
          <w:szCs w:val="28"/>
        </w:rPr>
        <w:t xml:space="preserve">, </w:t>
      </w:r>
      <w:r>
        <w:rPr>
          <w:bCs/>
          <w:sz w:val="28"/>
          <w:szCs w:val="28"/>
        </w:rPr>
        <w:t>ГКП</w:t>
      </w:r>
      <w:r w:rsidRPr="008A41C4">
        <w:rPr>
          <w:bCs/>
          <w:sz w:val="28"/>
          <w:szCs w:val="28"/>
        </w:rPr>
        <w:t xml:space="preserve"> </w:t>
      </w:r>
      <w:r>
        <w:rPr>
          <w:bCs/>
          <w:sz w:val="28"/>
          <w:szCs w:val="28"/>
        </w:rPr>
        <w:t>на</w:t>
      </w:r>
      <w:r w:rsidRPr="008A41C4">
        <w:rPr>
          <w:bCs/>
          <w:sz w:val="28"/>
          <w:szCs w:val="28"/>
        </w:rPr>
        <w:t xml:space="preserve"> </w:t>
      </w:r>
      <w:r>
        <w:rPr>
          <w:bCs/>
          <w:sz w:val="28"/>
          <w:szCs w:val="28"/>
        </w:rPr>
        <w:t>ПХВ</w:t>
      </w:r>
      <w:r w:rsidRPr="008A41C4">
        <w:rPr>
          <w:bCs/>
          <w:sz w:val="28"/>
          <w:szCs w:val="28"/>
        </w:rPr>
        <w:t xml:space="preserve"> «</w:t>
      </w:r>
      <w:r>
        <w:rPr>
          <w:bCs/>
          <w:sz w:val="28"/>
          <w:szCs w:val="28"/>
        </w:rPr>
        <w:t>Городская</w:t>
      </w:r>
      <w:r w:rsidRPr="008A41C4">
        <w:rPr>
          <w:bCs/>
          <w:sz w:val="28"/>
          <w:szCs w:val="28"/>
        </w:rPr>
        <w:t xml:space="preserve"> </w:t>
      </w:r>
      <w:r>
        <w:rPr>
          <w:bCs/>
          <w:sz w:val="28"/>
          <w:szCs w:val="28"/>
        </w:rPr>
        <w:t>клиническая</w:t>
      </w:r>
      <w:r w:rsidRPr="008A41C4">
        <w:rPr>
          <w:bCs/>
          <w:sz w:val="28"/>
          <w:szCs w:val="28"/>
        </w:rPr>
        <w:t xml:space="preserve"> </w:t>
      </w:r>
      <w:r>
        <w:rPr>
          <w:bCs/>
          <w:sz w:val="28"/>
          <w:szCs w:val="28"/>
        </w:rPr>
        <w:t>больница</w:t>
      </w:r>
      <w:r w:rsidRPr="008A41C4">
        <w:rPr>
          <w:bCs/>
          <w:sz w:val="28"/>
          <w:szCs w:val="28"/>
        </w:rPr>
        <w:t xml:space="preserve"> №4»</w:t>
      </w:r>
    </w:p>
    <w:p w14:paraId="3FA87166" w14:textId="77777777" w:rsidR="0044685A" w:rsidRPr="008A41C4" w:rsidRDefault="0044685A" w:rsidP="0044685A">
      <w:pPr>
        <w:ind w:right="-143" w:firstLine="567"/>
        <w:jc w:val="both"/>
        <w:rPr>
          <w:b/>
          <w:bCs/>
          <w:sz w:val="28"/>
          <w:szCs w:val="28"/>
        </w:rPr>
      </w:pPr>
      <w:r>
        <w:rPr>
          <w:b/>
          <w:sz w:val="28"/>
          <w:szCs w:val="28"/>
        </w:rPr>
        <w:t xml:space="preserve"> </w:t>
      </w:r>
      <w:r w:rsidRPr="008A41C4">
        <w:rPr>
          <w:b/>
          <w:sz w:val="28"/>
          <w:szCs w:val="28"/>
        </w:rPr>
        <w:t xml:space="preserve">По результатам диссертационной работы разработаны: </w:t>
      </w:r>
    </w:p>
    <w:p w14:paraId="3C133789" w14:textId="7BD2FD45" w:rsidR="0044685A" w:rsidRDefault="0044685A" w:rsidP="0044685A">
      <w:pPr>
        <w:ind w:right="-143" w:firstLine="567"/>
        <w:jc w:val="both"/>
        <w:rPr>
          <w:sz w:val="28"/>
          <w:szCs w:val="28"/>
        </w:rPr>
      </w:pPr>
      <w:r w:rsidRPr="008A41C4">
        <w:rPr>
          <w:bCs/>
          <w:sz w:val="28"/>
          <w:szCs w:val="28"/>
        </w:rPr>
        <w:t>Свидетельство о внесении сведений в государственный реестр прав на объекты, охраняемые авторским правом</w:t>
      </w:r>
      <w:r>
        <w:rPr>
          <w:bCs/>
          <w:sz w:val="28"/>
          <w:szCs w:val="28"/>
        </w:rPr>
        <w:t>.</w:t>
      </w:r>
      <w:r w:rsidRPr="008A41C4">
        <w:rPr>
          <w:bCs/>
          <w:sz w:val="28"/>
          <w:szCs w:val="28"/>
        </w:rPr>
        <w:t xml:space="preserve"> Название объекта</w:t>
      </w:r>
      <w:r w:rsidRPr="008A41C4">
        <w:rPr>
          <w:sz w:val="28"/>
          <w:szCs w:val="28"/>
        </w:rPr>
        <w:t xml:space="preserve">: «Алгоритм </w:t>
      </w:r>
      <w:proofErr w:type="spellStart"/>
      <w:r w:rsidRPr="008A41C4">
        <w:rPr>
          <w:sz w:val="28"/>
          <w:szCs w:val="28"/>
        </w:rPr>
        <w:t>предгравидарной</w:t>
      </w:r>
      <w:proofErr w:type="spellEnd"/>
      <w:r w:rsidRPr="008A41C4">
        <w:rPr>
          <w:sz w:val="28"/>
          <w:szCs w:val="28"/>
        </w:rPr>
        <w:t xml:space="preserve"> подготовки после COVID-19».</w:t>
      </w:r>
      <w:r>
        <w:rPr>
          <w:sz w:val="28"/>
          <w:szCs w:val="28"/>
        </w:rPr>
        <w:t xml:space="preserve"> </w:t>
      </w:r>
      <w:r w:rsidRPr="008A41C4">
        <w:rPr>
          <w:bCs/>
          <w:sz w:val="28"/>
          <w:szCs w:val="28"/>
        </w:rPr>
        <w:t>Дата регистрации</w:t>
      </w:r>
      <w:r w:rsidRPr="008A41C4">
        <w:rPr>
          <w:sz w:val="28"/>
          <w:szCs w:val="28"/>
        </w:rPr>
        <w:t>: 10.02.2025г</w:t>
      </w:r>
      <w:r>
        <w:rPr>
          <w:sz w:val="28"/>
          <w:szCs w:val="28"/>
        </w:rPr>
        <w:t xml:space="preserve">. </w:t>
      </w:r>
      <w:r w:rsidRPr="008A41C4">
        <w:rPr>
          <w:bCs/>
          <w:sz w:val="28"/>
          <w:szCs w:val="28"/>
        </w:rPr>
        <w:t>Номер свидетельства</w:t>
      </w:r>
      <w:r w:rsidRPr="008A41C4">
        <w:rPr>
          <w:sz w:val="28"/>
          <w:szCs w:val="28"/>
        </w:rPr>
        <w:t>: №54390</w:t>
      </w:r>
      <w:r>
        <w:rPr>
          <w:sz w:val="28"/>
          <w:szCs w:val="28"/>
        </w:rPr>
        <w:t xml:space="preserve">. </w:t>
      </w:r>
      <w:r w:rsidRPr="008A41C4">
        <w:rPr>
          <w:bCs/>
          <w:sz w:val="28"/>
          <w:szCs w:val="28"/>
        </w:rPr>
        <w:t>Алгоритм медицинских мероприятий</w:t>
      </w:r>
      <w:r w:rsidRPr="00A23923">
        <w:rPr>
          <w:sz w:val="28"/>
          <w:szCs w:val="28"/>
        </w:rPr>
        <w:t xml:space="preserve"> для реализации программы прегравидарной подготовки у женщин, перенесших COVID-19 средней и тяжелой степени, направленный на оптимизацию репродуктивного здоровья.</w:t>
      </w:r>
    </w:p>
    <w:p w14:paraId="484668AC" w14:textId="77777777" w:rsidR="0044685A" w:rsidRPr="008C1B04" w:rsidRDefault="0044685A" w:rsidP="00A43E1F">
      <w:pPr>
        <w:widowControl w:val="0"/>
        <w:tabs>
          <w:tab w:val="left" w:pos="908"/>
          <w:tab w:val="left" w:pos="993"/>
        </w:tabs>
        <w:autoSpaceDE w:val="0"/>
        <w:autoSpaceDN w:val="0"/>
        <w:spacing w:line="322" w:lineRule="exact"/>
        <w:ind w:firstLine="567"/>
        <w:rPr>
          <w:b/>
          <w:spacing w:val="-2"/>
          <w:sz w:val="28"/>
        </w:rPr>
      </w:pPr>
      <w:r w:rsidRPr="008C1B04">
        <w:rPr>
          <w:b/>
          <w:spacing w:val="-2"/>
          <w:sz w:val="28"/>
        </w:rPr>
        <w:t>Объем и структура диссертации</w:t>
      </w:r>
      <w:r>
        <w:rPr>
          <w:b/>
          <w:spacing w:val="-2"/>
          <w:sz w:val="28"/>
        </w:rPr>
        <w:t>:</w:t>
      </w:r>
    </w:p>
    <w:bookmarkEnd w:id="6"/>
    <w:bookmarkEnd w:id="8"/>
    <w:bookmarkEnd w:id="9"/>
    <w:p w14:paraId="42A3D903" w14:textId="2A1C421D" w:rsidR="002A0343" w:rsidRPr="002A0343" w:rsidRDefault="002A0343" w:rsidP="002A0343">
      <w:pPr>
        <w:tabs>
          <w:tab w:val="left" w:pos="851"/>
        </w:tabs>
        <w:ind w:right="-143" w:firstLine="567"/>
        <w:jc w:val="both"/>
        <w:rPr>
          <w:sz w:val="28"/>
          <w:szCs w:val="28"/>
        </w:rPr>
      </w:pPr>
      <w:r w:rsidRPr="002A0343">
        <w:rPr>
          <w:sz w:val="28"/>
          <w:szCs w:val="28"/>
        </w:rPr>
        <w:t>Диссертационная работа выполнена согласно установленным правилам, и состоит из введения, обзора литературы, материалов и методов исследования, результатов собственных исследований, заключения, списка литературы из 11</w:t>
      </w:r>
      <w:r w:rsidR="00EA1E2B">
        <w:rPr>
          <w:sz w:val="28"/>
          <w:szCs w:val="28"/>
        </w:rPr>
        <w:t>5</w:t>
      </w:r>
      <w:r w:rsidRPr="002A0343">
        <w:rPr>
          <w:sz w:val="28"/>
          <w:szCs w:val="28"/>
        </w:rPr>
        <w:t xml:space="preserve"> источников. Диссертация изложена на 104 страницах компьютерного текста, </w:t>
      </w:r>
      <w:r w:rsidRPr="002A0343">
        <w:rPr>
          <w:sz w:val="28"/>
          <w:szCs w:val="28"/>
        </w:rPr>
        <w:lastRenderedPageBreak/>
        <w:t xml:space="preserve">оформленного с соблюдением необходимых стандартов, содержит 34 таблиц и  3 рисунков. </w:t>
      </w:r>
    </w:p>
    <w:p w14:paraId="22C932CA" w14:textId="77777777" w:rsidR="002A0343" w:rsidRPr="002A0343" w:rsidRDefault="002A0343" w:rsidP="002A0343">
      <w:pPr>
        <w:ind w:right="-143" w:firstLine="567"/>
        <w:jc w:val="both"/>
        <w:rPr>
          <w:sz w:val="28"/>
          <w:szCs w:val="28"/>
        </w:rPr>
      </w:pPr>
      <w:r w:rsidRPr="002A0343">
        <w:rPr>
          <w:sz w:val="28"/>
          <w:szCs w:val="28"/>
        </w:rPr>
        <w:t xml:space="preserve">Работа выполнялась с 2021 года по 2023 год в г. Алматы, на базах городской инфекционной больницы имени И.С. </w:t>
      </w:r>
      <w:proofErr w:type="spellStart"/>
      <w:r w:rsidRPr="002A0343">
        <w:rPr>
          <w:sz w:val="28"/>
          <w:szCs w:val="28"/>
        </w:rPr>
        <w:t>Жекеновой</w:t>
      </w:r>
      <w:proofErr w:type="spellEnd"/>
      <w:r w:rsidRPr="002A0343">
        <w:rPr>
          <w:sz w:val="28"/>
          <w:szCs w:val="28"/>
        </w:rPr>
        <w:t>, ГКП на ПХВ городская больница №4, ГКП на ПХВ «Городской родильный дом №4» при финансовой поддержке Комитета науки Министерства и высшего образования Республики Казахстан в рамках проекта «Влияние COVID-19 на репродуктивное здоровье женщин и охрана женского здоровья» (грант № -АР14872263).</w:t>
      </w:r>
    </w:p>
    <w:p w14:paraId="1BAE3C09" w14:textId="77777777" w:rsidR="002A0343" w:rsidRPr="002A0343" w:rsidRDefault="002A0343" w:rsidP="002A0343">
      <w:pPr>
        <w:tabs>
          <w:tab w:val="left" w:pos="851"/>
        </w:tabs>
        <w:ind w:firstLine="567"/>
        <w:jc w:val="both"/>
        <w:rPr>
          <w:sz w:val="28"/>
          <w:szCs w:val="28"/>
        </w:rPr>
      </w:pPr>
    </w:p>
    <w:p w14:paraId="74B0D590" w14:textId="18311839" w:rsidR="00FA7C2E" w:rsidRDefault="00FA7C2E" w:rsidP="009202C8">
      <w:pPr>
        <w:suppressAutoHyphens/>
        <w:jc w:val="center"/>
        <w:rPr>
          <w:rFonts w:eastAsia="Calibri"/>
          <w:b/>
          <w:bCs/>
          <w:sz w:val="28"/>
          <w:szCs w:val="28"/>
          <w:lang w:eastAsia="ar-SA"/>
        </w:rPr>
      </w:pPr>
    </w:p>
    <w:p w14:paraId="2E7AFFED" w14:textId="1C88FA2C" w:rsidR="00FA7C2E" w:rsidRDefault="00FA7C2E" w:rsidP="009202C8">
      <w:pPr>
        <w:suppressAutoHyphens/>
        <w:jc w:val="center"/>
        <w:rPr>
          <w:rFonts w:eastAsia="Calibri"/>
          <w:b/>
          <w:bCs/>
          <w:sz w:val="28"/>
          <w:szCs w:val="28"/>
          <w:lang w:eastAsia="ar-SA"/>
        </w:rPr>
      </w:pPr>
    </w:p>
    <w:p w14:paraId="4DF221F5" w14:textId="2D4ADE23" w:rsidR="00FA7C2E" w:rsidRDefault="00FA7C2E" w:rsidP="009202C8">
      <w:pPr>
        <w:suppressAutoHyphens/>
        <w:jc w:val="center"/>
        <w:rPr>
          <w:rFonts w:eastAsia="Calibri"/>
          <w:b/>
          <w:bCs/>
          <w:sz w:val="28"/>
          <w:szCs w:val="28"/>
          <w:lang w:eastAsia="ar-SA"/>
        </w:rPr>
      </w:pPr>
    </w:p>
    <w:p w14:paraId="2C38A1DC" w14:textId="5E6E39D8" w:rsidR="00FA7C2E" w:rsidRDefault="00FA7C2E" w:rsidP="009202C8">
      <w:pPr>
        <w:suppressAutoHyphens/>
        <w:jc w:val="center"/>
        <w:rPr>
          <w:rFonts w:eastAsia="Calibri"/>
          <w:b/>
          <w:bCs/>
          <w:sz w:val="28"/>
          <w:szCs w:val="28"/>
          <w:lang w:eastAsia="ar-SA"/>
        </w:rPr>
      </w:pPr>
    </w:p>
    <w:p w14:paraId="45AE02D0" w14:textId="76755855" w:rsidR="00FA7C2E" w:rsidRDefault="00FA7C2E" w:rsidP="009202C8">
      <w:pPr>
        <w:suppressAutoHyphens/>
        <w:jc w:val="center"/>
        <w:rPr>
          <w:rFonts w:eastAsia="Calibri"/>
          <w:b/>
          <w:bCs/>
          <w:sz w:val="28"/>
          <w:szCs w:val="28"/>
          <w:lang w:eastAsia="ar-SA"/>
        </w:rPr>
      </w:pPr>
    </w:p>
    <w:p w14:paraId="0ECAABB8" w14:textId="3E2BEC74" w:rsidR="00FA7C2E" w:rsidRDefault="00FA7C2E" w:rsidP="009202C8">
      <w:pPr>
        <w:suppressAutoHyphens/>
        <w:jc w:val="center"/>
        <w:rPr>
          <w:rFonts w:eastAsia="Calibri"/>
          <w:b/>
          <w:bCs/>
          <w:sz w:val="28"/>
          <w:szCs w:val="28"/>
          <w:lang w:eastAsia="ar-SA"/>
        </w:rPr>
      </w:pPr>
    </w:p>
    <w:p w14:paraId="361AE6D2" w14:textId="0EFE6494" w:rsidR="00FA7C2E" w:rsidRDefault="00FA7C2E" w:rsidP="009202C8">
      <w:pPr>
        <w:suppressAutoHyphens/>
        <w:jc w:val="center"/>
        <w:rPr>
          <w:rFonts w:eastAsia="Calibri"/>
          <w:b/>
          <w:bCs/>
          <w:sz w:val="28"/>
          <w:szCs w:val="28"/>
          <w:lang w:eastAsia="ar-SA"/>
        </w:rPr>
      </w:pPr>
    </w:p>
    <w:p w14:paraId="50653910" w14:textId="0F9FF3AD" w:rsidR="00FA7C2E" w:rsidRDefault="00FA7C2E" w:rsidP="009202C8">
      <w:pPr>
        <w:suppressAutoHyphens/>
        <w:jc w:val="center"/>
        <w:rPr>
          <w:rFonts w:eastAsia="Calibri"/>
          <w:b/>
          <w:bCs/>
          <w:sz w:val="28"/>
          <w:szCs w:val="28"/>
          <w:lang w:eastAsia="ar-SA"/>
        </w:rPr>
      </w:pPr>
    </w:p>
    <w:p w14:paraId="0653E54E" w14:textId="67FEC3A2" w:rsidR="00FA7C2E" w:rsidRDefault="00FA7C2E" w:rsidP="009202C8">
      <w:pPr>
        <w:suppressAutoHyphens/>
        <w:jc w:val="center"/>
        <w:rPr>
          <w:rFonts w:eastAsia="Calibri"/>
          <w:b/>
          <w:bCs/>
          <w:sz w:val="28"/>
          <w:szCs w:val="28"/>
          <w:lang w:eastAsia="ar-SA"/>
        </w:rPr>
      </w:pPr>
    </w:p>
    <w:p w14:paraId="33A411EB" w14:textId="261487A1" w:rsidR="00FA7C2E" w:rsidRDefault="00FA7C2E" w:rsidP="009202C8">
      <w:pPr>
        <w:suppressAutoHyphens/>
        <w:jc w:val="center"/>
        <w:rPr>
          <w:rFonts w:eastAsia="Calibri"/>
          <w:b/>
          <w:bCs/>
          <w:sz w:val="28"/>
          <w:szCs w:val="28"/>
          <w:lang w:eastAsia="ar-SA"/>
        </w:rPr>
      </w:pPr>
    </w:p>
    <w:p w14:paraId="1EFFD886" w14:textId="4AF79655" w:rsidR="00FA7C2E" w:rsidRDefault="00FA7C2E" w:rsidP="009202C8">
      <w:pPr>
        <w:suppressAutoHyphens/>
        <w:jc w:val="center"/>
        <w:rPr>
          <w:rFonts w:eastAsia="Calibri"/>
          <w:b/>
          <w:bCs/>
          <w:sz w:val="28"/>
          <w:szCs w:val="28"/>
          <w:lang w:eastAsia="ar-SA"/>
        </w:rPr>
      </w:pPr>
    </w:p>
    <w:p w14:paraId="174F0523" w14:textId="1B4EEB14" w:rsidR="0044685A" w:rsidRDefault="0044685A" w:rsidP="009202C8">
      <w:pPr>
        <w:suppressAutoHyphens/>
        <w:jc w:val="center"/>
        <w:rPr>
          <w:rFonts w:eastAsia="Calibri"/>
          <w:b/>
          <w:bCs/>
          <w:sz w:val="28"/>
          <w:szCs w:val="28"/>
          <w:lang w:eastAsia="ar-SA"/>
        </w:rPr>
      </w:pPr>
    </w:p>
    <w:p w14:paraId="3D9D1424" w14:textId="5B99CDA4" w:rsidR="0044685A" w:rsidRDefault="0044685A" w:rsidP="009202C8">
      <w:pPr>
        <w:suppressAutoHyphens/>
        <w:jc w:val="center"/>
        <w:rPr>
          <w:rFonts w:eastAsia="Calibri"/>
          <w:b/>
          <w:bCs/>
          <w:sz w:val="28"/>
          <w:szCs w:val="28"/>
          <w:lang w:eastAsia="ar-SA"/>
        </w:rPr>
      </w:pPr>
    </w:p>
    <w:p w14:paraId="36730271" w14:textId="277011F0" w:rsidR="0044685A" w:rsidRDefault="0044685A" w:rsidP="009202C8">
      <w:pPr>
        <w:suppressAutoHyphens/>
        <w:jc w:val="center"/>
        <w:rPr>
          <w:rFonts w:eastAsia="Calibri"/>
          <w:b/>
          <w:bCs/>
          <w:sz w:val="28"/>
          <w:szCs w:val="28"/>
          <w:lang w:eastAsia="ar-SA"/>
        </w:rPr>
      </w:pPr>
    </w:p>
    <w:p w14:paraId="116CEAD9" w14:textId="6BF26A9F" w:rsidR="0044685A" w:rsidRDefault="0044685A" w:rsidP="009202C8">
      <w:pPr>
        <w:suppressAutoHyphens/>
        <w:jc w:val="center"/>
        <w:rPr>
          <w:rFonts w:eastAsia="Calibri"/>
          <w:b/>
          <w:bCs/>
          <w:sz w:val="28"/>
          <w:szCs w:val="28"/>
          <w:lang w:eastAsia="ar-SA"/>
        </w:rPr>
      </w:pPr>
    </w:p>
    <w:p w14:paraId="4DF136CB" w14:textId="44E02777" w:rsidR="0044685A" w:rsidRDefault="0044685A" w:rsidP="009202C8">
      <w:pPr>
        <w:suppressAutoHyphens/>
        <w:jc w:val="center"/>
        <w:rPr>
          <w:rFonts w:eastAsia="Calibri"/>
          <w:b/>
          <w:bCs/>
          <w:sz w:val="28"/>
          <w:szCs w:val="28"/>
          <w:lang w:eastAsia="ar-SA"/>
        </w:rPr>
      </w:pPr>
    </w:p>
    <w:p w14:paraId="6656E528" w14:textId="5F3B69DC" w:rsidR="0044685A" w:rsidRDefault="0044685A" w:rsidP="009202C8">
      <w:pPr>
        <w:suppressAutoHyphens/>
        <w:jc w:val="center"/>
        <w:rPr>
          <w:rFonts w:eastAsia="Calibri"/>
          <w:b/>
          <w:bCs/>
          <w:sz w:val="28"/>
          <w:szCs w:val="28"/>
          <w:lang w:eastAsia="ar-SA"/>
        </w:rPr>
      </w:pPr>
    </w:p>
    <w:p w14:paraId="0559018E" w14:textId="4FB0B20E" w:rsidR="0044685A" w:rsidRDefault="0044685A" w:rsidP="009202C8">
      <w:pPr>
        <w:suppressAutoHyphens/>
        <w:jc w:val="center"/>
        <w:rPr>
          <w:rFonts w:eastAsia="Calibri"/>
          <w:b/>
          <w:bCs/>
          <w:sz w:val="28"/>
          <w:szCs w:val="28"/>
          <w:lang w:eastAsia="ar-SA"/>
        </w:rPr>
      </w:pPr>
    </w:p>
    <w:p w14:paraId="48ABAC83" w14:textId="415A0685" w:rsidR="0044685A" w:rsidRDefault="0044685A" w:rsidP="009202C8">
      <w:pPr>
        <w:suppressAutoHyphens/>
        <w:jc w:val="center"/>
        <w:rPr>
          <w:rFonts w:eastAsia="Calibri"/>
          <w:b/>
          <w:bCs/>
          <w:sz w:val="28"/>
          <w:szCs w:val="28"/>
          <w:lang w:eastAsia="ar-SA"/>
        </w:rPr>
      </w:pPr>
    </w:p>
    <w:p w14:paraId="35B8F389" w14:textId="0B3F2AF1" w:rsidR="0044685A" w:rsidRDefault="0044685A" w:rsidP="009202C8">
      <w:pPr>
        <w:suppressAutoHyphens/>
        <w:jc w:val="center"/>
        <w:rPr>
          <w:rFonts w:eastAsia="Calibri"/>
          <w:b/>
          <w:bCs/>
          <w:sz w:val="28"/>
          <w:szCs w:val="28"/>
          <w:lang w:eastAsia="ar-SA"/>
        </w:rPr>
      </w:pPr>
    </w:p>
    <w:p w14:paraId="115F1EF2" w14:textId="3D603EC8" w:rsidR="0044685A" w:rsidRDefault="0044685A" w:rsidP="009202C8">
      <w:pPr>
        <w:suppressAutoHyphens/>
        <w:jc w:val="center"/>
        <w:rPr>
          <w:rFonts w:eastAsia="Calibri"/>
          <w:b/>
          <w:bCs/>
          <w:sz w:val="28"/>
          <w:szCs w:val="28"/>
          <w:lang w:eastAsia="ar-SA"/>
        </w:rPr>
      </w:pPr>
    </w:p>
    <w:p w14:paraId="30555B6B" w14:textId="257D49A0" w:rsidR="0044685A" w:rsidRDefault="0044685A" w:rsidP="009202C8">
      <w:pPr>
        <w:suppressAutoHyphens/>
        <w:jc w:val="center"/>
        <w:rPr>
          <w:rFonts w:eastAsia="Calibri"/>
          <w:b/>
          <w:bCs/>
          <w:sz w:val="28"/>
          <w:szCs w:val="28"/>
          <w:lang w:eastAsia="ar-SA"/>
        </w:rPr>
      </w:pPr>
    </w:p>
    <w:p w14:paraId="527E53B8" w14:textId="168C48B6" w:rsidR="0044685A" w:rsidRDefault="0044685A" w:rsidP="009202C8">
      <w:pPr>
        <w:suppressAutoHyphens/>
        <w:jc w:val="center"/>
        <w:rPr>
          <w:rFonts w:eastAsia="Calibri"/>
          <w:b/>
          <w:bCs/>
          <w:sz w:val="28"/>
          <w:szCs w:val="28"/>
          <w:lang w:eastAsia="ar-SA"/>
        </w:rPr>
      </w:pPr>
    </w:p>
    <w:p w14:paraId="1ECE2B09" w14:textId="2353CE04" w:rsidR="0044685A" w:rsidRDefault="0044685A" w:rsidP="009202C8">
      <w:pPr>
        <w:suppressAutoHyphens/>
        <w:jc w:val="center"/>
        <w:rPr>
          <w:rFonts w:eastAsia="Calibri"/>
          <w:b/>
          <w:bCs/>
          <w:sz w:val="28"/>
          <w:szCs w:val="28"/>
          <w:lang w:eastAsia="ar-SA"/>
        </w:rPr>
      </w:pPr>
    </w:p>
    <w:p w14:paraId="490C8343" w14:textId="30CF823D" w:rsidR="0044685A" w:rsidRDefault="0044685A" w:rsidP="009202C8">
      <w:pPr>
        <w:suppressAutoHyphens/>
        <w:jc w:val="center"/>
        <w:rPr>
          <w:rFonts w:eastAsia="Calibri"/>
          <w:b/>
          <w:bCs/>
          <w:sz w:val="28"/>
          <w:szCs w:val="28"/>
          <w:lang w:eastAsia="ar-SA"/>
        </w:rPr>
      </w:pPr>
    </w:p>
    <w:p w14:paraId="23C4384D" w14:textId="77777777" w:rsidR="009E25D9" w:rsidRDefault="009E25D9" w:rsidP="009202C8">
      <w:pPr>
        <w:suppressAutoHyphens/>
        <w:jc w:val="center"/>
        <w:rPr>
          <w:rFonts w:eastAsia="Calibri"/>
          <w:b/>
          <w:bCs/>
          <w:sz w:val="28"/>
          <w:szCs w:val="28"/>
          <w:lang w:eastAsia="ar-SA"/>
        </w:rPr>
      </w:pPr>
    </w:p>
    <w:p w14:paraId="7AF65B7A" w14:textId="77777777" w:rsidR="0044685A" w:rsidRDefault="0044685A" w:rsidP="009202C8">
      <w:pPr>
        <w:suppressAutoHyphens/>
        <w:jc w:val="center"/>
        <w:rPr>
          <w:rFonts w:eastAsia="Calibri"/>
          <w:b/>
          <w:bCs/>
          <w:sz w:val="28"/>
          <w:szCs w:val="28"/>
          <w:lang w:eastAsia="ar-SA"/>
        </w:rPr>
      </w:pPr>
    </w:p>
    <w:p w14:paraId="24ED52E0" w14:textId="77777777" w:rsidR="00EA1E2B" w:rsidRDefault="00EA1E2B" w:rsidP="009202C8">
      <w:pPr>
        <w:suppressAutoHyphens/>
        <w:jc w:val="center"/>
        <w:rPr>
          <w:rFonts w:eastAsia="Calibri"/>
          <w:b/>
          <w:bCs/>
          <w:sz w:val="28"/>
          <w:szCs w:val="28"/>
          <w:lang w:eastAsia="ar-SA"/>
        </w:rPr>
      </w:pPr>
    </w:p>
    <w:p w14:paraId="3F3221FB" w14:textId="77777777" w:rsidR="00EA1E2B" w:rsidRDefault="00EA1E2B" w:rsidP="009202C8">
      <w:pPr>
        <w:suppressAutoHyphens/>
        <w:jc w:val="center"/>
        <w:rPr>
          <w:rFonts w:eastAsia="Calibri"/>
          <w:b/>
          <w:bCs/>
          <w:sz w:val="28"/>
          <w:szCs w:val="28"/>
          <w:lang w:eastAsia="ar-SA"/>
        </w:rPr>
      </w:pPr>
    </w:p>
    <w:p w14:paraId="3BF94281" w14:textId="77777777" w:rsidR="00EA1E2B" w:rsidRDefault="00EA1E2B" w:rsidP="009202C8">
      <w:pPr>
        <w:suppressAutoHyphens/>
        <w:jc w:val="center"/>
        <w:rPr>
          <w:rFonts w:eastAsia="Calibri"/>
          <w:b/>
          <w:bCs/>
          <w:sz w:val="28"/>
          <w:szCs w:val="28"/>
          <w:lang w:eastAsia="ar-SA"/>
        </w:rPr>
      </w:pPr>
    </w:p>
    <w:p w14:paraId="16B9A2ED" w14:textId="77777777" w:rsidR="00EA1E2B" w:rsidRDefault="00EA1E2B" w:rsidP="009202C8">
      <w:pPr>
        <w:suppressAutoHyphens/>
        <w:jc w:val="center"/>
        <w:rPr>
          <w:rFonts w:eastAsia="Calibri"/>
          <w:b/>
          <w:bCs/>
          <w:sz w:val="28"/>
          <w:szCs w:val="28"/>
          <w:lang w:eastAsia="ar-SA"/>
        </w:rPr>
      </w:pPr>
    </w:p>
    <w:p w14:paraId="68A6497E" w14:textId="77777777" w:rsidR="00EA1E2B" w:rsidRDefault="00EA1E2B" w:rsidP="009202C8">
      <w:pPr>
        <w:suppressAutoHyphens/>
        <w:jc w:val="center"/>
        <w:rPr>
          <w:rFonts w:eastAsia="Calibri"/>
          <w:b/>
          <w:bCs/>
          <w:sz w:val="28"/>
          <w:szCs w:val="28"/>
          <w:lang w:eastAsia="ar-SA"/>
        </w:rPr>
      </w:pPr>
    </w:p>
    <w:p w14:paraId="124EA849" w14:textId="77777777" w:rsidR="00EA1E2B" w:rsidRDefault="00EA1E2B" w:rsidP="009202C8">
      <w:pPr>
        <w:suppressAutoHyphens/>
        <w:jc w:val="center"/>
        <w:rPr>
          <w:rFonts w:eastAsia="Calibri"/>
          <w:b/>
          <w:bCs/>
          <w:sz w:val="28"/>
          <w:szCs w:val="28"/>
          <w:lang w:eastAsia="ar-SA"/>
        </w:rPr>
      </w:pPr>
    </w:p>
    <w:p w14:paraId="18724CD5" w14:textId="77777777" w:rsidR="00C057DA" w:rsidRDefault="00C057DA" w:rsidP="009202C8">
      <w:pPr>
        <w:suppressAutoHyphens/>
        <w:jc w:val="center"/>
        <w:rPr>
          <w:rFonts w:eastAsia="Calibri"/>
          <w:b/>
          <w:bCs/>
          <w:sz w:val="28"/>
          <w:szCs w:val="28"/>
          <w:lang w:eastAsia="ar-SA"/>
        </w:rPr>
      </w:pPr>
    </w:p>
    <w:p w14:paraId="5FAD213D" w14:textId="77777777" w:rsidR="00FA7C2E" w:rsidRDefault="00FA7C2E" w:rsidP="009202C8">
      <w:pPr>
        <w:suppressAutoHyphens/>
        <w:jc w:val="center"/>
        <w:rPr>
          <w:rFonts w:eastAsia="Calibri"/>
          <w:b/>
          <w:bCs/>
          <w:sz w:val="28"/>
          <w:szCs w:val="28"/>
          <w:lang w:eastAsia="ar-SA"/>
        </w:rPr>
      </w:pPr>
    </w:p>
    <w:p w14:paraId="040DB80C" w14:textId="499B237C" w:rsidR="001E028B" w:rsidRPr="0032249B" w:rsidRDefault="001E028B" w:rsidP="009202C8">
      <w:pPr>
        <w:suppressAutoHyphens/>
        <w:jc w:val="center"/>
        <w:rPr>
          <w:rFonts w:eastAsia="Calibri"/>
          <w:b/>
          <w:bCs/>
          <w:sz w:val="28"/>
          <w:szCs w:val="28"/>
          <w:lang w:eastAsia="ar-SA"/>
        </w:rPr>
      </w:pPr>
      <w:r w:rsidRPr="0032249B">
        <w:rPr>
          <w:rFonts w:eastAsia="Calibri"/>
          <w:b/>
          <w:bCs/>
          <w:sz w:val="28"/>
          <w:szCs w:val="28"/>
          <w:lang w:eastAsia="ar-SA"/>
        </w:rPr>
        <w:lastRenderedPageBreak/>
        <w:t>ГЛАВА 1</w:t>
      </w:r>
      <w:r w:rsidR="00CC6F61" w:rsidRPr="0032249B">
        <w:rPr>
          <w:rFonts w:eastAsia="Calibri"/>
          <w:b/>
          <w:bCs/>
          <w:sz w:val="28"/>
          <w:szCs w:val="28"/>
          <w:lang w:eastAsia="ar-SA"/>
        </w:rPr>
        <w:t xml:space="preserve"> </w:t>
      </w:r>
      <w:r w:rsidRPr="0032249B">
        <w:rPr>
          <w:rFonts w:eastAsia="Calibri"/>
          <w:b/>
          <w:bCs/>
          <w:sz w:val="28"/>
          <w:szCs w:val="28"/>
          <w:lang w:eastAsia="ar-SA"/>
        </w:rPr>
        <w:t>ОБЗОР ЛИТЕРАТУРЫ</w:t>
      </w:r>
    </w:p>
    <w:p w14:paraId="1D5A5BBC" w14:textId="77777777" w:rsidR="001E028B" w:rsidRPr="0032249B" w:rsidRDefault="001E028B" w:rsidP="009202C8">
      <w:pPr>
        <w:suppressAutoHyphens/>
        <w:ind w:firstLine="709"/>
        <w:jc w:val="both"/>
        <w:rPr>
          <w:rFonts w:eastAsia="Calibri"/>
          <w:sz w:val="28"/>
          <w:szCs w:val="28"/>
          <w:lang w:eastAsia="ar-SA"/>
        </w:rPr>
      </w:pPr>
    </w:p>
    <w:p w14:paraId="0A896680" w14:textId="1C065E30" w:rsidR="001E028B" w:rsidRPr="0032249B" w:rsidRDefault="00CC6F61" w:rsidP="009202C8">
      <w:pPr>
        <w:keepNext/>
        <w:keepLines/>
        <w:ind w:firstLine="567"/>
        <w:contextualSpacing/>
        <w:jc w:val="both"/>
        <w:outlineLvl w:val="0"/>
        <w:rPr>
          <w:b/>
          <w:bCs/>
          <w:color w:val="000000"/>
          <w:sz w:val="28"/>
          <w:szCs w:val="28"/>
          <w:lang w:eastAsia="zh-CN"/>
        </w:rPr>
      </w:pPr>
      <w:bookmarkStart w:id="11" w:name="_1.1_Клинические_проявления"/>
      <w:bookmarkEnd w:id="11"/>
      <w:r w:rsidRPr="0032249B">
        <w:rPr>
          <w:b/>
          <w:bCs/>
          <w:color w:val="000000"/>
          <w:sz w:val="28"/>
          <w:szCs w:val="28"/>
          <w:lang w:eastAsia="zh-CN"/>
        </w:rPr>
        <w:t xml:space="preserve">1.1 </w:t>
      </w:r>
      <w:r w:rsidR="001E028B" w:rsidRPr="0032249B">
        <w:rPr>
          <w:b/>
          <w:bCs/>
          <w:color w:val="000000"/>
          <w:sz w:val="28"/>
          <w:szCs w:val="28"/>
          <w:lang w:eastAsia="zh-CN"/>
        </w:rPr>
        <w:t>Воздействие COVID-19 на репродуктивное здоровье женщин и исследование состояния репродуктивного и общего здоровья после перенесенного COVID-19</w:t>
      </w:r>
    </w:p>
    <w:p w14:paraId="542DF18C" w14:textId="77777777" w:rsidR="001E028B" w:rsidRPr="0032249B" w:rsidRDefault="001E028B" w:rsidP="009202C8">
      <w:pPr>
        <w:ind w:firstLine="709"/>
        <w:jc w:val="both"/>
        <w:rPr>
          <w:sz w:val="28"/>
          <w:szCs w:val="28"/>
        </w:rPr>
      </w:pPr>
    </w:p>
    <w:p w14:paraId="264DB562"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Опосредованное неблагоприятное воздействие перенесенной инфекции на состояние репродуктивной системы у женщин может быть обусловлено токсичностью используемых лекарственных средств, продолжительным пребыванием пациента в отделении реанимации и интенсивной терапии, развитием декомпенсации сопутствующих хронических патологий, а также непосредственным воздействием на </w:t>
      </w:r>
      <w:proofErr w:type="spellStart"/>
      <w:r w:rsidRPr="0032249B">
        <w:rPr>
          <w:rFonts w:eastAsia="Calibri"/>
          <w:sz w:val="28"/>
          <w:szCs w:val="28"/>
          <w:lang w:eastAsia="ar-SA"/>
        </w:rPr>
        <w:t>нейрорегуляторные</w:t>
      </w:r>
      <w:proofErr w:type="spellEnd"/>
      <w:r w:rsidRPr="0032249B">
        <w:rPr>
          <w:rFonts w:eastAsia="Calibri"/>
          <w:sz w:val="28"/>
          <w:szCs w:val="28"/>
          <w:lang w:eastAsia="ar-SA"/>
        </w:rPr>
        <w:t xml:space="preserve"> механизмы гормонального гомеостаза и повреждением самих гонад [9].</w:t>
      </w:r>
    </w:p>
    <w:p w14:paraId="0E343829"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Согласно мнению </w:t>
      </w:r>
      <w:proofErr w:type="spellStart"/>
      <w:r w:rsidRPr="0032249B">
        <w:rPr>
          <w:rFonts w:eastAsia="Calibri"/>
          <w:sz w:val="28"/>
          <w:szCs w:val="28"/>
          <w:lang w:eastAsia="ar-SA"/>
        </w:rPr>
        <w:t>Худояровой</w:t>
      </w:r>
      <w:proofErr w:type="spellEnd"/>
      <w:r w:rsidRPr="0032249B">
        <w:rPr>
          <w:rFonts w:eastAsia="Calibri"/>
          <w:sz w:val="28"/>
          <w:szCs w:val="28"/>
          <w:lang w:eastAsia="ar-SA"/>
        </w:rPr>
        <w:t xml:space="preserve"> Д.Р. и коллег, значительное сужение просвета спиральных артериол эндометрия и усиленная активность коагулирующей системы способствуют возникновению патологической менструальной кровопотери. Развивающееся нарушение эндотелиальной функции и сбой в системе </w:t>
      </w:r>
      <w:proofErr w:type="spellStart"/>
      <w:r w:rsidRPr="0032249B">
        <w:rPr>
          <w:rFonts w:eastAsia="Calibri"/>
          <w:sz w:val="28"/>
          <w:szCs w:val="28"/>
          <w:lang w:eastAsia="ar-SA"/>
        </w:rPr>
        <w:t>гемокоагуляции</w:t>
      </w:r>
      <w:proofErr w:type="spellEnd"/>
      <w:r w:rsidRPr="0032249B">
        <w:rPr>
          <w:rFonts w:eastAsia="Calibri"/>
          <w:sz w:val="28"/>
          <w:szCs w:val="28"/>
          <w:lang w:eastAsia="ar-SA"/>
        </w:rPr>
        <w:t xml:space="preserve">, критически важные компоненты </w:t>
      </w:r>
      <w:proofErr w:type="spellStart"/>
      <w:r w:rsidRPr="0032249B">
        <w:rPr>
          <w:rFonts w:eastAsia="Calibri"/>
          <w:sz w:val="28"/>
          <w:szCs w:val="28"/>
          <w:lang w:eastAsia="ar-SA"/>
        </w:rPr>
        <w:t>эндометриальной</w:t>
      </w:r>
      <w:proofErr w:type="spellEnd"/>
      <w:r w:rsidRPr="0032249B">
        <w:rPr>
          <w:rFonts w:eastAsia="Calibri"/>
          <w:sz w:val="28"/>
          <w:szCs w:val="28"/>
          <w:lang w:eastAsia="ar-SA"/>
        </w:rPr>
        <w:t xml:space="preserve"> функции во время менструации, могут быть причиной потенциального </w:t>
      </w:r>
      <w:proofErr w:type="spellStart"/>
      <w:r w:rsidRPr="0032249B">
        <w:rPr>
          <w:rFonts w:eastAsia="Calibri"/>
          <w:sz w:val="28"/>
          <w:szCs w:val="28"/>
          <w:lang w:eastAsia="ar-SA"/>
        </w:rPr>
        <w:t>эндометриального</w:t>
      </w:r>
      <w:proofErr w:type="spellEnd"/>
      <w:r w:rsidRPr="0032249B">
        <w:rPr>
          <w:rFonts w:eastAsia="Calibri"/>
          <w:sz w:val="28"/>
          <w:szCs w:val="28"/>
          <w:lang w:eastAsia="ar-SA"/>
        </w:rPr>
        <w:t xml:space="preserve"> механизма нарушения менструального цикла [10] </w:t>
      </w:r>
    </w:p>
    <w:p w14:paraId="045B4248"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В работе Халимовой З.У. и соавторов (2022) был проведён анализ гормональных показателей у 21 женщины, находившихся в острой фазе COVID-19. В результате обследования установлено значительное повышение уровня </w:t>
      </w:r>
      <w:proofErr w:type="spellStart"/>
      <w:r w:rsidRPr="0032249B">
        <w:rPr>
          <w:rFonts w:eastAsia="Calibri"/>
          <w:sz w:val="28"/>
          <w:szCs w:val="28"/>
          <w:lang w:eastAsia="ar-SA"/>
        </w:rPr>
        <w:t>лютеинизирующего</w:t>
      </w:r>
      <w:proofErr w:type="spellEnd"/>
      <w:r w:rsidRPr="0032249B">
        <w:rPr>
          <w:rFonts w:eastAsia="Calibri"/>
          <w:sz w:val="28"/>
          <w:szCs w:val="28"/>
          <w:lang w:eastAsia="ar-SA"/>
        </w:rPr>
        <w:t xml:space="preserve"> гормона и снижение уровня прогестерона, а уровень эстрадиола оставался в пределах нормы. Эти изменения связываются с нарушениями менструальной функции в виде олиго-, </w:t>
      </w:r>
      <w:proofErr w:type="spellStart"/>
      <w:r w:rsidRPr="0032249B">
        <w:rPr>
          <w:rFonts w:eastAsia="Calibri"/>
          <w:sz w:val="28"/>
          <w:szCs w:val="28"/>
          <w:lang w:eastAsia="ar-SA"/>
        </w:rPr>
        <w:t>альго</w:t>
      </w:r>
      <w:proofErr w:type="spellEnd"/>
      <w:r w:rsidRPr="0032249B">
        <w:rPr>
          <w:rFonts w:eastAsia="Calibri"/>
          <w:sz w:val="28"/>
          <w:szCs w:val="28"/>
          <w:lang w:eastAsia="ar-SA"/>
        </w:rPr>
        <w:t xml:space="preserve">- и </w:t>
      </w:r>
      <w:proofErr w:type="spellStart"/>
      <w:r w:rsidRPr="0032249B">
        <w:rPr>
          <w:rFonts w:eastAsia="Calibri"/>
          <w:sz w:val="28"/>
          <w:szCs w:val="28"/>
          <w:lang w:eastAsia="ar-SA"/>
        </w:rPr>
        <w:t>гиперменореи</w:t>
      </w:r>
      <w:proofErr w:type="spellEnd"/>
      <w:r w:rsidRPr="0032249B">
        <w:rPr>
          <w:rFonts w:eastAsia="Calibri"/>
          <w:sz w:val="28"/>
          <w:szCs w:val="28"/>
          <w:lang w:eastAsia="ar-SA"/>
        </w:rPr>
        <w:t xml:space="preserve"> после перенесённой коронавирусной болезни [11].</w:t>
      </w:r>
    </w:p>
    <w:p w14:paraId="3C0A7F46"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Исследование Li K отмечает наличие нарушений менструального цикла у 28% женщин репродуктивного возраста после COVID-19: изменения в объеме кровопотери за время менструации (25% случаев), увеличение продолжительности цикла (19% наблюдений) [12]. Участницы исследования из штата Аризона чаще всего сообщали о нерегулярности менструации (60%), усилении предменструальных симптомов (45%) и редких месячных (35%) [13].</w:t>
      </w:r>
    </w:p>
    <w:p w14:paraId="79C18654"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По данным Парфёновой Я.А. и коллег, среди 83 женщин с COVID-19 чаще встречались </w:t>
      </w:r>
      <w:proofErr w:type="spellStart"/>
      <w:r w:rsidRPr="0032249B">
        <w:rPr>
          <w:rFonts w:eastAsia="Calibri"/>
          <w:sz w:val="28"/>
          <w:szCs w:val="28"/>
          <w:lang w:eastAsia="ar-SA"/>
        </w:rPr>
        <w:t>олигоменорея</w:t>
      </w:r>
      <w:proofErr w:type="spellEnd"/>
      <w:r w:rsidRPr="0032249B">
        <w:rPr>
          <w:rFonts w:eastAsia="Calibri"/>
          <w:sz w:val="28"/>
          <w:szCs w:val="28"/>
          <w:lang w:eastAsia="ar-SA"/>
        </w:rPr>
        <w:t xml:space="preserve"> и сильная менструальная кровопотеря. У пациенток с болезнью частота нарушений менструального цикла через 3-6 месяцев после болезни значительно возросла по сравнению с до инфекционным периодом, особенно из-за увеличения случаев олиго- и аменореи [14].</w:t>
      </w:r>
    </w:p>
    <w:p w14:paraId="104B45EC"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Анализ исследований </w:t>
      </w:r>
      <w:proofErr w:type="spellStart"/>
      <w:r w:rsidRPr="0032249B">
        <w:rPr>
          <w:rFonts w:eastAsia="Calibri"/>
          <w:sz w:val="28"/>
          <w:szCs w:val="28"/>
          <w:lang w:eastAsia="ar-SA"/>
        </w:rPr>
        <w:t>Phelan</w:t>
      </w:r>
      <w:proofErr w:type="spellEnd"/>
      <w:r w:rsidRPr="0032249B">
        <w:rPr>
          <w:rFonts w:eastAsia="Calibri"/>
          <w:sz w:val="28"/>
          <w:szCs w:val="28"/>
          <w:lang w:eastAsia="ar-SA"/>
        </w:rPr>
        <w:t xml:space="preserve"> N показал, что среди 1031 женщины 46% отметили изменения менструального цикла после начала пандемии: усиление предменструальных симптомов (53%), </w:t>
      </w:r>
      <w:proofErr w:type="spellStart"/>
      <w:r w:rsidRPr="0032249B">
        <w:rPr>
          <w:rFonts w:eastAsia="Calibri"/>
          <w:sz w:val="28"/>
          <w:szCs w:val="28"/>
          <w:lang w:eastAsia="ar-SA"/>
        </w:rPr>
        <w:t>меноррагия</w:t>
      </w:r>
      <w:proofErr w:type="spellEnd"/>
      <w:r w:rsidRPr="0032249B">
        <w:rPr>
          <w:rFonts w:eastAsia="Calibri"/>
          <w:sz w:val="28"/>
          <w:szCs w:val="28"/>
          <w:lang w:eastAsia="ar-SA"/>
        </w:rPr>
        <w:t xml:space="preserve"> (18%) и дисменорея (30%) [15].</w:t>
      </w:r>
    </w:p>
    <w:p w14:paraId="32C61686"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lastRenderedPageBreak/>
        <w:t>Мальцева А.Н. представила результаты исследования 30 женщин репродуктивного возраста, из которых 20 имели расстройства менструального цикла после COVID-19. Установлены нерегулярности цикла, увеличение его длительности, а у женщин с тяжёлой формой болезни - снижение размера доминирующего фолликула и ухудшение показателей кровотока в яичниковых артериях [16].</w:t>
      </w:r>
    </w:p>
    <w:p w14:paraId="745AD776"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Исследование Li R указывает на негативное влияние коронавирусной инфекции на репродуктивную систему женщин. Вирус SARS-CoV-2 воздействует на </w:t>
      </w:r>
      <w:proofErr w:type="spellStart"/>
      <w:r w:rsidRPr="0032249B">
        <w:rPr>
          <w:rFonts w:eastAsia="Calibri"/>
          <w:sz w:val="28"/>
          <w:szCs w:val="28"/>
          <w:lang w:eastAsia="ar-SA"/>
        </w:rPr>
        <w:t>гранулозные</w:t>
      </w:r>
      <w:proofErr w:type="spellEnd"/>
      <w:r w:rsidRPr="0032249B">
        <w:rPr>
          <w:rFonts w:eastAsia="Calibri"/>
          <w:sz w:val="28"/>
          <w:szCs w:val="28"/>
          <w:lang w:eastAsia="ar-SA"/>
        </w:rPr>
        <w:t xml:space="preserve"> клетки яичников, что может привести к ухудшению качества ооцитов и стать причиной возможных проблем с вынашиванием беременности [17].</w:t>
      </w:r>
    </w:p>
    <w:p w14:paraId="5C08C054"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Помимо воздействия вируса SARS-CoV-2 на рецепторы АПФ-2, причинами нарушений менструальной функции также является увеличение концентрации стрессовых гормонов в крови в период пандемии [18-20].</w:t>
      </w:r>
    </w:p>
    <w:p w14:paraId="56C73719"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Среди главных факторов, вызывающих нарушения репродуктивной системы, следует выделить стрессовое состояние, резкое снижение массы тела, интенсивные физические нагрузки и фармакотерапию. Функциональные нарушения гипоталамо-гипофизарно-яичниковой системы, возникшие из-за стресса, могут продолжать проявляться длительное время после прекращения стрессового фактора [21]. Согласно современной классификации, все нарушения менструального цикла, обусловленные стрессом, относятся к гипоталамическим аменореям. Большинство авторов считает эти термины синонимичными, а в некоторых случаях вместо термина «гипоталамическая» аменорея используется термин «психогенная» аменорея, которую некоторые авторы связывают с функциональными нарушениями центральной нервной системы [22].</w:t>
      </w:r>
    </w:p>
    <w:p w14:paraId="33999918" w14:textId="77777777" w:rsidR="001E028B" w:rsidRPr="0032249B" w:rsidRDefault="001E028B" w:rsidP="009202C8">
      <w:pPr>
        <w:suppressAutoHyphens/>
        <w:ind w:firstLine="567"/>
        <w:jc w:val="both"/>
        <w:rPr>
          <w:rFonts w:eastAsia="Calibri"/>
          <w:sz w:val="28"/>
          <w:szCs w:val="28"/>
          <w:lang w:eastAsia="ar-SA"/>
        </w:rPr>
      </w:pPr>
      <w:proofErr w:type="spellStart"/>
      <w:r w:rsidRPr="0032249B">
        <w:rPr>
          <w:rFonts w:eastAsia="Calibri"/>
          <w:sz w:val="28"/>
          <w:szCs w:val="28"/>
          <w:lang w:eastAsia="ar-SA"/>
        </w:rPr>
        <w:t>Demir</w:t>
      </w:r>
      <w:proofErr w:type="spellEnd"/>
      <w:r w:rsidRPr="0032249B">
        <w:rPr>
          <w:rFonts w:eastAsia="Calibri"/>
          <w:sz w:val="28"/>
          <w:szCs w:val="28"/>
          <w:lang w:eastAsia="ar-SA"/>
        </w:rPr>
        <w:t xml:space="preserve"> O </w:t>
      </w:r>
      <w:proofErr w:type="spellStart"/>
      <w:r w:rsidRPr="0032249B">
        <w:rPr>
          <w:rFonts w:eastAsia="Calibri"/>
          <w:sz w:val="28"/>
          <w:szCs w:val="28"/>
          <w:lang w:eastAsia="ar-SA"/>
        </w:rPr>
        <w:t>et</w:t>
      </w:r>
      <w:proofErr w:type="spellEnd"/>
      <w:r w:rsidRPr="0032249B">
        <w:rPr>
          <w:rFonts w:eastAsia="Calibri"/>
          <w:sz w:val="28"/>
          <w:szCs w:val="28"/>
          <w:lang w:eastAsia="ar-SA"/>
        </w:rPr>
        <w:t xml:space="preserve"> </w:t>
      </w:r>
      <w:proofErr w:type="spellStart"/>
      <w:r w:rsidRPr="0032249B">
        <w:rPr>
          <w:rFonts w:eastAsia="Calibri"/>
          <w:sz w:val="28"/>
          <w:szCs w:val="28"/>
          <w:lang w:eastAsia="ar-SA"/>
        </w:rPr>
        <w:t>al</w:t>
      </w:r>
      <w:proofErr w:type="spellEnd"/>
      <w:r w:rsidRPr="0032249B">
        <w:rPr>
          <w:rFonts w:eastAsia="Calibri"/>
          <w:sz w:val="28"/>
          <w:szCs w:val="28"/>
          <w:lang w:eastAsia="ar-SA"/>
        </w:rPr>
        <w:t xml:space="preserve"> (2021) провели онлайн обследование 263 женщин репродуктивного возраста, где оценивался характер их менструального цикла во время пандемии COVID-19. Увеличение уровня тревоги сопровождалось увеличением нарушений менструального цикла, включающих изменение продолжительности менструации и уменьшение объёма выделений крови [23].</w:t>
      </w:r>
    </w:p>
    <w:p w14:paraId="2692ED7C"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Исследования </w:t>
      </w:r>
      <w:proofErr w:type="spellStart"/>
      <w:r w:rsidRPr="0032249B">
        <w:rPr>
          <w:rFonts w:eastAsia="Calibri"/>
          <w:sz w:val="28"/>
          <w:szCs w:val="28"/>
          <w:lang w:eastAsia="ar-SA"/>
        </w:rPr>
        <w:t>Ozimek</w:t>
      </w:r>
      <w:proofErr w:type="spellEnd"/>
      <w:r w:rsidRPr="0032249B">
        <w:rPr>
          <w:rFonts w:eastAsia="Calibri"/>
          <w:sz w:val="28"/>
          <w:szCs w:val="28"/>
          <w:lang w:eastAsia="ar-SA"/>
        </w:rPr>
        <w:t xml:space="preserve"> N. И его коллег, проведенные в Соединённых Штатах, показали, что из 210 женщин более половины отметили изменения в своих менструальных циклах во время пандемии COVID-19. Женщины, испытывавшие высокий уровень воспринимаемого стресса во время COVID-19, чаще сообщали о более длительных периодах менструации и усиленных выделениях крови по сравнению с женщинами, испытывавшими умеренный уровень стресса [24].</w:t>
      </w:r>
    </w:p>
    <w:p w14:paraId="6DAD77A0"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Исследование </w:t>
      </w:r>
      <w:proofErr w:type="spellStart"/>
      <w:r w:rsidRPr="0032249B">
        <w:rPr>
          <w:rFonts w:eastAsia="Calibri"/>
          <w:sz w:val="28"/>
          <w:szCs w:val="28"/>
          <w:lang w:eastAsia="ar-SA"/>
        </w:rPr>
        <w:t>Takmaz</w:t>
      </w:r>
      <w:proofErr w:type="spellEnd"/>
      <w:r w:rsidRPr="0032249B">
        <w:rPr>
          <w:rFonts w:eastAsia="Calibri"/>
          <w:sz w:val="28"/>
          <w:szCs w:val="28"/>
          <w:lang w:eastAsia="ar-SA"/>
        </w:rPr>
        <w:t xml:space="preserve"> T.</w:t>
      </w:r>
      <w:r w:rsidRPr="0032249B">
        <w:rPr>
          <w:sz w:val="28"/>
          <w:szCs w:val="28"/>
          <w:lang w:eastAsia="zh-CN"/>
        </w:rPr>
        <w:t xml:space="preserve"> И его коллег, которое охватило турецких женщин - медицинских работников, указывает на влияние психологического стресса, вызванного пандемией COVID-19, на менструальный цикл. Из общего числа женщин (952), 10,7% сообщили о коротких или длительных менструациях, у   12,9% наблюдалось изменение продолжительности менструального цикла более чем на 9 дней. 5,8% участниц отметили длительные менструации, 11% женщин указали на скудные или сильные кровотечения, а 6,5% сообщили о </w:t>
      </w:r>
      <w:proofErr w:type="spellStart"/>
      <w:r w:rsidRPr="0032249B">
        <w:rPr>
          <w:sz w:val="28"/>
          <w:szCs w:val="28"/>
          <w:lang w:eastAsia="zh-CN"/>
        </w:rPr>
        <w:lastRenderedPageBreak/>
        <w:t>межменструальном</w:t>
      </w:r>
      <w:proofErr w:type="spellEnd"/>
      <w:r w:rsidRPr="0032249B">
        <w:rPr>
          <w:sz w:val="28"/>
          <w:szCs w:val="28"/>
          <w:lang w:eastAsia="zh-CN"/>
        </w:rPr>
        <w:t xml:space="preserve"> кровотечении. Это исследование подтверждает, что психологический стресс, вызванный пандемией COVID-19, тесно связан с нарушениями менструального цикла, а предполагаемые результаты исследования указывают на возможные последствия этих нарушений для репродуктивного </w:t>
      </w:r>
      <w:r w:rsidRPr="0032249B">
        <w:rPr>
          <w:rFonts w:eastAsia="Calibri"/>
          <w:sz w:val="28"/>
          <w:szCs w:val="28"/>
          <w:lang w:eastAsia="ar-SA"/>
        </w:rPr>
        <w:t>здоровья в будущем [25].</w:t>
      </w:r>
    </w:p>
    <w:p w14:paraId="32D31D34"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Алексеев Б.Е. и соавторов отмечают, что развитие сексуальной дисфункции у лиц с депрессией обусловлено расстройствами психической и нейрогуморальной составляющих копулятивного цикла. Хотя не было обнаружено непосредственной связи между тяжестью нарушения сексуальных функций и уровнем депрессии, тяжёлая депрессия может привести к развитию тиреоидной недостаточности и нарушению баланса эстрогенов у женщин, что может вызвать аменорею, а у мужчин - ухудшение сперматогенеза [26].</w:t>
      </w:r>
    </w:p>
    <w:p w14:paraId="681412E7"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Исследования показывают, что у беременных женщин, зараженных COVID-19, гестационный период может быть тяжелее, что увеличивает риск материнской смертности [27, 28]. В то время как анализ акушерских и перинатальных осложнений у женщин, перенесших коронавирусную инфекцию во время беременности в Таджикистане, показал, что уровень преждевременных родов составил 30,4%, а также отмечены случаи летальных исходов, связанных с острым дыхательным недостатком и коронавирусной пневмонией [29]. </w:t>
      </w:r>
    </w:p>
    <w:p w14:paraId="65261EE7"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Исследование </w:t>
      </w:r>
      <w:proofErr w:type="spellStart"/>
      <w:r w:rsidRPr="0032249B">
        <w:rPr>
          <w:rFonts w:eastAsia="Calibri"/>
          <w:sz w:val="28"/>
          <w:szCs w:val="28"/>
          <w:lang w:eastAsia="ar-SA"/>
        </w:rPr>
        <w:t>Абдусаматзода</w:t>
      </w:r>
      <w:proofErr w:type="spellEnd"/>
      <w:r w:rsidRPr="0032249B">
        <w:rPr>
          <w:rFonts w:eastAsia="Calibri"/>
          <w:sz w:val="28"/>
          <w:szCs w:val="28"/>
          <w:lang w:eastAsia="ar-SA"/>
        </w:rPr>
        <w:t xml:space="preserve"> З.М. и </w:t>
      </w:r>
      <w:proofErr w:type="spellStart"/>
      <w:r w:rsidRPr="0032249B">
        <w:rPr>
          <w:rFonts w:eastAsia="Calibri"/>
          <w:sz w:val="28"/>
          <w:szCs w:val="28"/>
          <w:lang w:eastAsia="ar-SA"/>
        </w:rPr>
        <w:t>соавт</w:t>
      </w:r>
      <w:proofErr w:type="spellEnd"/>
      <w:r w:rsidRPr="0032249B">
        <w:rPr>
          <w:rFonts w:eastAsia="Calibri"/>
          <w:sz w:val="28"/>
          <w:szCs w:val="28"/>
          <w:lang w:eastAsia="ar-SA"/>
        </w:rPr>
        <w:t xml:space="preserve">. (2021) также подчеркивает связь между COVID-19 и увеличением объема кровопотери после родов. Однако, это исследование не выявило статистически значимых различий в среднем объеме кровопотери после родов между женщинами, перенесшими COVID-19, и теми, кто этим вирусом не болел [30]. </w:t>
      </w:r>
    </w:p>
    <w:p w14:paraId="027C6ED8"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В своём исследовании </w:t>
      </w:r>
      <w:proofErr w:type="spellStart"/>
      <w:r w:rsidRPr="0032249B">
        <w:rPr>
          <w:rFonts w:eastAsia="Calibri"/>
          <w:sz w:val="28"/>
          <w:szCs w:val="28"/>
          <w:lang w:eastAsia="ar-SA"/>
        </w:rPr>
        <w:t>Абдусаматзода</w:t>
      </w:r>
      <w:proofErr w:type="spellEnd"/>
      <w:r w:rsidRPr="0032249B">
        <w:rPr>
          <w:rFonts w:eastAsia="Calibri"/>
          <w:sz w:val="28"/>
          <w:szCs w:val="28"/>
          <w:lang w:eastAsia="ar-SA"/>
        </w:rPr>
        <w:t xml:space="preserve"> З.М. и </w:t>
      </w:r>
      <w:proofErr w:type="spellStart"/>
      <w:r w:rsidRPr="0032249B">
        <w:rPr>
          <w:rFonts w:eastAsia="Calibri"/>
          <w:sz w:val="28"/>
          <w:szCs w:val="28"/>
          <w:lang w:eastAsia="ar-SA"/>
        </w:rPr>
        <w:t>соавт</w:t>
      </w:r>
      <w:proofErr w:type="spellEnd"/>
      <w:r w:rsidRPr="0032249B">
        <w:rPr>
          <w:rFonts w:eastAsia="Calibri"/>
          <w:sz w:val="28"/>
          <w:szCs w:val="28"/>
          <w:lang w:eastAsia="ar-SA"/>
        </w:rPr>
        <w:t>. (2021) установили, что частота летального исхода у больных COVID-19 во время беременности зависела от акушерских причин. Среди причин летальных исходов отмечены сепсис, массивная кровопотеря в родах, преэклампсия, эклампсия, развитие HELLP-синдрома и другие акушерские осложнения [31].</w:t>
      </w:r>
    </w:p>
    <w:p w14:paraId="7AB50FA9"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В отличие от этого, исследование </w:t>
      </w:r>
      <w:proofErr w:type="spellStart"/>
      <w:r w:rsidRPr="0032249B">
        <w:rPr>
          <w:rFonts w:eastAsia="Calibri"/>
          <w:sz w:val="28"/>
          <w:szCs w:val="28"/>
          <w:lang w:eastAsia="ar-SA"/>
        </w:rPr>
        <w:t>Wang</w:t>
      </w:r>
      <w:proofErr w:type="spellEnd"/>
      <w:r w:rsidRPr="0032249B">
        <w:rPr>
          <w:rFonts w:eastAsia="Calibri"/>
          <w:sz w:val="28"/>
          <w:szCs w:val="28"/>
          <w:lang w:eastAsia="ar-SA"/>
        </w:rPr>
        <w:t xml:space="preserve"> MJ </w:t>
      </w:r>
      <w:proofErr w:type="spellStart"/>
      <w:r w:rsidRPr="0032249B">
        <w:rPr>
          <w:rFonts w:eastAsia="Calibri"/>
          <w:sz w:val="28"/>
          <w:szCs w:val="28"/>
          <w:lang w:eastAsia="ar-SA"/>
        </w:rPr>
        <w:t>et</w:t>
      </w:r>
      <w:proofErr w:type="spellEnd"/>
      <w:r w:rsidRPr="0032249B">
        <w:rPr>
          <w:rFonts w:eastAsia="Calibri"/>
          <w:sz w:val="28"/>
          <w:szCs w:val="28"/>
          <w:lang w:eastAsia="ar-SA"/>
        </w:rPr>
        <w:t xml:space="preserve"> </w:t>
      </w:r>
      <w:proofErr w:type="spellStart"/>
      <w:r w:rsidRPr="0032249B">
        <w:rPr>
          <w:rFonts w:eastAsia="Calibri"/>
          <w:sz w:val="28"/>
          <w:szCs w:val="28"/>
          <w:lang w:eastAsia="ar-SA"/>
        </w:rPr>
        <w:t>al</w:t>
      </w:r>
      <w:proofErr w:type="spellEnd"/>
      <w:r w:rsidRPr="0032249B">
        <w:rPr>
          <w:rFonts w:eastAsia="Calibri"/>
          <w:sz w:val="28"/>
          <w:szCs w:val="28"/>
          <w:lang w:eastAsia="ar-SA"/>
        </w:rPr>
        <w:t xml:space="preserve"> (2020) выявило, что у беременных, заболевших COVID-19, не наблюдается увеличенного риска акушерских кровотечений и материнской заболеваемости по сравнению с женщинами, не зараженными COVID-19. Однако, обнаружены риски связанные с преждевременными родами, преэклампсией в тяжелой форме, необходимостью кесарева сечения и применением общей анестезии [32].</w:t>
      </w:r>
    </w:p>
    <w:p w14:paraId="0F26B345"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По данным исследования Kampf G </w:t>
      </w:r>
      <w:proofErr w:type="spellStart"/>
      <w:r w:rsidRPr="0032249B">
        <w:rPr>
          <w:rFonts w:eastAsia="Calibri"/>
          <w:sz w:val="28"/>
          <w:szCs w:val="28"/>
          <w:lang w:eastAsia="ar-SA"/>
        </w:rPr>
        <w:t>et</w:t>
      </w:r>
      <w:proofErr w:type="spellEnd"/>
      <w:r w:rsidRPr="0032249B">
        <w:rPr>
          <w:rFonts w:eastAsia="Calibri"/>
          <w:sz w:val="28"/>
          <w:szCs w:val="28"/>
          <w:lang w:eastAsia="ar-SA"/>
        </w:rPr>
        <w:t xml:space="preserve"> </w:t>
      </w:r>
      <w:proofErr w:type="spellStart"/>
      <w:r w:rsidRPr="0032249B">
        <w:rPr>
          <w:rFonts w:eastAsia="Calibri"/>
          <w:sz w:val="28"/>
          <w:szCs w:val="28"/>
          <w:lang w:eastAsia="ar-SA"/>
        </w:rPr>
        <w:t>al</w:t>
      </w:r>
      <w:proofErr w:type="spellEnd"/>
      <w:r w:rsidRPr="0032249B">
        <w:rPr>
          <w:rFonts w:eastAsia="Calibri"/>
          <w:sz w:val="28"/>
          <w:szCs w:val="28"/>
          <w:lang w:eastAsia="ar-SA"/>
        </w:rPr>
        <w:t xml:space="preserve"> (2020), у беременных женщин, зараженных COVID-19, отмечается увеличение случаев преждевременных родов и кесаревых сечений, связанных с обнаруженными нарушениями плода в ходе </w:t>
      </w:r>
      <w:proofErr w:type="spellStart"/>
      <w:r w:rsidRPr="0032249B">
        <w:rPr>
          <w:rFonts w:eastAsia="Calibri"/>
          <w:sz w:val="28"/>
          <w:szCs w:val="28"/>
          <w:lang w:eastAsia="ar-SA"/>
        </w:rPr>
        <w:t>кардиотокографического</w:t>
      </w:r>
      <w:proofErr w:type="spellEnd"/>
      <w:r w:rsidRPr="0032249B">
        <w:rPr>
          <w:rFonts w:eastAsia="Calibri"/>
          <w:sz w:val="28"/>
          <w:szCs w:val="28"/>
          <w:lang w:eastAsia="ar-SA"/>
        </w:rPr>
        <w:t xml:space="preserve"> исследования. Тем не менее, беременность и процесс родов не усугубляли течение COVID-19, и, в некоторых случаях, выздоровление у беременных наступало даже до начала родов [33].</w:t>
      </w:r>
    </w:p>
    <w:p w14:paraId="5AB8259F"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В ходе исследований </w:t>
      </w:r>
      <w:proofErr w:type="spellStart"/>
      <w:r w:rsidRPr="0032249B">
        <w:rPr>
          <w:rFonts w:eastAsia="Calibri"/>
          <w:sz w:val="28"/>
          <w:szCs w:val="28"/>
          <w:lang w:eastAsia="ar-SA"/>
        </w:rPr>
        <w:t>Ходжамуродовой</w:t>
      </w:r>
      <w:proofErr w:type="spellEnd"/>
      <w:r w:rsidRPr="0032249B">
        <w:rPr>
          <w:rFonts w:eastAsia="Calibri"/>
          <w:sz w:val="28"/>
          <w:szCs w:val="28"/>
          <w:lang w:eastAsia="ar-SA"/>
        </w:rPr>
        <w:t xml:space="preserve"> Д. А. и соавторов (2021), изучавших течение и осложнения беременности в первом триместре у женщин, переболевших COVID-19 в 2020-2021 гг., было обнаружено, что у 40% </w:t>
      </w:r>
      <w:r w:rsidRPr="0032249B">
        <w:rPr>
          <w:rFonts w:eastAsia="Calibri"/>
          <w:sz w:val="28"/>
          <w:szCs w:val="28"/>
          <w:lang w:eastAsia="ar-SA"/>
        </w:rPr>
        <w:lastRenderedPageBreak/>
        <w:t>беременных был угрожающий выкидыш, у 60% - начавшийся выкидыш, и у 55% случаев был зафиксирован токсикоз (рвота) [34].</w:t>
      </w:r>
    </w:p>
    <w:p w14:paraId="65883082"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Курбанова М. Х. и его коллеги (2021) представили данные, согласно которым среди пациенток, госпитализированных по поводу различных осложнений в первом триместре, 20 женщин, перенесших COVID-19, имели чаще избыточный вес, повышенный уровень тромбоцитов и ускоренную СОЭ. Исследователи отметили пузырный занос в 10% случаев, </w:t>
      </w:r>
      <w:proofErr w:type="spellStart"/>
      <w:r w:rsidRPr="0032249B">
        <w:rPr>
          <w:rFonts w:eastAsia="Calibri"/>
          <w:sz w:val="28"/>
          <w:szCs w:val="28"/>
          <w:lang w:eastAsia="ar-SA"/>
        </w:rPr>
        <w:t>анэмбрионию</w:t>
      </w:r>
      <w:proofErr w:type="spellEnd"/>
      <w:r w:rsidRPr="0032249B">
        <w:rPr>
          <w:rFonts w:eastAsia="Calibri"/>
          <w:sz w:val="28"/>
          <w:szCs w:val="28"/>
          <w:lang w:eastAsia="ar-SA"/>
        </w:rPr>
        <w:t xml:space="preserve"> в 5% и замершую беременность в 65% случаев [35].</w:t>
      </w:r>
    </w:p>
    <w:p w14:paraId="34B9CCB6"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Данные </w:t>
      </w:r>
      <w:proofErr w:type="spellStart"/>
      <w:r w:rsidRPr="0032249B">
        <w:rPr>
          <w:rFonts w:eastAsia="Calibri"/>
          <w:sz w:val="28"/>
          <w:szCs w:val="28"/>
          <w:lang w:eastAsia="ar-SA"/>
        </w:rPr>
        <w:t>Di</w:t>
      </w:r>
      <w:proofErr w:type="spellEnd"/>
      <w:r w:rsidRPr="0032249B">
        <w:rPr>
          <w:rFonts w:eastAsia="Calibri"/>
          <w:sz w:val="28"/>
          <w:szCs w:val="28"/>
          <w:lang w:eastAsia="ar-SA"/>
        </w:rPr>
        <w:t xml:space="preserve"> </w:t>
      </w:r>
      <w:proofErr w:type="spellStart"/>
      <w:r w:rsidRPr="0032249B">
        <w:rPr>
          <w:rFonts w:eastAsia="Calibri"/>
          <w:sz w:val="28"/>
          <w:szCs w:val="28"/>
          <w:lang w:eastAsia="ar-SA"/>
        </w:rPr>
        <w:t>Mascio</w:t>
      </w:r>
      <w:proofErr w:type="spellEnd"/>
      <w:r w:rsidRPr="0032249B">
        <w:rPr>
          <w:rFonts w:eastAsia="Calibri"/>
          <w:sz w:val="28"/>
          <w:szCs w:val="28"/>
          <w:lang w:eastAsia="ar-SA"/>
        </w:rPr>
        <w:t xml:space="preserve"> D </w:t>
      </w:r>
      <w:proofErr w:type="spellStart"/>
      <w:r w:rsidRPr="0032249B">
        <w:rPr>
          <w:rFonts w:eastAsia="Calibri"/>
          <w:sz w:val="28"/>
          <w:szCs w:val="28"/>
          <w:lang w:eastAsia="ar-SA"/>
        </w:rPr>
        <w:t>et</w:t>
      </w:r>
      <w:proofErr w:type="spellEnd"/>
      <w:r w:rsidRPr="0032249B">
        <w:rPr>
          <w:rFonts w:eastAsia="Calibri"/>
          <w:sz w:val="28"/>
          <w:szCs w:val="28"/>
          <w:lang w:eastAsia="ar-SA"/>
        </w:rPr>
        <w:t xml:space="preserve"> </w:t>
      </w:r>
      <w:proofErr w:type="spellStart"/>
      <w:r w:rsidRPr="0032249B">
        <w:rPr>
          <w:rFonts w:eastAsia="Calibri"/>
          <w:sz w:val="28"/>
          <w:szCs w:val="28"/>
          <w:lang w:eastAsia="ar-SA"/>
        </w:rPr>
        <w:t>al</w:t>
      </w:r>
      <w:proofErr w:type="spellEnd"/>
      <w:r w:rsidRPr="0032249B">
        <w:rPr>
          <w:rFonts w:eastAsia="Calibri"/>
          <w:sz w:val="28"/>
          <w:szCs w:val="28"/>
          <w:lang w:eastAsia="ar-SA"/>
        </w:rPr>
        <w:t xml:space="preserve"> (2020) также свидетельствуют о повышенном риске преждевременных родов, частой необходимости кесарева сечения, преэклампсии и перинатальной смертности у женщин, заразившихся коронавирусной инфекцией [36].</w:t>
      </w:r>
    </w:p>
    <w:p w14:paraId="56EF21A8"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Информация о самых последних исследованиях по состоянию здоровья женщин репродуктивного возраста, которые перенесли коронавирусную инфекцию, может включать в себя данные, указывающие на ухудшение их общего состояния здоровья после заболевания. Однако, актуальные исследования и точная оценка влияния COVID-19 на здоровье женщин репродуктивного возраста могут различаться в зависимости от контекста, уровня заболевания и других факторов.</w:t>
      </w:r>
    </w:p>
    <w:p w14:paraId="2EEB0512"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Согласно опросу, проведенному среди 204 женщин репродуктивного возраста в возрастном диапазоне от 17 до 49 лет, выявлено, что почти больше половины (54,4%) имели предыдущие беременности, завершившиеся родами, в то время как 15,7% перенесли аборты. Около 53,4% женщин из данной выборки перенесли коронавирусную инфекцию в 2020 году [38]. Анализ указывает на изменения в здоровье после перенесенного COVID-19.</w:t>
      </w:r>
    </w:p>
    <w:p w14:paraId="092E519E"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У женщин в возрасте от 17 до 21 лет (14,2%) выделяются наиболее выраженные симптомы: выпадение волос (16,7%), когнитивные нарушения (снижение памяти, умственной работоспособности и других познавательных функций мозга) (15,0%), апатия (15,0%) и раздражительность (10,0%). </w:t>
      </w:r>
    </w:p>
    <w:p w14:paraId="50FDD837"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У женщин в возрасте от 22 до 35 лет (62,7%) также наблюдаются симптомы, такие как выпадение волос (16,0%), когнитивные нарушения (14,3%), апатия и раздражительность (по 13,2%), а также частые простуды (12,0%). </w:t>
      </w:r>
    </w:p>
    <w:p w14:paraId="355C8A33"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У женщин в возрасте от 36 до 49 лет (23,0%) выявлены признаки выпадения волос (18,4%), когнитивные нарушения (11,8%), раздражительность и апатия (по 13,8%), а также частые простуды (10,5%). После перенесенной коронавирусной инфекции 47,5% женщин отметили боли в голове, 27,5% испытывали боли в пояснице, 12,3% - в груди и 12,7% - внизу живота [37, 38].</w:t>
      </w:r>
    </w:p>
    <w:p w14:paraId="3A2EA6A9"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Полученные данные показывают, что женщины репродуктивного возраста, перенесшие коронавирусную инфекцию, испытывают ухудшение состояния здоровья. Это выражается в появлении слабости, когнитивных нарушениях, выпадении волос, потере запаха и вкуса, а также в частых простудах. Новая коронавирусная инфекция COVID-19 негативно влияет на репродуктивное здоровье женщин. Для получения более глубоких знаний в этой области </w:t>
      </w:r>
      <w:r w:rsidRPr="0032249B">
        <w:rPr>
          <w:rFonts w:eastAsia="Calibri"/>
          <w:sz w:val="28"/>
          <w:szCs w:val="28"/>
          <w:lang w:eastAsia="ar-SA"/>
        </w:rPr>
        <w:lastRenderedPageBreak/>
        <w:t>требуются дальнейшие исследования. Изменения в здоровье после перенесенного COVID-19 у женщин разных возрастных групп [37, 38].</w:t>
      </w:r>
    </w:p>
    <w:p w14:paraId="2ABC7CF5"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Группу, наиболее подверженную развитию тяжелых форм COVID-19, представляют беременные женщины, страдающие различными соматическими заболеваниями: такими как хронические заболевания легких, включая бронхиальную астму средней и тяжелой степени тяжести, заболевания сердечно-сосудистой системы, артериальная гипертензия, сахарный диабет, онкологические заболевания, ожирение (ИМТ&gt;30 кг/м2), хроническая болезнь почек, а также заболевания печени [18].</w:t>
      </w:r>
    </w:p>
    <w:p w14:paraId="1C129B7F"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Случаи заражения COVID-19 у новорожденных до настоящего времени чаще всего связывают с близким контактом с зараженной матерью или лицами, ухаживающими за ребенком [7, 19]. Центр контроля и профилактики заболеваний США (CDC, 2020) также отмечает, что передача вируса SARS-CoV-2 от матери к плоду во время беременности маловероятна, однако после рождения ребенок может заразиться в результате контакта с инфицированным человеком. Однако систематический обзор, охватывающий 100000 беременных, выявил вероятность вертикальной передачи у 5,3% случаев, а также отметил частоту рождения новорожденных с COVID-19 – 8% [15]. В 12% случаев обнаружено выделение SARS‐ </w:t>
      </w:r>
      <w:proofErr w:type="spellStart"/>
      <w:r w:rsidRPr="0032249B">
        <w:rPr>
          <w:rFonts w:eastAsia="Calibri"/>
          <w:sz w:val="28"/>
          <w:szCs w:val="28"/>
          <w:lang w:eastAsia="ar-SA"/>
        </w:rPr>
        <w:t>CoV</w:t>
      </w:r>
      <w:proofErr w:type="spellEnd"/>
      <w:r w:rsidRPr="0032249B">
        <w:rPr>
          <w:rFonts w:eastAsia="Calibri"/>
          <w:sz w:val="28"/>
          <w:szCs w:val="28"/>
          <w:lang w:eastAsia="ar-SA"/>
        </w:rPr>
        <w:t>‐ 2 из плаценты, в 6% из пуповины, в 5,6% из амниотической жидкости, в 5,0% из грудного молока и в 4,6% из вагинального секрета [15].</w:t>
      </w:r>
    </w:p>
    <w:p w14:paraId="10E41E79"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Частота преждевременных родов у женщин с COVID-19 составляет от 14,3% до 25,0%, преэклампсии – 5,9%, выкидышей – 14,5%, преждевременного разрыва плодных оболочек – 9,2%, и задержка внутриутробного развития  плода – от 2,8% до 25,0% [15, 16]. Наиболее распространенным послеродовым осложнением у женщин с COVID-19 являются послеродовые кровотечения (54,5%) [15]. Процент кесаревых сечений составляет более половины у беременных (от 48% до 100%) [15, 16, 20]. Сравнение исходов беременности показывает, что у женщин с COVID-19 заметно чаще встречаются кесаревы сечения (OR=3; 95% CI= 2–5), роды детей с низким весом тела (OR=9; 95% CI= 2,4–30) и преждевременные роды (OR= 2,5; 95% CI=1,5–3,5) по сравнению с беременными без COVID-19 [15]. Интенсивная терапия и реанимация необходимы для 3,6-31,3% беременных, инвазивная вентиляция легких требуется примерно у 4,0%, и смертность составляет от 0,14% до 2,7% [9, 15, 16].</w:t>
      </w:r>
    </w:p>
    <w:p w14:paraId="1A71B870"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Среди исходов беременности и родов чаще всего встречаются дистресс-синдром плода (26,5-30,0%), низкий вес при рождении (25,0%) и асфиксия новорожденных (1,4%). Примерно в 43% случаев необходима госпитализация новорожденных в отделение интенсивной терапии, а уровень перинатальной смертности составляет от 0,35% до 2,2% [8, 9, 15, 20, 21].</w:t>
      </w:r>
    </w:p>
    <w:p w14:paraId="17BD682C"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COVID-19 может проявляться в различных формах, включая легкую, умеренную, тяжелую и критическую. В Организации здравоохранения (WHO) и других медицинских исследованиях были предложены общие критерии для классификации тяжести заболевания COVID-19 [16]:</w:t>
      </w:r>
    </w:p>
    <w:p w14:paraId="58521E66" w14:textId="77777777" w:rsidR="001E028B" w:rsidRPr="0032249B" w:rsidRDefault="001E028B" w:rsidP="009202C8">
      <w:pPr>
        <w:ind w:firstLine="567"/>
        <w:jc w:val="both"/>
        <w:rPr>
          <w:sz w:val="28"/>
          <w:szCs w:val="28"/>
          <w:lang w:eastAsia="zh-CN"/>
        </w:rPr>
      </w:pPr>
      <w:r w:rsidRPr="0032249B">
        <w:rPr>
          <w:sz w:val="28"/>
          <w:szCs w:val="28"/>
          <w:lang w:eastAsia="zh-CN"/>
        </w:rPr>
        <w:t xml:space="preserve">1. </w:t>
      </w:r>
      <w:r w:rsidRPr="0032249B">
        <w:rPr>
          <w:i/>
          <w:iCs/>
          <w:sz w:val="28"/>
          <w:szCs w:val="28"/>
          <w:lang w:eastAsia="zh-CN"/>
        </w:rPr>
        <w:t>Легкая форма:</w:t>
      </w:r>
    </w:p>
    <w:p w14:paraId="616514A8" w14:textId="09AA8283" w:rsidR="001E028B" w:rsidRPr="0032249B" w:rsidRDefault="001E028B" w:rsidP="009202C8">
      <w:pPr>
        <w:ind w:firstLine="567"/>
        <w:contextualSpacing/>
        <w:jc w:val="both"/>
        <w:rPr>
          <w:sz w:val="28"/>
          <w:szCs w:val="28"/>
          <w:lang w:eastAsia="zh-CN"/>
        </w:rPr>
      </w:pPr>
      <w:r w:rsidRPr="0032249B">
        <w:rPr>
          <w:sz w:val="28"/>
          <w:szCs w:val="28"/>
          <w:lang w:eastAsia="zh-CN"/>
        </w:rPr>
        <w:lastRenderedPageBreak/>
        <w:t xml:space="preserve">- </w:t>
      </w:r>
      <w:r w:rsidR="007446A8">
        <w:rPr>
          <w:sz w:val="28"/>
          <w:szCs w:val="28"/>
          <w:lang w:eastAsia="zh-CN"/>
        </w:rPr>
        <w:t>с</w:t>
      </w:r>
      <w:r w:rsidRPr="0032249B">
        <w:rPr>
          <w:sz w:val="28"/>
          <w:szCs w:val="28"/>
          <w:lang w:eastAsia="zh-CN"/>
        </w:rPr>
        <w:t>имптомы, подобные простуде (например, горло, насморк, легкая утомляемость)</w:t>
      </w:r>
      <w:r w:rsidR="007446A8">
        <w:rPr>
          <w:sz w:val="28"/>
          <w:szCs w:val="28"/>
          <w:lang w:eastAsia="zh-CN"/>
        </w:rPr>
        <w:t>;</w:t>
      </w:r>
    </w:p>
    <w:p w14:paraId="7DD6568E" w14:textId="566BF7F6" w:rsidR="001E028B" w:rsidRPr="0032249B" w:rsidRDefault="001E028B" w:rsidP="009202C8">
      <w:pPr>
        <w:ind w:firstLine="567"/>
        <w:jc w:val="both"/>
        <w:rPr>
          <w:sz w:val="28"/>
          <w:szCs w:val="28"/>
          <w:lang w:eastAsia="zh-CN"/>
        </w:rPr>
      </w:pPr>
      <w:r w:rsidRPr="0032249B">
        <w:rPr>
          <w:sz w:val="28"/>
          <w:szCs w:val="28"/>
          <w:lang w:eastAsia="zh-CN"/>
        </w:rPr>
        <w:t xml:space="preserve">-   </w:t>
      </w:r>
      <w:r w:rsidR="007446A8">
        <w:rPr>
          <w:sz w:val="28"/>
          <w:szCs w:val="28"/>
          <w:lang w:eastAsia="zh-CN"/>
        </w:rPr>
        <w:t>л</w:t>
      </w:r>
      <w:r w:rsidRPr="0032249B">
        <w:rPr>
          <w:sz w:val="28"/>
          <w:szCs w:val="28"/>
          <w:lang w:eastAsia="zh-CN"/>
        </w:rPr>
        <w:t>егкое или умеренное повышение температуры</w:t>
      </w:r>
      <w:r w:rsidR="007446A8">
        <w:rPr>
          <w:sz w:val="28"/>
          <w:szCs w:val="28"/>
          <w:lang w:eastAsia="zh-CN"/>
        </w:rPr>
        <w:t>;</w:t>
      </w:r>
    </w:p>
    <w:p w14:paraId="22C38A83" w14:textId="2D34073A" w:rsidR="001E028B" w:rsidRPr="0032249B" w:rsidRDefault="001E028B" w:rsidP="009202C8">
      <w:pPr>
        <w:ind w:firstLine="567"/>
        <w:jc w:val="both"/>
        <w:rPr>
          <w:sz w:val="28"/>
          <w:szCs w:val="28"/>
          <w:lang w:eastAsia="zh-CN"/>
        </w:rPr>
      </w:pPr>
      <w:r w:rsidRPr="0032249B">
        <w:rPr>
          <w:sz w:val="28"/>
          <w:szCs w:val="28"/>
          <w:lang w:eastAsia="zh-CN"/>
        </w:rPr>
        <w:t xml:space="preserve">-   </w:t>
      </w:r>
      <w:r w:rsidR="007446A8">
        <w:rPr>
          <w:sz w:val="28"/>
          <w:szCs w:val="28"/>
          <w:lang w:eastAsia="zh-CN"/>
        </w:rPr>
        <w:t>о</w:t>
      </w:r>
      <w:r w:rsidRPr="0032249B">
        <w:rPr>
          <w:sz w:val="28"/>
          <w:szCs w:val="28"/>
          <w:lang w:eastAsia="zh-CN"/>
        </w:rPr>
        <w:t>тсутствие или незначительная одышка</w:t>
      </w:r>
      <w:r w:rsidR="007446A8">
        <w:rPr>
          <w:sz w:val="28"/>
          <w:szCs w:val="28"/>
          <w:lang w:eastAsia="zh-CN"/>
        </w:rPr>
        <w:t>;</w:t>
      </w:r>
    </w:p>
    <w:p w14:paraId="42A5800F" w14:textId="53E059A1" w:rsidR="001E028B" w:rsidRPr="0032249B" w:rsidRDefault="001E028B" w:rsidP="009202C8">
      <w:pPr>
        <w:ind w:firstLine="567"/>
        <w:contextualSpacing/>
        <w:jc w:val="both"/>
        <w:rPr>
          <w:sz w:val="28"/>
          <w:szCs w:val="28"/>
          <w:lang w:eastAsia="zh-CN"/>
        </w:rPr>
      </w:pPr>
      <w:r w:rsidRPr="0032249B">
        <w:rPr>
          <w:sz w:val="28"/>
          <w:szCs w:val="28"/>
          <w:lang w:eastAsia="zh-CN"/>
        </w:rPr>
        <w:t xml:space="preserve">- </w:t>
      </w:r>
      <w:r w:rsidR="007446A8">
        <w:rPr>
          <w:sz w:val="28"/>
          <w:szCs w:val="28"/>
          <w:lang w:eastAsia="zh-CN"/>
        </w:rPr>
        <w:t>т</w:t>
      </w:r>
      <w:r w:rsidRPr="0032249B">
        <w:rPr>
          <w:sz w:val="28"/>
          <w:szCs w:val="28"/>
          <w:lang w:eastAsia="zh-CN"/>
        </w:rPr>
        <w:t>емпература организма не превышает 38 °C, возникает кашель, ощущается слабость и боль в горле.</w:t>
      </w:r>
    </w:p>
    <w:p w14:paraId="622E8954" w14:textId="77777777" w:rsidR="001E028B" w:rsidRPr="0032249B" w:rsidRDefault="001E028B" w:rsidP="009202C8">
      <w:pPr>
        <w:ind w:firstLine="567"/>
        <w:jc w:val="both"/>
        <w:rPr>
          <w:sz w:val="28"/>
          <w:szCs w:val="28"/>
          <w:lang w:eastAsia="zh-CN"/>
        </w:rPr>
      </w:pPr>
      <w:r w:rsidRPr="0032249B">
        <w:rPr>
          <w:sz w:val="28"/>
          <w:szCs w:val="28"/>
          <w:lang w:eastAsia="zh-CN"/>
        </w:rPr>
        <w:t xml:space="preserve">2. </w:t>
      </w:r>
      <w:r w:rsidRPr="0032249B">
        <w:rPr>
          <w:i/>
          <w:iCs/>
          <w:sz w:val="28"/>
          <w:szCs w:val="28"/>
          <w:lang w:eastAsia="zh-CN"/>
        </w:rPr>
        <w:t>Умеренная форма:</w:t>
      </w:r>
    </w:p>
    <w:p w14:paraId="2E57391A" w14:textId="3D988571" w:rsidR="001E028B" w:rsidRPr="0032249B" w:rsidRDefault="001E028B" w:rsidP="009202C8">
      <w:pPr>
        <w:ind w:firstLine="567"/>
        <w:jc w:val="both"/>
        <w:rPr>
          <w:sz w:val="28"/>
          <w:szCs w:val="28"/>
          <w:lang w:eastAsia="zh-CN"/>
        </w:rPr>
      </w:pPr>
      <w:r w:rsidRPr="0032249B">
        <w:rPr>
          <w:sz w:val="28"/>
          <w:szCs w:val="28"/>
          <w:lang w:eastAsia="zh-CN"/>
        </w:rPr>
        <w:t xml:space="preserve">- </w:t>
      </w:r>
      <w:r w:rsidR="007446A8">
        <w:rPr>
          <w:sz w:val="28"/>
          <w:szCs w:val="28"/>
          <w:lang w:eastAsia="zh-CN"/>
        </w:rPr>
        <w:t>л</w:t>
      </w:r>
      <w:r w:rsidRPr="0032249B">
        <w:rPr>
          <w:sz w:val="28"/>
          <w:szCs w:val="28"/>
          <w:lang w:eastAsia="zh-CN"/>
        </w:rPr>
        <w:t>ихорадка</w:t>
      </w:r>
      <w:r w:rsidR="007446A8">
        <w:rPr>
          <w:sz w:val="28"/>
          <w:szCs w:val="28"/>
          <w:lang w:eastAsia="zh-CN"/>
        </w:rPr>
        <w:t>;</w:t>
      </w:r>
    </w:p>
    <w:p w14:paraId="63366F43" w14:textId="778CF526" w:rsidR="001E028B" w:rsidRPr="0032249B" w:rsidRDefault="007446A8" w:rsidP="009202C8">
      <w:pPr>
        <w:ind w:firstLine="567"/>
        <w:jc w:val="both"/>
        <w:rPr>
          <w:sz w:val="28"/>
          <w:szCs w:val="28"/>
          <w:lang w:eastAsia="zh-CN"/>
        </w:rPr>
      </w:pPr>
      <w:r>
        <w:rPr>
          <w:sz w:val="28"/>
          <w:szCs w:val="28"/>
          <w:lang w:eastAsia="zh-CN"/>
        </w:rPr>
        <w:t>-</w:t>
      </w:r>
      <w:r w:rsidR="001E028B" w:rsidRPr="0032249B">
        <w:rPr>
          <w:sz w:val="28"/>
          <w:szCs w:val="28"/>
          <w:lang w:eastAsia="zh-CN"/>
        </w:rPr>
        <w:t xml:space="preserve"> </w:t>
      </w:r>
      <w:r>
        <w:rPr>
          <w:sz w:val="28"/>
          <w:szCs w:val="28"/>
          <w:lang w:eastAsia="zh-CN"/>
        </w:rPr>
        <w:t>к</w:t>
      </w:r>
      <w:r w:rsidR="001E028B" w:rsidRPr="0032249B">
        <w:rPr>
          <w:sz w:val="28"/>
          <w:szCs w:val="28"/>
          <w:lang w:eastAsia="zh-CN"/>
        </w:rPr>
        <w:t>ашель</w:t>
      </w:r>
      <w:r>
        <w:rPr>
          <w:sz w:val="28"/>
          <w:szCs w:val="28"/>
          <w:lang w:eastAsia="zh-CN"/>
        </w:rPr>
        <w:t>;</w:t>
      </w:r>
    </w:p>
    <w:p w14:paraId="3A574EDB" w14:textId="16400438" w:rsidR="001E028B" w:rsidRPr="0032249B" w:rsidRDefault="001E028B" w:rsidP="009202C8">
      <w:pPr>
        <w:ind w:firstLine="567"/>
        <w:jc w:val="both"/>
        <w:rPr>
          <w:sz w:val="28"/>
          <w:szCs w:val="28"/>
          <w:lang w:eastAsia="zh-CN"/>
        </w:rPr>
      </w:pPr>
      <w:r w:rsidRPr="0032249B">
        <w:rPr>
          <w:sz w:val="28"/>
          <w:szCs w:val="28"/>
          <w:lang w:eastAsia="zh-CN"/>
        </w:rPr>
        <w:t xml:space="preserve">- </w:t>
      </w:r>
      <w:r w:rsidR="007446A8">
        <w:rPr>
          <w:sz w:val="28"/>
          <w:szCs w:val="28"/>
          <w:lang w:eastAsia="zh-CN"/>
        </w:rPr>
        <w:t>о</w:t>
      </w:r>
      <w:r w:rsidRPr="0032249B">
        <w:rPr>
          <w:sz w:val="28"/>
          <w:szCs w:val="28"/>
          <w:lang w:eastAsia="zh-CN"/>
        </w:rPr>
        <w:t>дышка или утомляемость</w:t>
      </w:r>
      <w:r w:rsidR="007446A8">
        <w:rPr>
          <w:sz w:val="28"/>
          <w:szCs w:val="28"/>
          <w:lang w:eastAsia="zh-CN"/>
        </w:rPr>
        <w:t>;</w:t>
      </w:r>
    </w:p>
    <w:p w14:paraId="42790884" w14:textId="774E914C" w:rsidR="001E028B" w:rsidRPr="0032249B" w:rsidRDefault="001E028B" w:rsidP="009202C8">
      <w:pPr>
        <w:ind w:firstLine="567"/>
        <w:jc w:val="both"/>
        <w:rPr>
          <w:sz w:val="28"/>
          <w:szCs w:val="28"/>
          <w:lang w:eastAsia="zh-CN"/>
        </w:rPr>
      </w:pPr>
      <w:r w:rsidRPr="0032249B">
        <w:rPr>
          <w:sz w:val="28"/>
          <w:szCs w:val="28"/>
          <w:lang w:eastAsia="zh-CN"/>
        </w:rPr>
        <w:t xml:space="preserve">- </w:t>
      </w:r>
      <w:r w:rsidR="007446A8">
        <w:rPr>
          <w:sz w:val="28"/>
          <w:szCs w:val="28"/>
          <w:lang w:eastAsia="zh-CN"/>
        </w:rPr>
        <w:t>ч</w:t>
      </w:r>
      <w:r w:rsidRPr="0032249B">
        <w:rPr>
          <w:sz w:val="28"/>
          <w:szCs w:val="28"/>
          <w:lang w:eastAsia="zh-CN"/>
        </w:rPr>
        <w:t>асто увеличенное количество симптомов простуды</w:t>
      </w:r>
      <w:r w:rsidR="007446A8">
        <w:rPr>
          <w:sz w:val="28"/>
          <w:szCs w:val="28"/>
          <w:lang w:eastAsia="zh-CN"/>
        </w:rPr>
        <w:t>;</w:t>
      </w:r>
    </w:p>
    <w:p w14:paraId="38488B71" w14:textId="4259AA8F" w:rsidR="001E028B" w:rsidRPr="0032249B" w:rsidRDefault="001E028B" w:rsidP="009202C8">
      <w:pPr>
        <w:ind w:firstLine="567"/>
        <w:contextualSpacing/>
        <w:jc w:val="both"/>
        <w:rPr>
          <w:sz w:val="28"/>
          <w:szCs w:val="28"/>
          <w:lang w:eastAsia="zh-CN"/>
        </w:rPr>
      </w:pPr>
      <w:r w:rsidRPr="0032249B">
        <w:rPr>
          <w:sz w:val="28"/>
          <w:szCs w:val="28"/>
          <w:lang w:eastAsia="zh-CN"/>
        </w:rPr>
        <w:t xml:space="preserve">- </w:t>
      </w:r>
      <w:r w:rsidR="007446A8">
        <w:rPr>
          <w:sz w:val="28"/>
          <w:szCs w:val="28"/>
          <w:lang w:eastAsia="zh-CN"/>
        </w:rPr>
        <w:t>н</w:t>
      </w:r>
      <w:r w:rsidRPr="0032249B">
        <w:rPr>
          <w:sz w:val="28"/>
          <w:szCs w:val="28"/>
          <w:lang w:eastAsia="zh-CN"/>
        </w:rPr>
        <w:t>екоторые люди могут иметь более серьезные симптомы, такие как боли в груди или нарушения дыхания</w:t>
      </w:r>
      <w:r w:rsidR="007446A8">
        <w:rPr>
          <w:sz w:val="28"/>
          <w:szCs w:val="28"/>
          <w:lang w:eastAsia="zh-CN"/>
        </w:rPr>
        <w:t>;</w:t>
      </w:r>
    </w:p>
    <w:p w14:paraId="521A3F92" w14:textId="24FF3A22" w:rsidR="001E028B" w:rsidRPr="0032249B" w:rsidRDefault="001E028B" w:rsidP="009202C8">
      <w:pPr>
        <w:ind w:firstLine="567"/>
        <w:jc w:val="both"/>
        <w:rPr>
          <w:sz w:val="28"/>
          <w:szCs w:val="28"/>
          <w:lang w:eastAsia="zh-CN"/>
        </w:rPr>
      </w:pPr>
      <w:r w:rsidRPr="0032249B">
        <w:rPr>
          <w:sz w:val="28"/>
          <w:szCs w:val="28"/>
          <w:lang w:eastAsia="zh-CN"/>
        </w:rPr>
        <w:t xml:space="preserve">- </w:t>
      </w:r>
      <w:r w:rsidR="007446A8">
        <w:rPr>
          <w:sz w:val="28"/>
          <w:szCs w:val="28"/>
          <w:lang w:eastAsia="zh-CN"/>
        </w:rPr>
        <w:t>л</w:t>
      </w:r>
      <w:r w:rsidRPr="0032249B">
        <w:rPr>
          <w:sz w:val="28"/>
          <w:szCs w:val="28"/>
          <w:lang w:eastAsia="zh-CN"/>
        </w:rPr>
        <w:t>ихорадка ≥</w:t>
      </w:r>
      <w:r w:rsidRPr="0032249B">
        <w:rPr>
          <w:spacing w:val="-2"/>
          <w:sz w:val="28"/>
          <w:szCs w:val="28"/>
          <w:lang w:eastAsia="zh-CN"/>
        </w:rPr>
        <w:t xml:space="preserve"> </w:t>
      </w:r>
      <w:r w:rsidRPr="0032249B">
        <w:rPr>
          <w:sz w:val="28"/>
          <w:szCs w:val="28"/>
          <w:lang w:eastAsia="zh-CN"/>
        </w:rPr>
        <w:t>38 °C</w:t>
      </w:r>
      <w:r w:rsidR="007446A8">
        <w:rPr>
          <w:sz w:val="28"/>
          <w:szCs w:val="28"/>
          <w:lang w:eastAsia="zh-CN"/>
        </w:rPr>
        <w:t>;</w:t>
      </w:r>
    </w:p>
    <w:p w14:paraId="5405B5DB" w14:textId="57C1DFBE" w:rsidR="001E028B" w:rsidRPr="0032249B" w:rsidRDefault="001E028B" w:rsidP="009202C8">
      <w:pPr>
        <w:ind w:firstLine="567"/>
        <w:jc w:val="both"/>
        <w:rPr>
          <w:sz w:val="28"/>
          <w:szCs w:val="28"/>
          <w:lang w:eastAsia="zh-CN"/>
        </w:rPr>
      </w:pPr>
      <w:r w:rsidRPr="0032249B">
        <w:rPr>
          <w:sz w:val="28"/>
          <w:szCs w:val="28"/>
          <w:lang w:eastAsia="zh-CN"/>
        </w:rPr>
        <w:t xml:space="preserve">- </w:t>
      </w:r>
      <w:r w:rsidR="007446A8">
        <w:rPr>
          <w:sz w:val="28"/>
          <w:szCs w:val="28"/>
          <w:lang w:eastAsia="zh-CN"/>
        </w:rPr>
        <w:t>ч</w:t>
      </w:r>
      <w:r w:rsidRPr="0032249B">
        <w:rPr>
          <w:sz w:val="28"/>
          <w:szCs w:val="28"/>
          <w:lang w:eastAsia="zh-CN"/>
        </w:rPr>
        <w:t>астота</w:t>
      </w:r>
      <w:r w:rsidRPr="0032249B">
        <w:rPr>
          <w:spacing w:val="-4"/>
          <w:sz w:val="28"/>
          <w:szCs w:val="28"/>
          <w:lang w:eastAsia="zh-CN"/>
        </w:rPr>
        <w:t xml:space="preserve"> </w:t>
      </w:r>
      <w:r w:rsidRPr="0032249B">
        <w:rPr>
          <w:sz w:val="28"/>
          <w:szCs w:val="28"/>
          <w:lang w:eastAsia="zh-CN"/>
        </w:rPr>
        <w:t>дыхания</w:t>
      </w:r>
      <w:r w:rsidRPr="0032249B">
        <w:rPr>
          <w:spacing w:val="-1"/>
          <w:sz w:val="28"/>
          <w:szCs w:val="28"/>
          <w:lang w:eastAsia="zh-CN"/>
        </w:rPr>
        <w:t xml:space="preserve"> </w:t>
      </w:r>
      <w:r w:rsidRPr="0032249B">
        <w:rPr>
          <w:sz w:val="28"/>
          <w:szCs w:val="28"/>
          <w:lang w:eastAsia="zh-CN"/>
        </w:rPr>
        <w:t>(ЧДД)</w:t>
      </w:r>
      <w:r w:rsidRPr="0032249B">
        <w:rPr>
          <w:spacing w:val="-2"/>
          <w:sz w:val="28"/>
          <w:szCs w:val="28"/>
          <w:lang w:eastAsia="zh-CN"/>
        </w:rPr>
        <w:t xml:space="preserve"> </w:t>
      </w:r>
      <w:r w:rsidRPr="0032249B">
        <w:rPr>
          <w:sz w:val="28"/>
          <w:szCs w:val="28"/>
          <w:lang w:eastAsia="zh-CN"/>
        </w:rPr>
        <w:t>&gt;</w:t>
      </w:r>
      <w:r w:rsidRPr="0032249B">
        <w:rPr>
          <w:spacing w:val="-2"/>
          <w:sz w:val="28"/>
          <w:szCs w:val="28"/>
          <w:lang w:eastAsia="zh-CN"/>
        </w:rPr>
        <w:t xml:space="preserve"> </w:t>
      </w:r>
      <w:r w:rsidRPr="0032249B">
        <w:rPr>
          <w:sz w:val="28"/>
          <w:szCs w:val="28"/>
          <w:lang w:eastAsia="zh-CN"/>
        </w:rPr>
        <w:t>22/мин.</w:t>
      </w:r>
    </w:p>
    <w:p w14:paraId="7A1E6906" w14:textId="6A45E6B5" w:rsidR="001E028B" w:rsidRPr="0032249B" w:rsidRDefault="007446A8" w:rsidP="009202C8">
      <w:pPr>
        <w:ind w:firstLine="567"/>
        <w:jc w:val="both"/>
        <w:rPr>
          <w:sz w:val="28"/>
          <w:szCs w:val="28"/>
          <w:lang w:eastAsia="zh-CN"/>
        </w:rPr>
      </w:pPr>
      <w:r>
        <w:rPr>
          <w:sz w:val="28"/>
          <w:szCs w:val="28"/>
          <w:lang w:eastAsia="zh-CN"/>
        </w:rPr>
        <w:t>-</w:t>
      </w:r>
      <w:r w:rsidR="001E028B" w:rsidRPr="0032249B">
        <w:rPr>
          <w:sz w:val="28"/>
          <w:szCs w:val="28"/>
          <w:lang w:eastAsia="zh-CN"/>
        </w:rPr>
        <w:t xml:space="preserve"> </w:t>
      </w:r>
      <w:r>
        <w:rPr>
          <w:sz w:val="28"/>
          <w:szCs w:val="28"/>
          <w:lang w:eastAsia="zh-CN"/>
        </w:rPr>
        <w:t>о</w:t>
      </w:r>
      <w:r w:rsidR="001E028B" w:rsidRPr="0032249B">
        <w:rPr>
          <w:sz w:val="28"/>
          <w:szCs w:val="28"/>
          <w:lang w:eastAsia="zh-CN"/>
        </w:rPr>
        <w:t>дышка</w:t>
      </w:r>
      <w:r w:rsidR="001E028B" w:rsidRPr="0032249B">
        <w:rPr>
          <w:spacing w:val="-2"/>
          <w:sz w:val="28"/>
          <w:szCs w:val="28"/>
          <w:lang w:eastAsia="zh-CN"/>
        </w:rPr>
        <w:t xml:space="preserve"> </w:t>
      </w:r>
      <w:r w:rsidR="001E028B" w:rsidRPr="0032249B">
        <w:rPr>
          <w:sz w:val="28"/>
          <w:szCs w:val="28"/>
          <w:lang w:eastAsia="zh-CN"/>
        </w:rPr>
        <w:t>при</w:t>
      </w:r>
      <w:r w:rsidR="001E028B" w:rsidRPr="0032249B">
        <w:rPr>
          <w:spacing w:val="-5"/>
          <w:sz w:val="28"/>
          <w:szCs w:val="28"/>
          <w:lang w:eastAsia="zh-CN"/>
        </w:rPr>
        <w:t xml:space="preserve"> </w:t>
      </w:r>
      <w:r w:rsidR="001E028B" w:rsidRPr="0032249B">
        <w:rPr>
          <w:sz w:val="28"/>
          <w:szCs w:val="28"/>
          <w:lang w:eastAsia="zh-CN"/>
        </w:rPr>
        <w:t>физических</w:t>
      </w:r>
      <w:r w:rsidR="001E028B" w:rsidRPr="0032249B">
        <w:rPr>
          <w:spacing w:val="-1"/>
          <w:sz w:val="28"/>
          <w:szCs w:val="28"/>
          <w:lang w:eastAsia="zh-CN"/>
        </w:rPr>
        <w:t xml:space="preserve"> </w:t>
      </w:r>
      <w:r w:rsidR="001E028B" w:rsidRPr="0032249B">
        <w:rPr>
          <w:sz w:val="28"/>
          <w:szCs w:val="28"/>
          <w:lang w:eastAsia="zh-CN"/>
        </w:rPr>
        <w:t>нагрузках</w:t>
      </w:r>
      <w:r>
        <w:rPr>
          <w:sz w:val="28"/>
          <w:szCs w:val="28"/>
          <w:lang w:eastAsia="zh-CN"/>
        </w:rPr>
        <w:t>;</w:t>
      </w:r>
    </w:p>
    <w:p w14:paraId="7BAFFC8B" w14:textId="18D860D6" w:rsidR="001E028B" w:rsidRPr="0032249B" w:rsidRDefault="001E028B" w:rsidP="009202C8">
      <w:pPr>
        <w:ind w:firstLine="567"/>
        <w:jc w:val="both"/>
        <w:rPr>
          <w:sz w:val="28"/>
          <w:szCs w:val="28"/>
          <w:lang w:eastAsia="zh-CN"/>
        </w:rPr>
      </w:pPr>
      <w:r w:rsidRPr="0032249B">
        <w:rPr>
          <w:sz w:val="28"/>
          <w:szCs w:val="28"/>
          <w:lang w:eastAsia="zh-CN"/>
        </w:rPr>
        <w:t xml:space="preserve">- </w:t>
      </w:r>
      <w:r w:rsidR="007446A8">
        <w:rPr>
          <w:sz w:val="28"/>
          <w:szCs w:val="28"/>
          <w:lang w:eastAsia="zh-CN"/>
        </w:rPr>
        <w:t>п</w:t>
      </w:r>
      <w:r w:rsidRPr="0032249B">
        <w:rPr>
          <w:sz w:val="28"/>
          <w:szCs w:val="28"/>
          <w:lang w:eastAsia="zh-CN"/>
        </w:rPr>
        <w:t>невмония</w:t>
      </w:r>
      <w:r w:rsidRPr="0032249B">
        <w:rPr>
          <w:spacing w:val="-1"/>
          <w:sz w:val="28"/>
          <w:szCs w:val="28"/>
          <w:lang w:eastAsia="zh-CN"/>
        </w:rPr>
        <w:t xml:space="preserve"> </w:t>
      </w:r>
      <w:r w:rsidRPr="0032249B">
        <w:rPr>
          <w:sz w:val="28"/>
          <w:szCs w:val="28"/>
          <w:lang w:eastAsia="zh-CN"/>
        </w:rPr>
        <w:t>(</w:t>
      </w:r>
      <w:proofErr w:type="spellStart"/>
      <w:r w:rsidRPr="0032249B">
        <w:rPr>
          <w:sz w:val="28"/>
          <w:szCs w:val="28"/>
          <w:lang w:eastAsia="zh-CN"/>
        </w:rPr>
        <w:t>подтверженная</w:t>
      </w:r>
      <w:proofErr w:type="spellEnd"/>
      <w:r w:rsidRPr="0032249B">
        <w:rPr>
          <w:spacing w:val="-1"/>
          <w:sz w:val="28"/>
          <w:szCs w:val="28"/>
          <w:lang w:eastAsia="zh-CN"/>
        </w:rPr>
        <w:t xml:space="preserve"> </w:t>
      </w:r>
      <w:r w:rsidRPr="0032249B">
        <w:rPr>
          <w:sz w:val="28"/>
          <w:szCs w:val="28"/>
          <w:lang w:eastAsia="zh-CN"/>
        </w:rPr>
        <w:t>с</w:t>
      </w:r>
      <w:r w:rsidRPr="0032249B">
        <w:rPr>
          <w:spacing w:val="-4"/>
          <w:sz w:val="28"/>
          <w:szCs w:val="28"/>
          <w:lang w:eastAsia="zh-CN"/>
        </w:rPr>
        <w:t xml:space="preserve"> </w:t>
      </w:r>
      <w:r w:rsidRPr="0032249B">
        <w:rPr>
          <w:sz w:val="28"/>
          <w:szCs w:val="28"/>
          <w:lang w:eastAsia="zh-CN"/>
        </w:rPr>
        <w:t>помощью</w:t>
      </w:r>
      <w:r w:rsidRPr="0032249B">
        <w:rPr>
          <w:spacing w:val="-5"/>
          <w:sz w:val="28"/>
          <w:szCs w:val="28"/>
          <w:lang w:eastAsia="zh-CN"/>
        </w:rPr>
        <w:t xml:space="preserve"> </w:t>
      </w:r>
      <w:r w:rsidRPr="0032249B">
        <w:rPr>
          <w:sz w:val="28"/>
          <w:szCs w:val="28"/>
          <w:lang w:eastAsia="zh-CN"/>
        </w:rPr>
        <w:t>КТ</w:t>
      </w:r>
      <w:r w:rsidRPr="0032249B">
        <w:rPr>
          <w:spacing w:val="-2"/>
          <w:sz w:val="28"/>
          <w:szCs w:val="28"/>
          <w:lang w:eastAsia="zh-CN"/>
        </w:rPr>
        <w:t xml:space="preserve"> </w:t>
      </w:r>
      <w:r w:rsidRPr="0032249B">
        <w:rPr>
          <w:sz w:val="28"/>
          <w:szCs w:val="28"/>
          <w:lang w:eastAsia="zh-CN"/>
        </w:rPr>
        <w:t>легких)</w:t>
      </w:r>
      <w:r w:rsidR="007446A8">
        <w:rPr>
          <w:sz w:val="28"/>
          <w:szCs w:val="28"/>
          <w:lang w:eastAsia="zh-CN"/>
        </w:rPr>
        <w:t>;</w:t>
      </w:r>
    </w:p>
    <w:p w14:paraId="297859F5" w14:textId="0DCEF152" w:rsidR="001E028B" w:rsidRPr="0032249B" w:rsidRDefault="001E028B" w:rsidP="009202C8">
      <w:pPr>
        <w:ind w:firstLine="567"/>
        <w:jc w:val="both"/>
        <w:rPr>
          <w:sz w:val="28"/>
          <w:szCs w:val="28"/>
          <w:lang w:eastAsia="zh-CN"/>
        </w:rPr>
      </w:pPr>
      <w:r w:rsidRPr="0032249B">
        <w:rPr>
          <w:sz w:val="28"/>
          <w:szCs w:val="28"/>
          <w:lang w:eastAsia="zh-CN"/>
        </w:rPr>
        <w:t xml:space="preserve">- </w:t>
      </w:r>
      <w:r w:rsidR="007446A8">
        <w:rPr>
          <w:sz w:val="28"/>
          <w:szCs w:val="28"/>
          <w:lang w:eastAsia="zh-CN"/>
        </w:rPr>
        <w:t>с</w:t>
      </w:r>
      <w:r w:rsidRPr="0032249B">
        <w:rPr>
          <w:sz w:val="28"/>
          <w:szCs w:val="28"/>
          <w:lang w:eastAsia="zh-CN"/>
        </w:rPr>
        <w:t>атурация</w:t>
      </w:r>
      <w:r w:rsidRPr="0032249B">
        <w:rPr>
          <w:spacing w:val="-4"/>
          <w:sz w:val="28"/>
          <w:szCs w:val="28"/>
          <w:lang w:eastAsia="zh-CN"/>
        </w:rPr>
        <w:t xml:space="preserve"> </w:t>
      </w:r>
      <w:r w:rsidRPr="0032249B">
        <w:rPr>
          <w:sz w:val="28"/>
          <w:szCs w:val="28"/>
          <w:lang w:eastAsia="zh-CN"/>
        </w:rPr>
        <w:t>кислорода</w:t>
      </w:r>
      <w:r w:rsidRPr="0032249B">
        <w:rPr>
          <w:spacing w:val="-1"/>
          <w:sz w:val="28"/>
          <w:szCs w:val="28"/>
          <w:lang w:eastAsia="zh-CN"/>
        </w:rPr>
        <w:t xml:space="preserve"> </w:t>
      </w:r>
      <w:r w:rsidRPr="0032249B">
        <w:rPr>
          <w:sz w:val="28"/>
          <w:szCs w:val="28"/>
          <w:lang w:eastAsia="zh-CN"/>
        </w:rPr>
        <w:t>(SpO</w:t>
      </w:r>
      <w:r w:rsidRPr="0032249B">
        <w:rPr>
          <w:sz w:val="28"/>
          <w:szCs w:val="28"/>
          <w:vertAlign w:val="subscript"/>
          <w:lang w:eastAsia="zh-CN"/>
        </w:rPr>
        <w:t>2</w:t>
      </w:r>
      <w:r w:rsidRPr="0032249B">
        <w:rPr>
          <w:sz w:val="28"/>
          <w:szCs w:val="28"/>
          <w:lang w:eastAsia="zh-CN"/>
        </w:rPr>
        <w:t>)</w:t>
      </w:r>
      <w:r w:rsidRPr="0032249B">
        <w:rPr>
          <w:spacing w:val="-1"/>
          <w:sz w:val="28"/>
          <w:szCs w:val="28"/>
          <w:lang w:eastAsia="zh-CN"/>
        </w:rPr>
        <w:t xml:space="preserve"> </w:t>
      </w:r>
      <w:r w:rsidRPr="0032249B">
        <w:rPr>
          <w:sz w:val="28"/>
          <w:szCs w:val="28"/>
          <w:lang w:eastAsia="zh-CN"/>
        </w:rPr>
        <w:t>&lt;</w:t>
      </w:r>
      <w:r w:rsidRPr="0032249B">
        <w:rPr>
          <w:spacing w:val="-4"/>
          <w:sz w:val="28"/>
          <w:szCs w:val="28"/>
          <w:lang w:eastAsia="zh-CN"/>
        </w:rPr>
        <w:t xml:space="preserve"> </w:t>
      </w:r>
      <w:r w:rsidRPr="0032249B">
        <w:rPr>
          <w:sz w:val="28"/>
          <w:szCs w:val="28"/>
          <w:lang w:eastAsia="zh-CN"/>
        </w:rPr>
        <w:t>95%</w:t>
      </w:r>
      <w:r w:rsidR="007446A8">
        <w:rPr>
          <w:sz w:val="28"/>
          <w:szCs w:val="28"/>
          <w:lang w:eastAsia="zh-CN"/>
        </w:rPr>
        <w:t>;</w:t>
      </w:r>
    </w:p>
    <w:p w14:paraId="091FD06B" w14:textId="5EAFC751" w:rsidR="001E028B" w:rsidRPr="0032249B" w:rsidRDefault="001E028B" w:rsidP="009202C8">
      <w:pPr>
        <w:ind w:firstLine="567"/>
        <w:jc w:val="both"/>
        <w:rPr>
          <w:sz w:val="28"/>
          <w:szCs w:val="28"/>
          <w:lang w:eastAsia="zh-CN"/>
        </w:rPr>
      </w:pPr>
      <w:r w:rsidRPr="0032249B">
        <w:rPr>
          <w:sz w:val="28"/>
          <w:szCs w:val="28"/>
          <w:lang w:eastAsia="zh-CN"/>
        </w:rPr>
        <w:t>- С-реактивный</w:t>
      </w:r>
      <w:r w:rsidRPr="0032249B">
        <w:rPr>
          <w:spacing w:val="-2"/>
          <w:sz w:val="28"/>
          <w:szCs w:val="28"/>
          <w:lang w:eastAsia="zh-CN"/>
        </w:rPr>
        <w:t xml:space="preserve"> </w:t>
      </w:r>
      <w:r w:rsidRPr="0032249B">
        <w:rPr>
          <w:sz w:val="28"/>
          <w:szCs w:val="28"/>
          <w:lang w:eastAsia="zh-CN"/>
        </w:rPr>
        <w:t>белок</w:t>
      </w:r>
      <w:r w:rsidRPr="0032249B">
        <w:rPr>
          <w:spacing w:val="-4"/>
          <w:sz w:val="28"/>
          <w:szCs w:val="28"/>
          <w:lang w:eastAsia="zh-CN"/>
        </w:rPr>
        <w:t xml:space="preserve"> </w:t>
      </w:r>
      <w:r w:rsidRPr="0032249B">
        <w:rPr>
          <w:spacing w:val="-3"/>
          <w:sz w:val="28"/>
          <w:szCs w:val="28"/>
          <w:lang w:eastAsia="zh-CN"/>
        </w:rPr>
        <w:t xml:space="preserve"> </w:t>
      </w:r>
      <w:r w:rsidRPr="0032249B">
        <w:rPr>
          <w:sz w:val="28"/>
          <w:szCs w:val="28"/>
          <w:lang w:eastAsia="zh-CN"/>
        </w:rPr>
        <w:t>сыворотки</w:t>
      </w:r>
      <w:r w:rsidRPr="0032249B">
        <w:rPr>
          <w:spacing w:val="-2"/>
          <w:sz w:val="28"/>
          <w:szCs w:val="28"/>
          <w:lang w:eastAsia="zh-CN"/>
        </w:rPr>
        <w:t xml:space="preserve"> </w:t>
      </w:r>
      <w:r w:rsidRPr="0032249B">
        <w:rPr>
          <w:sz w:val="28"/>
          <w:szCs w:val="28"/>
          <w:lang w:eastAsia="zh-CN"/>
        </w:rPr>
        <w:t>крови &gt;</w:t>
      </w:r>
      <w:r w:rsidRPr="0032249B">
        <w:rPr>
          <w:spacing w:val="-5"/>
          <w:sz w:val="28"/>
          <w:szCs w:val="28"/>
          <w:lang w:eastAsia="zh-CN"/>
        </w:rPr>
        <w:t xml:space="preserve"> </w:t>
      </w:r>
      <w:r w:rsidRPr="0032249B">
        <w:rPr>
          <w:sz w:val="28"/>
          <w:szCs w:val="28"/>
          <w:lang w:eastAsia="zh-CN"/>
        </w:rPr>
        <w:t>10</w:t>
      </w:r>
      <w:r w:rsidRPr="0032249B">
        <w:rPr>
          <w:spacing w:val="-1"/>
          <w:sz w:val="28"/>
          <w:szCs w:val="28"/>
          <w:lang w:eastAsia="zh-CN"/>
        </w:rPr>
        <w:t xml:space="preserve"> </w:t>
      </w:r>
      <w:r w:rsidRPr="0032249B">
        <w:rPr>
          <w:sz w:val="28"/>
          <w:szCs w:val="28"/>
          <w:lang w:eastAsia="zh-CN"/>
        </w:rPr>
        <w:t>мг/л.</w:t>
      </w:r>
    </w:p>
    <w:p w14:paraId="248B4621" w14:textId="77777777" w:rsidR="001E028B" w:rsidRPr="0032249B" w:rsidRDefault="001E028B" w:rsidP="009202C8">
      <w:pPr>
        <w:ind w:firstLine="567"/>
        <w:jc w:val="both"/>
        <w:rPr>
          <w:sz w:val="28"/>
          <w:szCs w:val="28"/>
          <w:lang w:eastAsia="zh-CN"/>
        </w:rPr>
      </w:pPr>
      <w:r w:rsidRPr="0032249B">
        <w:rPr>
          <w:sz w:val="28"/>
          <w:szCs w:val="28"/>
          <w:lang w:eastAsia="zh-CN"/>
        </w:rPr>
        <w:t xml:space="preserve">3. </w:t>
      </w:r>
      <w:r w:rsidRPr="0032249B">
        <w:rPr>
          <w:i/>
          <w:iCs/>
          <w:sz w:val="28"/>
          <w:szCs w:val="28"/>
          <w:lang w:eastAsia="zh-CN"/>
        </w:rPr>
        <w:t>Тяжелая форма:</w:t>
      </w:r>
    </w:p>
    <w:p w14:paraId="0E0E2EBE" w14:textId="2FE91D18" w:rsidR="001E028B" w:rsidRPr="0032249B" w:rsidRDefault="001E028B" w:rsidP="009202C8">
      <w:pPr>
        <w:ind w:firstLine="567"/>
        <w:jc w:val="both"/>
        <w:rPr>
          <w:sz w:val="28"/>
          <w:szCs w:val="28"/>
          <w:lang w:eastAsia="zh-CN"/>
        </w:rPr>
      </w:pPr>
      <w:r w:rsidRPr="0032249B">
        <w:rPr>
          <w:sz w:val="28"/>
          <w:szCs w:val="28"/>
          <w:lang w:eastAsia="zh-CN"/>
        </w:rPr>
        <w:t xml:space="preserve">- </w:t>
      </w:r>
      <w:r w:rsidR="0032249B">
        <w:rPr>
          <w:sz w:val="28"/>
          <w:szCs w:val="28"/>
          <w:lang w:eastAsia="zh-CN"/>
        </w:rPr>
        <w:t>ч</w:t>
      </w:r>
      <w:r w:rsidRPr="0032249B">
        <w:rPr>
          <w:sz w:val="28"/>
          <w:szCs w:val="28"/>
          <w:lang w:eastAsia="zh-CN"/>
        </w:rPr>
        <w:t>астота дыхания более 30 в минуту</w:t>
      </w:r>
      <w:r w:rsidR="0032249B">
        <w:rPr>
          <w:sz w:val="28"/>
          <w:szCs w:val="28"/>
          <w:lang w:eastAsia="zh-CN"/>
        </w:rPr>
        <w:t>;</w:t>
      </w:r>
    </w:p>
    <w:p w14:paraId="5123DED4" w14:textId="51FD0DE8" w:rsidR="001E028B" w:rsidRPr="0032249B" w:rsidRDefault="001E028B" w:rsidP="009202C8">
      <w:pPr>
        <w:ind w:firstLine="567"/>
        <w:jc w:val="both"/>
        <w:rPr>
          <w:sz w:val="28"/>
          <w:szCs w:val="28"/>
          <w:lang w:eastAsia="zh-CN"/>
        </w:rPr>
      </w:pPr>
      <w:r w:rsidRPr="0032249B">
        <w:rPr>
          <w:sz w:val="28"/>
          <w:szCs w:val="28"/>
          <w:lang w:eastAsia="zh-CN"/>
        </w:rPr>
        <w:t xml:space="preserve">- </w:t>
      </w:r>
      <w:r w:rsidR="0032249B">
        <w:rPr>
          <w:sz w:val="28"/>
          <w:szCs w:val="28"/>
          <w:lang w:eastAsia="zh-CN"/>
        </w:rPr>
        <w:t>у</w:t>
      </w:r>
      <w:r w:rsidRPr="0032249B">
        <w:rPr>
          <w:sz w:val="28"/>
          <w:szCs w:val="28"/>
          <w:lang w:eastAsia="zh-CN"/>
        </w:rPr>
        <w:t>ровень кислорода в крови (pO2) ≤ 93%</w:t>
      </w:r>
      <w:r w:rsidR="0032249B">
        <w:rPr>
          <w:sz w:val="28"/>
          <w:szCs w:val="28"/>
          <w:lang w:eastAsia="zh-CN"/>
        </w:rPr>
        <w:t>;</w:t>
      </w:r>
    </w:p>
    <w:p w14:paraId="68284082" w14:textId="541D7443" w:rsidR="001E028B" w:rsidRPr="0032249B" w:rsidRDefault="001E028B" w:rsidP="009202C8">
      <w:pPr>
        <w:ind w:firstLine="567"/>
        <w:contextualSpacing/>
        <w:jc w:val="both"/>
        <w:rPr>
          <w:sz w:val="28"/>
          <w:szCs w:val="28"/>
          <w:lang w:eastAsia="zh-CN"/>
        </w:rPr>
      </w:pPr>
      <w:r w:rsidRPr="0032249B">
        <w:rPr>
          <w:sz w:val="28"/>
          <w:szCs w:val="28"/>
          <w:lang w:eastAsia="zh-CN"/>
        </w:rPr>
        <w:t>-</w:t>
      </w:r>
      <w:r w:rsidR="0032249B">
        <w:rPr>
          <w:sz w:val="28"/>
          <w:szCs w:val="28"/>
          <w:lang w:eastAsia="zh-CN"/>
        </w:rPr>
        <w:t xml:space="preserve"> о</w:t>
      </w:r>
      <w:r w:rsidRPr="0032249B">
        <w:rPr>
          <w:sz w:val="28"/>
          <w:szCs w:val="28"/>
          <w:lang w:eastAsia="zh-CN"/>
        </w:rPr>
        <w:t>тношение показателей кислорода к объемной доле кислорода вдыхаемого воздуха (PO2/FiO2) менее 300 мм рт. ст.</w:t>
      </w:r>
      <w:r w:rsidR="0032249B">
        <w:rPr>
          <w:sz w:val="28"/>
          <w:szCs w:val="28"/>
          <w:lang w:eastAsia="zh-CN"/>
        </w:rPr>
        <w:t>;</w:t>
      </w:r>
    </w:p>
    <w:p w14:paraId="6B3F9EBB" w14:textId="7B8FCA02" w:rsidR="001E028B" w:rsidRPr="0032249B" w:rsidRDefault="001E028B" w:rsidP="009202C8">
      <w:pPr>
        <w:ind w:firstLine="567"/>
        <w:contextualSpacing/>
        <w:jc w:val="both"/>
        <w:rPr>
          <w:sz w:val="28"/>
          <w:szCs w:val="28"/>
          <w:lang w:eastAsia="zh-CN"/>
        </w:rPr>
      </w:pPr>
      <w:r w:rsidRPr="0032249B">
        <w:rPr>
          <w:sz w:val="28"/>
          <w:szCs w:val="28"/>
          <w:lang w:eastAsia="zh-CN"/>
        </w:rPr>
        <w:t>-</w:t>
      </w:r>
      <w:r w:rsidR="0032249B">
        <w:rPr>
          <w:sz w:val="28"/>
          <w:szCs w:val="28"/>
          <w:lang w:eastAsia="zh-CN"/>
        </w:rPr>
        <w:t xml:space="preserve"> в</w:t>
      </w:r>
      <w:r w:rsidRPr="0032249B">
        <w:rPr>
          <w:sz w:val="28"/>
          <w:szCs w:val="28"/>
          <w:lang w:eastAsia="zh-CN"/>
        </w:rPr>
        <w:t>ыявлены изменения в легких при КТ (рентгенографии), характерные для вирусного поражения</w:t>
      </w:r>
      <w:r w:rsidR="0032249B">
        <w:rPr>
          <w:sz w:val="28"/>
          <w:szCs w:val="28"/>
          <w:lang w:eastAsia="zh-CN"/>
        </w:rPr>
        <w:t>;</w:t>
      </w:r>
    </w:p>
    <w:p w14:paraId="02B94E2B" w14:textId="56722A3D" w:rsidR="001E028B" w:rsidRPr="0032249B" w:rsidRDefault="001E028B" w:rsidP="009202C8">
      <w:pPr>
        <w:ind w:firstLine="567"/>
        <w:jc w:val="both"/>
        <w:rPr>
          <w:sz w:val="28"/>
          <w:szCs w:val="28"/>
          <w:lang w:eastAsia="zh-CN"/>
        </w:rPr>
      </w:pPr>
      <w:r w:rsidRPr="0032249B">
        <w:rPr>
          <w:sz w:val="28"/>
          <w:szCs w:val="28"/>
          <w:lang w:eastAsia="zh-CN"/>
        </w:rPr>
        <w:t xml:space="preserve">- </w:t>
      </w:r>
      <w:r w:rsidR="0032249B">
        <w:rPr>
          <w:sz w:val="28"/>
          <w:szCs w:val="28"/>
          <w:lang w:eastAsia="zh-CN"/>
        </w:rPr>
        <w:t>с</w:t>
      </w:r>
      <w:r w:rsidRPr="0032249B">
        <w:rPr>
          <w:sz w:val="28"/>
          <w:szCs w:val="28"/>
          <w:lang w:eastAsia="zh-CN"/>
        </w:rPr>
        <w:t>нижение уровня осознания, возможно, возбуждение</w:t>
      </w:r>
      <w:r w:rsidR="0032249B">
        <w:rPr>
          <w:sz w:val="28"/>
          <w:szCs w:val="28"/>
          <w:lang w:eastAsia="zh-CN"/>
        </w:rPr>
        <w:t>;</w:t>
      </w:r>
    </w:p>
    <w:p w14:paraId="19F88032" w14:textId="5FE96F6B" w:rsidR="001E028B" w:rsidRPr="0032249B" w:rsidRDefault="001E028B" w:rsidP="009202C8">
      <w:pPr>
        <w:tabs>
          <w:tab w:val="left" w:pos="709"/>
        </w:tabs>
        <w:ind w:firstLine="567"/>
        <w:contextualSpacing/>
        <w:jc w:val="both"/>
        <w:rPr>
          <w:sz w:val="28"/>
          <w:szCs w:val="28"/>
          <w:lang w:eastAsia="zh-CN"/>
        </w:rPr>
      </w:pPr>
      <w:r w:rsidRPr="0032249B">
        <w:rPr>
          <w:sz w:val="28"/>
          <w:szCs w:val="28"/>
          <w:lang w:eastAsia="zh-CN"/>
        </w:rPr>
        <w:t>-</w:t>
      </w:r>
      <w:r w:rsidR="0032249B">
        <w:rPr>
          <w:sz w:val="28"/>
          <w:szCs w:val="28"/>
          <w:lang w:eastAsia="zh-CN"/>
        </w:rPr>
        <w:t xml:space="preserve"> н</w:t>
      </w:r>
      <w:r w:rsidRPr="0032249B">
        <w:rPr>
          <w:sz w:val="28"/>
          <w:szCs w:val="28"/>
          <w:lang w:eastAsia="zh-CN"/>
        </w:rPr>
        <w:t>еустойчивая гемодинамика (систолическое артериальное давление меньше 90 мм рт. ст. или диастолическое артериальное давление меньше 60 мм рт. ст., уменьшенное количество мочи - менее 20 мл в час)</w:t>
      </w:r>
      <w:r w:rsidR="0032249B">
        <w:rPr>
          <w:sz w:val="28"/>
          <w:szCs w:val="28"/>
          <w:lang w:eastAsia="zh-CN"/>
        </w:rPr>
        <w:t>;</w:t>
      </w:r>
    </w:p>
    <w:p w14:paraId="6D5AB6F6" w14:textId="71FFEFF4" w:rsidR="001E028B" w:rsidRPr="0032249B" w:rsidRDefault="001E028B" w:rsidP="009202C8">
      <w:pPr>
        <w:ind w:firstLine="567"/>
        <w:jc w:val="both"/>
        <w:rPr>
          <w:sz w:val="28"/>
          <w:szCs w:val="28"/>
          <w:lang w:eastAsia="zh-CN"/>
        </w:rPr>
      </w:pPr>
      <w:r w:rsidRPr="0032249B">
        <w:rPr>
          <w:sz w:val="28"/>
          <w:szCs w:val="28"/>
          <w:lang w:eastAsia="zh-CN"/>
        </w:rPr>
        <w:t xml:space="preserve">- </w:t>
      </w:r>
      <w:r w:rsidR="0032249B">
        <w:rPr>
          <w:sz w:val="28"/>
          <w:szCs w:val="28"/>
          <w:lang w:eastAsia="zh-CN"/>
        </w:rPr>
        <w:t>у</w:t>
      </w:r>
      <w:r w:rsidRPr="0032249B">
        <w:rPr>
          <w:sz w:val="28"/>
          <w:szCs w:val="28"/>
          <w:lang w:eastAsia="zh-CN"/>
        </w:rPr>
        <w:t>ровень лактата в артериальной крови выше 2 ммоль/л</w:t>
      </w:r>
      <w:r w:rsidR="0032249B">
        <w:rPr>
          <w:sz w:val="28"/>
          <w:szCs w:val="28"/>
          <w:lang w:eastAsia="zh-CN"/>
        </w:rPr>
        <w:t>;</w:t>
      </w:r>
    </w:p>
    <w:p w14:paraId="4C29E012" w14:textId="1A2B72E0" w:rsidR="001E028B" w:rsidRPr="0032249B" w:rsidRDefault="001E028B" w:rsidP="009202C8">
      <w:pPr>
        <w:ind w:firstLine="567"/>
        <w:jc w:val="both"/>
        <w:rPr>
          <w:sz w:val="28"/>
          <w:szCs w:val="28"/>
          <w:lang w:eastAsia="zh-CN"/>
        </w:rPr>
      </w:pPr>
      <w:r w:rsidRPr="0032249B">
        <w:rPr>
          <w:sz w:val="28"/>
          <w:szCs w:val="28"/>
          <w:lang w:eastAsia="zh-CN"/>
        </w:rPr>
        <w:t xml:space="preserve">- </w:t>
      </w:r>
      <w:r w:rsidR="0032249B">
        <w:rPr>
          <w:sz w:val="28"/>
          <w:szCs w:val="28"/>
          <w:lang w:eastAsia="zh-CN"/>
        </w:rPr>
        <w:t>з</w:t>
      </w:r>
      <w:r w:rsidRPr="0032249B">
        <w:rPr>
          <w:sz w:val="28"/>
          <w:szCs w:val="28"/>
          <w:lang w:eastAsia="zh-CN"/>
        </w:rPr>
        <w:t xml:space="preserve">начение показателя </w:t>
      </w:r>
      <w:proofErr w:type="spellStart"/>
      <w:r w:rsidRPr="0032249B">
        <w:rPr>
          <w:sz w:val="28"/>
          <w:szCs w:val="28"/>
          <w:lang w:eastAsia="zh-CN"/>
        </w:rPr>
        <w:t>qSOFA</w:t>
      </w:r>
      <w:proofErr w:type="spellEnd"/>
      <w:r w:rsidRPr="0032249B">
        <w:rPr>
          <w:sz w:val="28"/>
          <w:szCs w:val="28"/>
          <w:lang w:eastAsia="zh-CN"/>
        </w:rPr>
        <w:t xml:space="preserve"> более 2 баллов.</w:t>
      </w:r>
    </w:p>
    <w:p w14:paraId="7D85F12C" w14:textId="77777777" w:rsidR="001E028B" w:rsidRPr="0032249B" w:rsidRDefault="001E028B" w:rsidP="009202C8">
      <w:pPr>
        <w:ind w:firstLine="709"/>
        <w:jc w:val="both"/>
        <w:rPr>
          <w:sz w:val="28"/>
          <w:szCs w:val="28"/>
          <w:lang w:eastAsia="zh-CN"/>
        </w:rPr>
      </w:pPr>
      <w:r w:rsidRPr="0032249B">
        <w:rPr>
          <w:sz w:val="28"/>
          <w:szCs w:val="28"/>
          <w:lang w:eastAsia="zh-CN"/>
        </w:rPr>
        <w:t xml:space="preserve">4. </w:t>
      </w:r>
      <w:r w:rsidRPr="0032249B">
        <w:rPr>
          <w:i/>
          <w:iCs/>
          <w:sz w:val="28"/>
          <w:szCs w:val="28"/>
          <w:lang w:eastAsia="zh-CN"/>
        </w:rPr>
        <w:t>Критическая форма:</w:t>
      </w:r>
    </w:p>
    <w:p w14:paraId="16820EA3" w14:textId="7F793116" w:rsidR="001E028B" w:rsidRPr="0032249B" w:rsidRDefault="001E028B" w:rsidP="009202C8">
      <w:pPr>
        <w:ind w:firstLine="567"/>
        <w:contextualSpacing/>
        <w:jc w:val="both"/>
        <w:rPr>
          <w:sz w:val="28"/>
          <w:szCs w:val="28"/>
          <w:lang w:eastAsia="zh-CN"/>
        </w:rPr>
      </w:pPr>
      <w:r w:rsidRPr="0032249B">
        <w:rPr>
          <w:sz w:val="28"/>
          <w:szCs w:val="28"/>
          <w:lang w:eastAsia="zh-CN"/>
        </w:rPr>
        <w:t xml:space="preserve">- </w:t>
      </w:r>
      <w:r w:rsidR="00966FA4">
        <w:rPr>
          <w:sz w:val="28"/>
          <w:szCs w:val="28"/>
          <w:lang w:eastAsia="zh-CN"/>
        </w:rPr>
        <w:t>т</w:t>
      </w:r>
      <w:r w:rsidRPr="0032249B">
        <w:rPr>
          <w:sz w:val="28"/>
          <w:szCs w:val="28"/>
          <w:lang w:eastAsia="zh-CN"/>
        </w:rPr>
        <w:t>яжелая форма острой дыхательной недостаточности (ОДН) с необходимостью поддержки дыхания (инвазивная вентиляция легких)</w:t>
      </w:r>
      <w:r w:rsidR="00966FA4">
        <w:rPr>
          <w:sz w:val="28"/>
          <w:szCs w:val="28"/>
          <w:lang w:eastAsia="zh-CN"/>
        </w:rPr>
        <w:t>;</w:t>
      </w:r>
    </w:p>
    <w:p w14:paraId="16783B30" w14:textId="0AB8A4D4" w:rsidR="001E028B" w:rsidRPr="0032249B" w:rsidRDefault="001E028B" w:rsidP="009202C8">
      <w:pPr>
        <w:ind w:firstLine="567"/>
        <w:jc w:val="both"/>
        <w:rPr>
          <w:sz w:val="28"/>
          <w:szCs w:val="28"/>
          <w:lang w:eastAsia="zh-CN"/>
        </w:rPr>
      </w:pPr>
      <w:r w:rsidRPr="0032249B">
        <w:rPr>
          <w:sz w:val="28"/>
          <w:szCs w:val="28"/>
          <w:lang w:eastAsia="zh-CN"/>
        </w:rPr>
        <w:t xml:space="preserve">- </w:t>
      </w:r>
      <w:r w:rsidR="00966FA4">
        <w:rPr>
          <w:sz w:val="28"/>
          <w:szCs w:val="28"/>
          <w:lang w:eastAsia="zh-CN"/>
        </w:rPr>
        <w:t>с</w:t>
      </w:r>
      <w:r w:rsidRPr="0032249B">
        <w:rPr>
          <w:sz w:val="28"/>
          <w:szCs w:val="28"/>
          <w:lang w:eastAsia="zh-CN"/>
        </w:rPr>
        <w:t>ептический шок</w:t>
      </w:r>
      <w:r w:rsidR="00966FA4">
        <w:rPr>
          <w:sz w:val="28"/>
          <w:szCs w:val="28"/>
          <w:lang w:eastAsia="zh-CN"/>
        </w:rPr>
        <w:t>;</w:t>
      </w:r>
    </w:p>
    <w:p w14:paraId="1D836E37" w14:textId="65CF89B6" w:rsidR="001E028B" w:rsidRPr="0032249B" w:rsidRDefault="001E028B" w:rsidP="009202C8">
      <w:pPr>
        <w:ind w:firstLine="567"/>
        <w:jc w:val="both"/>
        <w:rPr>
          <w:sz w:val="28"/>
          <w:szCs w:val="28"/>
          <w:lang w:eastAsia="zh-CN"/>
        </w:rPr>
      </w:pPr>
      <w:r w:rsidRPr="0032249B">
        <w:rPr>
          <w:sz w:val="28"/>
          <w:szCs w:val="28"/>
          <w:lang w:eastAsia="zh-CN"/>
        </w:rPr>
        <w:t xml:space="preserve">- </w:t>
      </w:r>
      <w:r w:rsidR="00966FA4">
        <w:rPr>
          <w:sz w:val="28"/>
          <w:szCs w:val="28"/>
          <w:lang w:eastAsia="zh-CN"/>
        </w:rPr>
        <w:t>м</w:t>
      </w:r>
      <w:r w:rsidRPr="0032249B">
        <w:rPr>
          <w:sz w:val="28"/>
          <w:szCs w:val="28"/>
          <w:lang w:eastAsia="zh-CN"/>
        </w:rPr>
        <w:t>ножественная органная недостаточность</w:t>
      </w:r>
      <w:r w:rsidR="00966FA4">
        <w:rPr>
          <w:sz w:val="28"/>
          <w:szCs w:val="28"/>
          <w:lang w:eastAsia="zh-CN"/>
        </w:rPr>
        <w:t>;</w:t>
      </w:r>
    </w:p>
    <w:p w14:paraId="5627FC49" w14:textId="2EA7D2AC" w:rsidR="001E028B" w:rsidRPr="0032249B" w:rsidRDefault="001E028B" w:rsidP="009202C8">
      <w:pPr>
        <w:ind w:firstLine="567"/>
        <w:jc w:val="both"/>
        <w:rPr>
          <w:sz w:val="28"/>
          <w:szCs w:val="28"/>
          <w:lang w:eastAsia="zh-CN"/>
        </w:rPr>
      </w:pPr>
      <w:r w:rsidRPr="0032249B">
        <w:rPr>
          <w:sz w:val="28"/>
          <w:szCs w:val="28"/>
          <w:lang w:eastAsia="zh-CN"/>
        </w:rPr>
        <w:t xml:space="preserve">- </w:t>
      </w:r>
      <w:r w:rsidR="00966FA4">
        <w:rPr>
          <w:sz w:val="28"/>
          <w:szCs w:val="28"/>
          <w:lang w:eastAsia="zh-CN"/>
        </w:rPr>
        <w:t>в</w:t>
      </w:r>
      <w:r w:rsidRPr="0032249B">
        <w:rPr>
          <w:sz w:val="28"/>
          <w:szCs w:val="28"/>
          <w:lang w:eastAsia="zh-CN"/>
        </w:rPr>
        <w:t>ысокая температура тела, стойкая лихорадка</w:t>
      </w:r>
      <w:r w:rsidR="00966FA4">
        <w:rPr>
          <w:sz w:val="28"/>
          <w:szCs w:val="28"/>
          <w:lang w:eastAsia="zh-CN"/>
        </w:rPr>
        <w:t>;</w:t>
      </w:r>
    </w:p>
    <w:p w14:paraId="57066139" w14:textId="6875F1EB" w:rsidR="001E028B" w:rsidRPr="0032249B" w:rsidRDefault="001E028B" w:rsidP="009202C8">
      <w:pPr>
        <w:ind w:firstLine="567"/>
        <w:jc w:val="both"/>
        <w:rPr>
          <w:sz w:val="28"/>
          <w:szCs w:val="28"/>
          <w:lang w:eastAsia="zh-CN"/>
        </w:rPr>
      </w:pPr>
      <w:r w:rsidRPr="0032249B">
        <w:rPr>
          <w:sz w:val="28"/>
          <w:szCs w:val="28"/>
          <w:lang w:eastAsia="zh-CN"/>
        </w:rPr>
        <w:t xml:space="preserve">- </w:t>
      </w:r>
      <w:r w:rsidR="00966FA4">
        <w:rPr>
          <w:sz w:val="28"/>
          <w:szCs w:val="28"/>
          <w:lang w:eastAsia="zh-CN"/>
        </w:rPr>
        <w:t>о</w:t>
      </w:r>
      <w:r w:rsidRPr="0032249B">
        <w:rPr>
          <w:sz w:val="28"/>
          <w:szCs w:val="28"/>
          <w:lang w:eastAsia="zh-CN"/>
        </w:rPr>
        <w:t>стрый респираторный дистресс-синдром (ОРДС).</w:t>
      </w:r>
    </w:p>
    <w:p w14:paraId="2ACCA658"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Изменения в легких при КТ (рентгенографии), характерные для выраженного вирусного поражения или характеристики острой формы респираторного дистресс-синдрома (ОРДС).</w:t>
      </w:r>
    </w:p>
    <w:p w14:paraId="08164142"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 xml:space="preserve">Эти категории могут использоваться для помощи медицинским работникам в оценке степени тяжести заболевания и принятии решения о лечении пациента </w:t>
      </w:r>
      <w:r w:rsidRPr="0032249B">
        <w:rPr>
          <w:rFonts w:eastAsia="Calibri"/>
          <w:sz w:val="28"/>
          <w:szCs w:val="28"/>
          <w:lang w:eastAsia="ar-SA"/>
        </w:rPr>
        <w:lastRenderedPageBreak/>
        <w:t>с COVID-19. Однако каждый случай может иметь индивидуальные особенности, и оценка должна проводиться врачом на основе всех симптомов и показателей состояния пациента.</w:t>
      </w:r>
    </w:p>
    <w:p w14:paraId="58D238CC"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Подозрение на случай COVID-19 у беременных, рожениц и родильниц основывается на стандартных подходах [16]. Подозрительный случай COVID-19 включает в себя клинические симптомы острой респираторной инфекции (температура тела &gt; 37,5°C и наличие одного или нескольких из следующих признаков: кашель, затрудненное дыхание, ощущение тяжести в грудной клетке, пониженный уровень насыщения крови кислородом по данным пульсоксиметра (SpO2 &lt; 95%), боль в горле, насморк, потеря обоняния и вкуса, признаки конъюнктивита, слабость, мышечные боли, головная боль, рвота, диарея, кожная сыпь), при отсутствии других известных причин, объясняющих клиническую картину, независимо от эпидемиологического контекста [16].</w:t>
      </w:r>
    </w:p>
    <w:p w14:paraId="13D9D051" w14:textId="77777777" w:rsidR="001E028B" w:rsidRPr="0032249B" w:rsidRDefault="001E028B" w:rsidP="009202C8">
      <w:pPr>
        <w:suppressAutoHyphens/>
        <w:ind w:firstLine="567"/>
        <w:jc w:val="both"/>
        <w:rPr>
          <w:rFonts w:eastAsia="Calibri"/>
          <w:sz w:val="28"/>
          <w:szCs w:val="28"/>
          <w:lang w:eastAsia="ar-SA"/>
        </w:rPr>
      </w:pPr>
      <w:r w:rsidRPr="0032249B">
        <w:rPr>
          <w:rFonts w:eastAsia="Calibri"/>
          <w:sz w:val="28"/>
          <w:szCs w:val="28"/>
          <w:lang w:eastAsia="ar-SA"/>
        </w:rPr>
        <w:t>Клинические симптомы острой респираторной инфекции (температура тела &gt;37,5 °C и наличие одного или нескольких из следующих симптомов: кашель, затрудненное дыхание, ощущение тяжести в грудной клетке, пониженный уровень насыщения крови кислородом по данным пульсоксиметра (SpO2 &lt;94%), боль в горле, насморк, потеря обоняния и вкуса, признаки конъюнктивита, слабость, мышечные боли, головная боль, рвота, диарея, кожная сыпь) при наличии хотя бы одного из следующих эпидемиологических факторов:</w:t>
      </w:r>
    </w:p>
    <w:p w14:paraId="26195D9D" w14:textId="10243AB7" w:rsidR="001E028B" w:rsidRPr="0032249B" w:rsidRDefault="001E028B" w:rsidP="009202C8">
      <w:pPr>
        <w:ind w:firstLine="567"/>
        <w:jc w:val="both"/>
        <w:rPr>
          <w:sz w:val="28"/>
          <w:szCs w:val="28"/>
          <w:lang w:eastAsia="zh-CN"/>
        </w:rPr>
      </w:pPr>
      <w:r w:rsidRPr="0032249B">
        <w:rPr>
          <w:sz w:val="28"/>
          <w:szCs w:val="28"/>
          <w:lang w:eastAsia="zh-CN"/>
        </w:rPr>
        <w:t xml:space="preserve">- </w:t>
      </w:r>
      <w:r w:rsidR="0032249B">
        <w:rPr>
          <w:sz w:val="28"/>
          <w:szCs w:val="28"/>
          <w:lang w:eastAsia="zh-CN"/>
        </w:rPr>
        <w:t>в</w:t>
      </w:r>
      <w:r w:rsidRPr="0032249B">
        <w:rPr>
          <w:sz w:val="28"/>
          <w:szCs w:val="28"/>
          <w:lang w:eastAsia="zh-CN"/>
        </w:rPr>
        <w:t>озвращение из-за границы в течение последних 14 дней до появления симптомов;</w:t>
      </w:r>
    </w:p>
    <w:p w14:paraId="36290DA1" w14:textId="1EA5358C" w:rsidR="001E028B" w:rsidRPr="0032249B" w:rsidRDefault="001E028B" w:rsidP="009202C8">
      <w:pPr>
        <w:ind w:firstLine="567"/>
        <w:jc w:val="both"/>
        <w:rPr>
          <w:sz w:val="28"/>
          <w:szCs w:val="28"/>
          <w:lang w:eastAsia="zh-CN"/>
        </w:rPr>
      </w:pPr>
      <w:r w:rsidRPr="0032249B">
        <w:rPr>
          <w:sz w:val="28"/>
          <w:szCs w:val="28"/>
          <w:lang w:eastAsia="zh-CN"/>
        </w:rPr>
        <w:t xml:space="preserve">- </w:t>
      </w:r>
      <w:r w:rsidR="0032249B">
        <w:rPr>
          <w:sz w:val="28"/>
          <w:szCs w:val="28"/>
          <w:lang w:eastAsia="zh-CN"/>
        </w:rPr>
        <w:t>б</w:t>
      </w:r>
      <w:r w:rsidRPr="0032249B">
        <w:rPr>
          <w:sz w:val="28"/>
          <w:szCs w:val="28"/>
          <w:lang w:eastAsia="zh-CN"/>
        </w:rPr>
        <w:t>лизкий контакт за последние 14 дней с человеком, находившимся под наблюдением из-за COVID-19, который потом заболел;</w:t>
      </w:r>
    </w:p>
    <w:p w14:paraId="5FFC98CD" w14:textId="0E11ED97" w:rsidR="001E028B" w:rsidRPr="0032249B" w:rsidRDefault="001E028B" w:rsidP="009202C8">
      <w:pPr>
        <w:ind w:firstLine="567"/>
        <w:jc w:val="both"/>
        <w:rPr>
          <w:sz w:val="28"/>
          <w:szCs w:val="28"/>
          <w:lang w:eastAsia="zh-CN"/>
        </w:rPr>
      </w:pPr>
      <w:r w:rsidRPr="0032249B">
        <w:rPr>
          <w:sz w:val="28"/>
          <w:szCs w:val="28"/>
          <w:lang w:eastAsia="zh-CN"/>
        </w:rPr>
        <w:t xml:space="preserve">- </w:t>
      </w:r>
      <w:r w:rsidR="0032249B">
        <w:rPr>
          <w:sz w:val="28"/>
          <w:szCs w:val="28"/>
          <w:lang w:eastAsia="zh-CN"/>
        </w:rPr>
        <w:t>б</w:t>
      </w:r>
      <w:r w:rsidRPr="0032249B">
        <w:rPr>
          <w:sz w:val="28"/>
          <w:szCs w:val="28"/>
          <w:lang w:eastAsia="zh-CN"/>
        </w:rPr>
        <w:t>лизкий контакт за последние 14 дней с человеком, у которого лабораторно подтвержден диагноз COVID-19;</w:t>
      </w:r>
    </w:p>
    <w:p w14:paraId="787EDCF7" w14:textId="538F63BA" w:rsidR="001E028B" w:rsidRPr="0032249B" w:rsidRDefault="001E028B" w:rsidP="009202C8">
      <w:pPr>
        <w:ind w:firstLine="567"/>
        <w:jc w:val="both"/>
        <w:rPr>
          <w:sz w:val="28"/>
          <w:szCs w:val="28"/>
          <w:lang w:eastAsia="zh-CN"/>
        </w:rPr>
      </w:pPr>
      <w:r w:rsidRPr="0032249B">
        <w:rPr>
          <w:sz w:val="28"/>
          <w:szCs w:val="28"/>
          <w:lang w:eastAsia="zh-CN"/>
        </w:rPr>
        <w:t xml:space="preserve">- </w:t>
      </w:r>
      <w:r w:rsidR="0032249B">
        <w:rPr>
          <w:sz w:val="28"/>
          <w:szCs w:val="28"/>
          <w:lang w:eastAsia="zh-CN"/>
        </w:rPr>
        <w:t>п</w:t>
      </w:r>
      <w:r w:rsidRPr="0032249B">
        <w:rPr>
          <w:sz w:val="28"/>
          <w:szCs w:val="28"/>
          <w:lang w:eastAsia="zh-CN"/>
        </w:rPr>
        <w:t>рофессиональный контакт с лицами, у которых подтвержден или есть подозрение на COVID-19.</w:t>
      </w:r>
    </w:p>
    <w:p w14:paraId="35EFF088" w14:textId="77777777" w:rsidR="001E028B" w:rsidRPr="0032249B" w:rsidRDefault="001E028B" w:rsidP="009202C8">
      <w:pPr>
        <w:ind w:firstLine="567"/>
        <w:jc w:val="both"/>
        <w:rPr>
          <w:sz w:val="28"/>
          <w:szCs w:val="28"/>
          <w:lang w:eastAsia="zh-CN"/>
        </w:rPr>
      </w:pPr>
      <w:r w:rsidRPr="0032249B">
        <w:rPr>
          <w:sz w:val="28"/>
          <w:szCs w:val="28"/>
          <w:lang w:eastAsia="zh-CN"/>
        </w:rPr>
        <w:t>Наличие тяжелых клинических признаков пневмонии, ОРДС, сепсиса или наличие пневмонии с характерными изменениями легких на компьютерной томографии или обзорном рентгене грудной клетки, независимо от результатов ПЦР на SARS-CoV-2 и эпидемиологического анамнеза.</w:t>
      </w:r>
    </w:p>
    <w:p w14:paraId="73E29185" w14:textId="3DBBFDC8" w:rsidR="001E028B" w:rsidRPr="0032249B" w:rsidRDefault="001E028B" w:rsidP="009202C8">
      <w:pPr>
        <w:ind w:firstLine="567"/>
        <w:jc w:val="both"/>
        <w:rPr>
          <w:sz w:val="28"/>
          <w:szCs w:val="28"/>
          <w:lang w:eastAsia="zh-CN"/>
        </w:rPr>
      </w:pPr>
      <w:r w:rsidRPr="0032249B">
        <w:rPr>
          <w:sz w:val="28"/>
          <w:szCs w:val="28"/>
          <w:lang w:eastAsia="zh-CN"/>
        </w:rPr>
        <w:t>Подтвержденный случай COVID-19:</w:t>
      </w:r>
      <w:r w:rsidR="0032249B">
        <w:rPr>
          <w:sz w:val="28"/>
          <w:szCs w:val="28"/>
          <w:lang w:eastAsia="zh-CN"/>
        </w:rPr>
        <w:t xml:space="preserve"> п</w:t>
      </w:r>
      <w:r w:rsidRPr="0032249B">
        <w:rPr>
          <w:sz w:val="28"/>
          <w:szCs w:val="28"/>
          <w:lang w:eastAsia="zh-CN"/>
        </w:rPr>
        <w:t xml:space="preserve">оложительный результат лабораторного тестирования на наличие РНК SARS-CoV-2 с использованием методов амплификации нуклеиновых кислот (ПЦР) или антигена SARS-CoV-2 с использованием </w:t>
      </w:r>
      <w:proofErr w:type="spellStart"/>
      <w:r w:rsidRPr="0032249B">
        <w:rPr>
          <w:sz w:val="28"/>
          <w:szCs w:val="28"/>
          <w:lang w:eastAsia="zh-CN"/>
        </w:rPr>
        <w:t>иммунохроматографического</w:t>
      </w:r>
      <w:proofErr w:type="spellEnd"/>
      <w:r w:rsidRPr="0032249B">
        <w:rPr>
          <w:sz w:val="28"/>
          <w:szCs w:val="28"/>
          <w:lang w:eastAsia="zh-CN"/>
        </w:rPr>
        <w:t xml:space="preserve"> анализа, независимо от клинических симптомов.</w:t>
      </w:r>
    </w:p>
    <w:p w14:paraId="55F58EC8" w14:textId="77777777" w:rsidR="001E028B" w:rsidRPr="0032249B" w:rsidRDefault="001E028B" w:rsidP="009202C8">
      <w:pPr>
        <w:ind w:firstLine="567"/>
        <w:jc w:val="both"/>
        <w:rPr>
          <w:sz w:val="28"/>
          <w:szCs w:val="28"/>
          <w:lang w:eastAsia="zh-CN"/>
        </w:rPr>
      </w:pPr>
    </w:p>
    <w:p w14:paraId="0DF867C3" w14:textId="77777777" w:rsidR="001E028B" w:rsidRPr="0032249B" w:rsidRDefault="001E028B" w:rsidP="009202C8">
      <w:pPr>
        <w:ind w:firstLine="567"/>
        <w:jc w:val="both"/>
        <w:rPr>
          <w:b/>
          <w:bCs/>
          <w:sz w:val="28"/>
          <w:szCs w:val="28"/>
          <w:lang w:eastAsia="zh-CN"/>
        </w:rPr>
      </w:pPr>
      <w:r w:rsidRPr="0032249B">
        <w:rPr>
          <w:b/>
          <w:bCs/>
          <w:sz w:val="28"/>
          <w:szCs w:val="28"/>
          <w:lang w:eastAsia="zh-CN"/>
        </w:rPr>
        <w:t>1.2. Особенности лабораторной и инструментальной диагностики COVID-19 у беременных женщин.</w:t>
      </w:r>
      <w:r w:rsidRPr="0032249B">
        <w:rPr>
          <w:sz w:val="28"/>
          <w:szCs w:val="28"/>
          <w:lang w:eastAsia="zh-CN"/>
        </w:rPr>
        <w:t xml:space="preserve"> </w:t>
      </w:r>
    </w:p>
    <w:p w14:paraId="0DB1549F" w14:textId="77777777" w:rsidR="001E028B" w:rsidRPr="0032249B" w:rsidRDefault="001E028B" w:rsidP="009202C8">
      <w:pPr>
        <w:ind w:firstLine="567"/>
        <w:jc w:val="both"/>
        <w:rPr>
          <w:b/>
          <w:bCs/>
          <w:sz w:val="28"/>
          <w:szCs w:val="28"/>
          <w:lang w:eastAsia="zh-CN"/>
        </w:rPr>
      </w:pPr>
    </w:p>
    <w:p w14:paraId="670814C0" w14:textId="77777777" w:rsidR="001E028B" w:rsidRPr="0032249B" w:rsidRDefault="001E028B" w:rsidP="009202C8">
      <w:pPr>
        <w:suppressAutoHyphens/>
        <w:ind w:firstLine="567"/>
        <w:jc w:val="both"/>
        <w:rPr>
          <w:sz w:val="28"/>
          <w:szCs w:val="28"/>
          <w:lang w:eastAsia="zh-CN"/>
        </w:rPr>
      </w:pPr>
      <w:r w:rsidRPr="00DB5DFE">
        <w:rPr>
          <w:rFonts w:eastAsia="Calibri"/>
          <w:sz w:val="28"/>
          <w:szCs w:val="28"/>
          <w:lang w:eastAsia="ar-SA"/>
        </w:rPr>
        <w:t>Применение</w:t>
      </w:r>
      <w:r w:rsidRPr="0032249B">
        <w:rPr>
          <w:sz w:val="28"/>
          <w:szCs w:val="28"/>
          <w:lang w:eastAsia="zh-CN"/>
        </w:rPr>
        <w:t xml:space="preserve"> методов диагностики у беременных имеет свои особенности и требует специального подхода:</w:t>
      </w:r>
    </w:p>
    <w:p w14:paraId="3C110468" w14:textId="77777777" w:rsidR="001E028B" w:rsidRPr="0032249B" w:rsidRDefault="001E028B" w:rsidP="009202C8">
      <w:pPr>
        <w:ind w:firstLine="567"/>
        <w:jc w:val="both"/>
        <w:rPr>
          <w:sz w:val="28"/>
          <w:szCs w:val="28"/>
          <w:lang w:eastAsia="zh-CN"/>
        </w:rPr>
      </w:pPr>
      <w:r w:rsidRPr="0032249B">
        <w:rPr>
          <w:sz w:val="28"/>
          <w:szCs w:val="28"/>
          <w:lang w:eastAsia="zh-CN"/>
        </w:rPr>
        <w:lastRenderedPageBreak/>
        <w:t>1. Безопасность методов: Выбор методов диагностики должен учитывать их безопасность для беременности и плода. Например, в рентгенологических исследованиях рекомендуется использовать минимальные дозы излучения для защиты плода.</w:t>
      </w:r>
    </w:p>
    <w:p w14:paraId="73E2F0E1" w14:textId="77777777" w:rsidR="001E028B" w:rsidRPr="0032249B" w:rsidRDefault="001E028B" w:rsidP="009202C8">
      <w:pPr>
        <w:ind w:firstLine="567"/>
        <w:jc w:val="both"/>
        <w:rPr>
          <w:sz w:val="28"/>
          <w:szCs w:val="28"/>
          <w:lang w:eastAsia="zh-CN"/>
        </w:rPr>
      </w:pPr>
      <w:r w:rsidRPr="0032249B">
        <w:rPr>
          <w:sz w:val="28"/>
          <w:szCs w:val="28"/>
          <w:lang w:eastAsia="zh-CN"/>
        </w:rPr>
        <w:t>2. Учет физиологических изменений: Беременность сопровождается физиологическими изменениями в организме женщины, что может повлиять на интерпретацию результатов тестов. Например, некоторые нормальные изменения в беременности могут влиять на результаты анализов крови.</w:t>
      </w:r>
    </w:p>
    <w:p w14:paraId="643FE58A" w14:textId="77777777" w:rsidR="001E028B" w:rsidRPr="0032249B" w:rsidRDefault="001E028B" w:rsidP="009202C8">
      <w:pPr>
        <w:ind w:firstLine="567"/>
        <w:jc w:val="both"/>
        <w:rPr>
          <w:sz w:val="28"/>
          <w:szCs w:val="28"/>
          <w:lang w:eastAsia="zh-CN"/>
        </w:rPr>
      </w:pPr>
      <w:r w:rsidRPr="0032249B">
        <w:rPr>
          <w:sz w:val="28"/>
          <w:szCs w:val="28"/>
          <w:lang w:eastAsia="zh-CN"/>
        </w:rPr>
        <w:t>3. Выбор оптимального метода: Использование методов диагностики, которые максимально информативны и имеют наименьший риск для беременной и плода. Например, ультразвуковое исследование является безопасным методом и широко используется во время беременности.</w:t>
      </w:r>
    </w:p>
    <w:p w14:paraId="0255DE71" w14:textId="77777777" w:rsidR="001E028B" w:rsidRPr="0032249B" w:rsidRDefault="001E028B" w:rsidP="009202C8">
      <w:pPr>
        <w:ind w:firstLine="567"/>
        <w:jc w:val="both"/>
        <w:rPr>
          <w:sz w:val="28"/>
          <w:szCs w:val="28"/>
          <w:lang w:eastAsia="zh-CN"/>
        </w:rPr>
      </w:pPr>
      <w:r w:rsidRPr="0032249B">
        <w:rPr>
          <w:sz w:val="28"/>
          <w:szCs w:val="28"/>
          <w:lang w:eastAsia="zh-CN"/>
        </w:rPr>
        <w:t>4. Мониторинг и контроль: Беременные часто проходят регулярные медицинские обследования и тесты для контроля состояния как матери, так и плода. Это помогает выявить любые отклонения в ранней стадии и принять необходимые меры.</w:t>
      </w:r>
    </w:p>
    <w:p w14:paraId="33433978" w14:textId="77777777" w:rsidR="001E028B" w:rsidRPr="0032249B" w:rsidRDefault="001E028B" w:rsidP="009202C8">
      <w:pPr>
        <w:ind w:firstLine="567"/>
        <w:jc w:val="both"/>
        <w:rPr>
          <w:sz w:val="28"/>
          <w:szCs w:val="28"/>
          <w:lang w:eastAsia="zh-CN"/>
        </w:rPr>
      </w:pPr>
      <w:r w:rsidRPr="0032249B">
        <w:rPr>
          <w:sz w:val="28"/>
          <w:szCs w:val="28"/>
          <w:lang w:eastAsia="zh-CN"/>
        </w:rPr>
        <w:t>5. Индивидуальный подход: Каждая беременность уникальна, и применение методов диагностики должно основываться на индивидуальных особенностях и медицинских показаниях каждой женщины.</w:t>
      </w:r>
    </w:p>
    <w:p w14:paraId="35006EB6" w14:textId="77777777" w:rsidR="001E028B" w:rsidRPr="0032249B" w:rsidRDefault="001E028B" w:rsidP="009202C8">
      <w:pPr>
        <w:ind w:firstLine="567"/>
        <w:jc w:val="both"/>
        <w:rPr>
          <w:sz w:val="28"/>
          <w:szCs w:val="28"/>
          <w:lang w:eastAsia="zh-CN"/>
        </w:rPr>
      </w:pPr>
      <w:r w:rsidRPr="0032249B">
        <w:rPr>
          <w:sz w:val="28"/>
          <w:szCs w:val="28"/>
          <w:lang w:eastAsia="zh-CN"/>
        </w:rPr>
        <w:t>Беременность требует особого внимания и осторожности при выборе и применении методов диагностики, чтобы обеспечить безопасность и эффективность для будущей матери и плода.</w:t>
      </w:r>
    </w:p>
    <w:p w14:paraId="6CA41CD9" w14:textId="77777777" w:rsidR="001E028B" w:rsidRPr="0032249B" w:rsidRDefault="001E028B" w:rsidP="009202C8">
      <w:pPr>
        <w:ind w:firstLine="567"/>
        <w:jc w:val="both"/>
        <w:rPr>
          <w:i/>
          <w:iCs/>
          <w:sz w:val="28"/>
          <w:szCs w:val="28"/>
          <w:lang w:eastAsia="zh-CN"/>
        </w:rPr>
      </w:pPr>
      <w:r w:rsidRPr="0032249B">
        <w:rPr>
          <w:i/>
          <w:iCs/>
          <w:sz w:val="28"/>
          <w:szCs w:val="28"/>
          <w:lang w:eastAsia="zh-CN"/>
        </w:rPr>
        <w:t>Анализы и тестирование в лабораторных условиях для выявления заболеваний или оценки состояния организма.</w:t>
      </w:r>
    </w:p>
    <w:p w14:paraId="6EF39DC6" w14:textId="77777777" w:rsidR="001E028B" w:rsidRPr="00DB5DFE" w:rsidRDefault="001E028B" w:rsidP="009202C8">
      <w:pPr>
        <w:ind w:firstLine="567"/>
        <w:jc w:val="both"/>
        <w:rPr>
          <w:i/>
          <w:iCs/>
          <w:sz w:val="28"/>
          <w:szCs w:val="28"/>
          <w:lang w:eastAsia="zh-CN"/>
        </w:rPr>
      </w:pPr>
      <w:r w:rsidRPr="0032249B">
        <w:rPr>
          <w:i/>
          <w:iCs/>
          <w:sz w:val="28"/>
          <w:szCs w:val="28"/>
          <w:lang w:eastAsia="zh-CN"/>
        </w:rPr>
        <w:t>1</w:t>
      </w:r>
      <w:r w:rsidRPr="00DB5DFE">
        <w:rPr>
          <w:i/>
          <w:iCs/>
          <w:sz w:val="28"/>
          <w:szCs w:val="28"/>
          <w:lang w:eastAsia="zh-CN"/>
        </w:rPr>
        <w:t xml:space="preserve">. </w:t>
      </w:r>
      <w:r w:rsidRPr="00DB5DFE">
        <w:rPr>
          <w:sz w:val="28"/>
          <w:szCs w:val="28"/>
          <w:lang w:eastAsia="zh-CN"/>
        </w:rPr>
        <w:t>Общий</w:t>
      </w:r>
      <w:r w:rsidRPr="00DB5DFE">
        <w:rPr>
          <w:spacing w:val="1"/>
          <w:sz w:val="28"/>
          <w:szCs w:val="28"/>
          <w:lang w:eastAsia="zh-CN"/>
        </w:rPr>
        <w:t xml:space="preserve"> </w:t>
      </w:r>
      <w:r w:rsidRPr="00DB5DFE">
        <w:rPr>
          <w:sz w:val="28"/>
          <w:szCs w:val="28"/>
          <w:lang w:eastAsia="zh-CN"/>
        </w:rPr>
        <w:t>(клинический)</w:t>
      </w:r>
      <w:r w:rsidRPr="00DB5DFE">
        <w:rPr>
          <w:spacing w:val="1"/>
          <w:sz w:val="28"/>
          <w:szCs w:val="28"/>
          <w:lang w:eastAsia="zh-CN"/>
        </w:rPr>
        <w:t xml:space="preserve"> </w:t>
      </w:r>
      <w:r w:rsidRPr="00DB5DFE">
        <w:rPr>
          <w:sz w:val="28"/>
          <w:szCs w:val="28"/>
          <w:lang w:eastAsia="zh-CN"/>
        </w:rPr>
        <w:t>анализ</w:t>
      </w:r>
      <w:r w:rsidRPr="00DB5DFE">
        <w:rPr>
          <w:spacing w:val="1"/>
          <w:sz w:val="28"/>
          <w:szCs w:val="28"/>
          <w:lang w:eastAsia="zh-CN"/>
        </w:rPr>
        <w:t xml:space="preserve"> </w:t>
      </w:r>
      <w:r w:rsidRPr="00DB5DFE">
        <w:rPr>
          <w:sz w:val="28"/>
          <w:szCs w:val="28"/>
          <w:lang w:eastAsia="zh-CN"/>
        </w:rPr>
        <w:t>крови</w:t>
      </w:r>
      <w:r w:rsidRPr="00DB5DFE">
        <w:rPr>
          <w:spacing w:val="1"/>
          <w:sz w:val="28"/>
          <w:szCs w:val="28"/>
          <w:lang w:eastAsia="zh-CN"/>
        </w:rPr>
        <w:t xml:space="preserve"> </w:t>
      </w:r>
      <w:r w:rsidRPr="00DB5DFE">
        <w:rPr>
          <w:sz w:val="28"/>
          <w:szCs w:val="28"/>
          <w:lang w:eastAsia="zh-CN"/>
        </w:rPr>
        <w:t>с</w:t>
      </w:r>
      <w:r w:rsidRPr="00DB5DFE">
        <w:rPr>
          <w:spacing w:val="1"/>
          <w:sz w:val="28"/>
          <w:szCs w:val="28"/>
          <w:lang w:eastAsia="zh-CN"/>
        </w:rPr>
        <w:t xml:space="preserve"> </w:t>
      </w:r>
      <w:r w:rsidRPr="00DB5DFE">
        <w:rPr>
          <w:sz w:val="28"/>
          <w:szCs w:val="28"/>
          <w:lang w:eastAsia="zh-CN"/>
        </w:rPr>
        <w:t>определением</w:t>
      </w:r>
      <w:r w:rsidRPr="00DB5DFE">
        <w:rPr>
          <w:spacing w:val="1"/>
          <w:sz w:val="28"/>
          <w:szCs w:val="28"/>
          <w:lang w:eastAsia="zh-CN"/>
        </w:rPr>
        <w:t xml:space="preserve"> </w:t>
      </w:r>
      <w:r w:rsidRPr="00DB5DFE">
        <w:rPr>
          <w:sz w:val="28"/>
          <w:szCs w:val="28"/>
          <w:lang w:eastAsia="zh-CN"/>
        </w:rPr>
        <w:t>уровня</w:t>
      </w:r>
      <w:r w:rsidRPr="00DB5DFE">
        <w:rPr>
          <w:spacing w:val="1"/>
          <w:sz w:val="28"/>
          <w:szCs w:val="28"/>
          <w:lang w:eastAsia="zh-CN"/>
        </w:rPr>
        <w:t xml:space="preserve"> </w:t>
      </w:r>
      <w:r w:rsidRPr="00DB5DFE">
        <w:rPr>
          <w:sz w:val="28"/>
          <w:szCs w:val="28"/>
          <w:lang w:eastAsia="zh-CN"/>
        </w:rPr>
        <w:t>эритроцитов, гематокрита, лейкоцитов, тромбоцитов, лейкоцитарной формулы.</w:t>
      </w:r>
      <w:r w:rsidRPr="00DB5DFE">
        <w:rPr>
          <w:spacing w:val="1"/>
          <w:sz w:val="28"/>
          <w:szCs w:val="28"/>
          <w:lang w:eastAsia="zh-CN"/>
        </w:rPr>
        <w:t xml:space="preserve"> </w:t>
      </w:r>
      <w:r w:rsidRPr="00DB5DFE">
        <w:rPr>
          <w:sz w:val="28"/>
          <w:szCs w:val="28"/>
          <w:lang w:eastAsia="zh-CN"/>
        </w:rPr>
        <w:t>Особое</w:t>
      </w:r>
      <w:r w:rsidRPr="00DB5DFE">
        <w:rPr>
          <w:spacing w:val="-1"/>
          <w:sz w:val="28"/>
          <w:szCs w:val="28"/>
          <w:lang w:eastAsia="zh-CN"/>
        </w:rPr>
        <w:t xml:space="preserve"> </w:t>
      </w:r>
      <w:r w:rsidRPr="00DB5DFE">
        <w:rPr>
          <w:sz w:val="28"/>
          <w:szCs w:val="28"/>
          <w:lang w:eastAsia="zh-CN"/>
        </w:rPr>
        <w:t xml:space="preserve">значение имеет </w:t>
      </w:r>
      <w:proofErr w:type="spellStart"/>
      <w:r w:rsidRPr="00DB5DFE">
        <w:rPr>
          <w:sz w:val="28"/>
          <w:szCs w:val="28"/>
          <w:lang w:eastAsia="zh-CN"/>
        </w:rPr>
        <w:t>лимфопения</w:t>
      </w:r>
      <w:proofErr w:type="spellEnd"/>
      <w:r w:rsidRPr="00DB5DFE">
        <w:rPr>
          <w:spacing w:val="1"/>
          <w:sz w:val="28"/>
          <w:szCs w:val="28"/>
          <w:lang w:eastAsia="zh-CN"/>
        </w:rPr>
        <w:t xml:space="preserve"> </w:t>
      </w:r>
      <w:r w:rsidRPr="00DB5DFE">
        <w:rPr>
          <w:sz w:val="28"/>
          <w:szCs w:val="28"/>
          <w:lang w:eastAsia="zh-CN"/>
        </w:rPr>
        <w:t>[23].</w:t>
      </w:r>
    </w:p>
    <w:p w14:paraId="12F8B955" w14:textId="0290FCB4" w:rsidR="001E028B" w:rsidRPr="0032249B" w:rsidRDefault="001E028B" w:rsidP="009202C8">
      <w:pPr>
        <w:ind w:firstLine="567"/>
        <w:jc w:val="both"/>
        <w:rPr>
          <w:color w:val="000000"/>
          <w:sz w:val="28"/>
          <w:szCs w:val="28"/>
          <w:lang w:eastAsia="zh-CN"/>
        </w:rPr>
      </w:pPr>
      <w:r w:rsidRPr="00DB5DFE">
        <w:rPr>
          <w:i/>
          <w:iCs/>
          <w:sz w:val="28"/>
          <w:szCs w:val="28"/>
          <w:lang w:eastAsia="zh-CN"/>
        </w:rPr>
        <w:t xml:space="preserve">2. </w:t>
      </w:r>
      <w:r w:rsidRPr="00DB5DFE">
        <w:rPr>
          <w:sz w:val="28"/>
          <w:szCs w:val="28"/>
          <w:lang w:eastAsia="zh-CN"/>
        </w:rPr>
        <w:t>Биохимический</w:t>
      </w:r>
      <w:r w:rsidRPr="00DB5DFE">
        <w:rPr>
          <w:spacing w:val="1"/>
          <w:sz w:val="28"/>
          <w:szCs w:val="28"/>
          <w:lang w:eastAsia="zh-CN"/>
        </w:rPr>
        <w:t xml:space="preserve"> </w:t>
      </w:r>
      <w:r w:rsidRPr="00DB5DFE">
        <w:rPr>
          <w:sz w:val="28"/>
          <w:szCs w:val="28"/>
          <w:lang w:eastAsia="zh-CN"/>
        </w:rPr>
        <w:t>анализ</w:t>
      </w:r>
      <w:r w:rsidRPr="00DB5DFE">
        <w:rPr>
          <w:spacing w:val="1"/>
          <w:sz w:val="28"/>
          <w:szCs w:val="28"/>
          <w:lang w:eastAsia="zh-CN"/>
        </w:rPr>
        <w:t xml:space="preserve"> </w:t>
      </w:r>
      <w:r w:rsidRPr="00DB5DFE">
        <w:rPr>
          <w:sz w:val="28"/>
          <w:szCs w:val="28"/>
          <w:lang w:eastAsia="zh-CN"/>
        </w:rPr>
        <w:t>крови</w:t>
      </w:r>
      <w:r w:rsidRPr="00DB5DFE">
        <w:rPr>
          <w:spacing w:val="1"/>
          <w:sz w:val="28"/>
          <w:szCs w:val="28"/>
          <w:lang w:eastAsia="zh-CN"/>
        </w:rPr>
        <w:t xml:space="preserve"> </w:t>
      </w:r>
      <w:r w:rsidRPr="00DB5DFE">
        <w:rPr>
          <w:sz w:val="28"/>
          <w:szCs w:val="28"/>
          <w:lang w:eastAsia="zh-CN"/>
        </w:rPr>
        <w:t>(креатинин</w:t>
      </w:r>
      <w:r w:rsidRPr="0032249B">
        <w:rPr>
          <w:sz w:val="28"/>
          <w:szCs w:val="28"/>
          <w:lang w:eastAsia="zh-CN"/>
        </w:rPr>
        <w:t>,</w:t>
      </w:r>
      <w:r w:rsidRPr="0032249B">
        <w:rPr>
          <w:spacing w:val="1"/>
          <w:sz w:val="28"/>
          <w:szCs w:val="28"/>
          <w:lang w:eastAsia="zh-CN"/>
        </w:rPr>
        <w:t xml:space="preserve"> </w:t>
      </w:r>
      <w:r w:rsidRPr="0032249B">
        <w:rPr>
          <w:sz w:val="28"/>
          <w:szCs w:val="28"/>
          <w:lang w:eastAsia="zh-CN"/>
        </w:rPr>
        <w:t>печеночные</w:t>
      </w:r>
      <w:r w:rsidRPr="0032249B">
        <w:rPr>
          <w:spacing w:val="1"/>
          <w:sz w:val="28"/>
          <w:szCs w:val="28"/>
          <w:lang w:eastAsia="zh-CN"/>
        </w:rPr>
        <w:t xml:space="preserve"> </w:t>
      </w:r>
      <w:r w:rsidRPr="0032249B">
        <w:rPr>
          <w:sz w:val="28"/>
          <w:szCs w:val="28"/>
          <w:lang w:eastAsia="zh-CN"/>
        </w:rPr>
        <w:t>ферменты,</w:t>
      </w:r>
      <w:r w:rsidRPr="0032249B">
        <w:rPr>
          <w:spacing w:val="1"/>
          <w:sz w:val="28"/>
          <w:szCs w:val="28"/>
          <w:lang w:eastAsia="zh-CN"/>
        </w:rPr>
        <w:t xml:space="preserve"> </w:t>
      </w:r>
      <w:r w:rsidRPr="0032249B">
        <w:rPr>
          <w:sz w:val="28"/>
          <w:szCs w:val="28"/>
          <w:lang w:eastAsia="zh-CN"/>
        </w:rPr>
        <w:t>альбумин,</w:t>
      </w:r>
      <w:r w:rsidRPr="0032249B">
        <w:rPr>
          <w:spacing w:val="1"/>
          <w:sz w:val="28"/>
          <w:szCs w:val="28"/>
          <w:lang w:eastAsia="zh-CN"/>
        </w:rPr>
        <w:t xml:space="preserve"> </w:t>
      </w:r>
      <w:r w:rsidRPr="0032249B">
        <w:rPr>
          <w:sz w:val="28"/>
          <w:szCs w:val="28"/>
          <w:lang w:eastAsia="zh-CN"/>
        </w:rPr>
        <w:t>лактат,</w:t>
      </w:r>
      <w:r w:rsidRPr="0032249B">
        <w:rPr>
          <w:spacing w:val="1"/>
          <w:sz w:val="28"/>
          <w:szCs w:val="28"/>
          <w:lang w:eastAsia="zh-CN"/>
        </w:rPr>
        <w:t xml:space="preserve"> </w:t>
      </w:r>
      <w:r w:rsidRPr="0032249B">
        <w:rPr>
          <w:sz w:val="28"/>
          <w:szCs w:val="28"/>
          <w:lang w:eastAsia="zh-CN"/>
        </w:rPr>
        <w:t>лактатдегидрогеназа,</w:t>
      </w:r>
      <w:r w:rsidRPr="0032249B">
        <w:rPr>
          <w:spacing w:val="1"/>
          <w:sz w:val="28"/>
          <w:szCs w:val="28"/>
          <w:lang w:eastAsia="zh-CN"/>
        </w:rPr>
        <w:t xml:space="preserve"> </w:t>
      </w:r>
      <w:r w:rsidRPr="0032249B">
        <w:rPr>
          <w:sz w:val="28"/>
          <w:szCs w:val="28"/>
          <w:lang w:eastAsia="zh-CN"/>
        </w:rPr>
        <w:t>ферритин,</w:t>
      </w:r>
      <w:r w:rsidRPr="0032249B">
        <w:rPr>
          <w:spacing w:val="1"/>
          <w:sz w:val="28"/>
          <w:szCs w:val="28"/>
          <w:lang w:eastAsia="zh-CN"/>
        </w:rPr>
        <w:t xml:space="preserve"> </w:t>
      </w:r>
      <w:r w:rsidRPr="0032249B">
        <w:rPr>
          <w:sz w:val="28"/>
          <w:szCs w:val="28"/>
          <w:lang w:eastAsia="zh-CN"/>
        </w:rPr>
        <w:t>СРБ,</w:t>
      </w:r>
      <w:r w:rsidRPr="0032249B">
        <w:rPr>
          <w:spacing w:val="1"/>
          <w:sz w:val="28"/>
          <w:szCs w:val="28"/>
          <w:lang w:eastAsia="zh-CN"/>
        </w:rPr>
        <w:t xml:space="preserve"> </w:t>
      </w:r>
      <w:r w:rsidRPr="0032249B">
        <w:rPr>
          <w:sz w:val="28"/>
          <w:szCs w:val="28"/>
          <w:lang w:eastAsia="zh-CN"/>
        </w:rPr>
        <w:t>прокальцитонин).</w:t>
      </w:r>
      <w:r w:rsidRPr="0032249B">
        <w:rPr>
          <w:spacing w:val="1"/>
          <w:sz w:val="28"/>
          <w:szCs w:val="28"/>
          <w:lang w:eastAsia="zh-CN"/>
        </w:rPr>
        <w:t xml:space="preserve"> </w:t>
      </w:r>
      <w:r w:rsidRPr="0032249B">
        <w:rPr>
          <w:sz w:val="28"/>
          <w:szCs w:val="28"/>
          <w:lang w:eastAsia="zh-CN"/>
        </w:rPr>
        <w:t>Биохимический</w:t>
      </w:r>
      <w:r w:rsidRPr="0032249B">
        <w:rPr>
          <w:spacing w:val="38"/>
          <w:sz w:val="28"/>
          <w:szCs w:val="28"/>
          <w:lang w:eastAsia="zh-CN"/>
        </w:rPr>
        <w:t xml:space="preserve"> </w:t>
      </w:r>
      <w:r w:rsidRPr="0032249B">
        <w:rPr>
          <w:sz w:val="28"/>
          <w:szCs w:val="28"/>
          <w:lang w:eastAsia="zh-CN"/>
        </w:rPr>
        <w:t>анализ</w:t>
      </w:r>
      <w:r w:rsidRPr="0032249B">
        <w:rPr>
          <w:spacing w:val="39"/>
          <w:sz w:val="28"/>
          <w:szCs w:val="28"/>
          <w:lang w:eastAsia="zh-CN"/>
        </w:rPr>
        <w:t xml:space="preserve"> </w:t>
      </w:r>
      <w:r w:rsidRPr="0032249B">
        <w:rPr>
          <w:sz w:val="28"/>
          <w:szCs w:val="28"/>
          <w:lang w:eastAsia="zh-CN"/>
        </w:rPr>
        <w:t>крови</w:t>
      </w:r>
      <w:r w:rsidRPr="0032249B">
        <w:rPr>
          <w:spacing w:val="38"/>
          <w:sz w:val="28"/>
          <w:szCs w:val="28"/>
          <w:lang w:eastAsia="zh-CN"/>
        </w:rPr>
        <w:t xml:space="preserve"> </w:t>
      </w:r>
      <w:r w:rsidRPr="0032249B">
        <w:rPr>
          <w:sz w:val="28"/>
          <w:szCs w:val="28"/>
          <w:lang w:eastAsia="zh-CN"/>
        </w:rPr>
        <w:t>не</w:t>
      </w:r>
      <w:r w:rsidRPr="0032249B">
        <w:rPr>
          <w:spacing w:val="38"/>
          <w:sz w:val="28"/>
          <w:szCs w:val="28"/>
          <w:lang w:eastAsia="zh-CN"/>
        </w:rPr>
        <w:t xml:space="preserve"> </w:t>
      </w:r>
      <w:r w:rsidRPr="0032249B">
        <w:rPr>
          <w:sz w:val="28"/>
          <w:szCs w:val="28"/>
          <w:lang w:eastAsia="zh-CN"/>
        </w:rPr>
        <w:t>дает</w:t>
      </w:r>
      <w:r w:rsidRPr="0032249B">
        <w:rPr>
          <w:spacing w:val="34"/>
          <w:sz w:val="28"/>
          <w:szCs w:val="28"/>
          <w:lang w:eastAsia="zh-CN"/>
        </w:rPr>
        <w:t xml:space="preserve"> </w:t>
      </w:r>
      <w:r w:rsidRPr="0032249B">
        <w:rPr>
          <w:sz w:val="28"/>
          <w:szCs w:val="28"/>
          <w:lang w:eastAsia="zh-CN"/>
        </w:rPr>
        <w:t>какой-либо</w:t>
      </w:r>
      <w:r w:rsidRPr="0032249B">
        <w:rPr>
          <w:spacing w:val="41"/>
          <w:sz w:val="28"/>
          <w:szCs w:val="28"/>
          <w:lang w:eastAsia="zh-CN"/>
        </w:rPr>
        <w:t xml:space="preserve"> </w:t>
      </w:r>
      <w:r w:rsidRPr="0032249B">
        <w:rPr>
          <w:sz w:val="28"/>
          <w:szCs w:val="28"/>
          <w:lang w:eastAsia="zh-CN"/>
        </w:rPr>
        <w:t>специфической</w:t>
      </w:r>
      <w:r w:rsidRPr="0032249B">
        <w:rPr>
          <w:spacing w:val="37"/>
          <w:sz w:val="28"/>
          <w:szCs w:val="28"/>
          <w:lang w:eastAsia="zh-CN"/>
        </w:rPr>
        <w:t xml:space="preserve"> </w:t>
      </w:r>
      <w:r w:rsidRPr="0032249B">
        <w:rPr>
          <w:sz w:val="28"/>
          <w:szCs w:val="28"/>
          <w:lang w:eastAsia="zh-CN"/>
        </w:rPr>
        <w:t>информации,</w:t>
      </w:r>
      <w:r w:rsidRPr="0032249B">
        <w:rPr>
          <w:spacing w:val="-67"/>
          <w:sz w:val="28"/>
          <w:szCs w:val="28"/>
          <w:lang w:eastAsia="zh-CN"/>
        </w:rPr>
        <w:t xml:space="preserve"> </w:t>
      </w:r>
      <w:r w:rsidRPr="0032249B">
        <w:rPr>
          <w:sz w:val="28"/>
          <w:szCs w:val="28"/>
          <w:lang w:eastAsia="zh-CN"/>
        </w:rPr>
        <w:t>но</w:t>
      </w:r>
      <w:r w:rsidRPr="0032249B">
        <w:rPr>
          <w:spacing w:val="1"/>
          <w:sz w:val="28"/>
          <w:szCs w:val="28"/>
          <w:lang w:eastAsia="zh-CN"/>
        </w:rPr>
        <w:t xml:space="preserve"> </w:t>
      </w:r>
      <w:r w:rsidRPr="0032249B">
        <w:rPr>
          <w:sz w:val="28"/>
          <w:szCs w:val="28"/>
          <w:lang w:eastAsia="zh-CN"/>
        </w:rPr>
        <w:t>обнаруживаемые</w:t>
      </w:r>
      <w:r w:rsidRPr="0032249B">
        <w:rPr>
          <w:spacing w:val="1"/>
          <w:sz w:val="28"/>
          <w:szCs w:val="28"/>
          <w:lang w:eastAsia="zh-CN"/>
        </w:rPr>
        <w:t xml:space="preserve"> </w:t>
      </w:r>
      <w:r w:rsidRPr="0032249B">
        <w:rPr>
          <w:sz w:val="28"/>
          <w:szCs w:val="28"/>
          <w:lang w:eastAsia="zh-CN"/>
        </w:rPr>
        <w:t>отклонения</w:t>
      </w:r>
      <w:r w:rsidRPr="0032249B">
        <w:rPr>
          <w:spacing w:val="1"/>
          <w:sz w:val="28"/>
          <w:szCs w:val="28"/>
          <w:lang w:eastAsia="zh-CN"/>
        </w:rPr>
        <w:t xml:space="preserve"> </w:t>
      </w:r>
      <w:r w:rsidRPr="0032249B">
        <w:rPr>
          <w:sz w:val="28"/>
          <w:szCs w:val="28"/>
          <w:lang w:eastAsia="zh-CN"/>
        </w:rPr>
        <w:t>могут</w:t>
      </w:r>
      <w:r w:rsidRPr="0032249B">
        <w:rPr>
          <w:spacing w:val="1"/>
          <w:sz w:val="28"/>
          <w:szCs w:val="28"/>
          <w:lang w:eastAsia="zh-CN"/>
        </w:rPr>
        <w:t xml:space="preserve"> </w:t>
      </w:r>
      <w:r w:rsidRPr="0032249B">
        <w:rPr>
          <w:sz w:val="28"/>
          <w:szCs w:val="28"/>
          <w:lang w:eastAsia="zh-CN"/>
        </w:rPr>
        <w:t>указывать</w:t>
      </w:r>
      <w:r w:rsidRPr="0032249B">
        <w:rPr>
          <w:spacing w:val="1"/>
          <w:sz w:val="28"/>
          <w:szCs w:val="28"/>
          <w:lang w:eastAsia="zh-CN"/>
        </w:rPr>
        <w:t xml:space="preserve"> </w:t>
      </w:r>
      <w:r w:rsidRPr="0032249B">
        <w:rPr>
          <w:sz w:val="28"/>
          <w:szCs w:val="28"/>
          <w:lang w:eastAsia="zh-CN"/>
        </w:rPr>
        <w:t>на</w:t>
      </w:r>
      <w:r w:rsidRPr="0032249B">
        <w:rPr>
          <w:spacing w:val="1"/>
          <w:sz w:val="28"/>
          <w:szCs w:val="28"/>
          <w:lang w:eastAsia="zh-CN"/>
        </w:rPr>
        <w:t xml:space="preserve"> </w:t>
      </w:r>
      <w:r w:rsidRPr="0032249B">
        <w:rPr>
          <w:sz w:val="28"/>
          <w:szCs w:val="28"/>
          <w:lang w:eastAsia="zh-CN"/>
        </w:rPr>
        <w:t>наличие</w:t>
      </w:r>
      <w:r w:rsidRPr="0032249B">
        <w:rPr>
          <w:spacing w:val="1"/>
          <w:sz w:val="28"/>
          <w:szCs w:val="28"/>
          <w:lang w:eastAsia="zh-CN"/>
        </w:rPr>
        <w:t xml:space="preserve"> </w:t>
      </w:r>
      <w:r w:rsidRPr="0032249B">
        <w:rPr>
          <w:sz w:val="28"/>
          <w:szCs w:val="28"/>
          <w:lang w:eastAsia="zh-CN"/>
        </w:rPr>
        <w:t>органной</w:t>
      </w:r>
      <w:r w:rsidRPr="0032249B">
        <w:rPr>
          <w:spacing w:val="1"/>
          <w:sz w:val="28"/>
          <w:szCs w:val="28"/>
          <w:lang w:eastAsia="zh-CN"/>
        </w:rPr>
        <w:t xml:space="preserve"> </w:t>
      </w:r>
      <w:r w:rsidRPr="0032249B">
        <w:rPr>
          <w:sz w:val="28"/>
          <w:szCs w:val="28"/>
          <w:lang w:eastAsia="zh-CN"/>
        </w:rPr>
        <w:t>дисфункции,</w:t>
      </w:r>
      <w:r w:rsidRPr="0032249B">
        <w:rPr>
          <w:spacing w:val="1"/>
          <w:sz w:val="28"/>
          <w:szCs w:val="28"/>
          <w:lang w:eastAsia="zh-CN"/>
        </w:rPr>
        <w:t xml:space="preserve"> </w:t>
      </w:r>
      <w:r w:rsidRPr="0032249B">
        <w:rPr>
          <w:sz w:val="28"/>
          <w:szCs w:val="28"/>
          <w:lang w:eastAsia="zh-CN"/>
        </w:rPr>
        <w:t>декомпенсацию</w:t>
      </w:r>
      <w:r w:rsidRPr="0032249B">
        <w:rPr>
          <w:spacing w:val="1"/>
          <w:sz w:val="28"/>
          <w:szCs w:val="28"/>
          <w:lang w:eastAsia="zh-CN"/>
        </w:rPr>
        <w:t xml:space="preserve"> </w:t>
      </w:r>
      <w:r w:rsidRPr="0032249B">
        <w:rPr>
          <w:sz w:val="28"/>
          <w:szCs w:val="28"/>
          <w:lang w:eastAsia="zh-CN"/>
        </w:rPr>
        <w:t>сопутствующих</w:t>
      </w:r>
      <w:r w:rsidRPr="0032249B">
        <w:rPr>
          <w:spacing w:val="1"/>
          <w:sz w:val="28"/>
          <w:szCs w:val="28"/>
          <w:lang w:eastAsia="zh-CN"/>
        </w:rPr>
        <w:t xml:space="preserve"> </w:t>
      </w:r>
      <w:r w:rsidRPr="0032249B">
        <w:rPr>
          <w:sz w:val="28"/>
          <w:szCs w:val="28"/>
          <w:lang w:eastAsia="zh-CN"/>
        </w:rPr>
        <w:t>заболеваний</w:t>
      </w:r>
      <w:r w:rsidRPr="0032249B">
        <w:rPr>
          <w:spacing w:val="1"/>
          <w:sz w:val="28"/>
          <w:szCs w:val="28"/>
          <w:lang w:eastAsia="zh-CN"/>
        </w:rPr>
        <w:t xml:space="preserve"> </w:t>
      </w:r>
      <w:r w:rsidRPr="0032249B">
        <w:rPr>
          <w:sz w:val="28"/>
          <w:szCs w:val="28"/>
          <w:lang w:eastAsia="zh-CN"/>
        </w:rPr>
        <w:t>и</w:t>
      </w:r>
      <w:r w:rsidRPr="0032249B">
        <w:rPr>
          <w:spacing w:val="1"/>
          <w:sz w:val="28"/>
          <w:szCs w:val="28"/>
          <w:lang w:eastAsia="zh-CN"/>
        </w:rPr>
        <w:t xml:space="preserve"> </w:t>
      </w:r>
      <w:r w:rsidRPr="0032249B">
        <w:rPr>
          <w:sz w:val="28"/>
          <w:szCs w:val="28"/>
          <w:lang w:eastAsia="zh-CN"/>
        </w:rPr>
        <w:t>развитие</w:t>
      </w:r>
      <w:r w:rsidRPr="0032249B">
        <w:rPr>
          <w:spacing w:val="1"/>
          <w:sz w:val="28"/>
          <w:szCs w:val="28"/>
          <w:lang w:eastAsia="zh-CN"/>
        </w:rPr>
        <w:t xml:space="preserve"> </w:t>
      </w:r>
      <w:r w:rsidRPr="0032249B">
        <w:rPr>
          <w:sz w:val="28"/>
          <w:szCs w:val="28"/>
          <w:lang w:eastAsia="zh-CN"/>
        </w:rPr>
        <w:t>осложнений,</w:t>
      </w:r>
      <w:r w:rsidRPr="0032249B">
        <w:rPr>
          <w:spacing w:val="1"/>
          <w:sz w:val="28"/>
          <w:szCs w:val="28"/>
          <w:lang w:eastAsia="zh-CN"/>
        </w:rPr>
        <w:t xml:space="preserve"> </w:t>
      </w:r>
      <w:r w:rsidRPr="0032249B">
        <w:rPr>
          <w:sz w:val="28"/>
          <w:szCs w:val="28"/>
          <w:lang w:eastAsia="zh-CN"/>
        </w:rPr>
        <w:t>имеют</w:t>
      </w:r>
      <w:r w:rsidRPr="0032249B">
        <w:rPr>
          <w:spacing w:val="1"/>
          <w:sz w:val="28"/>
          <w:szCs w:val="28"/>
          <w:lang w:eastAsia="zh-CN"/>
        </w:rPr>
        <w:t xml:space="preserve"> </w:t>
      </w:r>
      <w:r w:rsidRPr="0032249B">
        <w:rPr>
          <w:sz w:val="28"/>
          <w:szCs w:val="28"/>
          <w:lang w:eastAsia="zh-CN"/>
        </w:rPr>
        <w:t>определенное</w:t>
      </w:r>
      <w:r w:rsidRPr="0032249B">
        <w:rPr>
          <w:spacing w:val="1"/>
          <w:sz w:val="28"/>
          <w:szCs w:val="28"/>
          <w:lang w:eastAsia="zh-CN"/>
        </w:rPr>
        <w:t xml:space="preserve"> </w:t>
      </w:r>
      <w:r w:rsidRPr="0032249B">
        <w:rPr>
          <w:sz w:val="28"/>
          <w:szCs w:val="28"/>
          <w:lang w:eastAsia="zh-CN"/>
        </w:rPr>
        <w:t>прогностическое</w:t>
      </w:r>
      <w:r w:rsidRPr="0032249B">
        <w:rPr>
          <w:spacing w:val="1"/>
          <w:sz w:val="28"/>
          <w:szCs w:val="28"/>
          <w:lang w:eastAsia="zh-CN"/>
        </w:rPr>
        <w:t xml:space="preserve"> </w:t>
      </w:r>
      <w:r w:rsidRPr="0032249B">
        <w:rPr>
          <w:sz w:val="28"/>
          <w:szCs w:val="28"/>
          <w:lang w:eastAsia="zh-CN"/>
        </w:rPr>
        <w:t>значение,</w:t>
      </w:r>
      <w:r w:rsidRPr="0032249B">
        <w:rPr>
          <w:spacing w:val="71"/>
          <w:sz w:val="28"/>
          <w:szCs w:val="28"/>
          <w:lang w:eastAsia="zh-CN"/>
        </w:rPr>
        <w:t xml:space="preserve"> </w:t>
      </w:r>
      <w:r w:rsidRPr="0032249B">
        <w:rPr>
          <w:sz w:val="28"/>
          <w:szCs w:val="28"/>
          <w:lang w:eastAsia="zh-CN"/>
        </w:rPr>
        <w:t>оказывают</w:t>
      </w:r>
      <w:r w:rsidRPr="0032249B">
        <w:rPr>
          <w:spacing w:val="1"/>
          <w:sz w:val="28"/>
          <w:szCs w:val="28"/>
          <w:lang w:eastAsia="zh-CN"/>
        </w:rPr>
        <w:t xml:space="preserve"> </w:t>
      </w:r>
      <w:r w:rsidRPr="0032249B">
        <w:rPr>
          <w:sz w:val="28"/>
          <w:szCs w:val="28"/>
          <w:lang w:eastAsia="zh-CN"/>
        </w:rPr>
        <w:t>влияние на выбор лекарственных средств и/или режим их дозирования. Уровень</w:t>
      </w:r>
      <w:r w:rsidRPr="0032249B">
        <w:rPr>
          <w:spacing w:val="1"/>
          <w:sz w:val="28"/>
          <w:szCs w:val="28"/>
          <w:lang w:eastAsia="zh-CN"/>
        </w:rPr>
        <w:t xml:space="preserve"> </w:t>
      </w:r>
      <w:r w:rsidRPr="0032249B">
        <w:rPr>
          <w:sz w:val="28"/>
          <w:szCs w:val="28"/>
          <w:lang w:eastAsia="zh-CN"/>
        </w:rPr>
        <w:t>СРБ</w:t>
      </w:r>
      <w:r w:rsidRPr="0032249B">
        <w:rPr>
          <w:spacing w:val="1"/>
          <w:sz w:val="28"/>
          <w:szCs w:val="28"/>
          <w:lang w:eastAsia="zh-CN"/>
        </w:rPr>
        <w:t xml:space="preserve"> </w:t>
      </w:r>
      <w:r w:rsidRPr="0032249B">
        <w:rPr>
          <w:sz w:val="28"/>
          <w:szCs w:val="28"/>
          <w:lang w:eastAsia="zh-CN"/>
        </w:rPr>
        <w:t>коррелирует</w:t>
      </w:r>
      <w:r w:rsidRPr="0032249B">
        <w:rPr>
          <w:spacing w:val="1"/>
          <w:sz w:val="28"/>
          <w:szCs w:val="28"/>
          <w:lang w:eastAsia="zh-CN"/>
        </w:rPr>
        <w:t xml:space="preserve"> </w:t>
      </w:r>
      <w:r w:rsidRPr="0032249B">
        <w:rPr>
          <w:sz w:val="28"/>
          <w:szCs w:val="28"/>
          <w:lang w:eastAsia="zh-CN"/>
        </w:rPr>
        <w:t>с</w:t>
      </w:r>
      <w:r w:rsidRPr="0032249B">
        <w:rPr>
          <w:spacing w:val="1"/>
          <w:sz w:val="28"/>
          <w:szCs w:val="28"/>
          <w:lang w:eastAsia="zh-CN"/>
        </w:rPr>
        <w:t xml:space="preserve"> </w:t>
      </w:r>
      <w:r w:rsidRPr="0032249B">
        <w:rPr>
          <w:sz w:val="28"/>
          <w:szCs w:val="28"/>
          <w:lang w:eastAsia="zh-CN"/>
        </w:rPr>
        <w:t>тяжестью</w:t>
      </w:r>
      <w:r w:rsidRPr="0032249B">
        <w:rPr>
          <w:spacing w:val="1"/>
          <w:sz w:val="28"/>
          <w:szCs w:val="28"/>
          <w:lang w:eastAsia="zh-CN"/>
        </w:rPr>
        <w:t xml:space="preserve"> </w:t>
      </w:r>
      <w:r w:rsidRPr="0032249B">
        <w:rPr>
          <w:sz w:val="28"/>
          <w:szCs w:val="28"/>
          <w:lang w:eastAsia="zh-CN"/>
        </w:rPr>
        <w:t>течения,</w:t>
      </w:r>
      <w:r w:rsidRPr="0032249B">
        <w:rPr>
          <w:spacing w:val="1"/>
          <w:sz w:val="28"/>
          <w:szCs w:val="28"/>
          <w:lang w:eastAsia="zh-CN"/>
        </w:rPr>
        <w:t xml:space="preserve"> </w:t>
      </w:r>
      <w:r w:rsidRPr="0032249B">
        <w:rPr>
          <w:sz w:val="28"/>
          <w:szCs w:val="28"/>
          <w:lang w:eastAsia="zh-CN"/>
        </w:rPr>
        <w:t>распространенностью</w:t>
      </w:r>
      <w:r w:rsidRPr="0032249B">
        <w:rPr>
          <w:spacing w:val="1"/>
          <w:sz w:val="28"/>
          <w:szCs w:val="28"/>
          <w:lang w:eastAsia="zh-CN"/>
        </w:rPr>
        <w:t xml:space="preserve"> </w:t>
      </w:r>
      <w:r w:rsidRPr="0032249B">
        <w:rPr>
          <w:sz w:val="28"/>
          <w:szCs w:val="28"/>
          <w:lang w:eastAsia="zh-CN"/>
        </w:rPr>
        <w:t>воспалительной</w:t>
      </w:r>
      <w:r w:rsidRPr="0032249B">
        <w:rPr>
          <w:spacing w:val="1"/>
          <w:sz w:val="28"/>
          <w:szCs w:val="28"/>
          <w:lang w:eastAsia="zh-CN"/>
        </w:rPr>
        <w:t xml:space="preserve"> </w:t>
      </w:r>
      <w:r w:rsidRPr="0032249B">
        <w:rPr>
          <w:sz w:val="28"/>
          <w:szCs w:val="28"/>
          <w:lang w:eastAsia="zh-CN"/>
        </w:rPr>
        <w:t>инфильтрации и прогнозом при пневмонии и является основанием для начала</w:t>
      </w:r>
      <w:r w:rsidRPr="0032249B">
        <w:rPr>
          <w:spacing w:val="1"/>
          <w:sz w:val="28"/>
          <w:szCs w:val="28"/>
          <w:lang w:eastAsia="zh-CN"/>
        </w:rPr>
        <w:t xml:space="preserve"> </w:t>
      </w:r>
      <w:r w:rsidRPr="0032249B">
        <w:rPr>
          <w:sz w:val="28"/>
          <w:szCs w:val="28"/>
          <w:lang w:eastAsia="zh-CN"/>
        </w:rPr>
        <w:t>противовоспалительной</w:t>
      </w:r>
      <w:r w:rsidRPr="0032249B">
        <w:rPr>
          <w:spacing w:val="1"/>
          <w:sz w:val="28"/>
          <w:szCs w:val="28"/>
          <w:lang w:eastAsia="zh-CN"/>
        </w:rPr>
        <w:t xml:space="preserve"> </w:t>
      </w:r>
      <w:r w:rsidRPr="0032249B">
        <w:rPr>
          <w:sz w:val="28"/>
          <w:szCs w:val="28"/>
          <w:lang w:eastAsia="zh-CN"/>
        </w:rPr>
        <w:t>терапии</w:t>
      </w:r>
      <w:r w:rsidRPr="0032249B">
        <w:rPr>
          <w:spacing w:val="1"/>
          <w:sz w:val="28"/>
          <w:szCs w:val="28"/>
          <w:lang w:eastAsia="zh-CN"/>
        </w:rPr>
        <w:t xml:space="preserve"> </w:t>
      </w:r>
      <w:r w:rsidRPr="0032249B">
        <w:rPr>
          <w:sz w:val="28"/>
          <w:szCs w:val="28"/>
          <w:lang w:eastAsia="zh-CN"/>
        </w:rPr>
        <w:t>[23].</w:t>
      </w:r>
      <w:r w:rsidRPr="0032249B">
        <w:rPr>
          <w:spacing w:val="1"/>
          <w:sz w:val="28"/>
          <w:szCs w:val="28"/>
          <w:lang w:eastAsia="zh-CN"/>
        </w:rPr>
        <w:t xml:space="preserve"> </w:t>
      </w:r>
      <w:r w:rsidRPr="0032249B">
        <w:rPr>
          <w:sz w:val="28"/>
          <w:szCs w:val="28"/>
          <w:lang w:eastAsia="zh-CN"/>
        </w:rPr>
        <w:t>Прокальцитонин</w:t>
      </w:r>
      <w:r w:rsidRPr="0032249B">
        <w:rPr>
          <w:spacing w:val="1"/>
          <w:sz w:val="28"/>
          <w:szCs w:val="28"/>
          <w:lang w:eastAsia="zh-CN"/>
        </w:rPr>
        <w:t xml:space="preserve"> </w:t>
      </w:r>
      <w:r w:rsidRPr="0032249B">
        <w:rPr>
          <w:sz w:val="28"/>
          <w:szCs w:val="28"/>
          <w:lang w:eastAsia="zh-CN"/>
        </w:rPr>
        <w:t>при</w:t>
      </w:r>
      <w:r w:rsidRPr="0032249B">
        <w:rPr>
          <w:spacing w:val="1"/>
          <w:sz w:val="28"/>
          <w:szCs w:val="28"/>
          <w:lang w:eastAsia="zh-CN"/>
        </w:rPr>
        <w:t xml:space="preserve"> </w:t>
      </w:r>
      <w:r w:rsidRPr="0032249B">
        <w:rPr>
          <w:sz w:val="28"/>
          <w:szCs w:val="28"/>
          <w:lang w:eastAsia="zh-CN"/>
        </w:rPr>
        <w:t>коронавирусной</w:t>
      </w:r>
      <w:r w:rsidRPr="0032249B">
        <w:rPr>
          <w:spacing w:val="1"/>
          <w:sz w:val="28"/>
          <w:szCs w:val="28"/>
          <w:lang w:eastAsia="zh-CN"/>
        </w:rPr>
        <w:t xml:space="preserve"> </w:t>
      </w:r>
      <w:r w:rsidRPr="0032249B">
        <w:rPr>
          <w:sz w:val="28"/>
          <w:szCs w:val="28"/>
          <w:lang w:eastAsia="zh-CN"/>
        </w:rPr>
        <w:t>инфекции с поражением респираторных отделов легких находится в пределах</w:t>
      </w:r>
      <w:r w:rsidRPr="0032249B">
        <w:rPr>
          <w:spacing w:val="1"/>
          <w:sz w:val="28"/>
          <w:szCs w:val="28"/>
          <w:lang w:eastAsia="zh-CN"/>
        </w:rPr>
        <w:t xml:space="preserve"> </w:t>
      </w:r>
      <w:r w:rsidRPr="0032249B">
        <w:rPr>
          <w:sz w:val="28"/>
          <w:szCs w:val="28"/>
          <w:lang w:eastAsia="zh-CN"/>
        </w:rPr>
        <w:t>референсных     значений.     Повышение     прокальцитонина     свидетельствует</w:t>
      </w:r>
      <w:r w:rsidRPr="0032249B">
        <w:rPr>
          <w:spacing w:val="1"/>
          <w:sz w:val="28"/>
          <w:szCs w:val="28"/>
          <w:lang w:eastAsia="zh-CN"/>
        </w:rPr>
        <w:t xml:space="preserve"> </w:t>
      </w:r>
      <w:r w:rsidRPr="0032249B">
        <w:rPr>
          <w:sz w:val="28"/>
          <w:szCs w:val="28"/>
          <w:lang w:eastAsia="zh-CN"/>
        </w:rPr>
        <w:t>о присоединении бактериальной инфекции и коррелирует с тяжестью течения,</w:t>
      </w:r>
      <w:r w:rsidRPr="0032249B">
        <w:rPr>
          <w:spacing w:val="1"/>
          <w:sz w:val="28"/>
          <w:szCs w:val="28"/>
          <w:lang w:eastAsia="zh-CN"/>
        </w:rPr>
        <w:t xml:space="preserve"> </w:t>
      </w:r>
      <w:r w:rsidRPr="0032249B">
        <w:rPr>
          <w:sz w:val="28"/>
          <w:szCs w:val="28"/>
          <w:lang w:eastAsia="zh-CN"/>
        </w:rPr>
        <w:t xml:space="preserve">распространенностью     </w:t>
      </w:r>
      <w:r w:rsidRPr="0032249B">
        <w:rPr>
          <w:spacing w:val="1"/>
          <w:sz w:val="28"/>
          <w:szCs w:val="28"/>
          <w:lang w:eastAsia="zh-CN"/>
        </w:rPr>
        <w:t xml:space="preserve"> </w:t>
      </w:r>
      <w:r w:rsidRPr="0032249B">
        <w:rPr>
          <w:sz w:val="28"/>
          <w:szCs w:val="28"/>
          <w:lang w:eastAsia="zh-CN"/>
        </w:rPr>
        <w:t xml:space="preserve">воспалительной     </w:t>
      </w:r>
      <w:r w:rsidRPr="0032249B">
        <w:rPr>
          <w:spacing w:val="1"/>
          <w:sz w:val="28"/>
          <w:szCs w:val="28"/>
          <w:lang w:eastAsia="zh-CN"/>
        </w:rPr>
        <w:t xml:space="preserve"> </w:t>
      </w:r>
      <w:r w:rsidRPr="0032249B">
        <w:rPr>
          <w:sz w:val="28"/>
          <w:szCs w:val="28"/>
          <w:lang w:eastAsia="zh-CN"/>
        </w:rPr>
        <w:t xml:space="preserve">инфильтрации     </w:t>
      </w:r>
      <w:r w:rsidRPr="0032249B">
        <w:rPr>
          <w:spacing w:val="1"/>
          <w:sz w:val="28"/>
          <w:szCs w:val="28"/>
          <w:lang w:eastAsia="zh-CN"/>
        </w:rPr>
        <w:t xml:space="preserve"> </w:t>
      </w:r>
      <w:r w:rsidRPr="0032249B">
        <w:rPr>
          <w:sz w:val="28"/>
          <w:szCs w:val="28"/>
          <w:lang w:eastAsia="zh-CN"/>
        </w:rPr>
        <w:t xml:space="preserve">и     </w:t>
      </w:r>
      <w:r w:rsidRPr="0032249B">
        <w:rPr>
          <w:spacing w:val="1"/>
          <w:sz w:val="28"/>
          <w:szCs w:val="28"/>
          <w:lang w:eastAsia="zh-CN"/>
        </w:rPr>
        <w:t xml:space="preserve"> </w:t>
      </w:r>
      <w:r w:rsidRPr="0032249B">
        <w:rPr>
          <w:sz w:val="28"/>
          <w:szCs w:val="28"/>
          <w:lang w:eastAsia="zh-CN"/>
        </w:rPr>
        <w:t>прогнозом</w:t>
      </w:r>
      <w:r w:rsidRPr="0032249B">
        <w:rPr>
          <w:spacing w:val="1"/>
          <w:sz w:val="28"/>
          <w:szCs w:val="28"/>
          <w:lang w:eastAsia="zh-CN"/>
        </w:rPr>
        <w:t xml:space="preserve"> </w:t>
      </w:r>
      <w:r w:rsidRPr="0032249B">
        <w:rPr>
          <w:sz w:val="28"/>
          <w:szCs w:val="28"/>
          <w:lang w:eastAsia="zh-CN"/>
        </w:rPr>
        <w:t>при</w:t>
      </w:r>
      <w:r w:rsidRPr="0032249B">
        <w:rPr>
          <w:spacing w:val="63"/>
          <w:sz w:val="28"/>
          <w:szCs w:val="28"/>
          <w:lang w:eastAsia="zh-CN"/>
        </w:rPr>
        <w:t xml:space="preserve"> </w:t>
      </w:r>
      <w:r w:rsidRPr="0032249B">
        <w:rPr>
          <w:sz w:val="28"/>
          <w:szCs w:val="28"/>
          <w:lang w:eastAsia="zh-CN"/>
        </w:rPr>
        <w:t>бактериальных</w:t>
      </w:r>
      <w:r w:rsidRPr="0032249B">
        <w:rPr>
          <w:spacing w:val="62"/>
          <w:sz w:val="28"/>
          <w:szCs w:val="28"/>
          <w:lang w:eastAsia="zh-CN"/>
        </w:rPr>
        <w:t xml:space="preserve"> </w:t>
      </w:r>
      <w:r w:rsidRPr="0032249B">
        <w:rPr>
          <w:sz w:val="28"/>
          <w:szCs w:val="28"/>
          <w:lang w:eastAsia="zh-CN"/>
        </w:rPr>
        <w:t>осложнениях.</w:t>
      </w:r>
      <w:r w:rsidRPr="0032249B">
        <w:rPr>
          <w:spacing w:val="64"/>
          <w:sz w:val="28"/>
          <w:szCs w:val="28"/>
          <w:lang w:eastAsia="zh-CN"/>
        </w:rPr>
        <w:t xml:space="preserve"> </w:t>
      </w:r>
      <w:r w:rsidRPr="0032249B">
        <w:rPr>
          <w:sz w:val="28"/>
          <w:szCs w:val="28"/>
          <w:lang w:eastAsia="zh-CN"/>
        </w:rPr>
        <w:t>В</w:t>
      </w:r>
      <w:r w:rsidRPr="0032249B">
        <w:rPr>
          <w:spacing w:val="63"/>
          <w:sz w:val="28"/>
          <w:szCs w:val="28"/>
          <w:lang w:eastAsia="zh-CN"/>
        </w:rPr>
        <w:t xml:space="preserve"> </w:t>
      </w:r>
      <w:r w:rsidRPr="0032249B">
        <w:rPr>
          <w:sz w:val="28"/>
          <w:szCs w:val="28"/>
          <w:lang w:eastAsia="zh-CN"/>
        </w:rPr>
        <w:t>диагностике</w:t>
      </w:r>
      <w:r w:rsidRPr="0032249B">
        <w:rPr>
          <w:spacing w:val="62"/>
          <w:sz w:val="28"/>
          <w:szCs w:val="28"/>
          <w:lang w:eastAsia="zh-CN"/>
        </w:rPr>
        <w:t xml:space="preserve"> </w:t>
      </w:r>
      <w:r w:rsidRPr="0032249B">
        <w:rPr>
          <w:sz w:val="28"/>
          <w:szCs w:val="28"/>
          <w:lang w:eastAsia="zh-CN"/>
        </w:rPr>
        <w:t>и</w:t>
      </w:r>
      <w:r w:rsidRPr="0032249B">
        <w:rPr>
          <w:spacing w:val="61"/>
          <w:sz w:val="28"/>
          <w:szCs w:val="28"/>
          <w:lang w:eastAsia="zh-CN"/>
        </w:rPr>
        <w:t xml:space="preserve"> </w:t>
      </w:r>
      <w:r w:rsidRPr="0032249B">
        <w:rPr>
          <w:sz w:val="28"/>
          <w:szCs w:val="28"/>
          <w:lang w:eastAsia="zh-CN"/>
        </w:rPr>
        <w:t>прогнозе</w:t>
      </w:r>
      <w:r w:rsidRPr="0032249B">
        <w:rPr>
          <w:spacing w:val="64"/>
          <w:sz w:val="28"/>
          <w:szCs w:val="28"/>
          <w:lang w:eastAsia="zh-CN"/>
        </w:rPr>
        <w:t xml:space="preserve"> </w:t>
      </w:r>
      <w:r w:rsidRPr="0032249B">
        <w:rPr>
          <w:sz w:val="28"/>
          <w:szCs w:val="28"/>
          <w:lang w:eastAsia="zh-CN"/>
        </w:rPr>
        <w:t>течения</w:t>
      </w:r>
      <w:r w:rsidRPr="0032249B">
        <w:rPr>
          <w:spacing w:val="64"/>
          <w:sz w:val="28"/>
          <w:szCs w:val="28"/>
          <w:lang w:eastAsia="zh-CN"/>
        </w:rPr>
        <w:t xml:space="preserve"> </w:t>
      </w:r>
      <w:r w:rsidRPr="0032249B">
        <w:rPr>
          <w:color w:val="000000"/>
          <w:sz w:val="28"/>
          <w:szCs w:val="28"/>
          <w:lang w:eastAsia="zh-CN"/>
        </w:rPr>
        <w:t>сепсиса имеет</w:t>
      </w:r>
      <w:r w:rsidRPr="0032249B">
        <w:rPr>
          <w:color w:val="000000"/>
          <w:spacing w:val="1"/>
          <w:sz w:val="28"/>
          <w:szCs w:val="28"/>
          <w:lang w:eastAsia="zh-CN"/>
        </w:rPr>
        <w:t xml:space="preserve"> </w:t>
      </w:r>
      <w:r w:rsidRPr="0032249B">
        <w:rPr>
          <w:color w:val="000000"/>
          <w:sz w:val="28"/>
          <w:szCs w:val="28"/>
          <w:lang w:eastAsia="zh-CN"/>
        </w:rPr>
        <w:t>значение</w:t>
      </w:r>
      <w:r w:rsidRPr="0032249B">
        <w:rPr>
          <w:color w:val="000000"/>
          <w:spacing w:val="1"/>
          <w:sz w:val="28"/>
          <w:szCs w:val="28"/>
          <w:lang w:eastAsia="zh-CN"/>
        </w:rPr>
        <w:t xml:space="preserve"> </w:t>
      </w:r>
      <w:r w:rsidRPr="0032249B">
        <w:rPr>
          <w:color w:val="000000"/>
          <w:sz w:val="28"/>
          <w:szCs w:val="28"/>
          <w:lang w:eastAsia="zh-CN"/>
        </w:rPr>
        <w:t>уровень</w:t>
      </w:r>
      <w:r w:rsidRPr="0032249B">
        <w:rPr>
          <w:color w:val="000000"/>
          <w:spacing w:val="1"/>
          <w:sz w:val="28"/>
          <w:szCs w:val="28"/>
          <w:lang w:eastAsia="zh-CN"/>
        </w:rPr>
        <w:t xml:space="preserve"> </w:t>
      </w:r>
      <w:r w:rsidRPr="0032249B">
        <w:rPr>
          <w:color w:val="000000"/>
          <w:sz w:val="28"/>
          <w:szCs w:val="28"/>
          <w:lang w:eastAsia="zh-CN"/>
        </w:rPr>
        <w:t>прокальцитонина:</w:t>
      </w:r>
      <w:r w:rsidRPr="0032249B">
        <w:rPr>
          <w:color w:val="000000"/>
          <w:spacing w:val="1"/>
          <w:sz w:val="28"/>
          <w:szCs w:val="28"/>
          <w:lang w:eastAsia="zh-CN"/>
        </w:rPr>
        <w:t xml:space="preserve"> </w:t>
      </w:r>
      <w:r w:rsidR="00DB5DFE" w:rsidRPr="0032249B">
        <w:rPr>
          <w:color w:val="000000"/>
          <w:sz w:val="28"/>
          <w:szCs w:val="28"/>
          <w:lang w:eastAsia="zh-CN"/>
        </w:rPr>
        <w:t>&lt;0.5</w:t>
      </w:r>
      <w:r w:rsidRPr="0032249B">
        <w:rPr>
          <w:color w:val="000000"/>
          <w:spacing w:val="1"/>
          <w:sz w:val="28"/>
          <w:szCs w:val="28"/>
          <w:lang w:eastAsia="zh-CN"/>
        </w:rPr>
        <w:t xml:space="preserve"> </w:t>
      </w:r>
      <w:r w:rsidRPr="0032249B">
        <w:rPr>
          <w:color w:val="000000"/>
          <w:sz w:val="28"/>
          <w:szCs w:val="28"/>
          <w:lang w:eastAsia="zh-CN"/>
        </w:rPr>
        <w:t>мкг/л</w:t>
      </w:r>
      <w:r w:rsidRPr="0032249B">
        <w:rPr>
          <w:color w:val="000000"/>
          <w:spacing w:val="1"/>
          <w:sz w:val="28"/>
          <w:szCs w:val="28"/>
          <w:lang w:eastAsia="zh-CN"/>
        </w:rPr>
        <w:t xml:space="preserve"> </w:t>
      </w:r>
      <w:r w:rsidRPr="0032249B">
        <w:rPr>
          <w:color w:val="000000"/>
          <w:sz w:val="28"/>
          <w:szCs w:val="28"/>
          <w:lang w:eastAsia="zh-CN"/>
        </w:rPr>
        <w:t>–</w:t>
      </w:r>
      <w:r w:rsidRPr="0032249B">
        <w:rPr>
          <w:color w:val="000000"/>
          <w:spacing w:val="1"/>
          <w:sz w:val="28"/>
          <w:szCs w:val="28"/>
          <w:lang w:eastAsia="zh-CN"/>
        </w:rPr>
        <w:t xml:space="preserve"> </w:t>
      </w:r>
      <w:r w:rsidRPr="0032249B">
        <w:rPr>
          <w:color w:val="000000"/>
          <w:sz w:val="28"/>
          <w:szCs w:val="28"/>
          <w:lang w:eastAsia="zh-CN"/>
        </w:rPr>
        <w:t>низкий</w:t>
      </w:r>
      <w:r w:rsidRPr="0032249B">
        <w:rPr>
          <w:color w:val="000000"/>
          <w:spacing w:val="1"/>
          <w:sz w:val="28"/>
          <w:szCs w:val="28"/>
          <w:lang w:eastAsia="zh-CN"/>
        </w:rPr>
        <w:t xml:space="preserve"> </w:t>
      </w:r>
      <w:r w:rsidRPr="0032249B">
        <w:rPr>
          <w:color w:val="000000"/>
          <w:sz w:val="28"/>
          <w:szCs w:val="28"/>
          <w:lang w:eastAsia="zh-CN"/>
        </w:rPr>
        <w:t>риск</w:t>
      </w:r>
      <w:r w:rsidRPr="0032249B">
        <w:rPr>
          <w:color w:val="000000"/>
          <w:spacing w:val="1"/>
          <w:sz w:val="28"/>
          <w:szCs w:val="28"/>
          <w:lang w:eastAsia="zh-CN"/>
        </w:rPr>
        <w:t xml:space="preserve"> </w:t>
      </w:r>
      <w:r w:rsidRPr="0032249B">
        <w:rPr>
          <w:color w:val="000000"/>
          <w:sz w:val="28"/>
          <w:szCs w:val="28"/>
          <w:lang w:eastAsia="zh-CN"/>
        </w:rPr>
        <w:t>бактериальной</w:t>
      </w:r>
      <w:r w:rsidRPr="0032249B">
        <w:rPr>
          <w:color w:val="000000"/>
          <w:spacing w:val="21"/>
          <w:sz w:val="28"/>
          <w:szCs w:val="28"/>
          <w:lang w:eastAsia="zh-CN"/>
        </w:rPr>
        <w:t xml:space="preserve"> </w:t>
      </w:r>
      <w:proofErr w:type="spellStart"/>
      <w:r w:rsidRPr="0032249B">
        <w:rPr>
          <w:color w:val="000000"/>
          <w:sz w:val="28"/>
          <w:szCs w:val="28"/>
          <w:lang w:eastAsia="zh-CN"/>
        </w:rPr>
        <w:t>коинфекции</w:t>
      </w:r>
      <w:proofErr w:type="spellEnd"/>
      <w:r w:rsidRPr="0032249B">
        <w:rPr>
          <w:color w:val="000000"/>
          <w:spacing w:val="20"/>
          <w:sz w:val="28"/>
          <w:szCs w:val="28"/>
          <w:lang w:eastAsia="zh-CN"/>
        </w:rPr>
        <w:t xml:space="preserve"> </w:t>
      </w:r>
      <w:r w:rsidRPr="0032249B">
        <w:rPr>
          <w:color w:val="000000"/>
          <w:sz w:val="28"/>
          <w:szCs w:val="28"/>
          <w:lang w:eastAsia="zh-CN"/>
        </w:rPr>
        <w:t>и</w:t>
      </w:r>
      <w:r w:rsidRPr="0032249B">
        <w:rPr>
          <w:color w:val="000000"/>
          <w:spacing w:val="20"/>
          <w:sz w:val="28"/>
          <w:szCs w:val="28"/>
          <w:lang w:eastAsia="zh-CN"/>
        </w:rPr>
        <w:t xml:space="preserve"> </w:t>
      </w:r>
      <w:r w:rsidRPr="0032249B">
        <w:rPr>
          <w:color w:val="000000"/>
          <w:sz w:val="28"/>
          <w:szCs w:val="28"/>
          <w:lang w:eastAsia="zh-CN"/>
        </w:rPr>
        <w:t>неблагоприятного</w:t>
      </w:r>
      <w:r w:rsidRPr="0032249B">
        <w:rPr>
          <w:color w:val="000000"/>
          <w:spacing w:val="22"/>
          <w:sz w:val="28"/>
          <w:szCs w:val="28"/>
          <w:lang w:eastAsia="zh-CN"/>
        </w:rPr>
        <w:t xml:space="preserve"> </w:t>
      </w:r>
      <w:r w:rsidRPr="0032249B">
        <w:rPr>
          <w:color w:val="000000"/>
          <w:sz w:val="28"/>
          <w:szCs w:val="28"/>
          <w:lang w:eastAsia="zh-CN"/>
        </w:rPr>
        <w:t>исхода</w:t>
      </w:r>
      <w:r w:rsidR="00DB5DFE" w:rsidRPr="0032249B">
        <w:rPr>
          <w:color w:val="000000"/>
          <w:sz w:val="28"/>
          <w:szCs w:val="28"/>
          <w:lang w:eastAsia="zh-CN"/>
        </w:rPr>
        <w:t>;</w:t>
      </w:r>
      <w:r w:rsidR="00DB5DFE" w:rsidRPr="0032249B">
        <w:rPr>
          <w:color w:val="000000"/>
          <w:spacing w:val="23"/>
          <w:sz w:val="28"/>
          <w:szCs w:val="28"/>
          <w:lang w:eastAsia="zh-CN"/>
        </w:rPr>
        <w:t>&gt;</w:t>
      </w:r>
      <w:r w:rsidRPr="0032249B">
        <w:rPr>
          <w:color w:val="000000"/>
          <w:sz w:val="28"/>
          <w:szCs w:val="28"/>
          <w:lang w:eastAsia="zh-CN"/>
        </w:rPr>
        <w:t xml:space="preserve"> 0.5</w:t>
      </w:r>
      <w:r w:rsidRPr="0032249B">
        <w:rPr>
          <w:color w:val="000000"/>
          <w:spacing w:val="21"/>
          <w:sz w:val="28"/>
          <w:szCs w:val="28"/>
          <w:lang w:eastAsia="zh-CN"/>
        </w:rPr>
        <w:t xml:space="preserve"> </w:t>
      </w:r>
      <w:r w:rsidRPr="0032249B">
        <w:rPr>
          <w:color w:val="000000"/>
          <w:sz w:val="28"/>
          <w:szCs w:val="28"/>
          <w:lang w:eastAsia="zh-CN"/>
        </w:rPr>
        <w:t>мкг/л</w:t>
      </w:r>
      <w:r w:rsidRPr="0032249B">
        <w:rPr>
          <w:color w:val="000000"/>
          <w:spacing w:val="20"/>
          <w:sz w:val="28"/>
          <w:szCs w:val="28"/>
          <w:lang w:eastAsia="zh-CN"/>
        </w:rPr>
        <w:t xml:space="preserve"> </w:t>
      </w:r>
      <w:r w:rsidRPr="0032249B">
        <w:rPr>
          <w:color w:val="000000"/>
          <w:sz w:val="28"/>
          <w:szCs w:val="28"/>
          <w:lang w:eastAsia="zh-CN"/>
        </w:rPr>
        <w:t>–</w:t>
      </w:r>
      <w:r w:rsidRPr="0032249B">
        <w:rPr>
          <w:color w:val="000000"/>
          <w:spacing w:val="21"/>
          <w:sz w:val="28"/>
          <w:szCs w:val="28"/>
          <w:lang w:eastAsia="zh-CN"/>
        </w:rPr>
        <w:t xml:space="preserve"> </w:t>
      </w:r>
      <w:r w:rsidRPr="0032249B">
        <w:rPr>
          <w:color w:val="000000"/>
          <w:sz w:val="28"/>
          <w:szCs w:val="28"/>
          <w:lang w:eastAsia="zh-CN"/>
        </w:rPr>
        <w:t>пациенты</w:t>
      </w:r>
      <w:r w:rsidRPr="0032249B">
        <w:rPr>
          <w:color w:val="000000"/>
          <w:spacing w:val="-67"/>
          <w:sz w:val="28"/>
          <w:szCs w:val="28"/>
          <w:lang w:eastAsia="zh-CN"/>
        </w:rPr>
        <w:t xml:space="preserve"> </w:t>
      </w:r>
      <w:r w:rsidRPr="0032249B">
        <w:rPr>
          <w:color w:val="000000"/>
          <w:sz w:val="28"/>
          <w:szCs w:val="28"/>
          <w:lang w:eastAsia="zh-CN"/>
        </w:rPr>
        <w:lastRenderedPageBreak/>
        <w:t xml:space="preserve">с   </w:t>
      </w:r>
      <w:r w:rsidRPr="0032249B">
        <w:rPr>
          <w:color w:val="000000"/>
          <w:spacing w:val="54"/>
          <w:sz w:val="28"/>
          <w:szCs w:val="28"/>
          <w:lang w:eastAsia="zh-CN"/>
        </w:rPr>
        <w:t xml:space="preserve"> </w:t>
      </w:r>
      <w:r w:rsidRPr="0032249B">
        <w:rPr>
          <w:color w:val="000000"/>
          <w:sz w:val="28"/>
          <w:szCs w:val="28"/>
          <w:lang w:eastAsia="zh-CN"/>
        </w:rPr>
        <w:t xml:space="preserve">высоким   </w:t>
      </w:r>
      <w:r w:rsidRPr="0032249B">
        <w:rPr>
          <w:color w:val="000000"/>
          <w:spacing w:val="52"/>
          <w:sz w:val="28"/>
          <w:szCs w:val="28"/>
          <w:lang w:eastAsia="zh-CN"/>
        </w:rPr>
        <w:t xml:space="preserve"> </w:t>
      </w:r>
      <w:r w:rsidR="00DB5DFE" w:rsidRPr="0032249B">
        <w:rPr>
          <w:color w:val="000000"/>
          <w:sz w:val="28"/>
          <w:szCs w:val="28"/>
          <w:lang w:eastAsia="zh-CN"/>
        </w:rPr>
        <w:t xml:space="preserve">риском,  </w:t>
      </w:r>
      <w:r w:rsidRPr="0032249B">
        <w:rPr>
          <w:color w:val="000000"/>
          <w:sz w:val="28"/>
          <w:szCs w:val="28"/>
          <w:lang w:eastAsia="zh-CN"/>
        </w:rPr>
        <w:t xml:space="preserve">вероятна    </w:t>
      </w:r>
      <w:r w:rsidRPr="0032249B">
        <w:rPr>
          <w:color w:val="000000"/>
          <w:spacing w:val="55"/>
          <w:sz w:val="28"/>
          <w:szCs w:val="28"/>
          <w:lang w:eastAsia="zh-CN"/>
        </w:rPr>
        <w:t xml:space="preserve"> </w:t>
      </w:r>
      <w:r w:rsidRPr="0032249B">
        <w:rPr>
          <w:color w:val="000000"/>
          <w:sz w:val="28"/>
          <w:szCs w:val="28"/>
          <w:lang w:eastAsia="zh-CN"/>
        </w:rPr>
        <w:t xml:space="preserve">бактериальная    </w:t>
      </w:r>
      <w:r w:rsidRPr="0032249B">
        <w:rPr>
          <w:color w:val="000000"/>
          <w:spacing w:val="51"/>
          <w:sz w:val="28"/>
          <w:szCs w:val="28"/>
          <w:lang w:eastAsia="zh-CN"/>
        </w:rPr>
        <w:t xml:space="preserve"> </w:t>
      </w:r>
      <w:proofErr w:type="spellStart"/>
      <w:r w:rsidRPr="0032249B">
        <w:rPr>
          <w:color w:val="000000"/>
          <w:sz w:val="28"/>
          <w:szCs w:val="28"/>
          <w:lang w:eastAsia="zh-CN"/>
        </w:rPr>
        <w:t>коинфекция</w:t>
      </w:r>
      <w:proofErr w:type="spellEnd"/>
      <w:r w:rsidRPr="0032249B">
        <w:rPr>
          <w:color w:val="000000"/>
          <w:sz w:val="28"/>
          <w:szCs w:val="28"/>
          <w:lang w:eastAsia="zh-CN"/>
        </w:rPr>
        <w:t xml:space="preserve">.    </w:t>
      </w:r>
      <w:r w:rsidRPr="0032249B">
        <w:rPr>
          <w:color w:val="000000"/>
          <w:spacing w:val="53"/>
          <w:sz w:val="28"/>
          <w:szCs w:val="28"/>
          <w:lang w:eastAsia="zh-CN"/>
        </w:rPr>
        <w:t xml:space="preserve"> </w:t>
      </w:r>
      <w:r w:rsidRPr="0032249B">
        <w:rPr>
          <w:color w:val="000000"/>
          <w:sz w:val="28"/>
          <w:szCs w:val="28"/>
          <w:lang w:eastAsia="zh-CN"/>
        </w:rPr>
        <w:t>Анализ</w:t>
      </w:r>
      <w:r w:rsidRPr="0032249B">
        <w:rPr>
          <w:color w:val="000000"/>
          <w:spacing w:val="-68"/>
          <w:sz w:val="28"/>
          <w:szCs w:val="28"/>
          <w:lang w:eastAsia="zh-CN"/>
        </w:rPr>
        <w:t xml:space="preserve"> </w:t>
      </w:r>
      <w:r w:rsidRPr="0032249B">
        <w:rPr>
          <w:color w:val="000000"/>
          <w:sz w:val="28"/>
          <w:szCs w:val="28"/>
          <w:lang w:eastAsia="zh-CN"/>
        </w:rPr>
        <w:t>на прокальцитонин является дополнительной информацией для ранней оценки</w:t>
      </w:r>
      <w:r w:rsidRPr="0032249B">
        <w:rPr>
          <w:color w:val="000000"/>
          <w:spacing w:val="1"/>
          <w:sz w:val="28"/>
          <w:szCs w:val="28"/>
          <w:lang w:eastAsia="zh-CN"/>
        </w:rPr>
        <w:t xml:space="preserve"> </w:t>
      </w:r>
      <w:r w:rsidRPr="0032249B">
        <w:rPr>
          <w:color w:val="000000"/>
          <w:sz w:val="28"/>
          <w:szCs w:val="28"/>
          <w:lang w:eastAsia="zh-CN"/>
        </w:rPr>
        <w:t>риска</w:t>
      </w:r>
      <w:r w:rsidRPr="0032249B">
        <w:rPr>
          <w:color w:val="000000"/>
          <w:spacing w:val="-1"/>
          <w:sz w:val="28"/>
          <w:szCs w:val="28"/>
          <w:lang w:eastAsia="zh-CN"/>
        </w:rPr>
        <w:t xml:space="preserve"> </w:t>
      </w:r>
      <w:r w:rsidRPr="0032249B">
        <w:rPr>
          <w:color w:val="000000"/>
          <w:sz w:val="28"/>
          <w:szCs w:val="28"/>
          <w:lang w:eastAsia="zh-CN"/>
        </w:rPr>
        <w:t>и</w:t>
      </w:r>
      <w:r w:rsidRPr="0032249B">
        <w:rPr>
          <w:color w:val="000000"/>
          <w:spacing w:val="-3"/>
          <w:sz w:val="28"/>
          <w:szCs w:val="28"/>
          <w:lang w:eastAsia="zh-CN"/>
        </w:rPr>
        <w:t xml:space="preserve"> </w:t>
      </w:r>
      <w:r w:rsidRPr="0032249B">
        <w:rPr>
          <w:color w:val="000000"/>
          <w:sz w:val="28"/>
          <w:szCs w:val="28"/>
          <w:lang w:eastAsia="zh-CN"/>
        </w:rPr>
        <w:t>исключения</w:t>
      </w:r>
      <w:r w:rsidRPr="0032249B">
        <w:rPr>
          <w:color w:val="000000"/>
          <w:spacing w:val="-3"/>
          <w:sz w:val="28"/>
          <w:szCs w:val="28"/>
          <w:lang w:eastAsia="zh-CN"/>
        </w:rPr>
        <w:t xml:space="preserve"> </w:t>
      </w:r>
      <w:r w:rsidRPr="0032249B">
        <w:rPr>
          <w:color w:val="000000"/>
          <w:sz w:val="28"/>
          <w:szCs w:val="28"/>
          <w:lang w:eastAsia="zh-CN"/>
        </w:rPr>
        <w:t xml:space="preserve">бактериальной </w:t>
      </w:r>
      <w:proofErr w:type="spellStart"/>
      <w:r w:rsidRPr="0032249B">
        <w:rPr>
          <w:color w:val="000000"/>
          <w:sz w:val="28"/>
          <w:szCs w:val="28"/>
          <w:lang w:eastAsia="zh-CN"/>
        </w:rPr>
        <w:t>коинфекции</w:t>
      </w:r>
      <w:proofErr w:type="spellEnd"/>
      <w:r w:rsidRPr="0032249B">
        <w:rPr>
          <w:color w:val="000000"/>
          <w:sz w:val="28"/>
          <w:szCs w:val="28"/>
          <w:lang w:eastAsia="zh-CN"/>
        </w:rPr>
        <w:t xml:space="preserve"> у</w:t>
      </w:r>
      <w:r w:rsidRPr="0032249B">
        <w:rPr>
          <w:color w:val="000000"/>
          <w:spacing w:val="-6"/>
          <w:sz w:val="28"/>
          <w:szCs w:val="28"/>
          <w:lang w:eastAsia="zh-CN"/>
        </w:rPr>
        <w:t xml:space="preserve"> </w:t>
      </w:r>
      <w:r w:rsidRPr="0032249B">
        <w:rPr>
          <w:color w:val="000000"/>
          <w:sz w:val="28"/>
          <w:szCs w:val="28"/>
          <w:lang w:eastAsia="zh-CN"/>
        </w:rPr>
        <w:t>пациентов</w:t>
      </w:r>
      <w:r w:rsidRPr="0032249B">
        <w:rPr>
          <w:color w:val="000000"/>
          <w:spacing w:val="-2"/>
          <w:sz w:val="28"/>
          <w:szCs w:val="28"/>
          <w:lang w:eastAsia="zh-CN"/>
        </w:rPr>
        <w:t xml:space="preserve"> </w:t>
      </w:r>
      <w:r w:rsidRPr="0032249B">
        <w:rPr>
          <w:color w:val="000000"/>
          <w:sz w:val="28"/>
          <w:szCs w:val="28"/>
          <w:lang w:eastAsia="zh-CN"/>
        </w:rPr>
        <w:t>с COVID-19.</w:t>
      </w:r>
    </w:p>
    <w:p w14:paraId="6AEAA3DB" w14:textId="77777777" w:rsidR="001E028B" w:rsidRPr="00DB5DFE" w:rsidRDefault="001E028B" w:rsidP="009202C8">
      <w:pPr>
        <w:ind w:firstLine="567"/>
        <w:jc w:val="both"/>
        <w:rPr>
          <w:color w:val="000000"/>
          <w:sz w:val="28"/>
          <w:szCs w:val="28"/>
          <w:lang w:eastAsia="zh-CN"/>
        </w:rPr>
      </w:pPr>
      <w:r w:rsidRPr="00DB5DFE">
        <w:rPr>
          <w:color w:val="000000"/>
          <w:sz w:val="28"/>
          <w:szCs w:val="28"/>
          <w:lang w:eastAsia="zh-CN"/>
        </w:rPr>
        <w:t xml:space="preserve">3. </w:t>
      </w:r>
      <w:proofErr w:type="spellStart"/>
      <w:r w:rsidRPr="00DB5DFE">
        <w:rPr>
          <w:color w:val="000000"/>
          <w:sz w:val="28"/>
          <w:szCs w:val="28"/>
          <w:lang w:eastAsia="zh-CN"/>
        </w:rPr>
        <w:t>Гемостазиограмма</w:t>
      </w:r>
      <w:proofErr w:type="spellEnd"/>
    </w:p>
    <w:p w14:paraId="469CE851" w14:textId="77777777" w:rsidR="001E028B" w:rsidRPr="0032249B" w:rsidRDefault="001E028B" w:rsidP="009202C8">
      <w:pPr>
        <w:ind w:firstLine="567"/>
        <w:jc w:val="both"/>
        <w:rPr>
          <w:sz w:val="28"/>
          <w:szCs w:val="28"/>
          <w:lang w:eastAsia="zh-CN"/>
        </w:rPr>
      </w:pPr>
      <w:r w:rsidRPr="0032249B">
        <w:rPr>
          <w:sz w:val="28"/>
          <w:szCs w:val="28"/>
          <w:lang w:eastAsia="zh-CN"/>
        </w:rPr>
        <w:t xml:space="preserve">Рекомендуется контролировать уровни лабораторных показателей гемостаза у беременных женщин и рожениц, столкнувшихся с COVID-19, включая международное нормализованное отношение (МНО), активированное частичное </w:t>
      </w:r>
      <w:proofErr w:type="spellStart"/>
      <w:r w:rsidRPr="0032249B">
        <w:rPr>
          <w:sz w:val="28"/>
          <w:szCs w:val="28"/>
          <w:lang w:eastAsia="zh-CN"/>
        </w:rPr>
        <w:t>тромбопластиновое</w:t>
      </w:r>
      <w:proofErr w:type="spellEnd"/>
      <w:r w:rsidRPr="0032249B">
        <w:rPr>
          <w:sz w:val="28"/>
          <w:szCs w:val="28"/>
          <w:lang w:eastAsia="zh-CN"/>
        </w:rPr>
        <w:t xml:space="preserve"> время (АЧТВ), уровень фибриногена, тромбоцитов и гемоглобина, учитывая повышенный риск развития нарушений свертывания крови и </w:t>
      </w:r>
      <w:proofErr w:type="spellStart"/>
      <w:r w:rsidRPr="0032249B">
        <w:rPr>
          <w:sz w:val="28"/>
          <w:szCs w:val="28"/>
          <w:lang w:eastAsia="zh-CN"/>
        </w:rPr>
        <w:t>гиперфибринолиза</w:t>
      </w:r>
      <w:proofErr w:type="spellEnd"/>
      <w:r w:rsidRPr="0032249B">
        <w:rPr>
          <w:sz w:val="28"/>
          <w:szCs w:val="28"/>
          <w:lang w:eastAsia="zh-CN"/>
        </w:rPr>
        <w:t xml:space="preserve"> [24]. Частота обследований зависит от степени тяжести заболевания и применяемых антикоагулянтов.</w:t>
      </w:r>
    </w:p>
    <w:p w14:paraId="0C894AAA" w14:textId="77777777" w:rsidR="001E028B" w:rsidRPr="0032249B" w:rsidRDefault="001E028B" w:rsidP="009202C8">
      <w:pPr>
        <w:ind w:firstLine="567"/>
        <w:jc w:val="both"/>
        <w:rPr>
          <w:i/>
          <w:iCs/>
          <w:sz w:val="28"/>
          <w:szCs w:val="28"/>
          <w:lang w:eastAsia="zh-CN"/>
        </w:rPr>
      </w:pPr>
      <w:r w:rsidRPr="0032249B">
        <w:rPr>
          <w:sz w:val="28"/>
          <w:szCs w:val="28"/>
          <w:lang w:eastAsia="zh-CN"/>
        </w:rPr>
        <w:t xml:space="preserve">При уменьшении количества тромбоцитов до &lt; 100 х 109/л или уровне фибриногена &lt; 2 г/л, повышении АЧТВ или МНО, увеличении числа тромбоцитов &gt; 300 х 109/л или уровне фибриногена &gt; 6 г/л у женщин с подтвержденным COVID-19 во время беременности, родов и послеродового периода, рекомендуется провести </w:t>
      </w:r>
      <w:proofErr w:type="spellStart"/>
      <w:r w:rsidRPr="0032249B">
        <w:rPr>
          <w:sz w:val="28"/>
          <w:szCs w:val="28"/>
          <w:lang w:eastAsia="zh-CN"/>
        </w:rPr>
        <w:t>тромбоэластографию</w:t>
      </w:r>
      <w:proofErr w:type="spellEnd"/>
      <w:r w:rsidRPr="0032249B">
        <w:rPr>
          <w:sz w:val="28"/>
          <w:szCs w:val="28"/>
          <w:lang w:eastAsia="zh-CN"/>
        </w:rPr>
        <w:t>/</w:t>
      </w:r>
      <w:proofErr w:type="spellStart"/>
      <w:r w:rsidRPr="0032249B">
        <w:rPr>
          <w:sz w:val="28"/>
          <w:szCs w:val="28"/>
          <w:lang w:eastAsia="zh-CN"/>
        </w:rPr>
        <w:t>тромбоэластометрию</w:t>
      </w:r>
      <w:proofErr w:type="spellEnd"/>
      <w:r w:rsidRPr="0032249B">
        <w:rPr>
          <w:sz w:val="28"/>
          <w:szCs w:val="28"/>
          <w:lang w:eastAsia="zh-CN"/>
        </w:rPr>
        <w:t xml:space="preserve"> [24].</w:t>
      </w:r>
      <w:r w:rsidRPr="0032249B">
        <w:rPr>
          <w:i/>
          <w:iCs/>
          <w:sz w:val="28"/>
          <w:szCs w:val="28"/>
          <w:lang w:eastAsia="zh-CN"/>
        </w:rPr>
        <w:t xml:space="preserve"> </w:t>
      </w:r>
    </w:p>
    <w:p w14:paraId="0A020A11" w14:textId="77777777" w:rsidR="001E028B" w:rsidRPr="0032249B" w:rsidRDefault="001E028B" w:rsidP="009202C8">
      <w:pPr>
        <w:ind w:firstLine="567"/>
        <w:jc w:val="both"/>
        <w:rPr>
          <w:i/>
          <w:iCs/>
          <w:sz w:val="28"/>
          <w:szCs w:val="28"/>
          <w:lang w:eastAsia="zh-CN"/>
        </w:rPr>
      </w:pPr>
      <w:r w:rsidRPr="0032249B">
        <w:rPr>
          <w:sz w:val="28"/>
          <w:szCs w:val="28"/>
          <w:lang w:eastAsia="zh-CN"/>
        </w:rPr>
        <w:t xml:space="preserve">Согласно мета-анализу </w:t>
      </w:r>
      <w:proofErr w:type="spellStart"/>
      <w:r w:rsidRPr="0032249B">
        <w:rPr>
          <w:sz w:val="28"/>
          <w:szCs w:val="28"/>
          <w:lang w:eastAsia="zh-CN"/>
        </w:rPr>
        <w:t>Gungor</w:t>
      </w:r>
      <w:proofErr w:type="spellEnd"/>
      <w:r w:rsidRPr="0032249B">
        <w:rPr>
          <w:sz w:val="28"/>
          <w:szCs w:val="28"/>
          <w:lang w:eastAsia="zh-CN"/>
        </w:rPr>
        <w:t xml:space="preserve"> </w:t>
      </w:r>
      <w:proofErr w:type="spellStart"/>
      <w:r w:rsidRPr="0032249B">
        <w:rPr>
          <w:sz w:val="28"/>
          <w:szCs w:val="28"/>
          <w:lang w:eastAsia="zh-CN"/>
        </w:rPr>
        <w:t>Baris</w:t>
      </w:r>
      <w:proofErr w:type="spellEnd"/>
      <w:r w:rsidRPr="0032249B">
        <w:rPr>
          <w:sz w:val="28"/>
          <w:szCs w:val="28"/>
          <w:lang w:eastAsia="zh-CN"/>
        </w:rPr>
        <w:t xml:space="preserve"> и </w:t>
      </w:r>
      <w:proofErr w:type="spellStart"/>
      <w:r w:rsidRPr="0032249B">
        <w:rPr>
          <w:sz w:val="28"/>
          <w:szCs w:val="28"/>
          <w:lang w:eastAsia="zh-CN"/>
        </w:rPr>
        <w:t>соавт</w:t>
      </w:r>
      <w:proofErr w:type="spellEnd"/>
      <w:r w:rsidRPr="0032249B">
        <w:rPr>
          <w:sz w:val="28"/>
          <w:szCs w:val="28"/>
          <w:lang w:eastAsia="zh-CN"/>
        </w:rPr>
        <w:t xml:space="preserve">. (2021), динамическое увеличение уровня D-димера связано с тяжестью течения COVID-19 и высокой смертностью [25]. Частота анализа уровня D-димера, </w:t>
      </w:r>
      <w:proofErr w:type="spellStart"/>
      <w:r w:rsidRPr="0032249B">
        <w:rPr>
          <w:sz w:val="28"/>
          <w:szCs w:val="28"/>
          <w:lang w:eastAsia="zh-CN"/>
        </w:rPr>
        <w:t>протромбинового</w:t>
      </w:r>
      <w:proofErr w:type="spellEnd"/>
      <w:r w:rsidRPr="0032249B">
        <w:rPr>
          <w:sz w:val="28"/>
          <w:szCs w:val="28"/>
          <w:lang w:eastAsia="zh-CN"/>
        </w:rPr>
        <w:t xml:space="preserve"> времени, фибриногена и количества тромбоцитов зависит от тяжести заболевания COVID-19, и важна не только абсолютная величина показателей, но и их изменения со временем, как в сторону повышения, так и понижения.</w:t>
      </w:r>
    </w:p>
    <w:p w14:paraId="0B48EB65" w14:textId="77777777" w:rsidR="001E028B" w:rsidRPr="0032249B" w:rsidRDefault="001E028B" w:rsidP="009202C8">
      <w:pPr>
        <w:ind w:firstLine="567"/>
        <w:jc w:val="both"/>
        <w:rPr>
          <w:i/>
          <w:iCs/>
          <w:sz w:val="28"/>
          <w:szCs w:val="28"/>
          <w:lang w:eastAsia="zh-CN"/>
        </w:rPr>
      </w:pPr>
      <w:r w:rsidRPr="0032249B">
        <w:rPr>
          <w:sz w:val="28"/>
          <w:szCs w:val="28"/>
          <w:lang w:eastAsia="zh-CN"/>
        </w:rPr>
        <w:t>При снижении количества тромбоцитов, увеличении МНО (</w:t>
      </w:r>
      <w:proofErr w:type="spellStart"/>
      <w:r w:rsidRPr="0032249B">
        <w:rPr>
          <w:sz w:val="28"/>
          <w:szCs w:val="28"/>
          <w:lang w:eastAsia="zh-CN"/>
        </w:rPr>
        <w:t>протромбинового</w:t>
      </w:r>
      <w:proofErr w:type="spellEnd"/>
      <w:r w:rsidRPr="0032249B">
        <w:rPr>
          <w:sz w:val="28"/>
          <w:szCs w:val="28"/>
          <w:lang w:eastAsia="zh-CN"/>
        </w:rPr>
        <w:t xml:space="preserve"> времени), и повышении уровня D-димера рекомендуется обратить внимание на возможное наличие сепсис-индуцированной </w:t>
      </w:r>
      <w:proofErr w:type="spellStart"/>
      <w:r w:rsidRPr="0032249B">
        <w:rPr>
          <w:sz w:val="28"/>
          <w:szCs w:val="28"/>
          <w:lang w:eastAsia="zh-CN"/>
        </w:rPr>
        <w:t>коагулопатии</w:t>
      </w:r>
      <w:proofErr w:type="spellEnd"/>
      <w:r w:rsidRPr="0032249B">
        <w:rPr>
          <w:sz w:val="28"/>
          <w:szCs w:val="28"/>
          <w:lang w:eastAsia="zh-CN"/>
        </w:rPr>
        <w:t>, что может быть начальной стадией синдрома распространенного внутрисосудистого свертывания [26].</w:t>
      </w:r>
    </w:p>
    <w:p w14:paraId="077B4488" w14:textId="77777777" w:rsidR="001E028B" w:rsidRPr="0032249B" w:rsidRDefault="001E028B" w:rsidP="009202C8">
      <w:pPr>
        <w:ind w:firstLine="567"/>
        <w:jc w:val="both"/>
        <w:rPr>
          <w:i/>
          <w:iCs/>
          <w:sz w:val="28"/>
          <w:szCs w:val="28"/>
          <w:lang w:eastAsia="zh-CN"/>
        </w:rPr>
      </w:pPr>
      <w:r w:rsidRPr="0032249B">
        <w:rPr>
          <w:sz w:val="28"/>
          <w:szCs w:val="28"/>
          <w:lang w:eastAsia="zh-CN"/>
        </w:rPr>
        <w:t>Требуется обязательное лабораторное исследование на наличие РНК SARS-CoV-2 методом полимеразной цепной реакции (ПЦР), независимо от наличия клинических проявлений.</w:t>
      </w:r>
    </w:p>
    <w:p w14:paraId="1F00C9C9" w14:textId="77777777" w:rsidR="001E028B" w:rsidRPr="0032249B" w:rsidRDefault="001E028B" w:rsidP="009202C8">
      <w:pPr>
        <w:ind w:firstLine="567"/>
        <w:jc w:val="both"/>
        <w:rPr>
          <w:sz w:val="28"/>
          <w:szCs w:val="28"/>
          <w:lang w:eastAsia="zh-CN"/>
        </w:rPr>
      </w:pPr>
      <w:r w:rsidRPr="0032249B">
        <w:rPr>
          <w:sz w:val="28"/>
          <w:szCs w:val="28"/>
          <w:lang w:eastAsia="zh-CN"/>
        </w:rPr>
        <w:t>Прямые методы этиологической диагностики COVID-19 включают:</w:t>
      </w:r>
    </w:p>
    <w:p w14:paraId="7C49D638" w14:textId="77777777" w:rsidR="001E028B" w:rsidRPr="0032249B" w:rsidRDefault="001E028B" w:rsidP="009202C8">
      <w:pPr>
        <w:ind w:firstLine="567"/>
        <w:jc w:val="both"/>
        <w:rPr>
          <w:sz w:val="28"/>
          <w:szCs w:val="28"/>
          <w:lang w:eastAsia="zh-CN"/>
        </w:rPr>
      </w:pPr>
      <w:r w:rsidRPr="0032249B">
        <w:rPr>
          <w:sz w:val="28"/>
          <w:szCs w:val="28"/>
          <w:lang w:eastAsia="zh-CN"/>
        </w:rPr>
        <w:t>1. Обнаружение РНК вируса SARS-CoV-2 с использованием метода амплификации нуклеиновых кислот (МАНК).</w:t>
      </w:r>
    </w:p>
    <w:p w14:paraId="37AC1702" w14:textId="77777777" w:rsidR="001E028B" w:rsidRPr="0032249B" w:rsidRDefault="001E028B" w:rsidP="009202C8">
      <w:pPr>
        <w:ind w:firstLine="567"/>
        <w:jc w:val="both"/>
        <w:rPr>
          <w:sz w:val="28"/>
          <w:szCs w:val="28"/>
          <w:lang w:eastAsia="zh-CN"/>
        </w:rPr>
      </w:pPr>
      <w:r w:rsidRPr="0032249B">
        <w:rPr>
          <w:sz w:val="28"/>
          <w:szCs w:val="28"/>
          <w:lang w:eastAsia="zh-CN"/>
        </w:rPr>
        <w:t xml:space="preserve">2. Обнаружение антигена SARS-CoV-2 с применением </w:t>
      </w:r>
      <w:proofErr w:type="spellStart"/>
      <w:r w:rsidRPr="0032249B">
        <w:rPr>
          <w:sz w:val="28"/>
          <w:szCs w:val="28"/>
          <w:lang w:eastAsia="zh-CN"/>
        </w:rPr>
        <w:t>иммунохроматографических</w:t>
      </w:r>
      <w:proofErr w:type="spellEnd"/>
      <w:r w:rsidRPr="0032249B">
        <w:rPr>
          <w:sz w:val="28"/>
          <w:szCs w:val="28"/>
          <w:lang w:eastAsia="zh-CN"/>
        </w:rPr>
        <w:t xml:space="preserve"> тестов.</w:t>
      </w:r>
    </w:p>
    <w:p w14:paraId="5FFB7A85" w14:textId="77777777" w:rsidR="001E028B" w:rsidRPr="0032249B" w:rsidRDefault="001E028B" w:rsidP="009202C8">
      <w:pPr>
        <w:ind w:firstLine="567"/>
        <w:jc w:val="both"/>
        <w:rPr>
          <w:sz w:val="28"/>
          <w:szCs w:val="28"/>
          <w:lang w:eastAsia="zh-CN"/>
        </w:rPr>
      </w:pPr>
      <w:r w:rsidRPr="0032249B">
        <w:rPr>
          <w:sz w:val="28"/>
          <w:szCs w:val="28"/>
          <w:lang w:eastAsia="zh-CN"/>
        </w:rPr>
        <w:t>Непрямые методы этой диагностики включают:</w:t>
      </w:r>
    </w:p>
    <w:p w14:paraId="4D983581" w14:textId="77777777" w:rsidR="001E028B" w:rsidRPr="0032249B" w:rsidRDefault="001E028B" w:rsidP="009202C8">
      <w:pPr>
        <w:ind w:firstLine="567"/>
        <w:jc w:val="both"/>
        <w:rPr>
          <w:sz w:val="28"/>
          <w:szCs w:val="28"/>
          <w:lang w:eastAsia="zh-CN"/>
        </w:rPr>
      </w:pPr>
      <w:r w:rsidRPr="0032249B">
        <w:rPr>
          <w:sz w:val="28"/>
          <w:szCs w:val="28"/>
          <w:lang w:eastAsia="zh-CN"/>
        </w:rPr>
        <w:t xml:space="preserve">1. Обнаружение иммуноглобулинов классов А, M и G (IgA, </w:t>
      </w:r>
      <w:proofErr w:type="spellStart"/>
      <w:r w:rsidRPr="0032249B">
        <w:rPr>
          <w:sz w:val="28"/>
          <w:szCs w:val="28"/>
          <w:lang w:eastAsia="zh-CN"/>
        </w:rPr>
        <w:t>IgM</w:t>
      </w:r>
      <w:proofErr w:type="spellEnd"/>
      <w:r w:rsidRPr="0032249B">
        <w:rPr>
          <w:sz w:val="28"/>
          <w:szCs w:val="28"/>
          <w:lang w:eastAsia="zh-CN"/>
        </w:rPr>
        <w:t xml:space="preserve"> и </w:t>
      </w:r>
      <w:proofErr w:type="spellStart"/>
      <w:r w:rsidRPr="0032249B">
        <w:rPr>
          <w:sz w:val="28"/>
          <w:szCs w:val="28"/>
          <w:lang w:eastAsia="zh-CN"/>
        </w:rPr>
        <w:t>IgG</w:t>
      </w:r>
      <w:proofErr w:type="spellEnd"/>
      <w:r w:rsidRPr="0032249B">
        <w:rPr>
          <w:sz w:val="28"/>
          <w:szCs w:val="28"/>
          <w:lang w:eastAsia="zh-CN"/>
        </w:rPr>
        <w:t>) к SARS-CoV-2, включая рецептор-связывающий домен поверхностного гликопротеина S.</w:t>
      </w:r>
    </w:p>
    <w:p w14:paraId="634972FF" w14:textId="77777777" w:rsidR="001E028B" w:rsidRPr="0032249B" w:rsidRDefault="001E028B" w:rsidP="009202C8">
      <w:pPr>
        <w:ind w:firstLine="567"/>
        <w:jc w:val="both"/>
        <w:rPr>
          <w:sz w:val="28"/>
          <w:szCs w:val="28"/>
          <w:lang w:eastAsia="zh-CN"/>
        </w:rPr>
      </w:pPr>
      <w:r w:rsidRPr="0032249B">
        <w:rPr>
          <w:sz w:val="28"/>
          <w:szCs w:val="28"/>
          <w:lang w:eastAsia="zh-CN"/>
        </w:rPr>
        <w:t xml:space="preserve">Биоматериал для лабораторного исследования на РНК SARS-CoV-2 чаще всего получают при взятии мазка из носоглотки и ротоглотки (из обоих носовых ходов). Эти мазки объединяют в одну пробирку для повышения концентрации вируса. Если у пациента есть признаки нижних дыхательных путей и мазки из </w:t>
      </w:r>
      <w:r w:rsidRPr="0032249B">
        <w:rPr>
          <w:sz w:val="28"/>
          <w:szCs w:val="28"/>
          <w:lang w:eastAsia="zh-CN"/>
        </w:rPr>
        <w:lastRenderedPageBreak/>
        <w:t xml:space="preserve">носоглотки и ротоглотки дали отрицательный результат, проводится дополнительное исследование мокроты (при наличии) или промывных вод бронхов, полученных при </w:t>
      </w:r>
      <w:proofErr w:type="spellStart"/>
      <w:r w:rsidRPr="0032249B">
        <w:rPr>
          <w:sz w:val="28"/>
          <w:szCs w:val="28"/>
          <w:lang w:eastAsia="zh-CN"/>
        </w:rPr>
        <w:t>фибробронхоскопии</w:t>
      </w:r>
      <w:proofErr w:type="spellEnd"/>
      <w:r w:rsidRPr="0032249B">
        <w:rPr>
          <w:sz w:val="28"/>
          <w:szCs w:val="28"/>
          <w:lang w:eastAsia="zh-CN"/>
        </w:rPr>
        <w:t xml:space="preserve"> (бронхоальвеолярный </w:t>
      </w:r>
      <w:proofErr w:type="spellStart"/>
      <w:r w:rsidRPr="0032249B">
        <w:rPr>
          <w:sz w:val="28"/>
          <w:szCs w:val="28"/>
          <w:lang w:eastAsia="zh-CN"/>
        </w:rPr>
        <w:t>лаваж</w:t>
      </w:r>
      <w:proofErr w:type="spellEnd"/>
      <w:r w:rsidRPr="0032249B">
        <w:rPr>
          <w:sz w:val="28"/>
          <w:szCs w:val="28"/>
          <w:lang w:eastAsia="zh-CN"/>
        </w:rPr>
        <w:t>) или иных методах.</w:t>
      </w:r>
    </w:p>
    <w:p w14:paraId="13CD9860" w14:textId="77777777" w:rsidR="001E028B" w:rsidRPr="0032249B" w:rsidRDefault="001E028B" w:rsidP="009202C8">
      <w:pPr>
        <w:ind w:firstLine="567"/>
        <w:jc w:val="both"/>
        <w:rPr>
          <w:sz w:val="28"/>
          <w:szCs w:val="28"/>
          <w:lang w:eastAsia="zh-CN"/>
        </w:rPr>
      </w:pPr>
      <w:r w:rsidRPr="0032249B">
        <w:rPr>
          <w:sz w:val="28"/>
          <w:szCs w:val="28"/>
          <w:lang w:eastAsia="zh-CN"/>
        </w:rPr>
        <w:t>У интубированных пациентов рекомендуется брать и исследовать аспират из трахеи для выявления SARS-CoV-2. При сборе и транспортировке образцов соблюдаются соответствующие санитарные правила.</w:t>
      </w:r>
    </w:p>
    <w:p w14:paraId="515B5864" w14:textId="77777777" w:rsidR="001E028B" w:rsidRPr="0032249B" w:rsidRDefault="001E028B" w:rsidP="009202C8">
      <w:pPr>
        <w:ind w:firstLine="567"/>
        <w:jc w:val="both"/>
        <w:rPr>
          <w:sz w:val="28"/>
          <w:szCs w:val="28"/>
          <w:lang w:eastAsia="zh-CN"/>
        </w:rPr>
      </w:pPr>
      <w:r w:rsidRPr="0032249B">
        <w:rPr>
          <w:sz w:val="28"/>
          <w:szCs w:val="28"/>
          <w:lang w:eastAsia="zh-CN"/>
        </w:rPr>
        <w:t>Обнаружение антител к SARS-CoV-2 используется в качестве дополнительного метода для диагностики текущей инфекции и основного для оценки иммунного ответа на инфекцию. Тестирование проводится с использованием иммунохимических методов и решение о его необходимости принимает врач, опираясь на клиническую целесообразность.</w:t>
      </w:r>
    </w:p>
    <w:p w14:paraId="385AD30A" w14:textId="77777777" w:rsidR="001E028B" w:rsidRPr="0032249B" w:rsidRDefault="001E028B" w:rsidP="009202C8">
      <w:pPr>
        <w:ind w:firstLine="567"/>
        <w:jc w:val="both"/>
        <w:rPr>
          <w:sz w:val="28"/>
          <w:szCs w:val="28"/>
          <w:lang w:eastAsia="zh-CN"/>
        </w:rPr>
      </w:pPr>
      <w:r w:rsidRPr="0032249B">
        <w:rPr>
          <w:sz w:val="28"/>
          <w:szCs w:val="28"/>
          <w:lang w:eastAsia="zh-CN"/>
        </w:rPr>
        <w:t xml:space="preserve">Антитела IgA появляются примерно через 2 дня после начала заболевания, достигают пика через 2 недели и сохраняются длительное время. </w:t>
      </w:r>
      <w:proofErr w:type="spellStart"/>
      <w:r w:rsidRPr="0032249B">
        <w:rPr>
          <w:sz w:val="28"/>
          <w:szCs w:val="28"/>
          <w:lang w:eastAsia="zh-CN"/>
        </w:rPr>
        <w:t>IgM</w:t>
      </w:r>
      <w:proofErr w:type="spellEnd"/>
      <w:r w:rsidRPr="0032249B">
        <w:rPr>
          <w:sz w:val="28"/>
          <w:szCs w:val="28"/>
          <w:lang w:eastAsia="zh-CN"/>
        </w:rPr>
        <w:t xml:space="preserve"> обнаруживаются примерно через 7 дней, достигают пика через неделю и могут присутствовать до 2 месяцев и более. </w:t>
      </w:r>
      <w:proofErr w:type="spellStart"/>
      <w:r w:rsidRPr="0032249B">
        <w:rPr>
          <w:sz w:val="28"/>
          <w:szCs w:val="28"/>
          <w:lang w:eastAsia="zh-CN"/>
        </w:rPr>
        <w:t>IgG</w:t>
      </w:r>
      <w:proofErr w:type="spellEnd"/>
      <w:r w:rsidRPr="0032249B">
        <w:rPr>
          <w:sz w:val="28"/>
          <w:szCs w:val="28"/>
          <w:lang w:eastAsia="zh-CN"/>
        </w:rPr>
        <w:t xml:space="preserve"> обычно определяются примерно через 3 недели, иногда раньше, чем </w:t>
      </w:r>
      <w:proofErr w:type="spellStart"/>
      <w:r w:rsidRPr="0032249B">
        <w:rPr>
          <w:sz w:val="28"/>
          <w:szCs w:val="28"/>
          <w:lang w:eastAsia="zh-CN"/>
        </w:rPr>
        <w:t>IgM</w:t>
      </w:r>
      <w:proofErr w:type="spellEnd"/>
      <w:r w:rsidRPr="0032249B">
        <w:rPr>
          <w:sz w:val="28"/>
          <w:szCs w:val="28"/>
          <w:lang w:eastAsia="zh-CN"/>
        </w:rPr>
        <w:t xml:space="preserve">. Особенностью гуморального ответа на инфекцию является небольшой временной интервал между появлением </w:t>
      </w:r>
      <w:proofErr w:type="spellStart"/>
      <w:r w:rsidRPr="0032249B">
        <w:rPr>
          <w:sz w:val="28"/>
          <w:szCs w:val="28"/>
          <w:lang w:eastAsia="zh-CN"/>
        </w:rPr>
        <w:t>IgM</w:t>
      </w:r>
      <w:proofErr w:type="spellEnd"/>
      <w:r w:rsidRPr="0032249B">
        <w:rPr>
          <w:sz w:val="28"/>
          <w:szCs w:val="28"/>
          <w:lang w:eastAsia="zh-CN"/>
        </w:rPr>
        <w:t xml:space="preserve"> и </w:t>
      </w:r>
      <w:proofErr w:type="spellStart"/>
      <w:r w:rsidRPr="0032249B">
        <w:rPr>
          <w:sz w:val="28"/>
          <w:szCs w:val="28"/>
          <w:lang w:eastAsia="zh-CN"/>
        </w:rPr>
        <w:t>IgG</w:t>
      </w:r>
      <w:proofErr w:type="spellEnd"/>
      <w:r w:rsidRPr="0032249B">
        <w:rPr>
          <w:sz w:val="28"/>
          <w:szCs w:val="28"/>
          <w:lang w:eastAsia="zh-CN"/>
        </w:rPr>
        <w:t>, иногда их одновременное формирование.</w:t>
      </w:r>
    </w:p>
    <w:p w14:paraId="0F5EF0E4" w14:textId="77777777" w:rsidR="001E028B" w:rsidRPr="0032249B" w:rsidRDefault="001E028B" w:rsidP="009202C8">
      <w:pPr>
        <w:ind w:firstLine="567"/>
        <w:jc w:val="both"/>
        <w:rPr>
          <w:sz w:val="28"/>
          <w:szCs w:val="28"/>
          <w:lang w:eastAsia="zh-CN"/>
        </w:rPr>
      </w:pPr>
      <w:r w:rsidRPr="0032249B">
        <w:rPr>
          <w:sz w:val="28"/>
          <w:szCs w:val="28"/>
          <w:lang w:eastAsia="zh-CN"/>
        </w:rPr>
        <w:t xml:space="preserve">4. </w:t>
      </w:r>
      <w:r w:rsidRPr="00DB5DFE">
        <w:rPr>
          <w:sz w:val="28"/>
          <w:szCs w:val="28"/>
          <w:lang w:eastAsia="zh-CN"/>
        </w:rPr>
        <w:t>Пульсоксиметрия. Пульсоксиметрия</w:t>
      </w:r>
      <w:r w:rsidRPr="0032249B">
        <w:rPr>
          <w:sz w:val="28"/>
          <w:szCs w:val="28"/>
          <w:lang w:eastAsia="zh-CN"/>
        </w:rPr>
        <w:t xml:space="preserve"> является простым и надежным скрининговым методом,</w:t>
      </w:r>
      <w:r w:rsidRPr="0032249B">
        <w:rPr>
          <w:spacing w:val="1"/>
          <w:sz w:val="28"/>
          <w:szCs w:val="28"/>
          <w:lang w:eastAsia="zh-CN"/>
        </w:rPr>
        <w:t xml:space="preserve"> </w:t>
      </w:r>
      <w:r w:rsidRPr="0032249B">
        <w:rPr>
          <w:sz w:val="28"/>
          <w:szCs w:val="28"/>
          <w:lang w:eastAsia="zh-CN"/>
        </w:rPr>
        <w:t xml:space="preserve">позволяющим     </w:t>
      </w:r>
      <w:r w:rsidRPr="0032249B">
        <w:rPr>
          <w:spacing w:val="1"/>
          <w:sz w:val="28"/>
          <w:szCs w:val="28"/>
          <w:lang w:eastAsia="zh-CN"/>
        </w:rPr>
        <w:t xml:space="preserve"> </w:t>
      </w:r>
      <w:r w:rsidRPr="0032249B">
        <w:rPr>
          <w:sz w:val="28"/>
          <w:szCs w:val="28"/>
          <w:lang w:eastAsia="zh-CN"/>
        </w:rPr>
        <w:t>выявлять      пациентов       с      гипоксемией,      нуждающихся</w:t>
      </w:r>
      <w:r w:rsidRPr="0032249B">
        <w:rPr>
          <w:spacing w:val="-67"/>
          <w:sz w:val="28"/>
          <w:szCs w:val="28"/>
          <w:lang w:eastAsia="zh-CN"/>
        </w:rPr>
        <w:t xml:space="preserve"> </w:t>
      </w:r>
      <w:r w:rsidRPr="0032249B">
        <w:rPr>
          <w:sz w:val="28"/>
          <w:szCs w:val="28"/>
          <w:lang w:eastAsia="zh-CN"/>
        </w:rPr>
        <w:t xml:space="preserve">в  </w:t>
      </w:r>
      <w:r w:rsidRPr="0032249B">
        <w:rPr>
          <w:spacing w:val="1"/>
          <w:sz w:val="28"/>
          <w:szCs w:val="28"/>
          <w:lang w:eastAsia="zh-CN"/>
        </w:rPr>
        <w:t xml:space="preserve"> </w:t>
      </w:r>
      <w:r w:rsidRPr="0032249B">
        <w:rPr>
          <w:sz w:val="28"/>
          <w:szCs w:val="28"/>
          <w:lang w:eastAsia="zh-CN"/>
        </w:rPr>
        <w:t>респираторной   поддержке   и   оценивать   ее    эффективность.    Пациентам</w:t>
      </w:r>
      <w:r w:rsidRPr="0032249B">
        <w:rPr>
          <w:spacing w:val="-67"/>
          <w:sz w:val="28"/>
          <w:szCs w:val="28"/>
          <w:lang w:eastAsia="zh-CN"/>
        </w:rPr>
        <w:t xml:space="preserve"> </w:t>
      </w:r>
      <w:r w:rsidRPr="0032249B">
        <w:rPr>
          <w:sz w:val="28"/>
          <w:szCs w:val="28"/>
          <w:lang w:eastAsia="zh-CN"/>
        </w:rPr>
        <w:t>с</w:t>
      </w:r>
      <w:r w:rsidRPr="0032249B">
        <w:rPr>
          <w:spacing w:val="1"/>
          <w:sz w:val="28"/>
          <w:szCs w:val="28"/>
          <w:lang w:eastAsia="zh-CN"/>
        </w:rPr>
        <w:t xml:space="preserve"> </w:t>
      </w:r>
      <w:r w:rsidRPr="0032249B">
        <w:rPr>
          <w:sz w:val="28"/>
          <w:szCs w:val="28"/>
          <w:lang w:eastAsia="zh-CN"/>
        </w:rPr>
        <w:t>признаками</w:t>
      </w:r>
      <w:r w:rsidRPr="0032249B">
        <w:rPr>
          <w:spacing w:val="1"/>
          <w:sz w:val="28"/>
          <w:szCs w:val="28"/>
          <w:lang w:eastAsia="zh-CN"/>
        </w:rPr>
        <w:t xml:space="preserve"> </w:t>
      </w:r>
      <w:r w:rsidRPr="0032249B">
        <w:rPr>
          <w:sz w:val="28"/>
          <w:szCs w:val="28"/>
          <w:lang w:eastAsia="zh-CN"/>
        </w:rPr>
        <w:t>ОДН</w:t>
      </w:r>
      <w:r w:rsidRPr="0032249B">
        <w:rPr>
          <w:spacing w:val="1"/>
          <w:sz w:val="28"/>
          <w:szCs w:val="28"/>
          <w:lang w:eastAsia="zh-CN"/>
        </w:rPr>
        <w:t xml:space="preserve"> </w:t>
      </w:r>
      <w:r w:rsidRPr="0032249B">
        <w:rPr>
          <w:sz w:val="28"/>
          <w:szCs w:val="28"/>
          <w:lang w:eastAsia="zh-CN"/>
        </w:rPr>
        <w:t>(SpO</w:t>
      </w:r>
      <w:r w:rsidRPr="0032249B">
        <w:rPr>
          <w:sz w:val="28"/>
          <w:szCs w:val="28"/>
          <w:vertAlign w:val="subscript"/>
          <w:lang w:eastAsia="zh-CN"/>
        </w:rPr>
        <w:t>2</w:t>
      </w:r>
      <w:r w:rsidRPr="0032249B">
        <w:rPr>
          <w:spacing w:val="1"/>
          <w:sz w:val="28"/>
          <w:szCs w:val="28"/>
          <w:lang w:eastAsia="zh-CN"/>
        </w:rPr>
        <w:t xml:space="preserve"> </w:t>
      </w:r>
      <w:r w:rsidRPr="0032249B">
        <w:rPr>
          <w:sz w:val="28"/>
          <w:szCs w:val="28"/>
          <w:lang w:eastAsia="zh-CN"/>
        </w:rPr>
        <w:t>&lt; 90%)</w:t>
      </w:r>
      <w:r w:rsidRPr="0032249B">
        <w:rPr>
          <w:spacing w:val="1"/>
          <w:sz w:val="28"/>
          <w:szCs w:val="28"/>
          <w:lang w:eastAsia="zh-CN"/>
        </w:rPr>
        <w:t xml:space="preserve"> </w:t>
      </w:r>
      <w:r w:rsidRPr="0032249B">
        <w:rPr>
          <w:sz w:val="28"/>
          <w:szCs w:val="28"/>
          <w:lang w:eastAsia="zh-CN"/>
        </w:rPr>
        <w:t>рекомендуется</w:t>
      </w:r>
      <w:r w:rsidRPr="0032249B">
        <w:rPr>
          <w:spacing w:val="1"/>
          <w:sz w:val="28"/>
          <w:szCs w:val="28"/>
          <w:lang w:eastAsia="zh-CN"/>
        </w:rPr>
        <w:t xml:space="preserve"> </w:t>
      </w:r>
      <w:r w:rsidRPr="0032249B">
        <w:rPr>
          <w:sz w:val="28"/>
          <w:szCs w:val="28"/>
          <w:lang w:eastAsia="zh-CN"/>
        </w:rPr>
        <w:t>исследование</w:t>
      </w:r>
      <w:r w:rsidRPr="0032249B">
        <w:rPr>
          <w:spacing w:val="1"/>
          <w:sz w:val="28"/>
          <w:szCs w:val="28"/>
          <w:lang w:eastAsia="zh-CN"/>
        </w:rPr>
        <w:t xml:space="preserve"> </w:t>
      </w:r>
      <w:r w:rsidRPr="0032249B">
        <w:rPr>
          <w:sz w:val="28"/>
          <w:szCs w:val="28"/>
          <w:lang w:eastAsia="zh-CN"/>
        </w:rPr>
        <w:t>газов</w:t>
      </w:r>
      <w:r w:rsidRPr="0032249B">
        <w:rPr>
          <w:spacing w:val="1"/>
          <w:sz w:val="28"/>
          <w:szCs w:val="28"/>
          <w:lang w:eastAsia="zh-CN"/>
        </w:rPr>
        <w:t xml:space="preserve"> </w:t>
      </w:r>
      <w:r w:rsidRPr="0032249B">
        <w:rPr>
          <w:sz w:val="28"/>
          <w:szCs w:val="28"/>
          <w:lang w:eastAsia="zh-CN"/>
        </w:rPr>
        <w:t>артериальной</w:t>
      </w:r>
      <w:r w:rsidRPr="0032249B">
        <w:rPr>
          <w:spacing w:val="71"/>
          <w:sz w:val="28"/>
          <w:szCs w:val="28"/>
          <w:lang w:eastAsia="zh-CN"/>
        </w:rPr>
        <w:t xml:space="preserve"> </w:t>
      </w:r>
      <w:r w:rsidRPr="0032249B">
        <w:rPr>
          <w:sz w:val="28"/>
          <w:szCs w:val="28"/>
          <w:lang w:eastAsia="zh-CN"/>
        </w:rPr>
        <w:t>крови</w:t>
      </w:r>
      <w:r w:rsidRPr="0032249B">
        <w:rPr>
          <w:spacing w:val="71"/>
          <w:sz w:val="28"/>
          <w:szCs w:val="28"/>
          <w:lang w:eastAsia="zh-CN"/>
        </w:rPr>
        <w:t xml:space="preserve"> </w:t>
      </w:r>
      <w:r w:rsidRPr="0032249B">
        <w:rPr>
          <w:sz w:val="28"/>
          <w:szCs w:val="28"/>
          <w:lang w:eastAsia="zh-CN"/>
        </w:rPr>
        <w:t>с</w:t>
      </w:r>
      <w:r w:rsidRPr="0032249B">
        <w:rPr>
          <w:spacing w:val="71"/>
          <w:sz w:val="28"/>
          <w:szCs w:val="28"/>
          <w:lang w:eastAsia="zh-CN"/>
        </w:rPr>
        <w:t xml:space="preserve"> </w:t>
      </w:r>
      <w:r w:rsidRPr="0032249B">
        <w:rPr>
          <w:sz w:val="28"/>
          <w:szCs w:val="28"/>
          <w:lang w:eastAsia="zh-CN"/>
        </w:rPr>
        <w:t>определением</w:t>
      </w:r>
      <w:r w:rsidRPr="0032249B">
        <w:rPr>
          <w:spacing w:val="71"/>
          <w:sz w:val="28"/>
          <w:szCs w:val="28"/>
          <w:lang w:eastAsia="zh-CN"/>
        </w:rPr>
        <w:t xml:space="preserve"> </w:t>
      </w:r>
      <w:r w:rsidRPr="0032249B">
        <w:rPr>
          <w:sz w:val="28"/>
          <w:szCs w:val="28"/>
          <w:lang w:eastAsia="zh-CN"/>
        </w:rPr>
        <w:t>PaO</w:t>
      </w:r>
      <w:r w:rsidRPr="0032249B">
        <w:rPr>
          <w:sz w:val="28"/>
          <w:szCs w:val="28"/>
          <w:vertAlign w:val="subscript"/>
          <w:lang w:eastAsia="zh-CN"/>
        </w:rPr>
        <w:t>2</w:t>
      </w:r>
      <w:r w:rsidRPr="0032249B">
        <w:rPr>
          <w:sz w:val="28"/>
          <w:szCs w:val="28"/>
          <w:lang w:eastAsia="zh-CN"/>
        </w:rPr>
        <w:t xml:space="preserve">,  </w:t>
      </w:r>
      <w:r w:rsidRPr="0032249B">
        <w:rPr>
          <w:spacing w:val="1"/>
          <w:sz w:val="28"/>
          <w:szCs w:val="28"/>
          <w:lang w:eastAsia="zh-CN"/>
        </w:rPr>
        <w:t xml:space="preserve"> </w:t>
      </w:r>
      <w:r w:rsidRPr="0032249B">
        <w:rPr>
          <w:sz w:val="28"/>
          <w:szCs w:val="28"/>
          <w:lang w:eastAsia="zh-CN"/>
        </w:rPr>
        <w:t>PaCO</w:t>
      </w:r>
      <w:r w:rsidRPr="0032249B">
        <w:rPr>
          <w:sz w:val="28"/>
          <w:szCs w:val="28"/>
          <w:vertAlign w:val="subscript"/>
          <w:lang w:eastAsia="zh-CN"/>
        </w:rPr>
        <w:t>2</w:t>
      </w:r>
      <w:r w:rsidRPr="0032249B">
        <w:rPr>
          <w:sz w:val="28"/>
          <w:szCs w:val="28"/>
          <w:lang w:eastAsia="zh-CN"/>
        </w:rPr>
        <w:t xml:space="preserve">,  </w:t>
      </w:r>
      <w:r w:rsidRPr="0032249B">
        <w:rPr>
          <w:spacing w:val="1"/>
          <w:sz w:val="28"/>
          <w:szCs w:val="28"/>
          <w:lang w:eastAsia="zh-CN"/>
        </w:rPr>
        <w:t xml:space="preserve"> </w:t>
      </w:r>
      <w:r w:rsidRPr="0032249B">
        <w:rPr>
          <w:sz w:val="28"/>
          <w:szCs w:val="28"/>
          <w:lang w:eastAsia="zh-CN"/>
        </w:rPr>
        <w:t xml:space="preserve">pH,  </w:t>
      </w:r>
      <w:r w:rsidRPr="0032249B">
        <w:rPr>
          <w:spacing w:val="1"/>
          <w:sz w:val="28"/>
          <w:szCs w:val="28"/>
          <w:lang w:eastAsia="zh-CN"/>
        </w:rPr>
        <w:t xml:space="preserve"> </w:t>
      </w:r>
      <w:r w:rsidRPr="0032249B">
        <w:rPr>
          <w:sz w:val="28"/>
          <w:szCs w:val="28"/>
          <w:lang w:eastAsia="zh-CN"/>
        </w:rPr>
        <w:t>бикарбонатов,</w:t>
      </w:r>
      <w:r w:rsidRPr="0032249B">
        <w:rPr>
          <w:spacing w:val="-67"/>
          <w:sz w:val="28"/>
          <w:szCs w:val="28"/>
          <w:lang w:eastAsia="zh-CN"/>
        </w:rPr>
        <w:t xml:space="preserve"> </w:t>
      </w:r>
      <w:r w:rsidRPr="0032249B">
        <w:rPr>
          <w:sz w:val="28"/>
          <w:szCs w:val="28"/>
          <w:lang w:eastAsia="zh-CN"/>
        </w:rPr>
        <w:t>лактата</w:t>
      </w:r>
      <w:r w:rsidRPr="0032249B">
        <w:rPr>
          <w:spacing w:val="-1"/>
          <w:sz w:val="28"/>
          <w:szCs w:val="28"/>
          <w:lang w:eastAsia="zh-CN"/>
        </w:rPr>
        <w:t xml:space="preserve"> </w:t>
      </w:r>
      <w:r w:rsidRPr="0032249B">
        <w:rPr>
          <w:sz w:val="28"/>
          <w:szCs w:val="28"/>
          <w:lang w:eastAsia="zh-CN"/>
        </w:rPr>
        <w:t>[23].</w:t>
      </w:r>
    </w:p>
    <w:p w14:paraId="484C0E87" w14:textId="77777777" w:rsidR="001E028B" w:rsidRPr="0032249B" w:rsidRDefault="001E028B" w:rsidP="009202C8">
      <w:pPr>
        <w:ind w:firstLine="567"/>
        <w:jc w:val="both"/>
        <w:rPr>
          <w:sz w:val="28"/>
          <w:szCs w:val="28"/>
          <w:lang w:eastAsia="zh-CN"/>
        </w:rPr>
      </w:pPr>
      <w:r w:rsidRPr="0032249B">
        <w:rPr>
          <w:sz w:val="28"/>
          <w:szCs w:val="28"/>
          <w:lang w:eastAsia="zh-CN"/>
        </w:rPr>
        <w:t>Всех</w:t>
      </w:r>
      <w:r w:rsidRPr="0032249B">
        <w:rPr>
          <w:spacing w:val="1"/>
          <w:sz w:val="28"/>
          <w:szCs w:val="28"/>
          <w:lang w:eastAsia="zh-CN"/>
        </w:rPr>
        <w:t xml:space="preserve"> </w:t>
      </w:r>
      <w:r w:rsidRPr="0032249B">
        <w:rPr>
          <w:sz w:val="28"/>
          <w:szCs w:val="28"/>
          <w:lang w:eastAsia="zh-CN"/>
        </w:rPr>
        <w:t>пациентов</w:t>
      </w:r>
      <w:r w:rsidRPr="0032249B">
        <w:rPr>
          <w:spacing w:val="1"/>
          <w:sz w:val="28"/>
          <w:szCs w:val="28"/>
          <w:lang w:eastAsia="zh-CN"/>
        </w:rPr>
        <w:t xml:space="preserve"> </w:t>
      </w:r>
      <w:r w:rsidRPr="0032249B">
        <w:rPr>
          <w:sz w:val="28"/>
          <w:szCs w:val="28"/>
          <w:lang w:eastAsia="zh-CN"/>
        </w:rPr>
        <w:t>с</w:t>
      </w:r>
      <w:r w:rsidRPr="0032249B">
        <w:rPr>
          <w:spacing w:val="1"/>
          <w:sz w:val="28"/>
          <w:szCs w:val="28"/>
          <w:lang w:eastAsia="zh-CN"/>
        </w:rPr>
        <w:t xml:space="preserve"> </w:t>
      </w:r>
      <w:r w:rsidRPr="0032249B">
        <w:rPr>
          <w:sz w:val="28"/>
          <w:szCs w:val="28"/>
          <w:lang w:eastAsia="zh-CN"/>
        </w:rPr>
        <w:t>COVID-19</w:t>
      </w:r>
      <w:r w:rsidRPr="0032249B">
        <w:rPr>
          <w:spacing w:val="1"/>
          <w:sz w:val="28"/>
          <w:szCs w:val="28"/>
          <w:lang w:eastAsia="zh-CN"/>
        </w:rPr>
        <w:t xml:space="preserve"> </w:t>
      </w:r>
      <w:r w:rsidRPr="0032249B">
        <w:rPr>
          <w:sz w:val="28"/>
          <w:szCs w:val="28"/>
          <w:lang w:eastAsia="zh-CN"/>
        </w:rPr>
        <w:t>или</w:t>
      </w:r>
      <w:r w:rsidRPr="0032249B">
        <w:rPr>
          <w:spacing w:val="1"/>
          <w:sz w:val="28"/>
          <w:szCs w:val="28"/>
          <w:lang w:eastAsia="zh-CN"/>
        </w:rPr>
        <w:t xml:space="preserve"> </w:t>
      </w:r>
      <w:r w:rsidRPr="0032249B">
        <w:rPr>
          <w:sz w:val="28"/>
          <w:szCs w:val="28"/>
          <w:lang w:eastAsia="zh-CN"/>
        </w:rPr>
        <w:t>подозрением</w:t>
      </w:r>
      <w:r w:rsidRPr="0032249B">
        <w:rPr>
          <w:spacing w:val="1"/>
          <w:sz w:val="28"/>
          <w:szCs w:val="28"/>
          <w:lang w:eastAsia="zh-CN"/>
        </w:rPr>
        <w:t xml:space="preserve"> </w:t>
      </w:r>
      <w:r w:rsidRPr="0032249B">
        <w:rPr>
          <w:sz w:val="28"/>
          <w:szCs w:val="28"/>
          <w:lang w:eastAsia="zh-CN"/>
        </w:rPr>
        <w:t>на</w:t>
      </w:r>
      <w:r w:rsidRPr="0032249B">
        <w:rPr>
          <w:spacing w:val="1"/>
          <w:sz w:val="28"/>
          <w:szCs w:val="28"/>
          <w:lang w:eastAsia="zh-CN"/>
        </w:rPr>
        <w:t xml:space="preserve"> </w:t>
      </w:r>
      <w:r w:rsidRPr="0032249B">
        <w:rPr>
          <w:sz w:val="28"/>
          <w:szCs w:val="28"/>
          <w:lang w:eastAsia="zh-CN"/>
        </w:rPr>
        <w:t>эту</w:t>
      </w:r>
      <w:r w:rsidRPr="0032249B">
        <w:rPr>
          <w:spacing w:val="1"/>
          <w:sz w:val="28"/>
          <w:szCs w:val="28"/>
          <w:lang w:eastAsia="zh-CN"/>
        </w:rPr>
        <w:t xml:space="preserve"> </w:t>
      </w:r>
      <w:r w:rsidRPr="0032249B">
        <w:rPr>
          <w:sz w:val="28"/>
          <w:szCs w:val="28"/>
          <w:lang w:eastAsia="zh-CN"/>
        </w:rPr>
        <w:t>инфекцию</w:t>
      </w:r>
      <w:r w:rsidRPr="0032249B">
        <w:rPr>
          <w:spacing w:val="1"/>
          <w:sz w:val="28"/>
          <w:szCs w:val="28"/>
          <w:lang w:eastAsia="zh-CN"/>
        </w:rPr>
        <w:t xml:space="preserve"> </w:t>
      </w:r>
      <w:r w:rsidRPr="0032249B">
        <w:rPr>
          <w:sz w:val="28"/>
          <w:szCs w:val="28"/>
          <w:lang w:eastAsia="zh-CN"/>
        </w:rPr>
        <w:t>рекомендуется</w:t>
      </w:r>
      <w:r w:rsidRPr="0032249B">
        <w:rPr>
          <w:spacing w:val="1"/>
          <w:sz w:val="28"/>
          <w:szCs w:val="28"/>
          <w:lang w:eastAsia="zh-CN"/>
        </w:rPr>
        <w:t xml:space="preserve"> </w:t>
      </w:r>
      <w:r w:rsidRPr="0032249B">
        <w:rPr>
          <w:sz w:val="28"/>
          <w:szCs w:val="28"/>
          <w:lang w:eastAsia="zh-CN"/>
        </w:rPr>
        <w:t>оценивать</w:t>
      </w:r>
      <w:r w:rsidRPr="0032249B">
        <w:rPr>
          <w:spacing w:val="1"/>
          <w:sz w:val="28"/>
          <w:szCs w:val="28"/>
          <w:lang w:eastAsia="zh-CN"/>
        </w:rPr>
        <w:t xml:space="preserve"> </w:t>
      </w:r>
      <w:r w:rsidRPr="0032249B">
        <w:rPr>
          <w:sz w:val="28"/>
          <w:szCs w:val="28"/>
          <w:lang w:eastAsia="zh-CN"/>
        </w:rPr>
        <w:t>по</w:t>
      </w:r>
      <w:r w:rsidRPr="0032249B">
        <w:rPr>
          <w:spacing w:val="1"/>
          <w:sz w:val="28"/>
          <w:szCs w:val="28"/>
          <w:lang w:eastAsia="zh-CN"/>
        </w:rPr>
        <w:t xml:space="preserve"> </w:t>
      </w:r>
      <w:r w:rsidRPr="0032249B">
        <w:rPr>
          <w:sz w:val="28"/>
          <w:szCs w:val="28"/>
          <w:lang w:eastAsia="zh-CN"/>
        </w:rPr>
        <w:t>шкале</w:t>
      </w:r>
      <w:r w:rsidRPr="0032249B">
        <w:rPr>
          <w:spacing w:val="1"/>
          <w:sz w:val="28"/>
          <w:szCs w:val="28"/>
          <w:lang w:eastAsia="zh-CN"/>
        </w:rPr>
        <w:t xml:space="preserve"> </w:t>
      </w:r>
      <w:r w:rsidRPr="0032249B">
        <w:rPr>
          <w:sz w:val="28"/>
          <w:szCs w:val="28"/>
          <w:lang w:eastAsia="zh-CN"/>
        </w:rPr>
        <w:t>NEWS</w:t>
      </w:r>
      <w:r w:rsidRPr="0032249B">
        <w:rPr>
          <w:spacing w:val="1"/>
          <w:sz w:val="28"/>
          <w:szCs w:val="28"/>
          <w:lang w:eastAsia="zh-CN"/>
        </w:rPr>
        <w:t xml:space="preserve"> </w:t>
      </w:r>
      <w:r w:rsidRPr="0032249B">
        <w:rPr>
          <w:sz w:val="28"/>
          <w:szCs w:val="28"/>
          <w:lang w:eastAsia="zh-CN"/>
        </w:rPr>
        <w:t>2</w:t>
      </w:r>
      <w:r w:rsidRPr="0032249B">
        <w:rPr>
          <w:spacing w:val="1"/>
          <w:sz w:val="28"/>
          <w:szCs w:val="28"/>
          <w:lang w:eastAsia="zh-CN"/>
        </w:rPr>
        <w:t xml:space="preserve"> </w:t>
      </w:r>
      <w:r w:rsidRPr="0032249B">
        <w:rPr>
          <w:sz w:val="28"/>
          <w:szCs w:val="28"/>
          <w:lang w:eastAsia="zh-CN"/>
        </w:rPr>
        <w:t>(National</w:t>
      </w:r>
      <w:r w:rsidRPr="0032249B">
        <w:rPr>
          <w:spacing w:val="1"/>
          <w:sz w:val="28"/>
          <w:szCs w:val="28"/>
          <w:lang w:eastAsia="zh-CN"/>
        </w:rPr>
        <w:t xml:space="preserve"> </w:t>
      </w:r>
      <w:proofErr w:type="spellStart"/>
      <w:r w:rsidRPr="0032249B">
        <w:rPr>
          <w:sz w:val="28"/>
          <w:szCs w:val="28"/>
          <w:lang w:eastAsia="zh-CN"/>
        </w:rPr>
        <w:t>Early</w:t>
      </w:r>
      <w:proofErr w:type="spellEnd"/>
      <w:r w:rsidRPr="0032249B">
        <w:rPr>
          <w:spacing w:val="1"/>
          <w:sz w:val="28"/>
          <w:szCs w:val="28"/>
          <w:lang w:eastAsia="zh-CN"/>
        </w:rPr>
        <w:t xml:space="preserve"> </w:t>
      </w:r>
      <w:proofErr w:type="spellStart"/>
      <w:r w:rsidRPr="0032249B">
        <w:rPr>
          <w:sz w:val="28"/>
          <w:szCs w:val="28"/>
          <w:lang w:eastAsia="zh-CN"/>
        </w:rPr>
        <w:t>Warning</w:t>
      </w:r>
      <w:proofErr w:type="spellEnd"/>
      <w:r w:rsidRPr="0032249B">
        <w:rPr>
          <w:spacing w:val="1"/>
          <w:sz w:val="28"/>
          <w:szCs w:val="28"/>
          <w:lang w:eastAsia="zh-CN"/>
        </w:rPr>
        <w:t xml:space="preserve"> </w:t>
      </w:r>
      <w:proofErr w:type="spellStart"/>
      <w:r w:rsidRPr="0032249B">
        <w:rPr>
          <w:sz w:val="28"/>
          <w:szCs w:val="28"/>
          <w:lang w:eastAsia="zh-CN"/>
        </w:rPr>
        <w:t>Score</w:t>
      </w:r>
      <w:proofErr w:type="spellEnd"/>
      <w:r w:rsidRPr="0032249B">
        <w:rPr>
          <w:sz w:val="28"/>
          <w:szCs w:val="28"/>
          <w:lang w:eastAsia="zh-CN"/>
        </w:rPr>
        <w:t>).</w:t>
      </w:r>
      <w:r w:rsidRPr="0032249B">
        <w:rPr>
          <w:spacing w:val="1"/>
          <w:sz w:val="28"/>
          <w:szCs w:val="28"/>
          <w:lang w:eastAsia="zh-CN"/>
        </w:rPr>
        <w:t xml:space="preserve"> </w:t>
      </w:r>
      <w:r w:rsidRPr="0032249B">
        <w:rPr>
          <w:sz w:val="28"/>
          <w:szCs w:val="28"/>
          <w:lang w:eastAsia="zh-CN"/>
        </w:rPr>
        <w:t>Применительно к пациентам с COVID-19 или подозрением на эту инфекцию</w:t>
      </w:r>
      <w:r w:rsidRPr="0032249B">
        <w:rPr>
          <w:spacing w:val="1"/>
          <w:sz w:val="28"/>
          <w:szCs w:val="28"/>
          <w:lang w:eastAsia="zh-CN"/>
        </w:rPr>
        <w:t xml:space="preserve"> </w:t>
      </w:r>
      <w:r w:rsidRPr="0032249B">
        <w:rPr>
          <w:sz w:val="28"/>
          <w:szCs w:val="28"/>
          <w:lang w:eastAsia="zh-CN"/>
        </w:rPr>
        <w:t>рекомендуется</w:t>
      </w:r>
      <w:r w:rsidRPr="0032249B">
        <w:rPr>
          <w:spacing w:val="1"/>
          <w:sz w:val="28"/>
          <w:szCs w:val="28"/>
          <w:lang w:eastAsia="zh-CN"/>
        </w:rPr>
        <w:t xml:space="preserve"> </w:t>
      </w:r>
      <w:r w:rsidRPr="0032249B">
        <w:rPr>
          <w:sz w:val="28"/>
          <w:szCs w:val="28"/>
          <w:lang w:eastAsia="zh-CN"/>
        </w:rPr>
        <w:t>рассмотреть</w:t>
      </w:r>
      <w:r w:rsidRPr="0032249B">
        <w:rPr>
          <w:spacing w:val="1"/>
          <w:sz w:val="28"/>
          <w:szCs w:val="28"/>
          <w:lang w:eastAsia="zh-CN"/>
        </w:rPr>
        <w:t xml:space="preserve"> </w:t>
      </w:r>
      <w:r w:rsidRPr="0032249B">
        <w:rPr>
          <w:sz w:val="28"/>
          <w:szCs w:val="28"/>
          <w:lang w:eastAsia="zh-CN"/>
        </w:rPr>
        <w:t>целесообразность</w:t>
      </w:r>
      <w:r w:rsidRPr="0032249B">
        <w:rPr>
          <w:spacing w:val="1"/>
          <w:sz w:val="28"/>
          <w:szCs w:val="28"/>
          <w:lang w:eastAsia="zh-CN"/>
        </w:rPr>
        <w:t xml:space="preserve"> </w:t>
      </w:r>
      <w:r w:rsidRPr="0032249B">
        <w:rPr>
          <w:sz w:val="28"/>
          <w:szCs w:val="28"/>
          <w:lang w:eastAsia="zh-CN"/>
        </w:rPr>
        <w:t>госпитализации</w:t>
      </w:r>
      <w:r w:rsidRPr="0032249B">
        <w:rPr>
          <w:spacing w:val="1"/>
          <w:sz w:val="28"/>
          <w:szCs w:val="28"/>
          <w:lang w:eastAsia="zh-CN"/>
        </w:rPr>
        <w:t xml:space="preserve"> </w:t>
      </w:r>
      <w:r w:rsidRPr="0032249B">
        <w:rPr>
          <w:sz w:val="28"/>
          <w:szCs w:val="28"/>
          <w:lang w:eastAsia="zh-CN"/>
        </w:rPr>
        <w:t>в</w:t>
      </w:r>
      <w:r w:rsidRPr="0032249B">
        <w:rPr>
          <w:spacing w:val="1"/>
          <w:sz w:val="28"/>
          <w:szCs w:val="28"/>
          <w:lang w:eastAsia="zh-CN"/>
        </w:rPr>
        <w:t xml:space="preserve"> </w:t>
      </w:r>
      <w:r w:rsidRPr="0032249B">
        <w:rPr>
          <w:sz w:val="28"/>
          <w:szCs w:val="28"/>
          <w:lang w:eastAsia="zh-CN"/>
        </w:rPr>
        <w:t>отделение</w:t>
      </w:r>
      <w:r w:rsidRPr="0032249B">
        <w:rPr>
          <w:spacing w:val="1"/>
          <w:sz w:val="28"/>
          <w:szCs w:val="28"/>
          <w:lang w:eastAsia="zh-CN"/>
        </w:rPr>
        <w:t xml:space="preserve"> </w:t>
      </w:r>
      <w:r w:rsidRPr="0032249B">
        <w:rPr>
          <w:sz w:val="28"/>
          <w:szCs w:val="28"/>
          <w:lang w:eastAsia="zh-CN"/>
        </w:rPr>
        <w:t>реанимации</w:t>
      </w:r>
      <w:r w:rsidRPr="0032249B">
        <w:rPr>
          <w:spacing w:val="-5"/>
          <w:sz w:val="28"/>
          <w:szCs w:val="28"/>
          <w:lang w:eastAsia="zh-CN"/>
        </w:rPr>
        <w:t xml:space="preserve"> </w:t>
      </w:r>
      <w:r w:rsidRPr="0032249B">
        <w:rPr>
          <w:sz w:val="28"/>
          <w:szCs w:val="28"/>
          <w:lang w:eastAsia="zh-CN"/>
        </w:rPr>
        <w:t>и</w:t>
      </w:r>
      <w:r w:rsidRPr="0032249B">
        <w:rPr>
          <w:spacing w:val="-1"/>
          <w:sz w:val="28"/>
          <w:szCs w:val="28"/>
          <w:lang w:eastAsia="zh-CN"/>
        </w:rPr>
        <w:t xml:space="preserve"> </w:t>
      </w:r>
      <w:r w:rsidRPr="0032249B">
        <w:rPr>
          <w:sz w:val="28"/>
          <w:szCs w:val="28"/>
          <w:lang w:eastAsia="zh-CN"/>
        </w:rPr>
        <w:t>интенсивной</w:t>
      </w:r>
      <w:r w:rsidRPr="0032249B">
        <w:rPr>
          <w:spacing w:val="-1"/>
          <w:sz w:val="28"/>
          <w:szCs w:val="28"/>
          <w:lang w:eastAsia="zh-CN"/>
        </w:rPr>
        <w:t xml:space="preserve"> </w:t>
      </w:r>
      <w:r w:rsidRPr="0032249B">
        <w:rPr>
          <w:sz w:val="28"/>
          <w:szCs w:val="28"/>
          <w:lang w:eastAsia="zh-CN"/>
        </w:rPr>
        <w:t>терапии</w:t>
      </w:r>
      <w:r w:rsidRPr="0032249B">
        <w:rPr>
          <w:spacing w:val="-2"/>
          <w:sz w:val="28"/>
          <w:szCs w:val="28"/>
          <w:lang w:eastAsia="zh-CN"/>
        </w:rPr>
        <w:t xml:space="preserve"> </w:t>
      </w:r>
      <w:r w:rsidRPr="0032249B">
        <w:rPr>
          <w:sz w:val="28"/>
          <w:szCs w:val="28"/>
          <w:lang w:eastAsia="zh-CN"/>
        </w:rPr>
        <w:t>(ОРИТ)</w:t>
      </w:r>
      <w:r w:rsidRPr="0032249B">
        <w:rPr>
          <w:spacing w:val="-2"/>
          <w:sz w:val="28"/>
          <w:szCs w:val="28"/>
          <w:lang w:eastAsia="zh-CN"/>
        </w:rPr>
        <w:t xml:space="preserve"> </w:t>
      </w:r>
      <w:r w:rsidRPr="0032249B">
        <w:rPr>
          <w:sz w:val="28"/>
          <w:szCs w:val="28"/>
          <w:lang w:eastAsia="zh-CN"/>
        </w:rPr>
        <w:t>при</w:t>
      </w:r>
      <w:r w:rsidRPr="0032249B">
        <w:rPr>
          <w:spacing w:val="-1"/>
          <w:sz w:val="28"/>
          <w:szCs w:val="28"/>
          <w:lang w:eastAsia="zh-CN"/>
        </w:rPr>
        <w:t xml:space="preserve"> </w:t>
      </w:r>
      <w:r w:rsidRPr="0032249B">
        <w:rPr>
          <w:sz w:val="28"/>
          <w:szCs w:val="28"/>
          <w:lang w:eastAsia="zh-CN"/>
        </w:rPr>
        <w:t>сумме</w:t>
      </w:r>
      <w:r w:rsidRPr="0032249B">
        <w:rPr>
          <w:spacing w:val="-1"/>
          <w:sz w:val="28"/>
          <w:szCs w:val="28"/>
          <w:lang w:eastAsia="zh-CN"/>
        </w:rPr>
        <w:t xml:space="preserve"> </w:t>
      </w:r>
      <w:r w:rsidRPr="0032249B">
        <w:rPr>
          <w:sz w:val="28"/>
          <w:szCs w:val="28"/>
          <w:lang w:eastAsia="zh-CN"/>
        </w:rPr>
        <w:t>баллов</w:t>
      </w:r>
      <w:r w:rsidRPr="0032249B">
        <w:rPr>
          <w:spacing w:val="-4"/>
          <w:sz w:val="28"/>
          <w:szCs w:val="28"/>
          <w:lang w:eastAsia="zh-CN"/>
        </w:rPr>
        <w:t xml:space="preserve"> </w:t>
      </w:r>
      <w:r w:rsidRPr="0032249B">
        <w:rPr>
          <w:sz w:val="28"/>
          <w:szCs w:val="28"/>
          <w:lang w:eastAsia="zh-CN"/>
        </w:rPr>
        <w:t>5 и</w:t>
      </w:r>
      <w:r w:rsidRPr="0032249B">
        <w:rPr>
          <w:spacing w:val="-1"/>
          <w:sz w:val="28"/>
          <w:szCs w:val="28"/>
          <w:lang w:eastAsia="zh-CN"/>
        </w:rPr>
        <w:t xml:space="preserve"> </w:t>
      </w:r>
      <w:r w:rsidRPr="0032249B">
        <w:rPr>
          <w:sz w:val="28"/>
          <w:szCs w:val="28"/>
          <w:lang w:eastAsia="zh-CN"/>
        </w:rPr>
        <w:t>выше</w:t>
      </w:r>
      <w:r w:rsidRPr="0032249B">
        <w:rPr>
          <w:spacing w:val="-2"/>
          <w:sz w:val="28"/>
          <w:szCs w:val="28"/>
          <w:lang w:eastAsia="zh-CN"/>
        </w:rPr>
        <w:t xml:space="preserve"> </w:t>
      </w:r>
      <w:r w:rsidRPr="0032249B">
        <w:rPr>
          <w:sz w:val="28"/>
          <w:szCs w:val="28"/>
          <w:lang w:eastAsia="zh-CN"/>
        </w:rPr>
        <w:t>[23].</w:t>
      </w:r>
    </w:p>
    <w:p w14:paraId="28D6379F" w14:textId="77777777" w:rsidR="001E028B" w:rsidRPr="0032249B" w:rsidRDefault="001E028B" w:rsidP="009202C8">
      <w:pPr>
        <w:ind w:firstLine="567"/>
        <w:jc w:val="both"/>
        <w:rPr>
          <w:sz w:val="28"/>
          <w:szCs w:val="28"/>
          <w:lang w:eastAsia="zh-CN"/>
        </w:rPr>
      </w:pPr>
      <w:r w:rsidRPr="0032249B">
        <w:rPr>
          <w:sz w:val="28"/>
          <w:szCs w:val="28"/>
          <w:lang w:eastAsia="zh-CN"/>
        </w:rPr>
        <w:t xml:space="preserve">Оценка пациентов с COVID-19 или подозрением на эту инфекцию по </w:t>
      </w:r>
      <w:bookmarkStart w:id="12" w:name="_Hlk205594012"/>
      <w:r w:rsidRPr="0032249B">
        <w:rPr>
          <w:sz w:val="28"/>
          <w:szCs w:val="28"/>
          <w:lang w:eastAsia="zh-CN"/>
        </w:rPr>
        <w:t xml:space="preserve">шкале NEWS 2 (National </w:t>
      </w:r>
      <w:proofErr w:type="spellStart"/>
      <w:r w:rsidRPr="0032249B">
        <w:rPr>
          <w:sz w:val="28"/>
          <w:szCs w:val="28"/>
          <w:lang w:eastAsia="zh-CN"/>
        </w:rPr>
        <w:t>Early</w:t>
      </w:r>
      <w:proofErr w:type="spellEnd"/>
      <w:r w:rsidRPr="0032249B">
        <w:rPr>
          <w:sz w:val="28"/>
          <w:szCs w:val="28"/>
          <w:lang w:eastAsia="zh-CN"/>
        </w:rPr>
        <w:t xml:space="preserve"> </w:t>
      </w:r>
      <w:proofErr w:type="spellStart"/>
      <w:r w:rsidRPr="0032249B">
        <w:rPr>
          <w:sz w:val="28"/>
          <w:szCs w:val="28"/>
          <w:lang w:eastAsia="zh-CN"/>
        </w:rPr>
        <w:t>Warning</w:t>
      </w:r>
      <w:proofErr w:type="spellEnd"/>
      <w:r w:rsidRPr="0032249B">
        <w:rPr>
          <w:sz w:val="28"/>
          <w:szCs w:val="28"/>
          <w:lang w:eastAsia="zh-CN"/>
        </w:rPr>
        <w:t xml:space="preserve"> </w:t>
      </w:r>
      <w:proofErr w:type="spellStart"/>
      <w:r w:rsidRPr="0032249B">
        <w:rPr>
          <w:sz w:val="28"/>
          <w:szCs w:val="28"/>
          <w:lang w:eastAsia="zh-CN"/>
        </w:rPr>
        <w:t>Score</w:t>
      </w:r>
      <w:proofErr w:type="spellEnd"/>
      <w:r w:rsidRPr="0032249B">
        <w:rPr>
          <w:sz w:val="28"/>
          <w:szCs w:val="28"/>
          <w:lang w:eastAsia="zh-CN"/>
        </w:rPr>
        <w:t>)</w:t>
      </w:r>
      <w:bookmarkEnd w:id="12"/>
      <w:r w:rsidRPr="0032249B">
        <w:rPr>
          <w:sz w:val="28"/>
          <w:szCs w:val="28"/>
          <w:lang w:eastAsia="zh-CN"/>
        </w:rPr>
        <w:t xml:space="preserve"> является важным инструментом в обеспечении качественной медицинской помощи. COVID-19, вызванный коронавирусом SARS-CoV-2, представляет значительные вызовы для медицинской системы в мире, требуя эффективного и оперативного мониторинга состояния пациентов для своевременного вмешательства и лечения.</w:t>
      </w:r>
    </w:p>
    <w:p w14:paraId="3D209BCA" w14:textId="77777777" w:rsidR="001E028B" w:rsidRPr="0032249B" w:rsidRDefault="001E028B" w:rsidP="009202C8">
      <w:pPr>
        <w:ind w:firstLine="567"/>
        <w:jc w:val="both"/>
        <w:rPr>
          <w:sz w:val="28"/>
          <w:szCs w:val="28"/>
          <w:lang w:eastAsia="zh-CN"/>
        </w:rPr>
      </w:pPr>
      <w:r w:rsidRPr="0032249B">
        <w:rPr>
          <w:sz w:val="28"/>
          <w:szCs w:val="28"/>
          <w:lang w:eastAsia="zh-CN"/>
        </w:rPr>
        <w:t xml:space="preserve">Шкала NEWS 2 представляет собой инструмент, который позволяет оценивать состояние пациента на основе нескольких клинических показателей, таких как частота дыхания, наличие кислородной терапии, артериальное давление, частота пульса, температура тела и уровень сознания. Каждый из этих параметров оценивается числовым значением, а суммарный результат определяет степень тяжести состояния пациента. Это позволяет медицинским </w:t>
      </w:r>
      <w:r w:rsidRPr="0032249B">
        <w:rPr>
          <w:sz w:val="28"/>
          <w:szCs w:val="28"/>
          <w:lang w:eastAsia="zh-CN"/>
        </w:rPr>
        <w:lastRenderedPageBreak/>
        <w:t>работникам быстро и систематически оценивать изменения в состоянии пациента, выявлять потенциальные ухудшения и своевременно реагировать.</w:t>
      </w:r>
    </w:p>
    <w:p w14:paraId="270563BC" w14:textId="77777777" w:rsidR="001E028B" w:rsidRPr="0032249B" w:rsidRDefault="001E028B" w:rsidP="009202C8">
      <w:pPr>
        <w:ind w:firstLine="567"/>
        <w:jc w:val="both"/>
        <w:rPr>
          <w:sz w:val="28"/>
          <w:szCs w:val="28"/>
          <w:lang w:eastAsia="zh-CN"/>
        </w:rPr>
      </w:pPr>
      <w:r w:rsidRPr="0032249B">
        <w:rPr>
          <w:sz w:val="28"/>
          <w:szCs w:val="28"/>
          <w:lang w:eastAsia="zh-CN"/>
        </w:rPr>
        <w:t>Оценка по шкале NEWS 2 особенно важна для пациентов с COVID-19 из-за их повышенного риска развития осложнений, таких как острая респираторная недостаточность, пневмония и сепсис. Коронавирус может быстро прогрессировать, приводя к острым состояниям, поэтому регулярное мониторирование позволяет своевременно выявлять признаки ухудшения и принимать необходимые медицинские меры.</w:t>
      </w:r>
    </w:p>
    <w:p w14:paraId="14CFE47D" w14:textId="77777777" w:rsidR="001E028B" w:rsidRPr="0032249B" w:rsidRDefault="001E028B" w:rsidP="009202C8">
      <w:pPr>
        <w:ind w:firstLine="567"/>
        <w:jc w:val="both"/>
        <w:rPr>
          <w:sz w:val="28"/>
          <w:szCs w:val="28"/>
          <w:lang w:eastAsia="zh-CN"/>
        </w:rPr>
      </w:pPr>
      <w:r w:rsidRPr="0032249B">
        <w:rPr>
          <w:sz w:val="28"/>
          <w:szCs w:val="28"/>
          <w:lang w:eastAsia="zh-CN"/>
        </w:rPr>
        <w:t>Использование шкалы NEWS 2 в контексте COVID-19 помогает установить не только тяжесть заболевания, но и определить необходимость госпитализации, интенсивной терапии или пересмотра стратегии лечения. Более высокий балл по шкале NEWS 2 указывает на необходимость более внимательного наблюдения и медицинского вмешательства, тогда как более низкие баллы могут указывать на стабильное состояние пациента.</w:t>
      </w:r>
    </w:p>
    <w:p w14:paraId="067D43F0" w14:textId="77777777" w:rsidR="001E028B" w:rsidRPr="0032249B" w:rsidRDefault="001E028B" w:rsidP="009202C8">
      <w:pPr>
        <w:ind w:firstLine="567"/>
        <w:jc w:val="both"/>
        <w:rPr>
          <w:bCs/>
          <w:i/>
          <w:iCs/>
          <w:sz w:val="28"/>
          <w:szCs w:val="28"/>
          <w:lang w:eastAsia="zh-CN"/>
        </w:rPr>
      </w:pPr>
      <w:r w:rsidRPr="0032249B">
        <w:rPr>
          <w:b/>
          <w:bCs/>
          <w:sz w:val="28"/>
          <w:szCs w:val="28"/>
          <w:lang w:eastAsia="zh-CN"/>
        </w:rPr>
        <w:t xml:space="preserve">    </w:t>
      </w:r>
      <w:r w:rsidRPr="0032249B">
        <w:rPr>
          <w:bCs/>
          <w:i/>
          <w:iCs/>
          <w:sz w:val="28"/>
          <w:szCs w:val="28"/>
          <w:lang w:eastAsia="zh-CN"/>
        </w:rPr>
        <w:t>Оценка баллов по шкале по NEWS 2 и их пороговые значения определяют частоту мониторинга и реакцию в клиническом контексте:</w:t>
      </w:r>
    </w:p>
    <w:p w14:paraId="0EA40E54" w14:textId="77777777" w:rsidR="001E028B" w:rsidRPr="0032249B" w:rsidRDefault="001E028B" w:rsidP="009202C8">
      <w:pPr>
        <w:ind w:firstLine="567"/>
        <w:jc w:val="both"/>
        <w:rPr>
          <w:bCs/>
          <w:sz w:val="28"/>
          <w:szCs w:val="28"/>
          <w:lang w:eastAsia="zh-CN"/>
        </w:rPr>
      </w:pPr>
      <w:r w:rsidRPr="0032249B">
        <w:rPr>
          <w:bCs/>
          <w:sz w:val="28"/>
          <w:szCs w:val="28"/>
          <w:lang w:eastAsia="zh-CN"/>
        </w:rPr>
        <w:t>- Баллы  NEWS - 0 баллов, частота мониторинга</w:t>
      </w:r>
      <w:r w:rsidRPr="0032249B">
        <w:rPr>
          <w:sz w:val="28"/>
          <w:szCs w:val="28"/>
          <w:lang w:eastAsia="zh-CN"/>
        </w:rPr>
        <w:t xml:space="preserve"> : минимум</w:t>
      </w:r>
      <w:r w:rsidRPr="0032249B">
        <w:rPr>
          <w:spacing w:val="-9"/>
          <w:sz w:val="28"/>
          <w:szCs w:val="28"/>
          <w:lang w:eastAsia="zh-CN"/>
        </w:rPr>
        <w:t xml:space="preserve"> </w:t>
      </w:r>
      <w:r w:rsidRPr="0032249B">
        <w:rPr>
          <w:sz w:val="28"/>
          <w:szCs w:val="28"/>
          <w:lang w:eastAsia="zh-CN"/>
        </w:rPr>
        <w:t>каждые</w:t>
      </w:r>
      <w:r w:rsidRPr="0032249B">
        <w:rPr>
          <w:spacing w:val="-8"/>
          <w:sz w:val="28"/>
          <w:szCs w:val="28"/>
          <w:lang w:eastAsia="zh-CN"/>
        </w:rPr>
        <w:t xml:space="preserve"> </w:t>
      </w:r>
      <w:r w:rsidRPr="0032249B">
        <w:rPr>
          <w:sz w:val="28"/>
          <w:szCs w:val="28"/>
          <w:lang w:eastAsia="zh-CN"/>
        </w:rPr>
        <w:t>12</w:t>
      </w:r>
      <w:r w:rsidRPr="0032249B">
        <w:rPr>
          <w:spacing w:val="-57"/>
          <w:sz w:val="28"/>
          <w:szCs w:val="28"/>
          <w:lang w:eastAsia="zh-CN"/>
        </w:rPr>
        <w:t xml:space="preserve"> </w:t>
      </w:r>
      <w:r w:rsidRPr="0032249B">
        <w:rPr>
          <w:sz w:val="28"/>
          <w:szCs w:val="28"/>
          <w:lang w:eastAsia="zh-CN"/>
        </w:rPr>
        <w:t xml:space="preserve">часов, </w:t>
      </w:r>
      <w:r w:rsidRPr="0032249B">
        <w:rPr>
          <w:bCs/>
          <w:sz w:val="28"/>
          <w:szCs w:val="28"/>
          <w:lang w:eastAsia="zh-CN"/>
        </w:rPr>
        <w:t>клиническая реакция:</w:t>
      </w:r>
      <w:r w:rsidRPr="0032249B">
        <w:rPr>
          <w:sz w:val="28"/>
          <w:szCs w:val="28"/>
          <w:lang w:eastAsia="zh-CN"/>
        </w:rPr>
        <w:t xml:space="preserve"> п</w:t>
      </w:r>
      <w:r w:rsidRPr="0032249B">
        <w:rPr>
          <w:bCs/>
          <w:sz w:val="28"/>
          <w:szCs w:val="28"/>
          <w:lang w:eastAsia="zh-CN"/>
        </w:rPr>
        <w:t>родолжить рутинную оценку по шкале NEWS.</w:t>
      </w:r>
    </w:p>
    <w:p w14:paraId="46C67293" w14:textId="77777777" w:rsidR="001E028B" w:rsidRPr="0032249B" w:rsidRDefault="001E028B" w:rsidP="009202C8">
      <w:pPr>
        <w:ind w:firstLine="567"/>
        <w:jc w:val="both"/>
        <w:rPr>
          <w:bCs/>
          <w:sz w:val="28"/>
          <w:szCs w:val="28"/>
          <w:lang w:eastAsia="zh-CN"/>
        </w:rPr>
      </w:pPr>
      <w:r w:rsidRPr="0032249B">
        <w:rPr>
          <w:bCs/>
          <w:sz w:val="28"/>
          <w:szCs w:val="28"/>
          <w:lang w:eastAsia="zh-CN"/>
        </w:rPr>
        <w:t>- Баллы  NEWS - с</w:t>
      </w:r>
      <w:r w:rsidRPr="0032249B">
        <w:rPr>
          <w:sz w:val="28"/>
          <w:szCs w:val="28"/>
          <w:lang w:eastAsia="zh-CN"/>
        </w:rPr>
        <w:t>умма баллов 1-4</w:t>
      </w:r>
      <w:r w:rsidRPr="0032249B">
        <w:rPr>
          <w:bCs/>
          <w:sz w:val="28"/>
          <w:szCs w:val="28"/>
          <w:lang w:eastAsia="zh-CN"/>
        </w:rPr>
        <w:t>, частота мониторинга : минимум каждые 4-6 часов, клиническая реакция: информировать</w:t>
      </w:r>
      <w:r w:rsidRPr="0032249B">
        <w:rPr>
          <w:bCs/>
          <w:sz w:val="28"/>
          <w:szCs w:val="28"/>
          <w:lang w:eastAsia="zh-CN"/>
        </w:rPr>
        <w:tab/>
        <w:t>медсестру, которая наблюдает пациента. Медсестра принимает решение, нужно ли</w:t>
      </w:r>
      <w:r w:rsidRPr="0032249B">
        <w:rPr>
          <w:bCs/>
          <w:sz w:val="28"/>
          <w:szCs w:val="28"/>
          <w:lang w:eastAsia="zh-CN"/>
        </w:rPr>
        <w:tab/>
        <w:t>увеличить частоту оценки и/или усилить проводимое лечение.</w:t>
      </w:r>
    </w:p>
    <w:p w14:paraId="462644DF" w14:textId="77777777" w:rsidR="001E028B" w:rsidRPr="0032249B" w:rsidRDefault="001E028B" w:rsidP="009202C8">
      <w:pPr>
        <w:ind w:firstLine="567"/>
        <w:jc w:val="both"/>
        <w:rPr>
          <w:bCs/>
          <w:sz w:val="28"/>
          <w:szCs w:val="28"/>
          <w:lang w:eastAsia="zh-CN"/>
        </w:rPr>
      </w:pPr>
      <w:r w:rsidRPr="0032249B">
        <w:rPr>
          <w:bCs/>
          <w:sz w:val="28"/>
          <w:szCs w:val="28"/>
          <w:lang w:eastAsia="zh-CN"/>
        </w:rPr>
        <w:t>-Баллы  NEWS - оценка 3 балла для любого отдельного параметра, частота мониторинга: ежечасно, клиническая реакция: медсестра уведомляет врача, который      оценит      ситуацию и решит - есть ли необходимость в усилении терапии.</w:t>
      </w:r>
    </w:p>
    <w:p w14:paraId="452D0630" w14:textId="77777777" w:rsidR="001E028B" w:rsidRPr="0032249B" w:rsidRDefault="001E028B" w:rsidP="009202C8">
      <w:pPr>
        <w:ind w:firstLine="567"/>
        <w:jc w:val="both"/>
        <w:rPr>
          <w:bCs/>
          <w:sz w:val="28"/>
          <w:szCs w:val="28"/>
          <w:lang w:eastAsia="zh-CN"/>
        </w:rPr>
      </w:pPr>
      <w:r w:rsidRPr="0032249B">
        <w:rPr>
          <w:bCs/>
          <w:sz w:val="28"/>
          <w:szCs w:val="28"/>
          <w:lang w:eastAsia="zh-CN"/>
        </w:rPr>
        <w:t>-Баллы  NEWS - оценка 5 баллов и более- порог срочной реакции, частота мониторинга: ежечасно, клиническая реакция: медсестра</w:t>
      </w:r>
      <w:r w:rsidRPr="0032249B">
        <w:rPr>
          <w:bCs/>
          <w:sz w:val="28"/>
          <w:szCs w:val="28"/>
          <w:lang w:eastAsia="zh-CN"/>
        </w:rPr>
        <w:tab/>
        <w:t>немедленно уведомляет врача, который ведет пациента. Медсестра</w:t>
      </w:r>
      <w:r w:rsidRPr="0032249B">
        <w:rPr>
          <w:bCs/>
          <w:sz w:val="28"/>
          <w:szCs w:val="28"/>
          <w:lang w:eastAsia="zh-CN"/>
        </w:rPr>
        <w:tab/>
        <w:t>запрашивает срочную оценку состояния пациента врачом, компетентным в оказании экстренной помощи.</w:t>
      </w:r>
    </w:p>
    <w:p w14:paraId="6B533DD8" w14:textId="77777777" w:rsidR="001E028B" w:rsidRPr="0032249B" w:rsidRDefault="001E028B" w:rsidP="009202C8">
      <w:pPr>
        <w:ind w:firstLine="567"/>
        <w:jc w:val="both"/>
        <w:rPr>
          <w:bCs/>
          <w:sz w:val="28"/>
          <w:szCs w:val="28"/>
          <w:lang w:eastAsia="zh-CN"/>
        </w:rPr>
      </w:pPr>
      <w:r w:rsidRPr="0032249B">
        <w:rPr>
          <w:bCs/>
          <w:sz w:val="28"/>
          <w:szCs w:val="28"/>
          <w:lang w:eastAsia="zh-CN"/>
        </w:rPr>
        <w:t>-Баллы  NEWS - оценка 7 баллов и более- порог экстренной реакции, частота мониторинга: постоянный мониторинг жизненно-важных функций, клиническая реакция: медсестра</w:t>
      </w:r>
      <w:r w:rsidRPr="0032249B">
        <w:rPr>
          <w:bCs/>
          <w:sz w:val="28"/>
          <w:szCs w:val="28"/>
          <w:lang w:eastAsia="zh-CN"/>
        </w:rPr>
        <w:tab/>
        <w:t>немедленно уведомляет врача, который ведет пациента. Экстренная оценка командой, компетентной в оказании экстренной помощи, включая расширенные</w:t>
      </w:r>
      <w:r w:rsidRPr="0032249B">
        <w:rPr>
          <w:bCs/>
          <w:sz w:val="28"/>
          <w:szCs w:val="28"/>
          <w:lang w:eastAsia="zh-CN"/>
        </w:rPr>
        <w:tab/>
      </w:r>
      <w:r w:rsidRPr="0032249B">
        <w:rPr>
          <w:bCs/>
          <w:sz w:val="28"/>
          <w:szCs w:val="28"/>
          <w:lang w:eastAsia="zh-CN"/>
        </w:rPr>
        <w:tab/>
        <w:t>навыки обеспечения проходимости дыхательных путей. Принятие решения о переводе в палату интенсивной терапии или ОАРИТ. Интенсивная терапия в условиях постоянного мониторинга.</w:t>
      </w:r>
    </w:p>
    <w:p w14:paraId="73788293" w14:textId="77777777" w:rsidR="001E028B" w:rsidRPr="0032249B" w:rsidRDefault="001E028B" w:rsidP="009202C8">
      <w:pPr>
        <w:ind w:firstLine="567"/>
        <w:jc w:val="both"/>
        <w:rPr>
          <w:sz w:val="28"/>
          <w:szCs w:val="28"/>
          <w:lang w:eastAsia="zh-CN"/>
        </w:rPr>
      </w:pPr>
      <w:r w:rsidRPr="00DB5DFE">
        <w:rPr>
          <w:bCs/>
          <w:sz w:val="28"/>
          <w:szCs w:val="28"/>
          <w:lang w:eastAsia="zh-CN"/>
        </w:rPr>
        <w:t xml:space="preserve">  5. Ультразвуковое исследование (УЗИ) легких.</w:t>
      </w:r>
      <w:r w:rsidRPr="0032249B">
        <w:rPr>
          <w:sz w:val="28"/>
          <w:szCs w:val="28"/>
          <w:lang w:eastAsia="zh-CN"/>
        </w:rPr>
        <w:t xml:space="preserve"> Ультразвуковое исследование (УЗИ) легких представляет собой эффективный метод визуализации для обнаружения поражений легких и плевры. В период беременности оценка состояния легких у женщин с подозрением на COVID-19 требует быстроты и эффективности. УЗИ легких как диагностический инструмент обладает чувствительностью более 90% и специфичностью выше </w:t>
      </w:r>
      <w:r w:rsidRPr="0032249B">
        <w:rPr>
          <w:sz w:val="28"/>
          <w:szCs w:val="28"/>
          <w:lang w:eastAsia="zh-CN"/>
        </w:rPr>
        <w:lastRenderedPageBreak/>
        <w:t>95%, включая случаи беременности. Следует отметить, что УЗИ не входит в стандартные процедуры по диагностике пневмоний и не упоминается в клинических рекомендациях и стандартах лечения внебольничной пневмонии. Важно учитывать, что эффективность данного исследования во многом зависит от опыта и квалификации медицинского специалиста, проводящего его. Рекомендуется проведение УЗИ легких у беременных женщин для быстрой предварительной оценки наличия или отсутствия поражения легочной ткани в срочных случаях.</w:t>
      </w:r>
    </w:p>
    <w:p w14:paraId="71362C06" w14:textId="5DCF2846" w:rsidR="001E028B" w:rsidRPr="0032249B" w:rsidRDefault="001E028B" w:rsidP="009202C8">
      <w:pPr>
        <w:ind w:firstLine="567"/>
        <w:jc w:val="both"/>
        <w:rPr>
          <w:sz w:val="28"/>
          <w:szCs w:val="28"/>
          <w:lang w:eastAsia="zh-CN"/>
        </w:rPr>
      </w:pPr>
      <w:r w:rsidRPr="0032249B">
        <w:rPr>
          <w:sz w:val="28"/>
          <w:szCs w:val="28"/>
          <w:lang w:eastAsia="zh-CN"/>
        </w:rPr>
        <w:t xml:space="preserve">Характерные результаты УЗИ легких </w:t>
      </w:r>
      <w:r w:rsidR="00DB5DFE" w:rsidRPr="0032249B">
        <w:rPr>
          <w:sz w:val="28"/>
          <w:szCs w:val="28"/>
          <w:lang w:eastAsia="zh-CN"/>
        </w:rPr>
        <w:t>при пневмонии,</w:t>
      </w:r>
      <w:r w:rsidRPr="0032249B">
        <w:rPr>
          <w:sz w:val="28"/>
          <w:szCs w:val="28"/>
          <w:lang w:eastAsia="zh-CN"/>
        </w:rPr>
        <w:t xml:space="preserve"> вызванной COVID-19</w:t>
      </w:r>
    </w:p>
    <w:p w14:paraId="4643CE4D" w14:textId="77777777" w:rsidR="001E028B" w:rsidRPr="0032249B" w:rsidRDefault="001E028B" w:rsidP="009202C8">
      <w:pPr>
        <w:ind w:firstLine="567"/>
        <w:jc w:val="both"/>
        <w:rPr>
          <w:sz w:val="28"/>
          <w:szCs w:val="28"/>
          <w:lang w:eastAsia="zh-CN"/>
        </w:rPr>
      </w:pPr>
      <w:r w:rsidRPr="0032249B">
        <w:rPr>
          <w:sz w:val="28"/>
          <w:szCs w:val="28"/>
          <w:lang w:eastAsia="zh-CN"/>
        </w:rPr>
        <w:t>Для облегчения анализа информации и упрощения динамического наблюдения предложено использовать оценку ультразвуковых изменений в легких с использованием различных градаций:</w:t>
      </w:r>
    </w:p>
    <w:p w14:paraId="324E3E02" w14:textId="77777777" w:rsidR="001E028B" w:rsidRPr="0032249B" w:rsidRDefault="001E028B" w:rsidP="009202C8">
      <w:pPr>
        <w:ind w:firstLine="567"/>
        <w:jc w:val="both"/>
        <w:rPr>
          <w:sz w:val="28"/>
          <w:szCs w:val="28"/>
          <w:lang w:eastAsia="zh-CN"/>
        </w:rPr>
      </w:pPr>
      <w:r w:rsidRPr="0032249B">
        <w:rPr>
          <w:sz w:val="28"/>
          <w:szCs w:val="28"/>
          <w:lang w:eastAsia="zh-CN"/>
        </w:rPr>
        <w:t>0 – Отсутствие патологических изменений.</w:t>
      </w:r>
    </w:p>
    <w:p w14:paraId="7EADAAFD" w14:textId="77777777" w:rsidR="001E028B" w:rsidRPr="0032249B" w:rsidRDefault="001E028B" w:rsidP="009202C8">
      <w:pPr>
        <w:ind w:firstLine="567"/>
        <w:jc w:val="both"/>
        <w:rPr>
          <w:sz w:val="28"/>
          <w:szCs w:val="28"/>
          <w:lang w:eastAsia="zh-CN"/>
        </w:rPr>
      </w:pPr>
      <w:r w:rsidRPr="0032249B">
        <w:rPr>
          <w:sz w:val="28"/>
          <w:szCs w:val="28"/>
          <w:lang w:eastAsia="zh-CN"/>
        </w:rPr>
        <w:t>1а – Умеренные интерстициальные изменения.</w:t>
      </w:r>
    </w:p>
    <w:p w14:paraId="6785AB10" w14:textId="77777777" w:rsidR="001E028B" w:rsidRPr="0032249B" w:rsidRDefault="001E028B" w:rsidP="009202C8">
      <w:pPr>
        <w:ind w:firstLine="567"/>
        <w:jc w:val="both"/>
        <w:rPr>
          <w:sz w:val="28"/>
          <w:szCs w:val="28"/>
          <w:lang w:eastAsia="zh-CN"/>
        </w:rPr>
      </w:pPr>
      <w:r w:rsidRPr="0032249B">
        <w:rPr>
          <w:sz w:val="28"/>
          <w:szCs w:val="28"/>
          <w:lang w:eastAsia="zh-CN"/>
        </w:rPr>
        <w:t>2а – Локальная кортикальная консолидация.</w:t>
      </w:r>
    </w:p>
    <w:p w14:paraId="0E006819" w14:textId="77777777" w:rsidR="001E028B" w:rsidRPr="0032249B" w:rsidRDefault="001E028B" w:rsidP="009202C8">
      <w:pPr>
        <w:ind w:firstLine="567"/>
        <w:jc w:val="both"/>
        <w:rPr>
          <w:sz w:val="28"/>
          <w:szCs w:val="28"/>
          <w:lang w:eastAsia="zh-CN"/>
        </w:rPr>
      </w:pPr>
      <w:r w:rsidRPr="0032249B">
        <w:rPr>
          <w:sz w:val="28"/>
          <w:szCs w:val="28"/>
          <w:lang w:eastAsia="zh-CN"/>
        </w:rPr>
        <w:t>2б – Распространенная кортикальная консолидация.</w:t>
      </w:r>
    </w:p>
    <w:p w14:paraId="40A62E0C" w14:textId="77777777" w:rsidR="001E028B" w:rsidRPr="0032249B" w:rsidRDefault="001E028B" w:rsidP="009202C8">
      <w:pPr>
        <w:ind w:firstLine="567"/>
        <w:jc w:val="both"/>
        <w:rPr>
          <w:sz w:val="28"/>
          <w:szCs w:val="28"/>
          <w:lang w:eastAsia="zh-CN"/>
        </w:rPr>
      </w:pPr>
      <w:r w:rsidRPr="0032249B">
        <w:rPr>
          <w:sz w:val="28"/>
          <w:szCs w:val="28"/>
          <w:lang w:eastAsia="zh-CN"/>
        </w:rPr>
        <w:t>3а – Сегментарная консолидация.</w:t>
      </w:r>
    </w:p>
    <w:p w14:paraId="42414738" w14:textId="77777777" w:rsidR="001E028B" w:rsidRPr="0032249B" w:rsidRDefault="001E028B" w:rsidP="009202C8">
      <w:pPr>
        <w:ind w:firstLine="567"/>
        <w:jc w:val="both"/>
        <w:rPr>
          <w:sz w:val="28"/>
          <w:szCs w:val="28"/>
          <w:lang w:eastAsia="zh-CN"/>
        </w:rPr>
      </w:pPr>
      <w:r w:rsidRPr="0032249B">
        <w:rPr>
          <w:sz w:val="28"/>
          <w:szCs w:val="28"/>
          <w:lang w:eastAsia="zh-CN"/>
        </w:rPr>
        <w:t>3б – Долевая консолидация.</w:t>
      </w:r>
    </w:p>
    <w:p w14:paraId="5D560669" w14:textId="77777777" w:rsidR="001E028B" w:rsidRPr="0032249B" w:rsidRDefault="001E028B" w:rsidP="009202C8">
      <w:pPr>
        <w:ind w:firstLine="567"/>
        <w:jc w:val="both"/>
        <w:rPr>
          <w:sz w:val="28"/>
          <w:szCs w:val="28"/>
          <w:lang w:eastAsia="zh-CN"/>
        </w:rPr>
      </w:pPr>
      <w:r w:rsidRPr="0032249B">
        <w:rPr>
          <w:sz w:val="28"/>
          <w:szCs w:val="28"/>
          <w:lang w:eastAsia="zh-CN"/>
        </w:rPr>
        <w:t xml:space="preserve">"Программа быстрого обучения УЗИ легких" доказала свою эффективность у врачей-акушеров-гинекологов, ухаживающих за беременными с подозрением на COVID-19 [33]. "Программа быстрого обучения УЗИ легких" представляет собой успешную и эффективную методику, особенно среди врачей-акушеров-гинекологов, занимающихся беременными женщинами, у которых имеется подозрение на заражение COVID-19. Эта программа обучения демонстрирует свою важность в контексте пандемии, позволяя медицинским специалистам проводить более точную оценку состояния легких через УЗИ. Учитывая ограничения и риски, связанные с другими методами изображения легких, такими как компьютерная томография, УЗИ легких становится предпочтительным методом для беременных женщин, так как он безопасен, быстр и не требует использования ионизирующего излучения. Такая программа обучения помогает расширить навыки врачей-акушеров-гинекологов, что позволяет им быстро и точно оценить состояние легких у беременных с подозрением на COVID-19, что в свою очередь способствует более качественной и своевременной медицинской помощи этой уязвимой группе пациентов. </w:t>
      </w:r>
    </w:p>
    <w:p w14:paraId="4840C688" w14:textId="77777777" w:rsidR="001E028B" w:rsidRPr="0032249B" w:rsidRDefault="001E028B" w:rsidP="009202C8">
      <w:pPr>
        <w:ind w:firstLine="567"/>
        <w:jc w:val="both"/>
        <w:rPr>
          <w:sz w:val="28"/>
          <w:szCs w:val="28"/>
          <w:lang w:eastAsia="zh-CN"/>
        </w:rPr>
      </w:pPr>
      <w:r w:rsidRPr="0032249B">
        <w:rPr>
          <w:sz w:val="28"/>
          <w:szCs w:val="28"/>
          <w:lang w:eastAsia="zh-CN"/>
        </w:rPr>
        <w:t>Проведение ультразвукового исследования (УЗИ) у беременных является важной частью акушерской практики, особенно в условиях пандемии COVID-19. Показания для проведения УЗИ у беременных в данной ситуации могут быть связаны с различными аспектами здоровья как матери, так и плода, а также с учетом особых требований, вызванных пандемией.</w:t>
      </w:r>
    </w:p>
    <w:p w14:paraId="780D27D2" w14:textId="77777777" w:rsidR="001E028B" w:rsidRPr="0032249B" w:rsidRDefault="001E028B" w:rsidP="009202C8">
      <w:pPr>
        <w:ind w:firstLine="567"/>
        <w:jc w:val="both"/>
        <w:rPr>
          <w:sz w:val="28"/>
          <w:szCs w:val="28"/>
          <w:lang w:eastAsia="zh-CN"/>
        </w:rPr>
      </w:pPr>
      <w:r w:rsidRPr="0032249B">
        <w:rPr>
          <w:sz w:val="28"/>
          <w:szCs w:val="28"/>
          <w:lang w:eastAsia="zh-CN"/>
        </w:rPr>
        <w:t xml:space="preserve">Во-первых, УЗИ у беременных может быть назначено для мониторинга роста и развития плода. Это позволяет выявлять аномалии развития, оценивать размеры и положение плода, а также следить за его общим состоянием. В условиях пандемии, где доступ к медицинской помощи может быть ограничен, </w:t>
      </w:r>
      <w:r w:rsidRPr="0032249B">
        <w:rPr>
          <w:sz w:val="28"/>
          <w:szCs w:val="28"/>
          <w:lang w:eastAsia="zh-CN"/>
        </w:rPr>
        <w:lastRenderedPageBreak/>
        <w:t>проведение регулярных УЗИ может быть критически важным для обеспечения здоровья как матери, так и ребенка.</w:t>
      </w:r>
    </w:p>
    <w:p w14:paraId="2BBD8A04" w14:textId="77777777" w:rsidR="001E028B" w:rsidRPr="0032249B" w:rsidRDefault="001E028B" w:rsidP="009202C8">
      <w:pPr>
        <w:ind w:firstLine="567"/>
        <w:jc w:val="both"/>
        <w:rPr>
          <w:sz w:val="28"/>
          <w:szCs w:val="28"/>
          <w:lang w:eastAsia="zh-CN"/>
        </w:rPr>
      </w:pPr>
      <w:r w:rsidRPr="0032249B">
        <w:rPr>
          <w:sz w:val="28"/>
          <w:szCs w:val="28"/>
          <w:lang w:eastAsia="zh-CN"/>
        </w:rPr>
        <w:t>Во-вторых, ультразвуковое исследование может использоваться для оценки состояния плодных оболочек, плодного водного обмена, плаценты и других параметров, связанных с общим здоровьем беременной и развитием плода. Это позволяет выявлять потенциальные проблемы в развитии и здоровье плода на ранних стадиях и своевременно предпринимать меры по их коррекции.</w:t>
      </w:r>
    </w:p>
    <w:p w14:paraId="2164967E" w14:textId="77777777" w:rsidR="001E028B" w:rsidRPr="0032249B" w:rsidRDefault="001E028B" w:rsidP="009202C8">
      <w:pPr>
        <w:ind w:firstLine="567"/>
        <w:jc w:val="both"/>
        <w:rPr>
          <w:sz w:val="28"/>
          <w:szCs w:val="28"/>
          <w:lang w:eastAsia="zh-CN"/>
        </w:rPr>
      </w:pPr>
      <w:r w:rsidRPr="0032249B">
        <w:rPr>
          <w:sz w:val="28"/>
          <w:szCs w:val="28"/>
          <w:lang w:eastAsia="zh-CN"/>
        </w:rPr>
        <w:t>Также, УЗИ может быть назначено для оценки состояния матки и окружающих тканей, что особенно важно в случае осложнений или выявления аномалий, требующих медицинского вмешательства.</w:t>
      </w:r>
    </w:p>
    <w:p w14:paraId="2AEE2DDA" w14:textId="77777777" w:rsidR="001E028B" w:rsidRPr="0032249B" w:rsidRDefault="001E028B" w:rsidP="009202C8">
      <w:pPr>
        <w:ind w:firstLine="567"/>
        <w:jc w:val="both"/>
        <w:rPr>
          <w:sz w:val="28"/>
          <w:szCs w:val="28"/>
          <w:lang w:eastAsia="zh-CN"/>
        </w:rPr>
      </w:pPr>
      <w:r w:rsidRPr="0032249B">
        <w:rPr>
          <w:sz w:val="28"/>
          <w:szCs w:val="28"/>
          <w:lang w:eastAsia="zh-CN"/>
        </w:rPr>
        <w:t>В условиях пандемии COVID-19 проведение УЗИ также может иметь дополнительные аспекты. Среди них могут быть рекомендации о максимально возможном сокращении контактов пациента с другими людьми, в том числе с медицинским персоналом. В связи с этим, проведение УЗИ может быть способом минимизации риска заражения, так как это исследование обычно проходит в специализированных кабинетах или клиниках, где предпринимаются соответствующие меры безопасности и санитарной гигиены.</w:t>
      </w:r>
    </w:p>
    <w:p w14:paraId="0E61C204" w14:textId="77777777" w:rsidR="001E028B" w:rsidRPr="0032249B" w:rsidRDefault="001E028B" w:rsidP="009202C8">
      <w:pPr>
        <w:ind w:firstLine="567"/>
        <w:jc w:val="both"/>
        <w:rPr>
          <w:sz w:val="28"/>
          <w:szCs w:val="28"/>
          <w:lang w:eastAsia="zh-CN"/>
        </w:rPr>
      </w:pPr>
      <w:r w:rsidRPr="0032249B">
        <w:rPr>
          <w:sz w:val="28"/>
          <w:szCs w:val="28"/>
          <w:lang w:eastAsia="zh-CN"/>
        </w:rPr>
        <w:t>В целом, показания к проведению УЗИ у беременных в условиях пандемии COVID-19 остаются сходными с обычными показаниями для оценки здоровья матери и плода. Однако в данном контексте может уделяться больше внимания соблюдению мер предосторожности и безопасности, чтобы минимизировать риск заражения, как для беременной женщины, так и для медицинского персонала.</w:t>
      </w:r>
    </w:p>
    <w:p w14:paraId="575CC14F" w14:textId="77777777" w:rsidR="001E028B" w:rsidRPr="0032249B" w:rsidRDefault="001E028B" w:rsidP="009202C8">
      <w:pPr>
        <w:ind w:firstLine="567"/>
        <w:jc w:val="both"/>
        <w:rPr>
          <w:sz w:val="28"/>
          <w:szCs w:val="28"/>
          <w:lang w:eastAsia="zh-CN"/>
        </w:rPr>
      </w:pPr>
      <w:r w:rsidRPr="0032249B">
        <w:rPr>
          <w:sz w:val="28"/>
          <w:szCs w:val="28"/>
          <w:lang w:eastAsia="zh-CN"/>
        </w:rPr>
        <w:t>Показания для проведения ультразвукового исследования (УЗИ) у беременных в период пандемии COVID-19 [38] включают следующее:</w:t>
      </w:r>
    </w:p>
    <w:p w14:paraId="1C70D3D6" w14:textId="77777777" w:rsidR="001E028B" w:rsidRPr="0032249B" w:rsidRDefault="001E028B" w:rsidP="009202C8">
      <w:pPr>
        <w:ind w:firstLine="567"/>
        <w:jc w:val="both"/>
        <w:rPr>
          <w:sz w:val="28"/>
          <w:szCs w:val="28"/>
          <w:lang w:eastAsia="zh-CN"/>
        </w:rPr>
      </w:pPr>
      <w:r w:rsidRPr="0032249B">
        <w:rPr>
          <w:sz w:val="28"/>
          <w:szCs w:val="28"/>
          <w:lang w:eastAsia="zh-CN"/>
        </w:rPr>
        <w:t>1. Плановое УЗИ: Осуществление первого и второго скрининга. При возможности рекомендуется перенос всех запланированных визитов.</w:t>
      </w:r>
    </w:p>
    <w:p w14:paraId="2F7B6DF1" w14:textId="77777777" w:rsidR="001E028B" w:rsidRPr="0032249B" w:rsidRDefault="001E028B" w:rsidP="009202C8">
      <w:pPr>
        <w:ind w:firstLine="567"/>
        <w:jc w:val="both"/>
        <w:rPr>
          <w:sz w:val="28"/>
          <w:szCs w:val="28"/>
          <w:lang w:eastAsia="zh-CN"/>
        </w:rPr>
      </w:pPr>
      <w:r w:rsidRPr="0032249B">
        <w:rPr>
          <w:sz w:val="28"/>
          <w:szCs w:val="28"/>
          <w:lang w:eastAsia="zh-CN"/>
        </w:rPr>
        <w:t>2. Экстренное УЗИ: В случае кровотечения, угрозы самопроизвольного выкидыша и других неотложных ситуаций.</w:t>
      </w:r>
    </w:p>
    <w:p w14:paraId="2D358F0B" w14:textId="77777777" w:rsidR="001E028B" w:rsidRPr="0032249B" w:rsidRDefault="001E028B" w:rsidP="009202C8">
      <w:pPr>
        <w:ind w:firstLine="567"/>
        <w:jc w:val="both"/>
        <w:rPr>
          <w:sz w:val="28"/>
          <w:szCs w:val="28"/>
          <w:lang w:eastAsia="zh-CN"/>
        </w:rPr>
      </w:pPr>
      <w:r w:rsidRPr="0032249B">
        <w:rPr>
          <w:sz w:val="28"/>
          <w:szCs w:val="28"/>
          <w:lang w:eastAsia="zh-CN"/>
        </w:rPr>
        <w:t xml:space="preserve">3. Патология плода, требующая динамического наблюдения: Включает </w:t>
      </w:r>
      <w:proofErr w:type="spellStart"/>
      <w:r w:rsidRPr="0032249B">
        <w:rPr>
          <w:sz w:val="28"/>
          <w:szCs w:val="28"/>
          <w:lang w:eastAsia="zh-CN"/>
        </w:rPr>
        <w:t>фето</w:t>
      </w:r>
      <w:proofErr w:type="spellEnd"/>
      <w:r w:rsidRPr="0032249B">
        <w:rPr>
          <w:sz w:val="28"/>
          <w:szCs w:val="28"/>
          <w:lang w:eastAsia="zh-CN"/>
        </w:rPr>
        <w:t>-фетальный синдром, гипоксию плода, врожденные аномалии развития, задержку роста плода и прочие аномалии.</w:t>
      </w:r>
    </w:p>
    <w:p w14:paraId="7ABD6053" w14:textId="77777777" w:rsidR="001E028B" w:rsidRPr="0032249B" w:rsidRDefault="001E028B" w:rsidP="009202C8">
      <w:pPr>
        <w:ind w:firstLine="567"/>
        <w:jc w:val="both"/>
        <w:rPr>
          <w:sz w:val="28"/>
          <w:szCs w:val="28"/>
          <w:lang w:eastAsia="zh-CN"/>
        </w:rPr>
      </w:pPr>
      <w:r w:rsidRPr="0032249B">
        <w:rPr>
          <w:sz w:val="28"/>
          <w:szCs w:val="28"/>
          <w:lang w:eastAsia="zh-CN"/>
        </w:rPr>
        <w:t>6</w:t>
      </w:r>
      <w:r w:rsidRPr="00DF44F5">
        <w:rPr>
          <w:sz w:val="28"/>
          <w:szCs w:val="28"/>
          <w:lang w:eastAsia="zh-CN"/>
        </w:rPr>
        <w:t>. Компьютерная томография (КТ)</w:t>
      </w:r>
      <w:r w:rsidRPr="0032249B">
        <w:rPr>
          <w:sz w:val="28"/>
          <w:szCs w:val="28"/>
          <w:lang w:eastAsia="zh-CN"/>
        </w:rPr>
        <w:t xml:space="preserve"> является основным методом лучевой диагностики для выявления вирусных пневмоний, включая COVID-19. У беременных и детей КТ должно проводиться только при строгих клинических показаниях и при соблюдении принципа ALARA для минимизации лучевой нагрузки [34]. У беременных КТ следует выполнять только при тяжелых формах заболевания, а решение о проведении данной процедуры в других случаях принимает медицинская комиссия.</w:t>
      </w:r>
    </w:p>
    <w:p w14:paraId="4E254D5B" w14:textId="77777777" w:rsidR="001E028B" w:rsidRPr="0032249B" w:rsidRDefault="001E028B" w:rsidP="009202C8">
      <w:pPr>
        <w:ind w:firstLine="567"/>
        <w:jc w:val="both"/>
        <w:rPr>
          <w:sz w:val="28"/>
          <w:szCs w:val="28"/>
          <w:lang w:eastAsia="zh-CN"/>
        </w:rPr>
      </w:pPr>
      <w:r w:rsidRPr="0032249B">
        <w:rPr>
          <w:sz w:val="28"/>
          <w:szCs w:val="28"/>
          <w:lang w:eastAsia="zh-CN"/>
        </w:rPr>
        <w:t xml:space="preserve">Для угрожаемых беременных и новорожденных с подозрением на пневмонию COVID-19 рекомендуется ограничивать дозы облучения. В случае беременности, КТ может быть проведено только у пациенток с тяжелыми или крайне тяжелыми формами заболевания. В случае тяжелых и крайне тяжелых случаев, экстренное КТ исследование рекомендуется без внутривенного </w:t>
      </w:r>
      <w:r w:rsidRPr="0032249B">
        <w:rPr>
          <w:sz w:val="28"/>
          <w:szCs w:val="28"/>
          <w:lang w:eastAsia="zh-CN"/>
        </w:rPr>
        <w:lastRenderedPageBreak/>
        <w:t>контрастирования. При среднетяжелой форме заболевания также рекомендуется КТ для оценки эффективности лечения. В отделении реанимации и интенсивной терапии может быть проведена экстренная рентгенография или, при возможности, КТ с передвижным аппаратом. Проведение УЗИ легких дополняет рентгенографию или КТ при наличии клинических показаний. Оценка динамики пневмонии COVID-19 производится по клиническим показателям. Кратность повторного КТ, рентгенографии или УЗИ зависит от клинической необходимости оценки легочных изменений и рекомендуется не чаще одного раза в 7 дней.</w:t>
      </w:r>
    </w:p>
    <w:p w14:paraId="081589FB" w14:textId="77777777" w:rsidR="001E028B" w:rsidRPr="0032249B" w:rsidRDefault="001E028B" w:rsidP="009202C8">
      <w:pPr>
        <w:ind w:firstLine="567"/>
        <w:jc w:val="both"/>
        <w:rPr>
          <w:sz w:val="28"/>
          <w:szCs w:val="28"/>
          <w:lang w:eastAsia="zh-CN"/>
        </w:rPr>
      </w:pPr>
      <w:r w:rsidRPr="0032249B">
        <w:rPr>
          <w:sz w:val="28"/>
          <w:szCs w:val="28"/>
          <w:lang w:eastAsia="zh-CN"/>
        </w:rPr>
        <w:t>При проведении КТ органов грудной клетки, беременная матка и плод не находятся в зоне сканирования, не подвергаясь прямому воздействию излучения. В большинстве случаев рекомендуется использование рентгено- защитной юбки для защиты области беременной матки и таза. Получение информированного согласия пациента перед КТ необходимо [1, 34]. Использование контрастных средств при КТ грудной клетки оправдано только при необходимости исключения тромбоэмболии легочной артерии (ТЭЛА). Результаты КТ позволяют определить вероятность наличия вирусной пневмонии и выразительность изменений в легких, а также определить стадию заболевания [38, 39].</w:t>
      </w:r>
    </w:p>
    <w:p w14:paraId="3D5B2791" w14:textId="77777777" w:rsidR="001E028B" w:rsidRPr="0032249B" w:rsidRDefault="001E028B" w:rsidP="009202C8">
      <w:pPr>
        <w:ind w:firstLine="567"/>
        <w:jc w:val="both"/>
        <w:rPr>
          <w:sz w:val="28"/>
          <w:szCs w:val="28"/>
          <w:lang w:eastAsia="zh-CN"/>
        </w:rPr>
      </w:pPr>
      <w:r w:rsidRPr="0032249B">
        <w:rPr>
          <w:sz w:val="28"/>
          <w:szCs w:val="28"/>
          <w:lang w:eastAsia="zh-CN"/>
        </w:rPr>
        <w:t>Вероятность наличия вирусной пневмонии классифицируется следующим образом:</w:t>
      </w:r>
    </w:p>
    <w:p w14:paraId="6D09C728" w14:textId="77777777" w:rsidR="001E028B" w:rsidRPr="0032249B" w:rsidRDefault="001E028B" w:rsidP="009202C8">
      <w:pPr>
        <w:ind w:firstLine="567"/>
        <w:jc w:val="both"/>
        <w:rPr>
          <w:sz w:val="28"/>
          <w:szCs w:val="28"/>
          <w:lang w:eastAsia="zh-CN"/>
        </w:rPr>
      </w:pPr>
      <w:r w:rsidRPr="0032249B">
        <w:rPr>
          <w:sz w:val="28"/>
          <w:szCs w:val="28"/>
          <w:lang w:eastAsia="zh-CN"/>
        </w:rPr>
        <w:t>1. Высокая вероятность (характерная КТ-картина).</w:t>
      </w:r>
    </w:p>
    <w:p w14:paraId="2B2A2F6F" w14:textId="77777777" w:rsidR="001E028B" w:rsidRPr="0032249B" w:rsidRDefault="001E028B" w:rsidP="009202C8">
      <w:pPr>
        <w:ind w:firstLine="567"/>
        <w:jc w:val="both"/>
        <w:rPr>
          <w:sz w:val="28"/>
          <w:szCs w:val="28"/>
          <w:lang w:eastAsia="zh-CN"/>
        </w:rPr>
      </w:pPr>
      <w:r w:rsidRPr="0032249B">
        <w:rPr>
          <w:sz w:val="28"/>
          <w:szCs w:val="28"/>
          <w:lang w:eastAsia="zh-CN"/>
        </w:rPr>
        <w:t>2. Средняя вероятность (неопределенность).</w:t>
      </w:r>
    </w:p>
    <w:p w14:paraId="0C6A905E" w14:textId="77777777" w:rsidR="001E028B" w:rsidRPr="0032249B" w:rsidRDefault="001E028B" w:rsidP="009202C8">
      <w:pPr>
        <w:ind w:firstLine="567"/>
        <w:jc w:val="both"/>
        <w:rPr>
          <w:sz w:val="28"/>
          <w:szCs w:val="28"/>
          <w:lang w:eastAsia="zh-CN"/>
        </w:rPr>
      </w:pPr>
      <w:r w:rsidRPr="0032249B">
        <w:rPr>
          <w:sz w:val="28"/>
          <w:szCs w:val="28"/>
          <w:lang w:eastAsia="zh-CN"/>
        </w:rPr>
        <w:t>3. Низкая вероятность (указание на альтернативный диагноз).</w:t>
      </w:r>
    </w:p>
    <w:p w14:paraId="6F310DDC" w14:textId="77777777" w:rsidR="001E028B" w:rsidRPr="0032249B" w:rsidRDefault="001E028B" w:rsidP="009202C8">
      <w:pPr>
        <w:ind w:firstLine="567"/>
        <w:jc w:val="both"/>
        <w:rPr>
          <w:sz w:val="28"/>
          <w:szCs w:val="28"/>
          <w:lang w:eastAsia="zh-CN"/>
        </w:rPr>
      </w:pPr>
      <w:r w:rsidRPr="0032249B">
        <w:rPr>
          <w:sz w:val="28"/>
          <w:szCs w:val="28"/>
          <w:lang w:eastAsia="zh-CN"/>
        </w:rPr>
        <w:t>4. Нормальное состояние (отсутствие патологических изменений).</w:t>
      </w:r>
    </w:p>
    <w:p w14:paraId="47ED951A" w14:textId="2CB014AE" w:rsidR="001E028B" w:rsidRPr="0032249B" w:rsidRDefault="001E028B" w:rsidP="009202C8">
      <w:pPr>
        <w:ind w:firstLine="567"/>
        <w:jc w:val="both"/>
        <w:rPr>
          <w:sz w:val="28"/>
          <w:szCs w:val="28"/>
          <w:lang w:eastAsia="zh-CN"/>
        </w:rPr>
      </w:pPr>
      <w:r w:rsidRPr="0032249B">
        <w:rPr>
          <w:sz w:val="28"/>
          <w:szCs w:val="28"/>
          <w:lang w:eastAsia="zh-CN"/>
        </w:rPr>
        <w:t>Степень выраженности изменений в легочной ткани определяется по эмпирической визуальной шкале [40]:</w:t>
      </w:r>
    </w:p>
    <w:p w14:paraId="007DDABE" w14:textId="77777777" w:rsidR="001E028B" w:rsidRPr="0032249B" w:rsidRDefault="001E028B" w:rsidP="009202C8">
      <w:pPr>
        <w:ind w:firstLine="567"/>
        <w:jc w:val="both"/>
        <w:rPr>
          <w:sz w:val="28"/>
          <w:szCs w:val="28"/>
          <w:lang w:eastAsia="zh-CN"/>
        </w:rPr>
      </w:pPr>
      <w:r w:rsidRPr="0032249B">
        <w:rPr>
          <w:sz w:val="28"/>
          <w:szCs w:val="28"/>
          <w:lang w:eastAsia="zh-CN"/>
        </w:rPr>
        <w:t>1. Отсутствие характерных признаков (КТ-0).</w:t>
      </w:r>
    </w:p>
    <w:p w14:paraId="773D6BC2" w14:textId="77777777" w:rsidR="001E028B" w:rsidRPr="0032249B" w:rsidRDefault="001E028B" w:rsidP="009202C8">
      <w:pPr>
        <w:ind w:firstLine="567"/>
        <w:jc w:val="both"/>
        <w:rPr>
          <w:sz w:val="28"/>
          <w:szCs w:val="28"/>
          <w:lang w:eastAsia="zh-CN"/>
        </w:rPr>
      </w:pPr>
      <w:r w:rsidRPr="0032249B">
        <w:rPr>
          <w:sz w:val="28"/>
          <w:szCs w:val="28"/>
          <w:lang w:eastAsia="zh-CN"/>
        </w:rPr>
        <w:t>2. Минимальный объем поражения: меньше 25% объема легких (КТ-1).</w:t>
      </w:r>
    </w:p>
    <w:p w14:paraId="0A5BEF49" w14:textId="77777777" w:rsidR="001E028B" w:rsidRPr="0032249B" w:rsidRDefault="001E028B" w:rsidP="009202C8">
      <w:pPr>
        <w:ind w:firstLine="567"/>
        <w:jc w:val="both"/>
        <w:rPr>
          <w:sz w:val="28"/>
          <w:szCs w:val="28"/>
          <w:lang w:eastAsia="zh-CN"/>
        </w:rPr>
      </w:pPr>
      <w:r w:rsidRPr="0032249B">
        <w:rPr>
          <w:sz w:val="28"/>
          <w:szCs w:val="28"/>
          <w:lang w:eastAsia="zh-CN"/>
        </w:rPr>
        <w:t>3. Средний объем поражения: распространенность от 25% до 50% объема легких (КТ-2).</w:t>
      </w:r>
    </w:p>
    <w:p w14:paraId="03F781A4" w14:textId="77777777" w:rsidR="001E028B" w:rsidRPr="0032249B" w:rsidRDefault="001E028B" w:rsidP="009202C8">
      <w:pPr>
        <w:ind w:firstLine="567"/>
        <w:jc w:val="both"/>
        <w:rPr>
          <w:sz w:val="28"/>
          <w:szCs w:val="28"/>
          <w:lang w:eastAsia="zh-CN"/>
        </w:rPr>
      </w:pPr>
      <w:r w:rsidRPr="0032249B">
        <w:rPr>
          <w:sz w:val="28"/>
          <w:szCs w:val="28"/>
          <w:lang w:eastAsia="zh-CN"/>
        </w:rPr>
        <w:t>4. Значительный объем поражения: распространенность от 50% до 75% объема легких (КТ-3).</w:t>
      </w:r>
    </w:p>
    <w:p w14:paraId="493513F2" w14:textId="77777777" w:rsidR="001E028B" w:rsidRPr="0032249B" w:rsidRDefault="001E028B" w:rsidP="009202C8">
      <w:pPr>
        <w:ind w:firstLine="567"/>
        <w:jc w:val="both"/>
        <w:rPr>
          <w:sz w:val="28"/>
          <w:szCs w:val="28"/>
          <w:lang w:eastAsia="zh-CN"/>
        </w:rPr>
      </w:pPr>
      <w:r w:rsidRPr="0032249B">
        <w:rPr>
          <w:sz w:val="28"/>
          <w:szCs w:val="28"/>
          <w:lang w:eastAsia="zh-CN"/>
        </w:rPr>
        <w:t>5. Критический объем поражения: распространенность более 75% объема легких (КТ-4).</w:t>
      </w:r>
    </w:p>
    <w:p w14:paraId="144AFA91" w14:textId="77777777" w:rsidR="001E028B" w:rsidRPr="0032249B" w:rsidRDefault="001E028B" w:rsidP="009202C8">
      <w:pPr>
        <w:ind w:firstLine="567"/>
        <w:jc w:val="both"/>
        <w:rPr>
          <w:sz w:val="28"/>
          <w:szCs w:val="28"/>
          <w:lang w:eastAsia="zh-CN"/>
        </w:rPr>
      </w:pPr>
      <w:r w:rsidRPr="0032249B">
        <w:rPr>
          <w:sz w:val="28"/>
          <w:szCs w:val="28"/>
          <w:lang w:eastAsia="zh-CN"/>
        </w:rPr>
        <w:t>Стадии заболевания классифицируются следующим образом:</w:t>
      </w:r>
    </w:p>
    <w:p w14:paraId="1B7B4360" w14:textId="77777777" w:rsidR="001E028B" w:rsidRPr="0032249B" w:rsidRDefault="001E028B" w:rsidP="009202C8">
      <w:pPr>
        <w:ind w:firstLine="567"/>
        <w:jc w:val="both"/>
        <w:rPr>
          <w:sz w:val="28"/>
          <w:szCs w:val="28"/>
          <w:lang w:eastAsia="zh-CN"/>
        </w:rPr>
      </w:pPr>
      <w:r w:rsidRPr="0032249B">
        <w:rPr>
          <w:sz w:val="28"/>
          <w:szCs w:val="28"/>
          <w:lang w:eastAsia="zh-CN"/>
        </w:rPr>
        <w:t>1. Ранняя стадия (первые дни заболевания).</w:t>
      </w:r>
    </w:p>
    <w:p w14:paraId="62D48447" w14:textId="77777777" w:rsidR="001E028B" w:rsidRPr="0032249B" w:rsidRDefault="001E028B" w:rsidP="009202C8">
      <w:pPr>
        <w:ind w:firstLine="567"/>
        <w:jc w:val="both"/>
        <w:rPr>
          <w:sz w:val="28"/>
          <w:szCs w:val="28"/>
          <w:lang w:eastAsia="zh-CN"/>
        </w:rPr>
      </w:pPr>
      <w:r w:rsidRPr="0032249B">
        <w:rPr>
          <w:sz w:val="28"/>
          <w:szCs w:val="28"/>
          <w:lang w:eastAsia="zh-CN"/>
        </w:rPr>
        <w:t>2. Прогрессирующая стадия (5-8 суток от начала заболевания).</w:t>
      </w:r>
    </w:p>
    <w:p w14:paraId="0DE37FCC" w14:textId="77777777" w:rsidR="001E028B" w:rsidRPr="0032249B" w:rsidRDefault="001E028B" w:rsidP="009202C8">
      <w:pPr>
        <w:ind w:firstLine="567"/>
        <w:jc w:val="both"/>
        <w:rPr>
          <w:sz w:val="28"/>
          <w:szCs w:val="28"/>
          <w:lang w:eastAsia="zh-CN"/>
        </w:rPr>
      </w:pPr>
      <w:r w:rsidRPr="0032249B">
        <w:rPr>
          <w:sz w:val="28"/>
          <w:szCs w:val="28"/>
          <w:lang w:eastAsia="zh-CN"/>
        </w:rPr>
        <w:t>3. Пиковая стадия (9-13 суток от начала заболевания).</w:t>
      </w:r>
    </w:p>
    <w:p w14:paraId="6BAA6D14" w14:textId="77777777" w:rsidR="001E028B" w:rsidRPr="0032249B" w:rsidRDefault="001E028B" w:rsidP="009202C8">
      <w:pPr>
        <w:ind w:firstLine="567"/>
        <w:jc w:val="both"/>
        <w:rPr>
          <w:sz w:val="28"/>
          <w:szCs w:val="28"/>
          <w:lang w:eastAsia="zh-CN"/>
        </w:rPr>
      </w:pPr>
      <w:r w:rsidRPr="0032249B">
        <w:rPr>
          <w:sz w:val="28"/>
          <w:szCs w:val="28"/>
          <w:lang w:eastAsia="zh-CN"/>
        </w:rPr>
        <w:t>4. Стадия разрешения (более 14 суток от начала заболевания).</w:t>
      </w:r>
    </w:p>
    <w:p w14:paraId="04278C69" w14:textId="77777777" w:rsidR="001E028B" w:rsidRPr="0032249B" w:rsidRDefault="001E028B" w:rsidP="009202C8">
      <w:pPr>
        <w:ind w:firstLine="567"/>
        <w:jc w:val="both"/>
        <w:rPr>
          <w:sz w:val="28"/>
          <w:szCs w:val="28"/>
          <w:lang w:eastAsia="zh-CN"/>
        </w:rPr>
      </w:pPr>
      <w:r w:rsidRPr="0032249B">
        <w:rPr>
          <w:sz w:val="28"/>
          <w:szCs w:val="28"/>
          <w:lang w:eastAsia="zh-CN"/>
        </w:rPr>
        <w:t>7</w:t>
      </w:r>
      <w:r w:rsidRPr="0032249B">
        <w:rPr>
          <w:b/>
          <w:bCs/>
          <w:sz w:val="28"/>
          <w:szCs w:val="28"/>
          <w:lang w:eastAsia="zh-CN"/>
        </w:rPr>
        <w:t xml:space="preserve">. </w:t>
      </w:r>
      <w:r w:rsidRPr="00DF44F5">
        <w:rPr>
          <w:sz w:val="28"/>
          <w:szCs w:val="28"/>
          <w:lang w:eastAsia="zh-CN"/>
        </w:rPr>
        <w:t>Рентгенография органов грудной клетки</w:t>
      </w:r>
      <w:r w:rsidRPr="0032249B">
        <w:rPr>
          <w:sz w:val="28"/>
          <w:szCs w:val="28"/>
          <w:lang w:eastAsia="zh-CN"/>
        </w:rPr>
        <w:t xml:space="preserve"> не способна выявить начальные признаки заболевания. Применение этого метода может быть рекомендовано лишь в случаях, когда проведение компьютерной томографии невозможно по </w:t>
      </w:r>
      <w:r w:rsidRPr="0032249B">
        <w:rPr>
          <w:sz w:val="28"/>
          <w:szCs w:val="28"/>
          <w:lang w:eastAsia="zh-CN"/>
        </w:rPr>
        <w:lastRenderedPageBreak/>
        <w:t>причинам тяжести состояния пациента, неспособности транспортировки в отделение КТ или отсутствия необходимого оборудования.</w:t>
      </w:r>
    </w:p>
    <w:p w14:paraId="13C10271" w14:textId="77777777" w:rsidR="001E028B" w:rsidRPr="0032249B" w:rsidRDefault="001E028B" w:rsidP="009202C8">
      <w:pPr>
        <w:ind w:firstLine="567"/>
        <w:jc w:val="both"/>
        <w:rPr>
          <w:sz w:val="28"/>
          <w:szCs w:val="28"/>
          <w:lang w:eastAsia="zh-CN"/>
        </w:rPr>
      </w:pPr>
      <w:r w:rsidRPr="0032249B">
        <w:rPr>
          <w:sz w:val="28"/>
          <w:szCs w:val="28"/>
          <w:lang w:eastAsia="zh-CN"/>
        </w:rPr>
        <w:t>Критерии выбора методов лучевой диагностики [16]:</w:t>
      </w:r>
    </w:p>
    <w:p w14:paraId="6E87593A" w14:textId="77777777" w:rsidR="001E028B" w:rsidRPr="0032249B" w:rsidRDefault="001E028B" w:rsidP="009202C8">
      <w:pPr>
        <w:ind w:firstLine="567"/>
        <w:jc w:val="both"/>
        <w:rPr>
          <w:sz w:val="28"/>
          <w:szCs w:val="28"/>
          <w:lang w:eastAsia="zh-CN"/>
        </w:rPr>
      </w:pPr>
      <w:r w:rsidRPr="0032249B">
        <w:rPr>
          <w:sz w:val="28"/>
          <w:szCs w:val="28"/>
          <w:lang w:eastAsia="zh-CN"/>
        </w:rPr>
        <w:t>1. Отсутствие симптомов и клинических проявлений ОРВИ (даже при наличии соответствующей медицинской истории) не подразумевает использование лучевых исследований.</w:t>
      </w:r>
    </w:p>
    <w:p w14:paraId="5976FE67" w14:textId="77777777" w:rsidR="001E028B" w:rsidRPr="0032249B" w:rsidRDefault="001E028B" w:rsidP="009202C8">
      <w:pPr>
        <w:ind w:firstLine="567"/>
        <w:jc w:val="both"/>
        <w:rPr>
          <w:sz w:val="28"/>
          <w:szCs w:val="28"/>
          <w:lang w:eastAsia="zh-CN"/>
        </w:rPr>
      </w:pPr>
      <w:r w:rsidRPr="0032249B">
        <w:rPr>
          <w:sz w:val="28"/>
          <w:szCs w:val="28"/>
          <w:lang w:eastAsia="zh-CN"/>
        </w:rPr>
        <w:t>2. Наличие симптомов ОРВИ (легкое течение без признаков дыхательной недостаточности) также не требует применения лучевых исследований.</w:t>
      </w:r>
    </w:p>
    <w:p w14:paraId="450AAAD5" w14:textId="77777777" w:rsidR="001E028B" w:rsidRPr="0032249B" w:rsidRDefault="001E028B" w:rsidP="009202C8">
      <w:pPr>
        <w:ind w:firstLine="567"/>
        <w:jc w:val="both"/>
        <w:rPr>
          <w:sz w:val="28"/>
          <w:szCs w:val="28"/>
          <w:lang w:eastAsia="zh-CN"/>
        </w:rPr>
      </w:pPr>
      <w:r w:rsidRPr="0032249B">
        <w:rPr>
          <w:sz w:val="28"/>
          <w:szCs w:val="28"/>
          <w:lang w:eastAsia="zh-CN"/>
        </w:rPr>
        <w:t>3. Если имеются симптомы ОРВИ (легкое течение без признаков дыхательной недостаточности) и есть подозрение на COVID-19 (включая анамнез), применение лучевых исследований не рекомендуется.</w:t>
      </w:r>
    </w:p>
    <w:p w14:paraId="4548790E" w14:textId="77777777" w:rsidR="001E028B" w:rsidRPr="0032249B" w:rsidRDefault="001E028B" w:rsidP="009202C8">
      <w:pPr>
        <w:ind w:firstLine="567"/>
        <w:jc w:val="both"/>
        <w:rPr>
          <w:sz w:val="28"/>
          <w:szCs w:val="28"/>
          <w:lang w:eastAsia="zh-CN"/>
        </w:rPr>
      </w:pPr>
      <w:r w:rsidRPr="0032249B">
        <w:rPr>
          <w:sz w:val="28"/>
          <w:szCs w:val="28"/>
          <w:lang w:eastAsia="zh-CN"/>
        </w:rPr>
        <w:t>4. При наличии симптомов ОРВИ (легкое течение без признаков дыхательной недостаточности) и подтвержденном диагнозе COVID-19 (по лабораторным данным РНК SARS-CoV-2) применение лучевых исследований не рекомендуется.</w:t>
      </w:r>
    </w:p>
    <w:p w14:paraId="0858F976" w14:textId="77777777" w:rsidR="001E028B" w:rsidRPr="0032249B" w:rsidRDefault="001E028B" w:rsidP="009202C8">
      <w:pPr>
        <w:ind w:firstLine="567"/>
        <w:jc w:val="both"/>
        <w:rPr>
          <w:sz w:val="28"/>
          <w:szCs w:val="28"/>
          <w:lang w:eastAsia="zh-CN"/>
        </w:rPr>
      </w:pPr>
      <w:r w:rsidRPr="0032249B">
        <w:rPr>
          <w:sz w:val="28"/>
          <w:szCs w:val="28"/>
          <w:lang w:eastAsia="zh-CN"/>
        </w:rPr>
        <w:t>5. В случае наличия симптомов ОРВИ, проявлений дыхательной недостаточности и отсутствия лабораторного подтверждения COVID-19 рекомендуется проведение компьютерной томографии (или рентгенографии органов грудной клетки и/или УЗИ органов грудной клетки, если проведение КТ невозможно).</w:t>
      </w:r>
    </w:p>
    <w:p w14:paraId="5866E282" w14:textId="77777777" w:rsidR="001E028B" w:rsidRPr="0032249B" w:rsidRDefault="001E028B" w:rsidP="009202C8">
      <w:pPr>
        <w:ind w:firstLine="567"/>
        <w:jc w:val="both"/>
        <w:rPr>
          <w:sz w:val="28"/>
          <w:szCs w:val="28"/>
          <w:lang w:eastAsia="zh-CN"/>
        </w:rPr>
      </w:pPr>
      <w:r w:rsidRPr="0032249B">
        <w:rPr>
          <w:sz w:val="28"/>
          <w:szCs w:val="28"/>
          <w:lang w:eastAsia="zh-CN"/>
        </w:rPr>
        <w:t>6. При наличии симптомов ОРВИ, признаков дыхательной недостаточности и подтвержденном COVID-19 (по лабораторным данным РНК SARS-CoV-2) рекомендуется проведение компьютерной томографии (а также рентгенографии органов грудной клетки и/или УЗИ ОГК, если выполнение КТ невозможно).</w:t>
      </w:r>
    </w:p>
    <w:p w14:paraId="7E0C695E" w14:textId="77777777" w:rsidR="001E028B" w:rsidRPr="0032249B" w:rsidRDefault="001E028B" w:rsidP="009202C8">
      <w:pPr>
        <w:ind w:firstLine="567"/>
        <w:jc w:val="both"/>
        <w:rPr>
          <w:sz w:val="28"/>
          <w:szCs w:val="28"/>
          <w:lang w:eastAsia="zh-CN"/>
        </w:rPr>
      </w:pPr>
      <w:r w:rsidRPr="0032249B">
        <w:rPr>
          <w:sz w:val="28"/>
          <w:szCs w:val="28"/>
          <w:lang w:eastAsia="zh-CN"/>
        </w:rPr>
        <w:t>В существующих клинических рекомендациях, действующих на данный период времени, отмечается, что применение рентгенографии, компьютерной томографии (КТ) и ультразвукового исследования (УЗИ) для скрининга (поиск патологий при отсутствии клинических симптомов) в случаях внебольничных пневмоний в целом и при COVID-19, в частности, не является целесообразным. Все выявляемые при лучевых исследованиях признаки, включая показатели на КТ, не обладают специфичностью для какой-либо определенной инфекции и не позволяют точно установить этиологический диагноз. В нормальной клинической практике эти изменения не могут быть однозначно отнесены к COVID-19 пневмонии, а также отличены от других видов пневмоний и невоспалительных заболеваний. Результаты лучевых исследований не заменяют результаты тестов на наличие РНК SARS-CoV-2. Отсутствие изменений при КТ не исключает возможность наличия инфекции COVID-19 и развития пневмонии после проведения исследования.</w:t>
      </w:r>
    </w:p>
    <w:p w14:paraId="3D333AAD" w14:textId="77777777" w:rsidR="001E028B" w:rsidRPr="0032249B" w:rsidRDefault="001E028B" w:rsidP="009202C8">
      <w:pPr>
        <w:ind w:firstLine="567"/>
        <w:jc w:val="both"/>
        <w:rPr>
          <w:sz w:val="28"/>
          <w:szCs w:val="28"/>
          <w:lang w:eastAsia="zh-CN"/>
        </w:rPr>
      </w:pPr>
      <w:r w:rsidRPr="0032249B">
        <w:rPr>
          <w:sz w:val="28"/>
          <w:szCs w:val="28"/>
          <w:lang w:eastAsia="zh-CN"/>
        </w:rPr>
        <w:t>Сравнение визуальной картины пневмонии при использовании различных методов визуализации затруднено и, как правило, субъективно. Ультразвуковое исследование легких возможно, но только при наличии двух условий: информации об истинной природе и масштабах поражения легких, а также опытного медицинского персонала.</w:t>
      </w:r>
    </w:p>
    <w:p w14:paraId="715EDEAE" w14:textId="77777777" w:rsidR="001E028B" w:rsidRPr="0032249B" w:rsidRDefault="001E028B" w:rsidP="009202C8">
      <w:pPr>
        <w:ind w:firstLine="567"/>
        <w:jc w:val="both"/>
        <w:rPr>
          <w:sz w:val="28"/>
          <w:szCs w:val="28"/>
          <w:lang w:eastAsia="zh-CN"/>
        </w:rPr>
      </w:pPr>
      <w:r w:rsidRPr="0032249B">
        <w:rPr>
          <w:sz w:val="28"/>
          <w:szCs w:val="28"/>
          <w:lang w:eastAsia="zh-CN"/>
        </w:rPr>
        <w:lastRenderedPageBreak/>
        <w:t>Исследование беременных с известной или предполагаемой COVID-19 пневмонией проводится с применением общепринятых методов рентгенографии и КТ. Необходимы предварительно установленные программы для ограничения дозы облучения и защиты органов и плода от радиации (область живота и таза) с использованием стандартных защитных средств, таких как фартуки и воротники, имеющиеся в медицинских учреждениях. В случае отказа от проведения КТ и рентгенографии или их невозможности, возможно использование УЗИ легких при наличии подготовленного медицинского персонала. Для обследования новорожденных с известной или предполагаемой COVID-19 пневмонией, при наличии соответствующих клинических показаний, исследование может начинаться с УЗИ легких, плевральных полостей и средостения, и, при необходимости, продолжаться рентгенографией и/или КТ органов грудной полости [16].</w:t>
      </w:r>
    </w:p>
    <w:p w14:paraId="5F919F43" w14:textId="77777777" w:rsidR="001E028B" w:rsidRPr="0032249B" w:rsidRDefault="001E028B" w:rsidP="009202C8">
      <w:pPr>
        <w:ind w:firstLine="567"/>
        <w:jc w:val="both"/>
        <w:rPr>
          <w:sz w:val="28"/>
          <w:szCs w:val="28"/>
          <w:lang w:eastAsia="zh-CN"/>
        </w:rPr>
      </w:pPr>
      <w:r w:rsidRPr="0032249B">
        <w:rPr>
          <w:sz w:val="28"/>
          <w:szCs w:val="28"/>
          <w:lang w:eastAsia="zh-CN"/>
        </w:rPr>
        <w:t>8</w:t>
      </w:r>
      <w:r w:rsidRPr="00DF44F5">
        <w:rPr>
          <w:sz w:val="28"/>
          <w:szCs w:val="28"/>
          <w:lang w:eastAsia="zh-CN"/>
        </w:rPr>
        <w:t>. Эхо-КГ у всех беременных, рожениц и родильниц с симптомами дыхательной недостаточности.</w:t>
      </w:r>
      <w:r w:rsidRPr="0032249B">
        <w:rPr>
          <w:sz w:val="28"/>
          <w:szCs w:val="28"/>
          <w:lang w:eastAsia="zh-CN"/>
        </w:rPr>
        <w:t xml:space="preserve"> Учитывая высокую вероятность поражения сердечно-сосудистой системы при COVID-19, рекомендуется проводить Эхо-КГ у всех беременных, рожениц и родильниц с симптомами дыхательной недостаточности каждые 3-5 дней. При обнаружении признаков, таких как легочная гипертензия, </w:t>
      </w:r>
      <w:proofErr w:type="spellStart"/>
      <w:r w:rsidRPr="0032249B">
        <w:rPr>
          <w:sz w:val="28"/>
          <w:szCs w:val="28"/>
          <w:lang w:eastAsia="zh-CN"/>
        </w:rPr>
        <w:t>трикуспидальная</w:t>
      </w:r>
      <w:proofErr w:type="spellEnd"/>
      <w:r w:rsidRPr="0032249B">
        <w:rPr>
          <w:sz w:val="28"/>
          <w:szCs w:val="28"/>
          <w:lang w:eastAsia="zh-CN"/>
        </w:rPr>
        <w:t xml:space="preserve"> </w:t>
      </w:r>
      <w:proofErr w:type="spellStart"/>
      <w:r w:rsidRPr="0032249B">
        <w:rPr>
          <w:sz w:val="28"/>
          <w:szCs w:val="28"/>
          <w:lang w:eastAsia="zh-CN"/>
        </w:rPr>
        <w:t>регургитация</w:t>
      </w:r>
      <w:proofErr w:type="spellEnd"/>
      <w:r w:rsidRPr="0032249B">
        <w:rPr>
          <w:sz w:val="28"/>
          <w:szCs w:val="28"/>
          <w:lang w:eastAsia="zh-CN"/>
        </w:rPr>
        <w:t xml:space="preserve">, увеличение размеров правых отделов сердца, снижение фракции выброса до менее 50%, а также появление перикардиального выпота, рекомендуется проводить последующие Эхо-КГ не реже 1 раза в день до тех пор, пока указанные параметры не вернутся к норме. У беременных, рожениц и родильниц также нередко отмечается развитие </w:t>
      </w:r>
      <w:proofErr w:type="spellStart"/>
      <w:r w:rsidRPr="0032249B">
        <w:rPr>
          <w:sz w:val="28"/>
          <w:szCs w:val="28"/>
          <w:lang w:eastAsia="zh-CN"/>
        </w:rPr>
        <w:t>перипартальной</w:t>
      </w:r>
      <w:proofErr w:type="spellEnd"/>
      <w:r w:rsidRPr="0032249B">
        <w:rPr>
          <w:sz w:val="28"/>
          <w:szCs w:val="28"/>
          <w:lang w:eastAsia="zh-CN"/>
        </w:rPr>
        <w:t xml:space="preserve"> кардиомиопатии [41, 42].</w:t>
      </w:r>
    </w:p>
    <w:p w14:paraId="7097B676" w14:textId="77777777" w:rsidR="001E028B" w:rsidRPr="0032249B" w:rsidRDefault="001E028B" w:rsidP="009202C8">
      <w:pPr>
        <w:ind w:firstLine="567"/>
        <w:jc w:val="both"/>
        <w:rPr>
          <w:sz w:val="28"/>
          <w:szCs w:val="28"/>
          <w:lang w:eastAsia="zh-CN"/>
        </w:rPr>
      </w:pPr>
      <w:r w:rsidRPr="0032249B">
        <w:rPr>
          <w:sz w:val="28"/>
          <w:szCs w:val="28"/>
          <w:lang w:eastAsia="zh-CN"/>
        </w:rPr>
        <w:t xml:space="preserve">9. </w:t>
      </w:r>
      <w:r w:rsidRPr="00DF44F5">
        <w:rPr>
          <w:sz w:val="28"/>
          <w:szCs w:val="28"/>
          <w:lang w:eastAsia="zh-CN"/>
        </w:rPr>
        <w:t xml:space="preserve">Забор материала у женщин в периоде беременности и после родов. </w:t>
      </w:r>
      <w:r w:rsidRPr="0032249B">
        <w:rPr>
          <w:sz w:val="28"/>
          <w:szCs w:val="28"/>
          <w:lang w:eastAsia="zh-CN"/>
        </w:rPr>
        <w:t xml:space="preserve">При подозрении на наличие новой коронавирусной инфекции COVID-19 производится взятие </w:t>
      </w:r>
      <w:proofErr w:type="spellStart"/>
      <w:r w:rsidRPr="0032249B">
        <w:rPr>
          <w:sz w:val="28"/>
          <w:szCs w:val="28"/>
          <w:lang w:eastAsia="zh-CN"/>
        </w:rPr>
        <w:t>назофарингеального</w:t>
      </w:r>
      <w:proofErr w:type="spellEnd"/>
      <w:r w:rsidRPr="0032249B">
        <w:rPr>
          <w:sz w:val="28"/>
          <w:szCs w:val="28"/>
          <w:lang w:eastAsia="zh-CN"/>
        </w:rPr>
        <w:t xml:space="preserve"> мазка для последующего анализа методом ПЦР в реальном времени.</w:t>
      </w:r>
    </w:p>
    <w:p w14:paraId="073FC701" w14:textId="77777777" w:rsidR="001E028B" w:rsidRPr="0032249B" w:rsidRDefault="001E028B" w:rsidP="009202C8">
      <w:pPr>
        <w:ind w:firstLine="709"/>
        <w:jc w:val="both"/>
        <w:rPr>
          <w:sz w:val="28"/>
          <w:szCs w:val="28"/>
          <w:lang w:eastAsia="zh-CN"/>
        </w:rPr>
      </w:pPr>
      <w:r w:rsidRPr="0032249B">
        <w:rPr>
          <w:sz w:val="28"/>
          <w:szCs w:val="28"/>
          <w:lang w:eastAsia="zh-CN"/>
        </w:rPr>
        <w:t>- В случае отрицательного результата пациентка подлежит наблюдению как при наличии острой респираторной вирусной инфекции.</w:t>
      </w:r>
    </w:p>
    <w:p w14:paraId="34C227D6" w14:textId="77777777" w:rsidR="001E028B" w:rsidRPr="0032249B" w:rsidRDefault="001E028B" w:rsidP="009202C8">
      <w:pPr>
        <w:ind w:firstLine="709"/>
        <w:jc w:val="both"/>
        <w:rPr>
          <w:sz w:val="28"/>
          <w:szCs w:val="28"/>
          <w:lang w:eastAsia="zh-CN"/>
        </w:rPr>
      </w:pPr>
      <w:r w:rsidRPr="0032249B">
        <w:rPr>
          <w:sz w:val="28"/>
          <w:szCs w:val="28"/>
          <w:lang w:eastAsia="zh-CN"/>
        </w:rPr>
        <w:t>- В случае положительного результата проводится повторное тестирование на наличие вируса SARS-CoV-2 на 11-й сутки, а затем повторные тесты проводятся каждые 3 дня [46- 52].</w:t>
      </w:r>
    </w:p>
    <w:p w14:paraId="01DFC050" w14:textId="77777777" w:rsidR="001E028B" w:rsidRPr="0032249B" w:rsidRDefault="001E028B" w:rsidP="009202C8">
      <w:pPr>
        <w:ind w:firstLine="720"/>
        <w:jc w:val="both"/>
        <w:rPr>
          <w:b/>
          <w:bCs/>
          <w:sz w:val="28"/>
          <w:szCs w:val="28"/>
          <w:lang w:eastAsia="zh-CN"/>
        </w:rPr>
      </w:pPr>
    </w:p>
    <w:p w14:paraId="7FE173E8" w14:textId="77777777" w:rsidR="001E028B" w:rsidRPr="0032249B" w:rsidRDefault="001E028B" w:rsidP="009202C8">
      <w:pPr>
        <w:ind w:firstLine="567"/>
        <w:jc w:val="both"/>
        <w:rPr>
          <w:b/>
          <w:bCs/>
          <w:sz w:val="28"/>
          <w:szCs w:val="28"/>
          <w:lang w:eastAsia="zh-CN"/>
        </w:rPr>
      </w:pPr>
      <w:r w:rsidRPr="0032249B">
        <w:rPr>
          <w:b/>
          <w:bCs/>
          <w:sz w:val="28"/>
          <w:szCs w:val="28"/>
          <w:lang w:eastAsia="zh-CN"/>
        </w:rPr>
        <w:t>1.3. Лечение COVID-19 в период беременности: особенности и подходы</w:t>
      </w:r>
    </w:p>
    <w:p w14:paraId="072889FE" w14:textId="77777777" w:rsidR="001E028B" w:rsidRPr="0032249B" w:rsidRDefault="001E028B" w:rsidP="009202C8">
      <w:pPr>
        <w:ind w:firstLine="709"/>
        <w:jc w:val="both"/>
        <w:rPr>
          <w:b/>
          <w:bCs/>
          <w:sz w:val="28"/>
          <w:szCs w:val="28"/>
          <w:lang w:eastAsia="zh-CN"/>
        </w:rPr>
      </w:pPr>
    </w:p>
    <w:p w14:paraId="39427F4F" w14:textId="77777777" w:rsidR="001E028B" w:rsidRPr="0032249B" w:rsidRDefault="001E028B" w:rsidP="009202C8">
      <w:pPr>
        <w:ind w:firstLine="567"/>
        <w:jc w:val="both"/>
        <w:rPr>
          <w:sz w:val="28"/>
          <w:szCs w:val="28"/>
          <w:lang w:eastAsia="zh-CN"/>
        </w:rPr>
      </w:pPr>
      <w:r w:rsidRPr="0032249B">
        <w:rPr>
          <w:sz w:val="28"/>
          <w:szCs w:val="28"/>
          <w:lang w:eastAsia="zh-CN"/>
        </w:rPr>
        <w:t xml:space="preserve">Общие методы лечения включают поддержание баланса воды и электролитов в организме и облегчение симптомов (включая жаропонижающие препараты и препараты против диареи). </w:t>
      </w:r>
    </w:p>
    <w:p w14:paraId="471ACFB7" w14:textId="77777777" w:rsidR="001E028B" w:rsidRPr="0032249B" w:rsidRDefault="001E028B" w:rsidP="009202C8">
      <w:pPr>
        <w:ind w:firstLine="567"/>
        <w:jc w:val="both"/>
        <w:rPr>
          <w:sz w:val="28"/>
          <w:szCs w:val="28"/>
          <w:lang w:eastAsia="zh-CN"/>
        </w:rPr>
      </w:pPr>
      <w:r w:rsidRPr="0032249B">
        <w:rPr>
          <w:sz w:val="28"/>
          <w:szCs w:val="28"/>
          <w:lang w:eastAsia="zh-CN"/>
        </w:rPr>
        <w:t>Для контроля состояния матери важно постоянно отслеживать жизненно важные функции и уровень насыщения кислорода с целью предотвращения гипоксии. Это включает анализ газов артериальной крови, регулярные радиографии грудной клетки (по необходимости) и периодический мониторинг крови, функций почек и печени, а также свертываемости</w:t>
      </w:r>
    </w:p>
    <w:p w14:paraId="6A9F8D66" w14:textId="77777777" w:rsidR="001E028B" w:rsidRPr="0032249B" w:rsidRDefault="001E028B" w:rsidP="009202C8">
      <w:pPr>
        <w:ind w:firstLine="567"/>
        <w:jc w:val="both"/>
        <w:rPr>
          <w:sz w:val="28"/>
          <w:szCs w:val="28"/>
          <w:lang w:eastAsia="zh-CN"/>
        </w:rPr>
      </w:pPr>
      <w:r w:rsidRPr="0032249B">
        <w:rPr>
          <w:sz w:val="28"/>
          <w:szCs w:val="28"/>
          <w:lang w:eastAsia="zh-CN"/>
        </w:rPr>
        <w:lastRenderedPageBreak/>
        <w:t>Необходимо проводить наблюдение за беременными в соответствии с результатами обследований, вне зависимости от срока беременности на момент заражения. Неотложные акушерские консультации должны осуществляться согласно местным рекомендациям. Регулярные плановые встречи следует отложить на 14 дней или до получения отрицательного результата анализов</w:t>
      </w:r>
    </w:p>
    <w:p w14:paraId="06006DCE" w14:textId="77777777" w:rsidR="001E028B" w:rsidRPr="0032249B" w:rsidRDefault="001E028B" w:rsidP="009202C8">
      <w:pPr>
        <w:ind w:firstLine="567"/>
        <w:jc w:val="both"/>
        <w:rPr>
          <w:sz w:val="28"/>
          <w:szCs w:val="28"/>
          <w:lang w:eastAsia="zh-CN"/>
        </w:rPr>
      </w:pPr>
      <w:r w:rsidRPr="0032249B">
        <w:rPr>
          <w:sz w:val="28"/>
          <w:szCs w:val="28"/>
          <w:lang w:eastAsia="zh-CN"/>
        </w:rPr>
        <w:t>Касательно плода, необходимо ежедневно оценивать сердечную активность, особенно, если беременность достигла срока жизнеспособности плода (22 недели и более). Это включает проведение КТГ, УЗИ плода и допплерографии в соответствии с рекомендованными сроками беременности [48].</w:t>
      </w:r>
    </w:p>
    <w:p w14:paraId="598132F4" w14:textId="77777777" w:rsidR="001E028B" w:rsidRPr="0032249B" w:rsidRDefault="001E028B" w:rsidP="009202C8">
      <w:pPr>
        <w:ind w:firstLine="567"/>
        <w:jc w:val="both"/>
        <w:rPr>
          <w:sz w:val="28"/>
          <w:szCs w:val="28"/>
          <w:lang w:eastAsia="zh-CN"/>
        </w:rPr>
      </w:pPr>
      <w:r w:rsidRPr="0032249B">
        <w:rPr>
          <w:sz w:val="28"/>
          <w:szCs w:val="28"/>
          <w:lang w:eastAsia="zh-CN"/>
        </w:rPr>
        <w:t>Следует стремиться к минимизации количества персонала, взаимодействующего с пациенткой [49].</w:t>
      </w:r>
    </w:p>
    <w:p w14:paraId="4C8CA08B" w14:textId="77777777" w:rsidR="001E028B" w:rsidRPr="0032249B" w:rsidRDefault="001E028B" w:rsidP="009202C8">
      <w:pPr>
        <w:ind w:firstLine="567"/>
        <w:jc w:val="both"/>
        <w:rPr>
          <w:sz w:val="28"/>
          <w:szCs w:val="28"/>
          <w:lang w:eastAsia="zh-CN"/>
        </w:rPr>
      </w:pPr>
      <w:r w:rsidRPr="0032249B">
        <w:rPr>
          <w:i/>
          <w:iCs/>
          <w:sz w:val="28"/>
          <w:szCs w:val="28"/>
          <w:lang w:eastAsia="zh-CN"/>
        </w:rPr>
        <w:t>Лечение женщин с подтвержденным диагнозом заболевания</w:t>
      </w:r>
      <w:r w:rsidRPr="0032249B">
        <w:rPr>
          <w:sz w:val="28"/>
          <w:szCs w:val="28"/>
          <w:lang w:eastAsia="zh-CN"/>
        </w:rPr>
        <w:t xml:space="preserve"> включает комплексный подход с учетом особенностей беременности. Эффективность лечения определяется тщательным мониторингом состояния и применением соответствующих медикаментозных и </w:t>
      </w:r>
      <w:proofErr w:type="spellStart"/>
      <w:r w:rsidRPr="0032249B">
        <w:rPr>
          <w:sz w:val="28"/>
          <w:szCs w:val="28"/>
          <w:lang w:eastAsia="zh-CN"/>
        </w:rPr>
        <w:t>нетерапевтических</w:t>
      </w:r>
      <w:proofErr w:type="spellEnd"/>
      <w:r w:rsidRPr="0032249B">
        <w:rPr>
          <w:sz w:val="28"/>
          <w:szCs w:val="28"/>
          <w:lang w:eastAsia="zh-CN"/>
        </w:rPr>
        <w:t xml:space="preserve"> методов.</w:t>
      </w:r>
    </w:p>
    <w:p w14:paraId="49F7CF89" w14:textId="77777777" w:rsidR="001E028B" w:rsidRPr="0032249B" w:rsidRDefault="001E028B" w:rsidP="009202C8">
      <w:pPr>
        <w:ind w:firstLine="567"/>
        <w:jc w:val="both"/>
        <w:rPr>
          <w:sz w:val="28"/>
          <w:szCs w:val="28"/>
          <w:lang w:eastAsia="zh-CN"/>
        </w:rPr>
      </w:pPr>
      <w:r w:rsidRPr="0032249B">
        <w:rPr>
          <w:sz w:val="28"/>
          <w:szCs w:val="28"/>
          <w:lang w:eastAsia="zh-CN"/>
        </w:rPr>
        <w:t>Беременные с COVID-19 требуют особого внимания к поддержанию устойчивого состояния. Лечение часто включает симптоматическую терапию для уменьшения температуры и облегчения других симптомов. Пациентки должны получать достаточную гидратацию и поддерживать баланс электролитов.  Также важно медицинское наблюдение за дыханием и уровнем насыщения кислородом для предотвращения гипоксии. В тяжелых случаях может потребоваться кислородотерапия или использование аппаратов искусственной вентиляции легких.</w:t>
      </w:r>
    </w:p>
    <w:p w14:paraId="42E188D8" w14:textId="77777777" w:rsidR="001E028B" w:rsidRPr="0032249B" w:rsidRDefault="001E028B" w:rsidP="009202C8">
      <w:pPr>
        <w:ind w:firstLine="567"/>
        <w:jc w:val="both"/>
        <w:rPr>
          <w:sz w:val="28"/>
          <w:szCs w:val="28"/>
          <w:lang w:eastAsia="zh-CN"/>
        </w:rPr>
      </w:pPr>
      <w:r w:rsidRPr="0032249B">
        <w:rPr>
          <w:sz w:val="28"/>
          <w:szCs w:val="28"/>
          <w:lang w:eastAsia="zh-CN"/>
        </w:rPr>
        <w:t>Лечение должно быть индивидуализированным, учитывая физиологические особенности беременности и потенциальные риски для матери и плода. Постоянный мониторинг состояния пациенток и активное вмешательство при возникновении осложнений являются ключевыми компонентами успешного лечения. Лечение COVID-19 в соответствии с текущими протоколами включает в себя оказание помощи как подтвержденным, так и вероятным случаям заболевания. В процессе медицинской помощи необходимо тщательно отслеживать состояние пациента, чтобы обнаружить возможные изменения в клиническом состоянии. Пациенты, зараженные SARS-CoV-2, должны получать лечение, направленное на поддержку патогенеза и симптомов. Лечение сопутствующих заболеваний и осложнений проводится в соответствии с клиническими рекомендациями и стандартами, характерными для этих состояний заболевания.</w:t>
      </w:r>
    </w:p>
    <w:p w14:paraId="614BAAA5" w14:textId="77777777" w:rsidR="001E028B" w:rsidRPr="0032249B" w:rsidRDefault="001E028B" w:rsidP="009202C8">
      <w:pPr>
        <w:ind w:firstLine="567"/>
        <w:jc w:val="both"/>
        <w:rPr>
          <w:sz w:val="28"/>
          <w:szCs w:val="28"/>
          <w:lang w:eastAsia="zh-CN"/>
        </w:rPr>
      </w:pPr>
      <w:r w:rsidRPr="0032249B">
        <w:rPr>
          <w:i/>
          <w:iCs/>
          <w:sz w:val="28"/>
          <w:szCs w:val="28"/>
          <w:lang w:eastAsia="zh-CN"/>
        </w:rPr>
        <w:t>Благополучные и умеренные стадии заболевания.</w:t>
      </w:r>
      <w:r w:rsidRPr="0032249B">
        <w:rPr>
          <w:sz w:val="28"/>
          <w:szCs w:val="28"/>
          <w:lang w:eastAsia="zh-CN"/>
        </w:rPr>
        <w:t xml:space="preserve"> Поддержка гомеостаза жидкости и электролитов в организме, симптоматическое лечение и эпидемиологический надзор соответствуют подходам, используемым при лечении женщин с предполагаемым или вероятным случаем заболевания.</w:t>
      </w:r>
    </w:p>
    <w:p w14:paraId="2EDE7687" w14:textId="77777777" w:rsidR="001E028B" w:rsidRPr="0032249B" w:rsidRDefault="001E028B" w:rsidP="009202C8">
      <w:pPr>
        <w:ind w:firstLine="567"/>
        <w:jc w:val="both"/>
        <w:rPr>
          <w:sz w:val="28"/>
          <w:szCs w:val="28"/>
          <w:lang w:eastAsia="zh-CN"/>
        </w:rPr>
      </w:pPr>
      <w:r w:rsidRPr="0032249B">
        <w:rPr>
          <w:sz w:val="28"/>
          <w:szCs w:val="28"/>
          <w:lang w:eastAsia="zh-CN"/>
        </w:rPr>
        <w:t xml:space="preserve">В настоящее время эффективность противовирусных лекарств при лечении COVID-19 у беременных не имеет однозначного подтверждения [50]; </w:t>
      </w:r>
      <w:r w:rsidRPr="0032249B">
        <w:rPr>
          <w:sz w:val="28"/>
          <w:szCs w:val="28"/>
          <w:lang w:eastAsia="zh-CN"/>
        </w:rPr>
        <w:lastRenderedPageBreak/>
        <w:t>большинство из них имеют противопоказания для применения во время беременности, особенно в первом триместре.</w:t>
      </w:r>
    </w:p>
    <w:p w14:paraId="2775D2D1" w14:textId="77777777" w:rsidR="001E028B" w:rsidRPr="0032249B" w:rsidRDefault="001E028B" w:rsidP="009202C8">
      <w:pPr>
        <w:ind w:firstLine="567"/>
        <w:jc w:val="both"/>
        <w:rPr>
          <w:sz w:val="28"/>
          <w:szCs w:val="28"/>
          <w:lang w:eastAsia="zh-CN"/>
        </w:rPr>
      </w:pPr>
      <w:r w:rsidRPr="0032249B">
        <w:rPr>
          <w:sz w:val="28"/>
          <w:szCs w:val="28"/>
          <w:lang w:eastAsia="zh-CN"/>
        </w:rPr>
        <w:t xml:space="preserve">Контроль за состоянием плода: ежедневное наблюдение за частотой сердечных сокращений, проведение </w:t>
      </w:r>
      <w:proofErr w:type="spellStart"/>
      <w:r w:rsidRPr="0032249B">
        <w:rPr>
          <w:sz w:val="28"/>
          <w:szCs w:val="28"/>
          <w:lang w:eastAsia="zh-CN"/>
        </w:rPr>
        <w:t>кардиотокографии</w:t>
      </w:r>
      <w:proofErr w:type="spellEnd"/>
      <w:r w:rsidRPr="0032249B">
        <w:rPr>
          <w:sz w:val="28"/>
          <w:szCs w:val="28"/>
          <w:lang w:eastAsia="zh-CN"/>
        </w:rPr>
        <w:t xml:space="preserve"> (КТГ) начиная с 30-й недели беременности.</w:t>
      </w:r>
    </w:p>
    <w:p w14:paraId="6E25511F" w14:textId="77777777" w:rsidR="001E028B" w:rsidRPr="0032249B" w:rsidRDefault="001E028B" w:rsidP="009202C8">
      <w:pPr>
        <w:ind w:firstLine="567"/>
        <w:jc w:val="both"/>
        <w:rPr>
          <w:sz w:val="28"/>
          <w:szCs w:val="28"/>
          <w:lang w:eastAsia="zh-CN"/>
        </w:rPr>
      </w:pPr>
      <w:r w:rsidRPr="0032249B">
        <w:rPr>
          <w:sz w:val="28"/>
          <w:szCs w:val="28"/>
          <w:lang w:eastAsia="zh-CN"/>
        </w:rPr>
        <w:t xml:space="preserve">Важно учитывать, что лечение женщин с COVID-19 во время беременности представляет собой сложную задачу из-за потенциального воздействия лекарств на развивающегося плода. Отсутствие доказательств эффективности противовирусных препаратов в этой группе пациенток подчеркивает необходимость осторожного выбора лечения и более внимательного подхода к мониторингу состояния как матери, так и плода. </w:t>
      </w:r>
      <w:proofErr w:type="spellStart"/>
      <w:r w:rsidRPr="0032249B">
        <w:rPr>
          <w:sz w:val="28"/>
          <w:szCs w:val="28"/>
          <w:lang w:eastAsia="zh-CN"/>
        </w:rPr>
        <w:t>Кардиотокография</w:t>
      </w:r>
      <w:proofErr w:type="spellEnd"/>
      <w:r w:rsidRPr="0032249B">
        <w:rPr>
          <w:sz w:val="28"/>
          <w:szCs w:val="28"/>
          <w:lang w:eastAsia="zh-CN"/>
        </w:rPr>
        <w:t xml:space="preserve"> (КТГ) в конце беременности играет важную роль в оценке здоровья плода и может быть полезной для раннего обнаружения каких-либо аномалий или изменений в сердечной активности плода.</w:t>
      </w:r>
    </w:p>
    <w:p w14:paraId="28A6111E" w14:textId="77777777" w:rsidR="001E028B" w:rsidRPr="0032249B" w:rsidRDefault="001E028B" w:rsidP="009202C8">
      <w:pPr>
        <w:ind w:firstLine="567"/>
        <w:jc w:val="both"/>
        <w:rPr>
          <w:sz w:val="28"/>
          <w:szCs w:val="28"/>
          <w:lang w:eastAsia="zh-CN"/>
        </w:rPr>
      </w:pPr>
      <w:r w:rsidRPr="0032249B">
        <w:rPr>
          <w:i/>
          <w:iCs/>
          <w:sz w:val="28"/>
          <w:szCs w:val="28"/>
          <w:lang w:eastAsia="zh-CN"/>
        </w:rPr>
        <w:t xml:space="preserve">Тяжелое проявление болезни. </w:t>
      </w:r>
      <w:r w:rsidRPr="0032249B">
        <w:rPr>
          <w:sz w:val="28"/>
          <w:szCs w:val="28"/>
          <w:lang w:eastAsia="zh-CN"/>
        </w:rPr>
        <w:t>Тяжелое протекание пневмонии, характеризующееся высоким риском материнской и перинатальной смертности, требует интенсивного лечения, включающего поддержание уровня гидратации и оксигенотерапию [1, 19, 51, 52]. Пациентки должны находиться в изолированных палатах с отрицательным давлением в отделении интенсивной терапии, желательно в положении на левом боку. При этом обязательно участие команды специалистов различных профилей: акушеров-гинекологов, реаниматологов, анестезиологов-реаниматологов, терапевтов или пульмонологов, неонатологов, инфекционистов, клинических фармакологов [51]. Антибактериальная терапия, адаптированная под возможные вторичные бактериальные инфекции, следует начать немедленно, сочетая ее с противовирусными препаратами. Кроме того, важен постоянный контроль артериального давления и поддержание нормального водно-электролитного баланса.</w:t>
      </w:r>
    </w:p>
    <w:p w14:paraId="05EB734F" w14:textId="77777777" w:rsidR="001E028B" w:rsidRPr="0032249B" w:rsidRDefault="001E028B" w:rsidP="009202C8">
      <w:pPr>
        <w:ind w:firstLine="567"/>
        <w:jc w:val="both"/>
        <w:rPr>
          <w:i/>
          <w:iCs/>
          <w:sz w:val="28"/>
          <w:szCs w:val="28"/>
          <w:lang w:eastAsia="zh-CN"/>
        </w:rPr>
      </w:pPr>
      <w:r w:rsidRPr="0032249B">
        <w:rPr>
          <w:i/>
          <w:iCs/>
          <w:sz w:val="28"/>
          <w:szCs w:val="28"/>
          <w:lang w:eastAsia="zh-CN"/>
        </w:rPr>
        <w:t>Причины для передачи пациента в Отделение реанимации и интенсивной терапии в случае заболевания COVID-19.</w:t>
      </w:r>
    </w:p>
    <w:p w14:paraId="34B35526" w14:textId="77777777" w:rsidR="001E028B" w:rsidRPr="0032249B" w:rsidRDefault="001E028B" w:rsidP="009202C8">
      <w:pPr>
        <w:ind w:firstLine="567"/>
        <w:jc w:val="both"/>
        <w:rPr>
          <w:sz w:val="28"/>
          <w:szCs w:val="28"/>
          <w:lang w:eastAsia="zh-CN"/>
        </w:rPr>
      </w:pPr>
      <w:r w:rsidRPr="0032249B">
        <w:rPr>
          <w:sz w:val="28"/>
          <w:szCs w:val="28"/>
          <w:lang w:eastAsia="zh-CN"/>
        </w:rPr>
        <w:t>- Ускоренное прогрессирование острой дыхательной недостаточности: Частота дыхания более 25 в минуту, насыщение кислородом (SpO2) ниже 94%.</w:t>
      </w:r>
    </w:p>
    <w:p w14:paraId="5ED6562A" w14:textId="77777777" w:rsidR="001E028B" w:rsidRPr="0032249B" w:rsidRDefault="001E028B" w:rsidP="009202C8">
      <w:pPr>
        <w:ind w:firstLine="567"/>
        <w:jc w:val="both"/>
        <w:rPr>
          <w:sz w:val="28"/>
          <w:szCs w:val="28"/>
          <w:lang w:eastAsia="zh-CN"/>
        </w:rPr>
      </w:pPr>
      <w:r w:rsidRPr="0032249B">
        <w:rPr>
          <w:sz w:val="28"/>
          <w:szCs w:val="28"/>
          <w:lang w:eastAsia="zh-CN"/>
        </w:rPr>
        <w:t>- Наличие других видов органной недостаточности (2 и более баллов по шкале SOFA).</w:t>
      </w:r>
    </w:p>
    <w:p w14:paraId="5FB46E69" w14:textId="77777777" w:rsidR="001E028B" w:rsidRPr="0032249B" w:rsidRDefault="001E028B" w:rsidP="009202C8">
      <w:pPr>
        <w:ind w:firstLine="567"/>
        <w:jc w:val="both"/>
        <w:rPr>
          <w:sz w:val="28"/>
          <w:szCs w:val="28"/>
          <w:lang w:eastAsia="zh-CN"/>
        </w:rPr>
      </w:pPr>
      <w:r w:rsidRPr="0032249B">
        <w:rPr>
          <w:sz w:val="28"/>
          <w:szCs w:val="28"/>
          <w:lang w:eastAsia="zh-CN"/>
        </w:rPr>
        <w:t>- Общая сумма баллов 5 и выше по шкале NEWS 2.</w:t>
      </w:r>
    </w:p>
    <w:p w14:paraId="27FC943A" w14:textId="77777777" w:rsidR="001E028B" w:rsidRPr="0032249B" w:rsidRDefault="001E028B" w:rsidP="009202C8">
      <w:pPr>
        <w:ind w:firstLine="567"/>
        <w:jc w:val="both"/>
        <w:rPr>
          <w:sz w:val="28"/>
          <w:szCs w:val="28"/>
          <w:lang w:eastAsia="zh-CN"/>
        </w:rPr>
      </w:pPr>
      <w:r w:rsidRPr="0032249B">
        <w:rPr>
          <w:sz w:val="28"/>
          <w:szCs w:val="28"/>
          <w:lang w:eastAsia="zh-CN"/>
        </w:rPr>
        <w:t>При возможности рекомендуется госпитализировать беременных женщин с COVID-19 в помещение с негативным давлением. Если требуется подача кислорода, носовые канюли следует поместить под хирургическую маску для лица. Рекомендуется провести консультацию врачебной комиссии для принятия решений о стратегии ведения беременности, необходимости продления беременности и определении сроков родов вместе с акушерами-гинекологами, анестезиологами-реаниматологами и неонатологами.</w:t>
      </w:r>
    </w:p>
    <w:p w14:paraId="1FCF45FF" w14:textId="77777777" w:rsidR="001E028B" w:rsidRPr="0032249B" w:rsidRDefault="001E028B" w:rsidP="009202C8">
      <w:pPr>
        <w:ind w:firstLine="567"/>
        <w:jc w:val="both"/>
        <w:rPr>
          <w:sz w:val="28"/>
          <w:szCs w:val="28"/>
          <w:lang w:eastAsia="zh-CN"/>
        </w:rPr>
      </w:pPr>
      <w:r w:rsidRPr="0032249B">
        <w:rPr>
          <w:i/>
          <w:iCs/>
          <w:sz w:val="28"/>
          <w:szCs w:val="28"/>
          <w:lang w:eastAsia="zh-CN"/>
        </w:rPr>
        <w:t>Лечение, направленное на устранение причины заболевания у беременных, женщин в период родов и послеродового периода при COVID-19:</w:t>
      </w:r>
      <w:r w:rsidRPr="0032249B">
        <w:rPr>
          <w:sz w:val="28"/>
          <w:szCs w:val="28"/>
          <w:lang w:eastAsia="zh-CN"/>
        </w:rPr>
        <w:t xml:space="preserve"> </w:t>
      </w:r>
    </w:p>
    <w:p w14:paraId="6DBD01B4" w14:textId="77777777" w:rsidR="001E028B" w:rsidRPr="0032249B" w:rsidRDefault="001E028B" w:rsidP="009202C8">
      <w:pPr>
        <w:ind w:firstLine="567"/>
        <w:jc w:val="both"/>
        <w:rPr>
          <w:sz w:val="28"/>
          <w:szCs w:val="28"/>
          <w:lang w:eastAsia="zh-CN"/>
        </w:rPr>
      </w:pPr>
      <w:r w:rsidRPr="0032249B">
        <w:rPr>
          <w:sz w:val="28"/>
          <w:szCs w:val="28"/>
          <w:lang w:eastAsia="zh-CN"/>
        </w:rPr>
        <w:lastRenderedPageBreak/>
        <w:t xml:space="preserve">Лечение COVID-19 у женщин в периоде беременности и грудного вскармливания на данный момент не имеет специфических рекомендаций направленных на прямое устранение причины заболевания. Применение рекомбинантного интерферона альфа-2b и противомалярийных препаратов не рекомендуется в период беременности из-за их противопоказаний. Однако решение о применении рекомбинантного интерферона альфа-2b при беременности должно приниматься врачебной комиссией, если ожидаемая польза превышает потенциальные риски для ребенка. Исключением является препарат Гриппферон®, разрешенный для использования в этот период.  </w:t>
      </w:r>
    </w:p>
    <w:p w14:paraId="06F74DD5" w14:textId="77777777" w:rsidR="001E028B" w:rsidRPr="0032249B" w:rsidRDefault="001E028B" w:rsidP="009202C8">
      <w:pPr>
        <w:ind w:firstLine="567"/>
        <w:jc w:val="both"/>
        <w:rPr>
          <w:sz w:val="28"/>
          <w:szCs w:val="28"/>
          <w:lang w:eastAsia="zh-CN"/>
        </w:rPr>
      </w:pPr>
      <w:r w:rsidRPr="0032249B">
        <w:rPr>
          <w:sz w:val="28"/>
          <w:szCs w:val="28"/>
          <w:lang w:eastAsia="zh-CN"/>
        </w:rPr>
        <w:t>Относительно противовирусных препаратов, их назначение может быть рекомендовано, если они эффективны против SARS-CoV-2 и не представляют серьезной угрозы для беременности или грудного вскармливания. В послеродовом периоде применение противовирусной терапии, включая фавипиравир, может проводиться согласно общим медицинским нормам. В стационарных условиях возможно использование препарата ремдесивир для лечения пациентов с тяжелыми формами COVID-19. Его применение рекомендуется при сильных симптомах и низком уровне насыщения кислородом (SpO2 до 94%), когда необходима дополнительная подача кислорода, вентиляция легких или экстракорпоральная мембранная оксигенация (ЭКМО). Следует применять по 200 мг внутривенно в первый день и 100 мг внутривенно в последующие дни на протяжении до 10 дней, исключая при этом грудное вскармливание во время лечения [52-56].</w:t>
      </w:r>
    </w:p>
    <w:p w14:paraId="5871862C" w14:textId="77777777" w:rsidR="001E028B" w:rsidRPr="0032249B" w:rsidRDefault="001E028B" w:rsidP="009202C8">
      <w:pPr>
        <w:ind w:firstLine="567"/>
        <w:jc w:val="both"/>
        <w:rPr>
          <w:sz w:val="28"/>
          <w:szCs w:val="28"/>
          <w:lang w:eastAsia="zh-CN"/>
        </w:rPr>
      </w:pPr>
      <w:r w:rsidRPr="0032249B">
        <w:rPr>
          <w:sz w:val="28"/>
          <w:szCs w:val="28"/>
          <w:lang w:eastAsia="zh-CN"/>
        </w:rPr>
        <w:t>Согласно современным представлениям о патогенезе COVID-19, рекомендуется начинать применение препаратов, предназначенных для этапной терапии, на ранних стадиях, желательно не позже 7-8 дней с начала проявления симптомов болезни. Оптимальное начало лечения в раннем периоде значительно способствует выздоровлению. Применение противовирусных средств у беременных с тяжелым или прогрессирующим течением заболевания целесообразно и на более поздних этапах заболевания. Решение о применении противовирусных препаратов у беременных в случае тяжелого или прогрессирующего течения заболевания принимается по рекомендации врачебной комиссии, учитывая баланс между потенциальной пользой и риском [57, 58].</w:t>
      </w:r>
    </w:p>
    <w:p w14:paraId="7F6686AB" w14:textId="77777777" w:rsidR="00DF44F5" w:rsidRDefault="00DF44F5" w:rsidP="009202C8">
      <w:pPr>
        <w:ind w:firstLine="709"/>
        <w:jc w:val="both"/>
        <w:rPr>
          <w:b/>
          <w:bCs/>
          <w:sz w:val="28"/>
          <w:szCs w:val="28"/>
          <w:lang w:eastAsia="zh-CN"/>
        </w:rPr>
      </w:pPr>
    </w:p>
    <w:p w14:paraId="322F5B07" w14:textId="487A74E8" w:rsidR="001E028B" w:rsidRPr="0032249B" w:rsidRDefault="001E028B" w:rsidP="009202C8">
      <w:pPr>
        <w:ind w:firstLine="567"/>
        <w:jc w:val="both"/>
        <w:rPr>
          <w:b/>
          <w:bCs/>
          <w:sz w:val="28"/>
          <w:szCs w:val="28"/>
          <w:lang w:eastAsia="zh-CN"/>
        </w:rPr>
      </w:pPr>
      <w:r w:rsidRPr="0032249B">
        <w:rPr>
          <w:b/>
          <w:bCs/>
          <w:sz w:val="28"/>
          <w:szCs w:val="28"/>
          <w:lang w:eastAsia="zh-CN"/>
        </w:rPr>
        <w:t>1.4. Лечение, направленное на воздействие на патогенез заболевания COVID-19 у беременных женщин, рожениц и тех, кто находится в процессе родов</w:t>
      </w:r>
    </w:p>
    <w:p w14:paraId="5DC3DA68" w14:textId="77777777" w:rsidR="001E028B" w:rsidRPr="0032249B" w:rsidRDefault="001E028B" w:rsidP="009202C8">
      <w:pPr>
        <w:ind w:firstLine="709"/>
        <w:jc w:val="both"/>
        <w:rPr>
          <w:b/>
          <w:bCs/>
          <w:sz w:val="28"/>
          <w:szCs w:val="28"/>
          <w:lang w:eastAsia="zh-CN"/>
        </w:rPr>
      </w:pPr>
    </w:p>
    <w:p w14:paraId="3D9EB0D5" w14:textId="77777777" w:rsidR="001E028B" w:rsidRPr="0032249B" w:rsidRDefault="001E028B" w:rsidP="009202C8">
      <w:pPr>
        <w:ind w:firstLine="567"/>
        <w:jc w:val="both"/>
        <w:rPr>
          <w:sz w:val="28"/>
          <w:szCs w:val="28"/>
          <w:lang w:eastAsia="zh-CN"/>
        </w:rPr>
      </w:pPr>
      <w:r w:rsidRPr="0032249B">
        <w:rPr>
          <w:sz w:val="28"/>
          <w:szCs w:val="28"/>
          <w:lang w:eastAsia="zh-CN"/>
        </w:rPr>
        <w:t>Подходы к патогенетическому лечению беременных, рожениц и родильниц, пораженных COVID-19, представляют собой важный аспект обеспечения эффективной медицинской помощи. С учетом специфических особенностей и высокого риска для матери и плода, применяемые методы подразделяются на несколько категорий.</w:t>
      </w:r>
    </w:p>
    <w:p w14:paraId="0BF2A82F" w14:textId="77777777" w:rsidR="001E028B" w:rsidRPr="0032249B" w:rsidRDefault="001E028B" w:rsidP="009202C8">
      <w:pPr>
        <w:ind w:firstLine="567"/>
        <w:jc w:val="both"/>
        <w:rPr>
          <w:sz w:val="28"/>
          <w:szCs w:val="28"/>
          <w:lang w:eastAsia="zh-CN"/>
        </w:rPr>
      </w:pPr>
      <w:r w:rsidRPr="0032249B">
        <w:rPr>
          <w:sz w:val="28"/>
          <w:szCs w:val="28"/>
          <w:lang w:eastAsia="zh-CN"/>
        </w:rPr>
        <w:lastRenderedPageBreak/>
        <w:t>Одним из подходов к патогенетическому лечению является рациональное использование противовирусных препаратов, которое основывается на данных о прогрессировании заболевания. Несмотря на это, эффективность применения таких препаратов для беременных с COVID-19 требует дополнительных исследований.</w:t>
      </w:r>
    </w:p>
    <w:p w14:paraId="772ACD84" w14:textId="77777777" w:rsidR="001E028B" w:rsidRPr="0032249B" w:rsidRDefault="001E028B" w:rsidP="009202C8">
      <w:pPr>
        <w:ind w:firstLine="567"/>
        <w:jc w:val="both"/>
        <w:rPr>
          <w:sz w:val="28"/>
          <w:szCs w:val="28"/>
          <w:lang w:eastAsia="zh-CN"/>
        </w:rPr>
      </w:pPr>
      <w:r w:rsidRPr="0032249B">
        <w:rPr>
          <w:sz w:val="28"/>
          <w:szCs w:val="28"/>
          <w:lang w:eastAsia="zh-CN"/>
        </w:rPr>
        <w:t>Другим аспектом патогенетической терапии является поддержание уровня кислорода в организме пациентки. Для этого используются методы оксигенотерапии и респираторная поддержка, необходимые при развитии гипоксии.</w:t>
      </w:r>
    </w:p>
    <w:p w14:paraId="401B34DE" w14:textId="77777777" w:rsidR="001E028B" w:rsidRPr="0032249B" w:rsidRDefault="001E028B" w:rsidP="009202C8">
      <w:pPr>
        <w:ind w:firstLine="567"/>
        <w:jc w:val="both"/>
        <w:rPr>
          <w:sz w:val="28"/>
          <w:szCs w:val="28"/>
          <w:lang w:eastAsia="zh-CN"/>
        </w:rPr>
      </w:pPr>
      <w:r w:rsidRPr="0032249B">
        <w:rPr>
          <w:sz w:val="28"/>
          <w:szCs w:val="28"/>
          <w:lang w:eastAsia="zh-CN"/>
        </w:rPr>
        <w:t>Осуществление этапной и адекватной терапии, основанной на клинической картине, помогает минимизировать осложнения и улучшить прогноз заболевания у беременных. Однако принятие решений о лечении должно быть основано на индивидуальном подходе, учитывающем особенности каждой конкретной ситуации и рекомендации врачебной комиссии.</w:t>
      </w:r>
    </w:p>
    <w:p w14:paraId="6EC8027C" w14:textId="77777777" w:rsidR="001E028B" w:rsidRPr="0032249B" w:rsidRDefault="001E028B" w:rsidP="009202C8">
      <w:pPr>
        <w:ind w:firstLine="567"/>
        <w:jc w:val="both"/>
        <w:rPr>
          <w:color w:val="000000"/>
          <w:sz w:val="28"/>
          <w:szCs w:val="28"/>
          <w:lang w:eastAsia="zh-CN"/>
        </w:rPr>
      </w:pPr>
      <w:r w:rsidRPr="0032249B">
        <w:rPr>
          <w:i/>
          <w:iCs/>
          <w:color w:val="000000"/>
          <w:sz w:val="28"/>
          <w:szCs w:val="28"/>
          <w:lang w:eastAsia="zh-CN"/>
        </w:rPr>
        <w:t>Восполнение жидкости в организме для поддержания оптимального уровня гидратации.</w:t>
      </w:r>
      <w:r w:rsidRPr="0032249B">
        <w:rPr>
          <w:color w:val="000000"/>
          <w:sz w:val="28"/>
          <w:szCs w:val="28"/>
          <w:lang w:eastAsia="zh-CN"/>
        </w:rPr>
        <w:t xml:space="preserve"> </w:t>
      </w:r>
    </w:p>
    <w:p w14:paraId="0A144716" w14:textId="77777777" w:rsidR="001E028B" w:rsidRPr="0032249B" w:rsidRDefault="001E028B" w:rsidP="009202C8">
      <w:pPr>
        <w:ind w:firstLine="567"/>
        <w:jc w:val="both"/>
        <w:rPr>
          <w:sz w:val="28"/>
          <w:szCs w:val="28"/>
          <w:lang w:eastAsia="zh-CN"/>
        </w:rPr>
      </w:pPr>
      <w:r w:rsidRPr="0032249B">
        <w:rPr>
          <w:sz w:val="28"/>
          <w:szCs w:val="28"/>
          <w:lang w:eastAsia="zh-CN"/>
        </w:rPr>
        <w:t xml:space="preserve">В процессе лечения COVID-19 следует обеспечивать адекватное употребление жидкости. Восстановление суточной нормы жидкости должно осуществляться в основном через устную гидратацию. Определение ежедневной потребности в жидкости требует учета таких факторов, как лихорадка, затрудненное дыхание, потери жидкости при поносе или рвоте, в случае их присутствия у пациента. Нормальный объем потребляемой жидкости составляет в среднем от 2,5 до 3,5 литров в сутки, при отсутствии противопоказаний, связанных с соматическими заболеваниями. Если имеется явная интоксикация или проявляются дискомфорт в области живота, тошнота или рвота, рекомендуется использование адсорбентов (коллоидный диоксид кремния, </w:t>
      </w:r>
      <w:proofErr w:type="spellStart"/>
      <w:r w:rsidRPr="0032249B">
        <w:rPr>
          <w:sz w:val="28"/>
          <w:szCs w:val="28"/>
          <w:lang w:eastAsia="zh-CN"/>
        </w:rPr>
        <w:t>полиметилсилоксанаполигидрат</w:t>
      </w:r>
      <w:proofErr w:type="spellEnd"/>
      <w:r w:rsidRPr="0032249B">
        <w:rPr>
          <w:sz w:val="28"/>
          <w:szCs w:val="28"/>
          <w:lang w:eastAsia="zh-CN"/>
        </w:rPr>
        <w:t xml:space="preserve"> и другие).</w:t>
      </w:r>
    </w:p>
    <w:p w14:paraId="46F7CA2B" w14:textId="77777777" w:rsidR="001E028B" w:rsidRPr="0032249B" w:rsidRDefault="001E028B" w:rsidP="009202C8">
      <w:pPr>
        <w:ind w:firstLine="567"/>
        <w:jc w:val="both"/>
        <w:rPr>
          <w:sz w:val="28"/>
          <w:szCs w:val="28"/>
          <w:lang w:eastAsia="zh-CN"/>
        </w:rPr>
      </w:pPr>
      <w:r w:rsidRPr="0032249B">
        <w:rPr>
          <w:sz w:val="28"/>
          <w:szCs w:val="28"/>
          <w:lang w:eastAsia="zh-CN"/>
        </w:rPr>
        <w:t>Во время проведения инфузионной терапии врач следит за суточным объемом мочеиспускания, динамикой артериального давления, изменениями в легочной аускультации и уровнем гематокрита. Если наблюдается снижение объема мочеиспускания, повышение артериального давления, усиление хрипов в легких или снижение уровня гематокрита, объем вводимой жидкости должен быть уменьшен.</w:t>
      </w:r>
    </w:p>
    <w:p w14:paraId="2B13AFC9" w14:textId="77777777" w:rsidR="001E028B" w:rsidRPr="0032249B" w:rsidRDefault="001E028B" w:rsidP="009202C8">
      <w:pPr>
        <w:ind w:firstLine="567"/>
        <w:jc w:val="both"/>
        <w:rPr>
          <w:sz w:val="28"/>
          <w:szCs w:val="28"/>
          <w:lang w:eastAsia="zh-CN"/>
        </w:rPr>
      </w:pPr>
      <w:r w:rsidRPr="0032249B">
        <w:rPr>
          <w:sz w:val="28"/>
          <w:szCs w:val="28"/>
          <w:lang w:eastAsia="zh-CN"/>
        </w:rPr>
        <w:t xml:space="preserve">Для уменьшения объема инфузионной терапии рекомендуется поддерживать пациента путем перорального или зондового питания, используя стандартные и </w:t>
      </w:r>
      <w:proofErr w:type="spellStart"/>
      <w:r w:rsidRPr="0032249B">
        <w:rPr>
          <w:sz w:val="28"/>
          <w:szCs w:val="28"/>
          <w:lang w:eastAsia="zh-CN"/>
        </w:rPr>
        <w:t>полуэлементарные</w:t>
      </w:r>
      <w:proofErr w:type="spellEnd"/>
      <w:r w:rsidRPr="0032249B">
        <w:rPr>
          <w:sz w:val="28"/>
          <w:szCs w:val="28"/>
          <w:lang w:eastAsia="zh-CN"/>
        </w:rPr>
        <w:t xml:space="preserve"> смеси для </w:t>
      </w:r>
      <w:proofErr w:type="spellStart"/>
      <w:r w:rsidRPr="0032249B">
        <w:rPr>
          <w:sz w:val="28"/>
          <w:szCs w:val="28"/>
          <w:lang w:eastAsia="zh-CN"/>
        </w:rPr>
        <w:t>энтерального</w:t>
      </w:r>
      <w:proofErr w:type="spellEnd"/>
      <w:r w:rsidRPr="0032249B">
        <w:rPr>
          <w:sz w:val="28"/>
          <w:szCs w:val="28"/>
          <w:lang w:eastAsia="zh-CN"/>
        </w:rPr>
        <w:t xml:space="preserve"> питания. Питание должно быть частым и в небольших порциях для предотвращения переполнения желудка и уменьшения риска увеличения дыхательной нагрузки [15].</w:t>
      </w:r>
    </w:p>
    <w:p w14:paraId="2D4B7588" w14:textId="77777777" w:rsidR="001E028B" w:rsidRPr="0032249B" w:rsidRDefault="001E028B" w:rsidP="009202C8">
      <w:pPr>
        <w:ind w:firstLine="567"/>
        <w:jc w:val="both"/>
        <w:rPr>
          <w:sz w:val="28"/>
          <w:szCs w:val="28"/>
          <w:lang w:eastAsia="zh-CN"/>
        </w:rPr>
      </w:pPr>
      <w:r w:rsidRPr="0032249B">
        <w:rPr>
          <w:sz w:val="28"/>
          <w:szCs w:val="28"/>
          <w:lang w:eastAsia="zh-CN"/>
        </w:rPr>
        <w:t xml:space="preserve">При обнаружении патологических изменений в легких, соответствующих КТ 1-4, или при наличии средней степени пневмонии по данным рентгенологического обследования (проявляющейся неоднородными округлыми тенями различного размера и формы; затрагивающей до 50% паренхимы легких) или при выявлении тяжелой степени (представленной сливными инфильтратами, так называемым "симптомом белых легких", </w:t>
      </w:r>
      <w:r w:rsidRPr="0032249B">
        <w:rPr>
          <w:sz w:val="28"/>
          <w:szCs w:val="28"/>
          <w:lang w:eastAsia="zh-CN"/>
        </w:rPr>
        <w:lastRenderedPageBreak/>
        <w:t>затрагивающими более 50% паренхимы легких) в сочетании с двумя или более перечисленными признаками:</w:t>
      </w:r>
    </w:p>
    <w:p w14:paraId="42E8AF22" w14:textId="77777777" w:rsidR="001E028B" w:rsidRPr="0032249B" w:rsidRDefault="001E028B" w:rsidP="009202C8">
      <w:pPr>
        <w:ind w:firstLine="567"/>
        <w:jc w:val="both"/>
        <w:rPr>
          <w:sz w:val="28"/>
          <w:szCs w:val="28"/>
          <w:lang w:eastAsia="zh-CN"/>
        </w:rPr>
      </w:pPr>
      <w:r w:rsidRPr="0032249B">
        <w:rPr>
          <w:sz w:val="28"/>
          <w:szCs w:val="28"/>
          <w:lang w:eastAsia="zh-CN"/>
        </w:rPr>
        <w:t>• SpO2 ≤ 93, дыхание в покое или прогрессирующая одышка в первые 2-3 дня.</w:t>
      </w:r>
    </w:p>
    <w:p w14:paraId="73938530" w14:textId="77777777" w:rsidR="001E028B" w:rsidRPr="0032249B" w:rsidRDefault="001E028B" w:rsidP="009202C8">
      <w:pPr>
        <w:ind w:firstLine="567"/>
        <w:jc w:val="both"/>
        <w:rPr>
          <w:sz w:val="28"/>
          <w:szCs w:val="28"/>
          <w:lang w:eastAsia="zh-CN"/>
        </w:rPr>
      </w:pPr>
      <w:r w:rsidRPr="0032249B">
        <w:rPr>
          <w:sz w:val="28"/>
          <w:szCs w:val="28"/>
          <w:lang w:eastAsia="zh-CN"/>
        </w:rPr>
        <w:t>• Повышение температуры тела &gt; 38 °C в течение 2-3 дней или возвращение высокой температуры на 5-10-й день после временного улучшения состояния.</w:t>
      </w:r>
    </w:p>
    <w:p w14:paraId="7D697A78" w14:textId="187E54DB" w:rsidR="001E028B" w:rsidRPr="0032249B" w:rsidRDefault="001E028B" w:rsidP="009202C8">
      <w:pPr>
        <w:ind w:firstLine="567"/>
        <w:jc w:val="both"/>
        <w:rPr>
          <w:sz w:val="28"/>
          <w:szCs w:val="28"/>
          <w:lang w:eastAsia="zh-CN"/>
        </w:rPr>
      </w:pPr>
      <w:r w:rsidRPr="0032249B">
        <w:rPr>
          <w:sz w:val="28"/>
          <w:szCs w:val="28"/>
          <w:lang w:eastAsia="zh-CN"/>
        </w:rPr>
        <w:t>• Уровень С-реактивного белка  ≥ 9N или увеличение в 3 раза уровня СРБ за 3-5 дней заболевания.</w:t>
      </w:r>
    </w:p>
    <w:p w14:paraId="528C4D7F" w14:textId="77777777" w:rsidR="001E028B" w:rsidRPr="0032249B" w:rsidRDefault="001E028B" w:rsidP="009202C8">
      <w:pPr>
        <w:ind w:firstLine="567"/>
        <w:jc w:val="both"/>
        <w:rPr>
          <w:sz w:val="28"/>
          <w:szCs w:val="28"/>
          <w:lang w:eastAsia="zh-CN"/>
        </w:rPr>
      </w:pPr>
      <w:r w:rsidRPr="0032249B">
        <w:rPr>
          <w:sz w:val="28"/>
          <w:szCs w:val="28"/>
          <w:lang w:eastAsia="zh-CN"/>
        </w:rPr>
        <w:t>• Уровень лейкоцитов &lt; 3,0×109/л.</w:t>
      </w:r>
    </w:p>
    <w:p w14:paraId="6B85DD5F" w14:textId="77777777" w:rsidR="001E028B" w:rsidRPr="0032249B" w:rsidRDefault="001E028B" w:rsidP="009202C8">
      <w:pPr>
        <w:ind w:firstLine="567"/>
        <w:jc w:val="both"/>
        <w:rPr>
          <w:sz w:val="28"/>
          <w:szCs w:val="28"/>
          <w:lang w:eastAsia="zh-CN"/>
        </w:rPr>
      </w:pPr>
      <w:r w:rsidRPr="0032249B">
        <w:rPr>
          <w:sz w:val="28"/>
          <w:szCs w:val="28"/>
          <w:lang w:eastAsia="zh-CN"/>
        </w:rPr>
        <w:t>• Абсолютное число лимфоцитов &lt; 1,0×109/л.</w:t>
      </w:r>
    </w:p>
    <w:p w14:paraId="098A765B" w14:textId="77777777" w:rsidR="001E028B" w:rsidRPr="0032249B" w:rsidRDefault="001E028B" w:rsidP="009202C8">
      <w:pPr>
        <w:ind w:firstLine="567"/>
        <w:jc w:val="both"/>
        <w:rPr>
          <w:sz w:val="28"/>
          <w:szCs w:val="28"/>
          <w:lang w:eastAsia="zh-CN"/>
        </w:rPr>
      </w:pPr>
      <w:r w:rsidRPr="0032249B">
        <w:rPr>
          <w:sz w:val="28"/>
          <w:szCs w:val="28"/>
          <w:lang w:eastAsia="zh-CN"/>
        </w:rPr>
        <w:t>• Уровень ферритина в сыворотке крови ≥ 2 нормы через 3-5 дней заболевания.</w:t>
      </w:r>
    </w:p>
    <w:p w14:paraId="1FEB49D1" w14:textId="77777777" w:rsidR="001E028B" w:rsidRPr="0032249B" w:rsidRDefault="001E028B" w:rsidP="009202C8">
      <w:pPr>
        <w:ind w:firstLine="567"/>
        <w:jc w:val="both"/>
        <w:rPr>
          <w:sz w:val="28"/>
          <w:szCs w:val="28"/>
          <w:lang w:eastAsia="zh-CN"/>
        </w:rPr>
      </w:pPr>
      <w:r w:rsidRPr="0032249B">
        <w:rPr>
          <w:sz w:val="28"/>
          <w:szCs w:val="28"/>
          <w:lang w:eastAsia="zh-CN"/>
        </w:rPr>
        <w:t>• Уровень лактатдегидрогеназы (ЛДГ) в сыворотке крови ≥ 1,5 нормы через 3-5 дней заболевания.</w:t>
      </w:r>
    </w:p>
    <w:p w14:paraId="207B98B7" w14:textId="77777777" w:rsidR="001E028B" w:rsidRPr="0032249B" w:rsidRDefault="001E028B" w:rsidP="009202C8">
      <w:pPr>
        <w:ind w:firstLine="567"/>
        <w:jc w:val="both"/>
        <w:rPr>
          <w:sz w:val="28"/>
          <w:szCs w:val="28"/>
          <w:lang w:eastAsia="zh-CN"/>
        </w:rPr>
      </w:pPr>
      <w:r w:rsidRPr="0032249B">
        <w:rPr>
          <w:sz w:val="28"/>
          <w:szCs w:val="28"/>
          <w:lang w:eastAsia="zh-CN"/>
        </w:rPr>
        <w:t xml:space="preserve">• Уровень ферритина в крови ≥ 250 </w:t>
      </w:r>
      <w:proofErr w:type="spellStart"/>
      <w:r w:rsidRPr="0032249B">
        <w:rPr>
          <w:sz w:val="28"/>
          <w:szCs w:val="28"/>
          <w:lang w:eastAsia="zh-CN"/>
        </w:rPr>
        <w:t>нг</w:t>
      </w:r>
      <w:proofErr w:type="spellEnd"/>
      <w:r w:rsidRPr="0032249B">
        <w:rPr>
          <w:sz w:val="28"/>
          <w:szCs w:val="28"/>
          <w:lang w:eastAsia="zh-CN"/>
        </w:rPr>
        <w:t>/мл.</w:t>
      </w:r>
    </w:p>
    <w:p w14:paraId="409E6A64" w14:textId="77777777" w:rsidR="001E028B" w:rsidRPr="0032249B" w:rsidRDefault="001E028B" w:rsidP="009202C8">
      <w:pPr>
        <w:ind w:firstLine="567"/>
        <w:jc w:val="both"/>
        <w:rPr>
          <w:sz w:val="28"/>
          <w:szCs w:val="28"/>
          <w:lang w:eastAsia="zh-CN"/>
        </w:rPr>
      </w:pPr>
      <w:r w:rsidRPr="0032249B">
        <w:rPr>
          <w:sz w:val="28"/>
          <w:szCs w:val="28"/>
          <w:lang w:eastAsia="zh-CN"/>
        </w:rPr>
        <w:t xml:space="preserve">• Уровень интерлейкина-6 (ИЛ-6) &gt; 40 </w:t>
      </w:r>
      <w:proofErr w:type="spellStart"/>
      <w:r w:rsidRPr="0032249B">
        <w:rPr>
          <w:sz w:val="28"/>
          <w:szCs w:val="28"/>
          <w:lang w:eastAsia="zh-CN"/>
        </w:rPr>
        <w:t>пк</w:t>
      </w:r>
      <w:proofErr w:type="spellEnd"/>
      <w:r w:rsidRPr="0032249B">
        <w:rPr>
          <w:sz w:val="28"/>
          <w:szCs w:val="28"/>
          <w:lang w:eastAsia="zh-CN"/>
        </w:rPr>
        <w:t>/мл.</w:t>
      </w:r>
    </w:p>
    <w:p w14:paraId="186443DD" w14:textId="77777777" w:rsidR="001E028B" w:rsidRPr="0032249B" w:rsidRDefault="001E028B" w:rsidP="009202C8">
      <w:pPr>
        <w:ind w:firstLine="567"/>
        <w:jc w:val="both"/>
        <w:rPr>
          <w:sz w:val="28"/>
          <w:szCs w:val="28"/>
          <w:lang w:eastAsia="zh-CN"/>
        </w:rPr>
      </w:pPr>
      <w:r w:rsidRPr="0032249B">
        <w:rPr>
          <w:i/>
          <w:iCs/>
          <w:sz w:val="28"/>
          <w:szCs w:val="28"/>
          <w:lang w:eastAsia="zh-CN"/>
        </w:rPr>
        <w:t>Противопоказания к применению генно-инженерных биологических препаратов (ГИБП):</w:t>
      </w:r>
    </w:p>
    <w:p w14:paraId="598C3E57" w14:textId="77777777" w:rsidR="001E028B" w:rsidRPr="0032249B" w:rsidRDefault="001E028B" w:rsidP="009202C8">
      <w:pPr>
        <w:ind w:firstLine="567"/>
        <w:jc w:val="both"/>
        <w:rPr>
          <w:sz w:val="28"/>
          <w:szCs w:val="28"/>
          <w:lang w:eastAsia="zh-CN"/>
        </w:rPr>
      </w:pPr>
      <w:r w:rsidRPr="0032249B">
        <w:rPr>
          <w:sz w:val="28"/>
          <w:szCs w:val="28"/>
          <w:lang w:eastAsia="zh-CN"/>
        </w:rPr>
        <w:t>- Сепсис, вызванный другими патогенами, не связанный с COVID-19.</w:t>
      </w:r>
    </w:p>
    <w:p w14:paraId="74406D43" w14:textId="77777777" w:rsidR="001E028B" w:rsidRPr="0032249B" w:rsidRDefault="001E028B" w:rsidP="009202C8">
      <w:pPr>
        <w:ind w:firstLine="567"/>
        <w:jc w:val="both"/>
        <w:rPr>
          <w:sz w:val="28"/>
          <w:szCs w:val="28"/>
          <w:lang w:eastAsia="zh-CN"/>
        </w:rPr>
      </w:pPr>
      <w:r w:rsidRPr="0032249B">
        <w:rPr>
          <w:sz w:val="28"/>
          <w:szCs w:val="28"/>
          <w:lang w:eastAsia="zh-CN"/>
        </w:rPr>
        <w:t>- Выраженная чувствительность или аллергическая реакция на любой из компонентов препарата.</w:t>
      </w:r>
    </w:p>
    <w:p w14:paraId="66ACA57D" w14:textId="77777777" w:rsidR="001E028B" w:rsidRPr="0032249B" w:rsidRDefault="001E028B" w:rsidP="009202C8">
      <w:pPr>
        <w:ind w:firstLine="567"/>
        <w:jc w:val="both"/>
        <w:rPr>
          <w:sz w:val="28"/>
          <w:szCs w:val="28"/>
          <w:lang w:eastAsia="zh-CN"/>
        </w:rPr>
      </w:pPr>
      <w:r w:rsidRPr="0032249B">
        <w:rPr>
          <w:sz w:val="28"/>
          <w:szCs w:val="28"/>
          <w:lang w:eastAsia="zh-CN"/>
        </w:rPr>
        <w:t>- Наличие вирусного гепатита B.</w:t>
      </w:r>
    </w:p>
    <w:p w14:paraId="085599E2" w14:textId="77777777" w:rsidR="001E028B" w:rsidRPr="0032249B" w:rsidRDefault="001E028B" w:rsidP="009202C8">
      <w:pPr>
        <w:ind w:firstLine="567"/>
        <w:jc w:val="both"/>
        <w:rPr>
          <w:sz w:val="28"/>
          <w:szCs w:val="28"/>
          <w:lang w:eastAsia="zh-CN"/>
        </w:rPr>
      </w:pPr>
      <w:r w:rsidRPr="0032249B">
        <w:rPr>
          <w:sz w:val="28"/>
          <w:szCs w:val="28"/>
          <w:lang w:eastAsia="zh-CN"/>
        </w:rPr>
        <w:t>- Сопутствующие заболевания, которые, по медицинскому решению, связаны с неблагоприятным прогнозом.</w:t>
      </w:r>
    </w:p>
    <w:p w14:paraId="56FD350A" w14:textId="77777777" w:rsidR="001E028B" w:rsidRPr="0032249B" w:rsidRDefault="001E028B" w:rsidP="009202C8">
      <w:pPr>
        <w:ind w:firstLine="567"/>
        <w:jc w:val="both"/>
        <w:rPr>
          <w:sz w:val="28"/>
          <w:szCs w:val="28"/>
          <w:lang w:eastAsia="zh-CN"/>
        </w:rPr>
      </w:pPr>
      <w:r w:rsidRPr="0032249B">
        <w:rPr>
          <w:sz w:val="28"/>
          <w:szCs w:val="28"/>
          <w:lang w:eastAsia="zh-CN"/>
        </w:rPr>
        <w:t xml:space="preserve">- Применение </w:t>
      </w:r>
      <w:proofErr w:type="spellStart"/>
      <w:r w:rsidRPr="0032249B">
        <w:rPr>
          <w:sz w:val="28"/>
          <w:szCs w:val="28"/>
          <w:lang w:eastAsia="zh-CN"/>
        </w:rPr>
        <w:t>иммуносупрессивной</w:t>
      </w:r>
      <w:proofErr w:type="spellEnd"/>
      <w:r w:rsidRPr="0032249B">
        <w:rPr>
          <w:sz w:val="28"/>
          <w:szCs w:val="28"/>
          <w:lang w:eastAsia="zh-CN"/>
        </w:rPr>
        <w:t xml:space="preserve"> терапии при трансплантации органов.</w:t>
      </w:r>
    </w:p>
    <w:p w14:paraId="4AE8947A" w14:textId="77777777" w:rsidR="001E028B" w:rsidRPr="0032249B" w:rsidRDefault="001E028B" w:rsidP="009202C8">
      <w:pPr>
        <w:ind w:firstLine="567"/>
        <w:jc w:val="both"/>
        <w:rPr>
          <w:sz w:val="28"/>
          <w:szCs w:val="28"/>
          <w:lang w:eastAsia="zh-CN"/>
        </w:rPr>
      </w:pPr>
      <w:r w:rsidRPr="0032249B">
        <w:rPr>
          <w:sz w:val="28"/>
          <w:szCs w:val="28"/>
          <w:lang w:eastAsia="zh-CN"/>
        </w:rPr>
        <w:t>- Нейтропения меньше 0,5 х 10^9/л.</w:t>
      </w:r>
    </w:p>
    <w:p w14:paraId="5794EFF9" w14:textId="77777777" w:rsidR="001E028B" w:rsidRPr="0032249B" w:rsidRDefault="001E028B" w:rsidP="009202C8">
      <w:pPr>
        <w:ind w:firstLine="567"/>
        <w:jc w:val="both"/>
        <w:rPr>
          <w:sz w:val="28"/>
          <w:szCs w:val="28"/>
          <w:lang w:eastAsia="zh-CN"/>
        </w:rPr>
      </w:pPr>
      <w:r w:rsidRPr="0032249B">
        <w:rPr>
          <w:sz w:val="28"/>
          <w:szCs w:val="28"/>
          <w:lang w:eastAsia="zh-CN"/>
        </w:rPr>
        <w:t>- Значительное увеличение активности АСТ или АЛТ более чем в 5 раз от нормы.</w:t>
      </w:r>
    </w:p>
    <w:p w14:paraId="07C713A1" w14:textId="77777777" w:rsidR="001E028B" w:rsidRPr="0032249B" w:rsidRDefault="001E028B" w:rsidP="009202C8">
      <w:pPr>
        <w:ind w:firstLine="567"/>
        <w:jc w:val="both"/>
        <w:rPr>
          <w:sz w:val="28"/>
          <w:szCs w:val="28"/>
          <w:lang w:eastAsia="zh-CN"/>
        </w:rPr>
      </w:pPr>
      <w:r w:rsidRPr="0032249B">
        <w:rPr>
          <w:sz w:val="28"/>
          <w:szCs w:val="28"/>
          <w:lang w:eastAsia="zh-CN"/>
        </w:rPr>
        <w:t>- Тромбоцитопения менее 50 х 10^9/л.</w:t>
      </w:r>
    </w:p>
    <w:p w14:paraId="7B48B7BD" w14:textId="77777777" w:rsidR="001E028B" w:rsidRPr="0032249B" w:rsidRDefault="001E028B" w:rsidP="009202C8">
      <w:pPr>
        <w:ind w:firstLine="567"/>
        <w:jc w:val="both"/>
        <w:rPr>
          <w:sz w:val="28"/>
          <w:szCs w:val="28"/>
          <w:lang w:eastAsia="zh-CN"/>
        </w:rPr>
      </w:pPr>
      <w:r w:rsidRPr="0032249B">
        <w:rPr>
          <w:sz w:val="28"/>
          <w:szCs w:val="28"/>
          <w:lang w:eastAsia="zh-CN"/>
        </w:rPr>
        <w:t>- Применение ГИБП в период беременности не рекомендуется.</w:t>
      </w:r>
    </w:p>
    <w:p w14:paraId="2FBDCCF7" w14:textId="77777777" w:rsidR="001E028B" w:rsidRPr="0032249B" w:rsidRDefault="001E028B" w:rsidP="009202C8">
      <w:pPr>
        <w:ind w:firstLine="567"/>
        <w:jc w:val="both"/>
        <w:rPr>
          <w:sz w:val="28"/>
          <w:szCs w:val="28"/>
          <w:lang w:eastAsia="zh-CN"/>
        </w:rPr>
      </w:pPr>
      <w:r w:rsidRPr="0032249B">
        <w:rPr>
          <w:sz w:val="28"/>
          <w:szCs w:val="28"/>
          <w:lang w:eastAsia="zh-CN"/>
        </w:rPr>
        <w:t>На фоне применения блокаторов ИЛ-6 следует учитывать возможное появление серьезных нежелательных реакций:</w:t>
      </w:r>
    </w:p>
    <w:p w14:paraId="1F6CEA96" w14:textId="77777777" w:rsidR="001E028B" w:rsidRPr="0032249B" w:rsidRDefault="001E028B" w:rsidP="009202C8">
      <w:pPr>
        <w:ind w:firstLine="567"/>
        <w:jc w:val="both"/>
        <w:rPr>
          <w:sz w:val="28"/>
          <w:szCs w:val="28"/>
          <w:lang w:eastAsia="zh-CN"/>
        </w:rPr>
      </w:pPr>
      <w:r w:rsidRPr="0032249B">
        <w:rPr>
          <w:sz w:val="28"/>
          <w:szCs w:val="28"/>
          <w:lang w:eastAsia="zh-CN"/>
        </w:rPr>
        <w:t xml:space="preserve">- Инфекционные заболевания, такие как бактериальная пневмония, флегмона, инфекции, вызванные </w:t>
      </w:r>
      <w:proofErr w:type="spellStart"/>
      <w:r w:rsidRPr="0032249B">
        <w:rPr>
          <w:sz w:val="28"/>
          <w:szCs w:val="28"/>
          <w:lang w:eastAsia="zh-CN"/>
        </w:rPr>
        <w:t>Herpes</w:t>
      </w:r>
      <w:proofErr w:type="spellEnd"/>
      <w:r w:rsidRPr="0032249B">
        <w:rPr>
          <w:sz w:val="28"/>
          <w:szCs w:val="28"/>
          <w:lang w:eastAsia="zh-CN"/>
        </w:rPr>
        <w:t xml:space="preserve"> </w:t>
      </w:r>
      <w:proofErr w:type="spellStart"/>
      <w:r w:rsidRPr="0032249B">
        <w:rPr>
          <w:sz w:val="28"/>
          <w:szCs w:val="28"/>
          <w:lang w:eastAsia="zh-CN"/>
        </w:rPr>
        <w:t>zoster</w:t>
      </w:r>
      <w:proofErr w:type="spellEnd"/>
      <w:r w:rsidRPr="0032249B">
        <w:rPr>
          <w:sz w:val="28"/>
          <w:szCs w:val="28"/>
          <w:lang w:eastAsia="zh-CN"/>
        </w:rPr>
        <w:t xml:space="preserve"> и другие.</w:t>
      </w:r>
    </w:p>
    <w:p w14:paraId="30704194" w14:textId="77777777" w:rsidR="001E028B" w:rsidRPr="0032249B" w:rsidRDefault="001E028B" w:rsidP="009202C8">
      <w:pPr>
        <w:ind w:firstLine="567"/>
        <w:jc w:val="both"/>
        <w:rPr>
          <w:sz w:val="28"/>
          <w:szCs w:val="28"/>
          <w:lang w:eastAsia="zh-CN"/>
        </w:rPr>
      </w:pPr>
      <w:r w:rsidRPr="0032249B">
        <w:rPr>
          <w:sz w:val="28"/>
          <w:szCs w:val="28"/>
          <w:lang w:eastAsia="zh-CN"/>
        </w:rPr>
        <w:t>- Увеличение активности печеночных трансаминаз.</w:t>
      </w:r>
    </w:p>
    <w:p w14:paraId="5D90905F" w14:textId="77777777" w:rsidR="001E028B" w:rsidRPr="0032249B" w:rsidRDefault="001E028B" w:rsidP="009202C8">
      <w:pPr>
        <w:ind w:firstLine="567"/>
        <w:jc w:val="both"/>
        <w:rPr>
          <w:sz w:val="28"/>
          <w:szCs w:val="28"/>
          <w:lang w:eastAsia="zh-CN"/>
        </w:rPr>
      </w:pPr>
      <w:r w:rsidRPr="0032249B">
        <w:rPr>
          <w:sz w:val="28"/>
          <w:szCs w:val="28"/>
          <w:lang w:eastAsia="zh-CN"/>
        </w:rPr>
        <w:t>- Наличие сыпи, зуда, крапивницы.</w:t>
      </w:r>
    </w:p>
    <w:p w14:paraId="0DFF82E7" w14:textId="77777777" w:rsidR="001E028B" w:rsidRPr="0032249B" w:rsidRDefault="001E028B" w:rsidP="009202C8">
      <w:pPr>
        <w:ind w:firstLine="567"/>
        <w:jc w:val="both"/>
        <w:rPr>
          <w:sz w:val="28"/>
          <w:szCs w:val="28"/>
          <w:lang w:eastAsia="zh-CN"/>
        </w:rPr>
      </w:pPr>
      <w:r w:rsidRPr="0032249B">
        <w:rPr>
          <w:sz w:val="28"/>
          <w:szCs w:val="28"/>
          <w:lang w:eastAsia="zh-CN"/>
        </w:rPr>
        <w:t>- Повышение артериального давления.</w:t>
      </w:r>
    </w:p>
    <w:p w14:paraId="1E4D8B19" w14:textId="77777777" w:rsidR="001E028B" w:rsidRPr="0032249B" w:rsidRDefault="001E028B" w:rsidP="009202C8">
      <w:pPr>
        <w:ind w:firstLine="567"/>
        <w:jc w:val="both"/>
        <w:rPr>
          <w:sz w:val="28"/>
          <w:szCs w:val="28"/>
          <w:lang w:eastAsia="zh-CN"/>
        </w:rPr>
      </w:pPr>
      <w:r w:rsidRPr="0032249B">
        <w:rPr>
          <w:sz w:val="28"/>
          <w:szCs w:val="28"/>
          <w:lang w:eastAsia="zh-CN"/>
        </w:rPr>
        <w:t>- Лейкопения, нейтропения, тромбоцитопения.</w:t>
      </w:r>
    </w:p>
    <w:p w14:paraId="1FDDF3E2" w14:textId="77777777" w:rsidR="001E028B" w:rsidRPr="0032249B" w:rsidRDefault="001E028B" w:rsidP="009202C8">
      <w:pPr>
        <w:ind w:firstLine="567"/>
        <w:jc w:val="both"/>
        <w:rPr>
          <w:sz w:val="28"/>
          <w:szCs w:val="28"/>
          <w:lang w:eastAsia="zh-CN"/>
        </w:rPr>
      </w:pPr>
      <w:r w:rsidRPr="0032249B">
        <w:rPr>
          <w:sz w:val="28"/>
          <w:szCs w:val="28"/>
          <w:lang w:eastAsia="zh-CN"/>
        </w:rPr>
        <w:t>- Изменение показателей липидного профиля (общий холестерин, триглицериды, ЛПНП, ЛПВП).</w:t>
      </w:r>
    </w:p>
    <w:p w14:paraId="20E1E89D" w14:textId="77777777" w:rsidR="001E028B" w:rsidRPr="0032249B" w:rsidRDefault="001E028B" w:rsidP="009202C8">
      <w:pPr>
        <w:ind w:firstLine="567"/>
        <w:jc w:val="both"/>
        <w:rPr>
          <w:sz w:val="28"/>
          <w:szCs w:val="28"/>
          <w:lang w:eastAsia="zh-CN"/>
        </w:rPr>
      </w:pPr>
      <w:r w:rsidRPr="0032249B">
        <w:rPr>
          <w:sz w:val="28"/>
          <w:szCs w:val="28"/>
          <w:lang w:eastAsia="zh-CN"/>
        </w:rPr>
        <w:t>Промежуточные</w:t>
      </w:r>
      <w:r w:rsidRPr="0032249B">
        <w:rPr>
          <w:spacing w:val="1"/>
          <w:sz w:val="28"/>
          <w:szCs w:val="28"/>
          <w:lang w:eastAsia="zh-CN"/>
        </w:rPr>
        <w:t xml:space="preserve"> </w:t>
      </w:r>
      <w:r w:rsidRPr="0032249B">
        <w:rPr>
          <w:sz w:val="28"/>
          <w:szCs w:val="28"/>
          <w:lang w:eastAsia="zh-CN"/>
        </w:rPr>
        <w:t>результаты</w:t>
      </w:r>
      <w:r w:rsidRPr="0032249B">
        <w:rPr>
          <w:spacing w:val="1"/>
          <w:sz w:val="28"/>
          <w:szCs w:val="28"/>
          <w:lang w:eastAsia="zh-CN"/>
        </w:rPr>
        <w:t xml:space="preserve"> </w:t>
      </w:r>
      <w:r w:rsidRPr="0032249B">
        <w:rPr>
          <w:sz w:val="28"/>
          <w:szCs w:val="28"/>
          <w:lang w:eastAsia="zh-CN"/>
        </w:rPr>
        <w:t>исследования</w:t>
      </w:r>
      <w:r w:rsidRPr="0032249B">
        <w:rPr>
          <w:spacing w:val="1"/>
          <w:sz w:val="28"/>
          <w:szCs w:val="28"/>
          <w:lang w:eastAsia="zh-CN"/>
        </w:rPr>
        <w:t xml:space="preserve"> </w:t>
      </w:r>
      <w:r w:rsidRPr="0032249B">
        <w:rPr>
          <w:sz w:val="28"/>
          <w:szCs w:val="28"/>
          <w:lang w:eastAsia="zh-CN"/>
        </w:rPr>
        <w:t>RECOVERY</w:t>
      </w:r>
      <w:r w:rsidRPr="0032249B">
        <w:rPr>
          <w:spacing w:val="1"/>
          <w:sz w:val="28"/>
          <w:szCs w:val="28"/>
          <w:lang w:eastAsia="zh-CN"/>
        </w:rPr>
        <w:t xml:space="preserve"> </w:t>
      </w:r>
      <w:r w:rsidRPr="0032249B">
        <w:rPr>
          <w:sz w:val="28"/>
          <w:szCs w:val="28"/>
          <w:lang w:eastAsia="zh-CN"/>
        </w:rPr>
        <w:t>[59]</w:t>
      </w:r>
      <w:r w:rsidRPr="0032249B">
        <w:rPr>
          <w:spacing w:val="1"/>
          <w:sz w:val="28"/>
          <w:szCs w:val="28"/>
          <w:lang w:eastAsia="zh-CN"/>
        </w:rPr>
        <w:t xml:space="preserve"> </w:t>
      </w:r>
      <w:r w:rsidRPr="0032249B">
        <w:rPr>
          <w:sz w:val="28"/>
          <w:szCs w:val="28"/>
          <w:lang w:eastAsia="zh-CN"/>
        </w:rPr>
        <w:t>показали</w:t>
      </w:r>
      <w:r w:rsidRPr="0032249B">
        <w:rPr>
          <w:spacing w:val="1"/>
          <w:sz w:val="28"/>
          <w:szCs w:val="28"/>
          <w:lang w:eastAsia="zh-CN"/>
        </w:rPr>
        <w:t xml:space="preserve"> </w:t>
      </w:r>
      <w:r w:rsidRPr="0032249B">
        <w:rPr>
          <w:sz w:val="28"/>
          <w:szCs w:val="28"/>
          <w:lang w:eastAsia="zh-CN"/>
        </w:rPr>
        <w:t>значительное</w:t>
      </w:r>
      <w:r w:rsidRPr="0032249B">
        <w:rPr>
          <w:spacing w:val="1"/>
          <w:sz w:val="28"/>
          <w:szCs w:val="28"/>
          <w:lang w:eastAsia="zh-CN"/>
        </w:rPr>
        <w:t xml:space="preserve"> </w:t>
      </w:r>
      <w:r w:rsidRPr="0032249B">
        <w:rPr>
          <w:sz w:val="28"/>
          <w:szCs w:val="28"/>
          <w:lang w:eastAsia="zh-CN"/>
        </w:rPr>
        <w:t>снижение</w:t>
      </w:r>
      <w:r w:rsidRPr="0032249B">
        <w:rPr>
          <w:spacing w:val="1"/>
          <w:sz w:val="28"/>
          <w:szCs w:val="28"/>
          <w:lang w:eastAsia="zh-CN"/>
        </w:rPr>
        <w:t xml:space="preserve"> </w:t>
      </w:r>
      <w:r w:rsidRPr="0032249B">
        <w:rPr>
          <w:sz w:val="28"/>
          <w:szCs w:val="28"/>
          <w:lang w:eastAsia="zh-CN"/>
        </w:rPr>
        <w:t>смертности</w:t>
      </w:r>
      <w:r w:rsidRPr="0032249B">
        <w:rPr>
          <w:spacing w:val="1"/>
          <w:sz w:val="28"/>
          <w:szCs w:val="28"/>
          <w:lang w:eastAsia="zh-CN"/>
        </w:rPr>
        <w:t xml:space="preserve"> </w:t>
      </w:r>
      <w:r w:rsidRPr="0032249B">
        <w:rPr>
          <w:sz w:val="28"/>
          <w:szCs w:val="28"/>
          <w:lang w:eastAsia="zh-CN"/>
        </w:rPr>
        <w:t>спустя</w:t>
      </w:r>
      <w:r w:rsidRPr="0032249B">
        <w:rPr>
          <w:spacing w:val="1"/>
          <w:sz w:val="28"/>
          <w:szCs w:val="28"/>
          <w:lang w:eastAsia="zh-CN"/>
        </w:rPr>
        <w:t xml:space="preserve"> </w:t>
      </w:r>
      <w:r w:rsidRPr="0032249B">
        <w:rPr>
          <w:sz w:val="28"/>
          <w:szCs w:val="28"/>
          <w:lang w:eastAsia="zh-CN"/>
        </w:rPr>
        <w:t>28-дней</w:t>
      </w:r>
      <w:r w:rsidRPr="0032249B">
        <w:rPr>
          <w:spacing w:val="1"/>
          <w:sz w:val="28"/>
          <w:szCs w:val="28"/>
          <w:lang w:eastAsia="zh-CN"/>
        </w:rPr>
        <w:t xml:space="preserve"> </w:t>
      </w:r>
      <w:r w:rsidRPr="0032249B">
        <w:rPr>
          <w:sz w:val="28"/>
          <w:szCs w:val="28"/>
          <w:lang w:eastAsia="zh-CN"/>
        </w:rPr>
        <w:t>у больных</w:t>
      </w:r>
      <w:r w:rsidRPr="0032249B">
        <w:rPr>
          <w:spacing w:val="1"/>
          <w:sz w:val="28"/>
          <w:szCs w:val="28"/>
          <w:lang w:eastAsia="zh-CN"/>
        </w:rPr>
        <w:t xml:space="preserve"> </w:t>
      </w:r>
      <w:r w:rsidRPr="0032249B">
        <w:rPr>
          <w:sz w:val="28"/>
          <w:szCs w:val="28"/>
          <w:lang w:eastAsia="zh-CN"/>
        </w:rPr>
        <w:t>COVID-19,</w:t>
      </w:r>
      <w:r w:rsidRPr="0032249B">
        <w:rPr>
          <w:spacing w:val="1"/>
          <w:sz w:val="28"/>
          <w:szCs w:val="28"/>
          <w:lang w:eastAsia="zh-CN"/>
        </w:rPr>
        <w:t xml:space="preserve"> </w:t>
      </w:r>
      <w:r w:rsidRPr="0032249B">
        <w:rPr>
          <w:sz w:val="28"/>
          <w:szCs w:val="28"/>
          <w:lang w:eastAsia="zh-CN"/>
        </w:rPr>
        <w:t>нуждающихся</w:t>
      </w:r>
      <w:r w:rsidRPr="0032249B">
        <w:rPr>
          <w:spacing w:val="-2"/>
          <w:sz w:val="28"/>
          <w:szCs w:val="28"/>
          <w:lang w:eastAsia="zh-CN"/>
        </w:rPr>
        <w:t xml:space="preserve"> </w:t>
      </w:r>
      <w:r w:rsidRPr="0032249B">
        <w:rPr>
          <w:sz w:val="28"/>
          <w:szCs w:val="28"/>
          <w:lang w:eastAsia="zh-CN"/>
        </w:rPr>
        <w:t>в</w:t>
      </w:r>
      <w:r w:rsidRPr="0032249B">
        <w:rPr>
          <w:spacing w:val="-3"/>
          <w:sz w:val="28"/>
          <w:szCs w:val="28"/>
          <w:lang w:eastAsia="zh-CN"/>
        </w:rPr>
        <w:t xml:space="preserve"> </w:t>
      </w:r>
      <w:r w:rsidRPr="0032249B">
        <w:rPr>
          <w:sz w:val="28"/>
          <w:szCs w:val="28"/>
          <w:lang w:eastAsia="zh-CN"/>
        </w:rPr>
        <w:t>кислородной</w:t>
      </w:r>
      <w:r w:rsidRPr="0032249B">
        <w:rPr>
          <w:spacing w:val="-5"/>
          <w:sz w:val="28"/>
          <w:szCs w:val="28"/>
          <w:lang w:eastAsia="zh-CN"/>
        </w:rPr>
        <w:t xml:space="preserve"> </w:t>
      </w:r>
      <w:r w:rsidRPr="0032249B">
        <w:rPr>
          <w:sz w:val="28"/>
          <w:szCs w:val="28"/>
          <w:lang w:eastAsia="zh-CN"/>
        </w:rPr>
        <w:t>поддержке,</w:t>
      </w:r>
      <w:r w:rsidRPr="0032249B">
        <w:rPr>
          <w:spacing w:val="-2"/>
          <w:sz w:val="28"/>
          <w:szCs w:val="28"/>
          <w:lang w:eastAsia="zh-CN"/>
        </w:rPr>
        <w:t xml:space="preserve"> </w:t>
      </w:r>
      <w:r w:rsidRPr="0032249B">
        <w:rPr>
          <w:sz w:val="28"/>
          <w:szCs w:val="28"/>
          <w:lang w:eastAsia="zh-CN"/>
        </w:rPr>
        <w:t>которые</w:t>
      </w:r>
      <w:r w:rsidRPr="0032249B">
        <w:rPr>
          <w:spacing w:val="-2"/>
          <w:sz w:val="28"/>
          <w:szCs w:val="28"/>
          <w:lang w:eastAsia="zh-CN"/>
        </w:rPr>
        <w:t xml:space="preserve"> </w:t>
      </w:r>
      <w:r w:rsidRPr="0032249B">
        <w:rPr>
          <w:sz w:val="28"/>
          <w:szCs w:val="28"/>
          <w:lang w:eastAsia="zh-CN"/>
        </w:rPr>
        <w:t>получали</w:t>
      </w:r>
      <w:r w:rsidRPr="0032249B">
        <w:rPr>
          <w:spacing w:val="-1"/>
          <w:sz w:val="28"/>
          <w:szCs w:val="28"/>
          <w:lang w:eastAsia="zh-CN"/>
        </w:rPr>
        <w:t xml:space="preserve"> </w:t>
      </w:r>
      <w:r w:rsidRPr="0032249B">
        <w:rPr>
          <w:sz w:val="28"/>
          <w:szCs w:val="28"/>
          <w:lang w:eastAsia="zh-CN"/>
        </w:rPr>
        <w:t>терапию</w:t>
      </w:r>
      <w:r w:rsidRPr="0032249B">
        <w:rPr>
          <w:spacing w:val="3"/>
          <w:sz w:val="28"/>
          <w:szCs w:val="28"/>
          <w:lang w:eastAsia="zh-CN"/>
        </w:rPr>
        <w:t xml:space="preserve"> </w:t>
      </w:r>
      <w:r w:rsidRPr="0032249B">
        <w:rPr>
          <w:sz w:val="28"/>
          <w:szCs w:val="28"/>
          <w:lang w:eastAsia="zh-CN"/>
        </w:rPr>
        <w:t>ГКС.</w:t>
      </w:r>
    </w:p>
    <w:p w14:paraId="15A59BC4" w14:textId="77777777" w:rsidR="001E028B" w:rsidRPr="0032249B" w:rsidRDefault="001E028B" w:rsidP="009202C8">
      <w:pPr>
        <w:ind w:firstLine="567"/>
        <w:jc w:val="both"/>
        <w:rPr>
          <w:sz w:val="28"/>
          <w:szCs w:val="28"/>
          <w:lang w:eastAsia="zh-CN"/>
        </w:rPr>
      </w:pPr>
      <w:r w:rsidRPr="0032249B">
        <w:rPr>
          <w:sz w:val="28"/>
          <w:szCs w:val="28"/>
          <w:lang w:eastAsia="zh-CN"/>
        </w:rPr>
        <w:lastRenderedPageBreak/>
        <w:t>Терапия</w:t>
      </w:r>
      <w:r w:rsidRPr="0032249B">
        <w:rPr>
          <w:spacing w:val="71"/>
          <w:sz w:val="28"/>
          <w:szCs w:val="28"/>
          <w:lang w:eastAsia="zh-CN"/>
        </w:rPr>
        <w:t xml:space="preserve"> </w:t>
      </w:r>
      <w:r w:rsidRPr="0032249B">
        <w:rPr>
          <w:sz w:val="28"/>
          <w:szCs w:val="28"/>
          <w:lang w:eastAsia="zh-CN"/>
        </w:rPr>
        <w:t>ГКС   должна   быть   назначена   беременным,   нуждающимся</w:t>
      </w:r>
      <w:r w:rsidRPr="0032249B">
        <w:rPr>
          <w:spacing w:val="-67"/>
          <w:sz w:val="28"/>
          <w:szCs w:val="28"/>
          <w:lang w:eastAsia="zh-CN"/>
        </w:rPr>
        <w:t xml:space="preserve"> </w:t>
      </w:r>
      <w:r w:rsidRPr="0032249B">
        <w:rPr>
          <w:sz w:val="28"/>
          <w:szCs w:val="28"/>
          <w:lang w:eastAsia="zh-CN"/>
        </w:rPr>
        <w:t>в</w:t>
      </w:r>
      <w:r w:rsidRPr="0032249B">
        <w:rPr>
          <w:spacing w:val="1"/>
          <w:sz w:val="28"/>
          <w:szCs w:val="28"/>
          <w:lang w:eastAsia="zh-CN"/>
        </w:rPr>
        <w:t xml:space="preserve"> </w:t>
      </w:r>
      <w:r w:rsidRPr="0032249B">
        <w:rPr>
          <w:sz w:val="28"/>
          <w:szCs w:val="28"/>
          <w:lang w:eastAsia="zh-CN"/>
        </w:rPr>
        <w:t>кислородной</w:t>
      </w:r>
      <w:r w:rsidRPr="0032249B">
        <w:rPr>
          <w:spacing w:val="1"/>
          <w:sz w:val="28"/>
          <w:szCs w:val="28"/>
          <w:lang w:eastAsia="zh-CN"/>
        </w:rPr>
        <w:t xml:space="preserve"> </w:t>
      </w:r>
      <w:r w:rsidRPr="0032249B">
        <w:rPr>
          <w:sz w:val="28"/>
          <w:szCs w:val="28"/>
          <w:lang w:eastAsia="zh-CN"/>
        </w:rPr>
        <w:t>поддержке</w:t>
      </w:r>
      <w:r w:rsidRPr="0032249B">
        <w:rPr>
          <w:spacing w:val="1"/>
          <w:sz w:val="28"/>
          <w:szCs w:val="28"/>
          <w:lang w:eastAsia="zh-CN"/>
        </w:rPr>
        <w:t xml:space="preserve"> </w:t>
      </w:r>
      <w:r w:rsidRPr="0032249B">
        <w:rPr>
          <w:sz w:val="28"/>
          <w:szCs w:val="28"/>
          <w:lang w:eastAsia="zh-CN"/>
        </w:rPr>
        <w:t>или</w:t>
      </w:r>
      <w:r w:rsidRPr="0032249B">
        <w:rPr>
          <w:spacing w:val="1"/>
          <w:sz w:val="28"/>
          <w:szCs w:val="28"/>
          <w:lang w:eastAsia="zh-CN"/>
        </w:rPr>
        <w:t xml:space="preserve"> </w:t>
      </w:r>
      <w:r w:rsidRPr="0032249B">
        <w:rPr>
          <w:sz w:val="28"/>
          <w:szCs w:val="28"/>
          <w:lang w:eastAsia="zh-CN"/>
        </w:rPr>
        <w:t>ИВЛ,</w:t>
      </w:r>
      <w:r w:rsidRPr="0032249B">
        <w:rPr>
          <w:spacing w:val="1"/>
          <w:sz w:val="28"/>
          <w:szCs w:val="28"/>
          <w:lang w:eastAsia="zh-CN"/>
        </w:rPr>
        <w:t xml:space="preserve"> </w:t>
      </w:r>
      <w:r w:rsidRPr="0032249B">
        <w:rPr>
          <w:sz w:val="28"/>
          <w:szCs w:val="28"/>
          <w:lang w:eastAsia="zh-CN"/>
        </w:rPr>
        <w:t>в</w:t>
      </w:r>
      <w:r w:rsidRPr="0032249B">
        <w:rPr>
          <w:spacing w:val="1"/>
          <w:sz w:val="28"/>
          <w:szCs w:val="28"/>
          <w:lang w:eastAsia="zh-CN"/>
        </w:rPr>
        <w:t xml:space="preserve"> </w:t>
      </w:r>
      <w:r w:rsidRPr="0032249B">
        <w:rPr>
          <w:sz w:val="28"/>
          <w:szCs w:val="28"/>
          <w:lang w:eastAsia="zh-CN"/>
        </w:rPr>
        <w:t>течение</w:t>
      </w:r>
      <w:r w:rsidRPr="0032249B">
        <w:rPr>
          <w:spacing w:val="1"/>
          <w:sz w:val="28"/>
          <w:szCs w:val="28"/>
          <w:lang w:eastAsia="zh-CN"/>
        </w:rPr>
        <w:t xml:space="preserve"> </w:t>
      </w:r>
      <w:r w:rsidRPr="0032249B">
        <w:rPr>
          <w:sz w:val="28"/>
          <w:szCs w:val="28"/>
          <w:lang w:eastAsia="zh-CN"/>
        </w:rPr>
        <w:t>10</w:t>
      </w:r>
      <w:r w:rsidRPr="0032249B">
        <w:rPr>
          <w:spacing w:val="1"/>
          <w:sz w:val="28"/>
          <w:szCs w:val="28"/>
          <w:lang w:eastAsia="zh-CN"/>
        </w:rPr>
        <w:t xml:space="preserve"> </w:t>
      </w:r>
      <w:r w:rsidRPr="0032249B">
        <w:rPr>
          <w:sz w:val="28"/>
          <w:szCs w:val="28"/>
          <w:lang w:eastAsia="zh-CN"/>
        </w:rPr>
        <w:t>дней</w:t>
      </w:r>
      <w:r w:rsidRPr="0032249B">
        <w:rPr>
          <w:spacing w:val="1"/>
          <w:sz w:val="28"/>
          <w:szCs w:val="28"/>
          <w:lang w:eastAsia="zh-CN"/>
        </w:rPr>
        <w:t xml:space="preserve"> </w:t>
      </w:r>
      <w:r w:rsidRPr="0032249B">
        <w:rPr>
          <w:sz w:val="28"/>
          <w:szCs w:val="28"/>
          <w:lang w:eastAsia="zh-CN"/>
        </w:rPr>
        <w:t>[60,</w:t>
      </w:r>
      <w:r w:rsidRPr="0032249B">
        <w:rPr>
          <w:spacing w:val="1"/>
          <w:sz w:val="28"/>
          <w:szCs w:val="28"/>
          <w:lang w:eastAsia="zh-CN"/>
        </w:rPr>
        <w:t xml:space="preserve"> 6</w:t>
      </w:r>
      <w:r w:rsidRPr="0032249B">
        <w:rPr>
          <w:sz w:val="28"/>
          <w:szCs w:val="28"/>
          <w:lang w:eastAsia="zh-CN"/>
        </w:rPr>
        <w:t>1, 63].</w:t>
      </w:r>
      <w:r w:rsidRPr="0032249B">
        <w:rPr>
          <w:spacing w:val="1"/>
          <w:sz w:val="28"/>
          <w:szCs w:val="28"/>
          <w:lang w:eastAsia="zh-CN"/>
        </w:rPr>
        <w:t xml:space="preserve"> </w:t>
      </w:r>
      <w:r w:rsidRPr="0032249B">
        <w:rPr>
          <w:sz w:val="28"/>
          <w:szCs w:val="28"/>
          <w:lang w:eastAsia="zh-CN"/>
        </w:rPr>
        <w:t>Режим</w:t>
      </w:r>
      <w:r w:rsidRPr="0032249B">
        <w:rPr>
          <w:spacing w:val="1"/>
          <w:sz w:val="28"/>
          <w:szCs w:val="28"/>
          <w:lang w:eastAsia="zh-CN"/>
        </w:rPr>
        <w:t xml:space="preserve"> </w:t>
      </w:r>
      <w:r w:rsidRPr="0032249B">
        <w:rPr>
          <w:sz w:val="28"/>
          <w:szCs w:val="28"/>
          <w:lang w:eastAsia="zh-CN"/>
        </w:rPr>
        <w:t>дозирования:</w:t>
      </w:r>
    </w:p>
    <w:p w14:paraId="0D5561AF" w14:textId="77777777" w:rsidR="001E028B" w:rsidRPr="0032249B" w:rsidRDefault="001E028B" w:rsidP="002F042B">
      <w:pPr>
        <w:numPr>
          <w:ilvl w:val="0"/>
          <w:numId w:val="6"/>
        </w:numPr>
        <w:ind w:left="0" w:firstLine="567"/>
        <w:contextualSpacing/>
        <w:jc w:val="both"/>
        <w:rPr>
          <w:sz w:val="28"/>
          <w:szCs w:val="28"/>
          <w:lang w:eastAsia="zh-CN"/>
        </w:rPr>
      </w:pPr>
      <w:r w:rsidRPr="0032249B">
        <w:rPr>
          <w:sz w:val="28"/>
          <w:szCs w:val="28"/>
          <w:lang w:eastAsia="zh-CN"/>
        </w:rPr>
        <w:t>Если</w:t>
      </w:r>
      <w:r w:rsidRPr="0032249B">
        <w:rPr>
          <w:spacing w:val="1"/>
          <w:sz w:val="28"/>
          <w:szCs w:val="28"/>
          <w:lang w:eastAsia="zh-CN"/>
        </w:rPr>
        <w:t xml:space="preserve"> </w:t>
      </w:r>
      <w:r w:rsidRPr="0032249B">
        <w:rPr>
          <w:sz w:val="28"/>
          <w:szCs w:val="28"/>
          <w:lang w:eastAsia="zh-CN"/>
        </w:rPr>
        <w:t>нет</w:t>
      </w:r>
      <w:r w:rsidRPr="0032249B">
        <w:rPr>
          <w:spacing w:val="1"/>
          <w:sz w:val="28"/>
          <w:szCs w:val="28"/>
          <w:lang w:eastAsia="zh-CN"/>
        </w:rPr>
        <w:t xml:space="preserve"> </w:t>
      </w:r>
      <w:r w:rsidRPr="0032249B">
        <w:rPr>
          <w:sz w:val="28"/>
          <w:szCs w:val="28"/>
          <w:lang w:eastAsia="zh-CN"/>
        </w:rPr>
        <w:t>показаний</w:t>
      </w:r>
      <w:r w:rsidRPr="0032249B">
        <w:rPr>
          <w:spacing w:val="1"/>
          <w:sz w:val="28"/>
          <w:szCs w:val="28"/>
          <w:lang w:eastAsia="zh-CN"/>
        </w:rPr>
        <w:t xml:space="preserve"> </w:t>
      </w:r>
      <w:r w:rsidRPr="0032249B">
        <w:rPr>
          <w:sz w:val="28"/>
          <w:szCs w:val="28"/>
          <w:lang w:eastAsia="zh-CN"/>
        </w:rPr>
        <w:t>для</w:t>
      </w:r>
      <w:r w:rsidRPr="0032249B">
        <w:rPr>
          <w:spacing w:val="1"/>
          <w:sz w:val="28"/>
          <w:szCs w:val="28"/>
          <w:lang w:eastAsia="zh-CN"/>
        </w:rPr>
        <w:t xml:space="preserve"> </w:t>
      </w:r>
      <w:r w:rsidRPr="0032249B">
        <w:rPr>
          <w:sz w:val="28"/>
          <w:szCs w:val="28"/>
          <w:lang w:eastAsia="zh-CN"/>
        </w:rPr>
        <w:t>назначения</w:t>
      </w:r>
      <w:r w:rsidRPr="0032249B">
        <w:rPr>
          <w:spacing w:val="1"/>
          <w:sz w:val="28"/>
          <w:szCs w:val="28"/>
          <w:lang w:eastAsia="zh-CN"/>
        </w:rPr>
        <w:t xml:space="preserve"> </w:t>
      </w:r>
      <w:r w:rsidRPr="0032249B">
        <w:rPr>
          <w:sz w:val="28"/>
          <w:szCs w:val="28"/>
          <w:lang w:eastAsia="zh-CN"/>
        </w:rPr>
        <w:t>ГКС</w:t>
      </w:r>
      <w:r w:rsidRPr="0032249B">
        <w:rPr>
          <w:spacing w:val="1"/>
          <w:sz w:val="28"/>
          <w:szCs w:val="28"/>
          <w:lang w:eastAsia="zh-CN"/>
        </w:rPr>
        <w:t xml:space="preserve"> </w:t>
      </w:r>
      <w:r w:rsidRPr="0032249B">
        <w:rPr>
          <w:sz w:val="28"/>
          <w:szCs w:val="28"/>
          <w:lang w:eastAsia="zh-CN"/>
        </w:rPr>
        <w:t>для</w:t>
      </w:r>
      <w:r w:rsidRPr="0032249B">
        <w:rPr>
          <w:spacing w:val="1"/>
          <w:sz w:val="28"/>
          <w:szCs w:val="28"/>
          <w:lang w:eastAsia="zh-CN"/>
        </w:rPr>
        <w:t xml:space="preserve"> </w:t>
      </w:r>
      <w:r w:rsidRPr="0032249B">
        <w:rPr>
          <w:sz w:val="28"/>
          <w:szCs w:val="28"/>
          <w:lang w:eastAsia="zh-CN"/>
        </w:rPr>
        <w:t>созревания</w:t>
      </w:r>
      <w:r w:rsidRPr="0032249B">
        <w:rPr>
          <w:spacing w:val="1"/>
          <w:sz w:val="28"/>
          <w:szCs w:val="28"/>
          <w:lang w:eastAsia="zh-CN"/>
        </w:rPr>
        <w:t xml:space="preserve"> </w:t>
      </w:r>
      <w:r w:rsidRPr="0032249B">
        <w:rPr>
          <w:sz w:val="28"/>
          <w:szCs w:val="28"/>
          <w:lang w:eastAsia="zh-CN"/>
        </w:rPr>
        <w:t>легких</w:t>
      </w:r>
      <w:r w:rsidRPr="0032249B">
        <w:rPr>
          <w:spacing w:val="1"/>
          <w:sz w:val="28"/>
          <w:szCs w:val="28"/>
          <w:lang w:eastAsia="zh-CN"/>
        </w:rPr>
        <w:t xml:space="preserve"> </w:t>
      </w:r>
      <w:r w:rsidRPr="0032249B">
        <w:rPr>
          <w:sz w:val="28"/>
          <w:szCs w:val="28"/>
          <w:lang w:eastAsia="zh-CN"/>
        </w:rPr>
        <w:t>плода, преднизолон 40 мг принимают внутрь 1 раз в день или гидрокортизон</w:t>
      </w:r>
      <w:r w:rsidRPr="0032249B">
        <w:rPr>
          <w:spacing w:val="1"/>
          <w:sz w:val="28"/>
          <w:szCs w:val="28"/>
          <w:lang w:eastAsia="zh-CN"/>
        </w:rPr>
        <w:t xml:space="preserve"> </w:t>
      </w:r>
      <w:r w:rsidRPr="0032249B">
        <w:rPr>
          <w:sz w:val="28"/>
          <w:szCs w:val="28"/>
          <w:lang w:eastAsia="zh-CN"/>
        </w:rPr>
        <w:t>80 мг</w:t>
      </w:r>
      <w:r w:rsidRPr="0032249B">
        <w:rPr>
          <w:spacing w:val="-4"/>
          <w:sz w:val="28"/>
          <w:szCs w:val="28"/>
          <w:lang w:eastAsia="zh-CN"/>
        </w:rPr>
        <w:t xml:space="preserve"> </w:t>
      </w:r>
      <w:r w:rsidRPr="0032249B">
        <w:rPr>
          <w:sz w:val="28"/>
          <w:szCs w:val="28"/>
          <w:lang w:eastAsia="zh-CN"/>
        </w:rPr>
        <w:t>2</w:t>
      </w:r>
      <w:r w:rsidRPr="0032249B">
        <w:rPr>
          <w:spacing w:val="1"/>
          <w:sz w:val="28"/>
          <w:szCs w:val="28"/>
          <w:lang w:eastAsia="zh-CN"/>
        </w:rPr>
        <w:t xml:space="preserve"> </w:t>
      </w:r>
      <w:r w:rsidRPr="0032249B">
        <w:rPr>
          <w:sz w:val="28"/>
          <w:szCs w:val="28"/>
          <w:lang w:eastAsia="zh-CN"/>
        </w:rPr>
        <w:t>раза</w:t>
      </w:r>
      <w:r w:rsidRPr="0032249B">
        <w:rPr>
          <w:spacing w:val="-1"/>
          <w:sz w:val="28"/>
          <w:szCs w:val="28"/>
          <w:lang w:eastAsia="zh-CN"/>
        </w:rPr>
        <w:t xml:space="preserve"> </w:t>
      </w:r>
      <w:r w:rsidRPr="0032249B">
        <w:rPr>
          <w:sz w:val="28"/>
          <w:szCs w:val="28"/>
          <w:lang w:eastAsia="zh-CN"/>
        </w:rPr>
        <w:t>в</w:t>
      </w:r>
      <w:r w:rsidRPr="0032249B">
        <w:rPr>
          <w:spacing w:val="-2"/>
          <w:sz w:val="28"/>
          <w:szCs w:val="28"/>
          <w:lang w:eastAsia="zh-CN"/>
        </w:rPr>
        <w:t xml:space="preserve"> </w:t>
      </w:r>
      <w:r w:rsidRPr="0032249B">
        <w:rPr>
          <w:sz w:val="28"/>
          <w:szCs w:val="28"/>
          <w:lang w:eastAsia="zh-CN"/>
        </w:rPr>
        <w:t>день</w:t>
      </w:r>
      <w:r w:rsidRPr="0032249B">
        <w:rPr>
          <w:spacing w:val="-1"/>
          <w:sz w:val="28"/>
          <w:szCs w:val="28"/>
          <w:lang w:eastAsia="zh-CN"/>
        </w:rPr>
        <w:t xml:space="preserve"> </w:t>
      </w:r>
      <w:r w:rsidRPr="0032249B">
        <w:rPr>
          <w:sz w:val="28"/>
          <w:szCs w:val="28"/>
          <w:lang w:eastAsia="zh-CN"/>
        </w:rPr>
        <w:t>внутривенно.</w:t>
      </w:r>
    </w:p>
    <w:p w14:paraId="1F9121E3" w14:textId="77777777" w:rsidR="001E028B" w:rsidRPr="0032249B" w:rsidRDefault="001E028B" w:rsidP="002F042B">
      <w:pPr>
        <w:numPr>
          <w:ilvl w:val="0"/>
          <w:numId w:val="6"/>
        </w:numPr>
        <w:ind w:left="0" w:firstLine="567"/>
        <w:contextualSpacing/>
        <w:jc w:val="both"/>
        <w:rPr>
          <w:sz w:val="28"/>
          <w:szCs w:val="28"/>
          <w:lang w:eastAsia="zh-CN"/>
        </w:rPr>
      </w:pPr>
      <w:r w:rsidRPr="0032249B">
        <w:rPr>
          <w:sz w:val="28"/>
          <w:szCs w:val="28"/>
          <w:lang w:eastAsia="zh-CN"/>
        </w:rPr>
        <w:t>Если</w:t>
      </w:r>
      <w:r w:rsidRPr="0032249B">
        <w:rPr>
          <w:spacing w:val="1"/>
          <w:sz w:val="28"/>
          <w:szCs w:val="28"/>
          <w:lang w:eastAsia="zh-CN"/>
        </w:rPr>
        <w:t xml:space="preserve"> </w:t>
      </w:r>
      <w:r w:rsidRPr="0032249B">
        <w:rPr>
          <w:sz w:val="28"/>
          <w:szCs w:val="28"/>
          <w:lang w:eastAsia="zh-CN"/>
        </w:rPr>
        <w:t>терапию</w:t>
      </w:r>
      <w:r w:rsidRPr="0032249B">
        <w:rPr>
          <w:spacing w:val="1"/>
          <w:sz w:val="28"/>
          <w:szCs w:val="28"/>
          <w:lang w:eastAsia="zh-CN"/>
        </w:rPr>
        <w:t xml:space="preserve"> </w:t>
      </w:r>
      <w:r w:rsidRPr="0032249B">
        <w:rPr>
          <w:sz w:val="28"/>
          <w:szCs w:val="28"/>
          <w:lang w:eastAsia="zh-CN"/>
        </w:rPr>
        <w:t>ГКС</w:t>
      </w:r>
      <w:r w:rsidRPr="0032249B">
        <w:rPr>
          <w:spacing w:val="1"/>
          <w:sz w:val="28"/>
          <w:szCs w:val="28"/>
          <w:lang w:eastAsia="zh-CN"/>
        </w:rPr>
        <w:t xml:space="preserve"> </w:t>
      </w:r>
      <w:r w:rsidRPr="0032249B">
        <w:rPr>
          <w:sz w:val="28"/>
          <w:szCs w:val="28"/>
          <w:lang w:eastAsia="zh-CN"/>
        </w:rPr>
        <w:t>необходимо</w:t>
      </w:r>
      <w:r w:rsidRPr="0032249B">
        <w:rPr>
          <w:spacing w:val="1"/>
          <w:sz w:val="28"/>
          <w:szCs w:val="28"/>
          <w:lang w:eastAsia="zh-CN"/>
        </w:rPr>
        <w:t xml:space="preserve"> </w:t>
      </w:r>
      <w:r w:rsidRPr="0032249B">
        <w:rPr>
          <w:sz w:val="28"/>
          <w:szCs w:val="28"/>
          <w:lang w:eastAsia="zh-CN"/>
        </w:rPr>
        <w:t>назначить</w:t>
      </w:r>
      <w:r w:rsidRPr="0032249B">
        <w:rPr>
          <w:spacing w:val="1"/>
          <w:sz w:val="28"/>
          <w:szCs w:val="28"/>
          <w:lang w:eastAsia="zh-CN"/>
        </w:rPr>
        <w:t xml:space="preserve"> </w:t>
      </w:r>
      <w:r w:rsidRPr="0032249B">
        <w:rPr>
          <w:sz w:val="28"/>
          <w:szCs w:val="28"/>
          <w:lang w:eastAsia="zh-CN"/>
        </w:rPr>
        <w:t>для</w:t>
      </w:r>
      <w:r w:rsidRPr="0032249B">
        <w:rPr>
          <w:spacing w:val="1"/>
          <w:sz w:val="28"/>
          <w:szCs w:val="28"/>
          <w:lang w:eastAsia="zh-CN"/>
        </w:rPr>
        <w:t xml:space="preserve"> </w:t>
      </w:r>
      <w:r w:rsidRPr="0032249B">
        <w:rPr>
          <w:sz w:val="28"/>
          <w:szCs w:val="28"/>
          <w:lang w:eastAsia="zh-CN"/>
        </w:rPr>
        <w:t>созревания</w:t>
      </w:r>
      <w:r w:rsidRPr="0032249B">
        <w:rPr>
          <w:spacing w:val="1"/>
          <w:sz w:val="28"/>
          <w:szCs w:val="28"/>
          <w:lang w:eastAsia="zh-CN"/>
        </w:rPr>
        <w:t xml:space="preserve"> </w:t>
      </w:r>
      <w:r w:rsidRPr="0032249B">
        <w:rPr>
          <w:sz w:val="28"/>
          <w:szCs w:val="28"/>
          <w:lang w:eastAsia="zh-CN"/>
        </w:rPr>
        <w:t>легких</w:t>
      </w:r>
      <w:r w:rsidRPr="0032249B">
        <w:rPr>
          <w:spacing w:val="1"/>
          <w:sz w:val="28"/>
          <w:szCs w:val="28"/>
          <w:lang w:eastAsia="zh-CN"/>
        </w:rPr>
        <w:t xml:space="preserve"> </w:t>
      </w:r>
      <w:r w:rsidRPr="0032249B">
        <w:rPr>
          <w:sz w:val="28"/>
          <w:szCs w:val="28"/>
          <w:lang w:eastAsia="zh-CN"/>
        </w:rPr>
        <w:t>плода,</w:t>
      </w:r>
      <w:r w:rsidRPr="0032249B">
        <w:rPr>
          <w:spacing w:val="24"/>
          <w:sz w:val="28"/>
          <w:szCs w:val="28"/>
          <w:lang w:eastAsia="zh-CN"/>
        </w:rPr>
        <w:t xml:space="preserve"> </w:t>
      </w:r>
      <w:r w:rsidRPr="0032249B">
        <w:rPr>
          <w:sz w:val="28"/>
          <w:szCs w:val="28"/>
          <w:lang w:eastAsia="zh-CN"/>
        </w:rPr>
        <w:t>дексаметазон</w:t>
      </w:r>
      <w:r w:rsidRPr="0032249B">
        <w:rPr>
          <w:spacing w:val="25"/>
          <w:sz w:val="28"/>
          <w:szCs w:val="28"/>
          <w:lang w:eastAsia="zh-CN"/>
        </w:rPr>
        <w:t xml:space="preserve"> </w:t>
      </w:r>
      <w:r w:rsidRPr="0032249B">
        <w:rPr>
          <w:sz w:val="28"/>
          <w:szCs w:val="28"/>
          <w:lang w:eastAsia="zh-CN"/>
        </w:rPr>
        <w:t>назначают</w:t>
      </w:r>
      <w:r w:rsidRPr="0032249B">
        <w:rPr>
          <w:spacing w:val="25"/>
          <w:sz w:val="28"/>
          <w:szCs w:val="28"/>
          <w:lang w:eastAsia="zh-CN"/>
        </w:rPr>
        <w:t xml:space="preserve"> </w:t>
      </w:r>
      <w:r w:rsidRPr="0032249B">
        <w:rPr>
          <w:sz w:val="28"/>
          <w:szCs w:val="28"/>
          <w:lang w:eastAsia="zh-CN"/>
        </w:rPr>
        <w:t>по</w:t>
      </w:r>
      <w:r w:rsidRPr="0032249B">
        <w:rPr>
          <w:spacing w:val="25"/>
          <w:sz w:val="28"/>
          <w:szCs w:val="28"/>
          <w:lang w:eastAsia="zh-CN"/>
        </w:rPr>
        <w:t xml:space="preserve"> </w:t>
      </w:r>
      <w:r w:rsidRPr="0032249B">
        <w:rPr>
          <w:sz w:val="28"/>
          <w:szCs w:val="28"/>
          <w:lang w:eastAsia="zh-CN"/>
        </w:rPr>
        <w:t>схеме</w:t>
      </w:r>
      <w:r w:rsidRPr="0032249B">
        <w:rPr>
          <w:spacing w:val="28"/>
          <w:sz w:val="28"/>
          <w:szCs w:val="28"/>
          <w:lang w:eastAsia="zh-CN"/>
        </w:rPr>
        <w:t xml:space="preserve"> </w:t>
      </w:r>
      <w:r w:rsidRPr="0032249B">
        <w:rPr>
          <w:sz w:val="28"/>
          <w:szCs w:val="28"/>
          <w:lang w:eastAsia="zh-CN"/>
        </w:rPr>
        <w:t>внутримышечно</w:t>
      </w:r>
      <w:r w:rsidRPr="0032249B">
        <w:rPr>
          <w:spacing w:val="23"/>
          <w:sz w:val="28"/>
          <w:szCs w:val="28"/>
          <w:lang w:eastAsia="zh-CN"/>
        </w:rPr>
        <w:t xml:space="preserve"> </w:t>
      </w:r>
      <w:r w:rsidRPr="0032249B">
        <w:rPr>
          <w:sz w:val="28"/>
          <w:szCs w:val="28"/>
          <w:lang w:eastAsia="zh-CN"/>
        </w:rPr>
        <w:t>в</w:t>
      </w:r>
      <w:r w:rsidRPr="0032249B">
        <w:rPr>
          <w:spacing w:val="25"/>
          <w:sz w:val="28"/>
          <w:szCs w:val="28"/>
          <w:lang w:eastAsia="zh-CN"/>
        </w:rPr>
        <w:t xml:space="preserve"> </w:t>
      </w:r>
      <w:r w:rsidRPr="0032249B">
        <w:rPr>
          <w:sz w:val="28"/>
          <w:szCs w:val="28"/>
          <w:lang w:eastAsia="zh-CN"/>
        </w:rPr>
        <w:t>дозе</w:t>
      </w:r>
      <w:r w:rsidRPr="0032249B">
        <w:rPr>
          <w:spacing w:val="24"/>
          <w:sz w:val="28"/>
          <w:szCs w:val="28"/>
          <w:lang w:eastAsia="zh-CN"/>
        </w:rPr>
        <w:t xml:space="preserve"> </w:t>
      </w:r>
      <w:r w:rsidRPr="0032249B">
        <w:rPr>
          <w:sz w:val="28"/>
          <w:szCs w:val="28"/>
          <w:lang w:eastAsia="zh-CN"/>
        </w:rPr>
        <w:t>6</w:t>
      </w:r>
      <w:r w:rsidRPr="0032249B">
        <w:rPr>
          <w:spacing w:val="26"/>
          <w:sz w:val="28"/>
          <w:szCs w:val="28"/>
          <w:lang w:eastAsia="zh-CN"/>
        </w:rPr>
        <w:t xml:space="preserve"> </w:t>
      </w:r>
      <w:r w:rsidRPr="0032249B">
        <w:rPr>
          <w:sz w:val="28"/>
          <w:szCs w:val="28"/>
          <w:lang w:eastAsia="zh-CN"/>
        </w:rPr>
        <w:t>мг</w:t>
      </w:r>
      <w:r w:rsidRPr="0032249B">
        <w:rPr>
          <w:spacing w:val="24"/>
          <w:sz w:val="28"/>
          <w:szCs w:val="28"/>
          <w:lang w:eastAsia="zh-CN"/>
        </w:rPr>
        <w:t xml:space="preserve"> </w:t>
      </w:r>
      <w:r w:rsidRPr="0032249B">
        <w:rPr>
          <w:sz w:val="28"/>
          <w:szCs w:val="28"/>
          <w:lang w:eastAsia="zh-CN"/>
        </w:rPr>
        <w:t>4</w:t>
      </w:r>
      <w:r w:rsidRPr="0032249B">
        <w:rPr>
          <w:spacing w:val="25"/>
          <w:sz w:val="28"/>
          <w:szCs w:val="28"/>
          <w:lang w:eastAsia="zh-CN"/>
        </w:rPr>
        <w:t xml:space="preserve"> </w:t>
      </w:r>
      <w:r w:rsidRPr="0032249B">
        <w:rPr>
          <w:sz w:val="28"/>
          <w:szCs w:val="28"/>
          <w:lang w:eastAsia="zh-CN"/>
        </w:rPr>
        <w:t>раза</w:t>
      </w:r>
      <w:r w:rsidRPr="0032249B">
        <w:rPr>
          <w:spacing w:val="-67"/>
          <w:sz w:val="28"/>
          <w:szCs w:val="28"/>
          <w:lang w:eastAsia="zh-CN"/>
        </w:rPr>
        <w:t xml:space="preserve"> </w:t>
      </w:r>
      <w:r w:rsidRPr="0032249B">
        <w:rPr>
          <w:sz w:val="28"/>
          <w:szCs w:val="28"/>
          <w:lang w:eastAsia="zh-CN"/>
        </w:rPr>
        <w:t>с</w:t>
      </w:r>
      <w:r w:rsidRPr="0032249B">
        <w:rPr>
          <w:spacing w:val="1"/>
          <w:sz w:val="28"/>
          <w:szCs w:val="28"/>
          <w:lang w:eastAsia="zh-CN"/>
        </w:rPr>
        <w:t xml:space="preserve"> </w:t>
      </w:r>
      <w:r w:rsidRPr="0032249B">
        <w:rPr>
          <w:sz w:val="28"/>
          <w:szCs w:val="28"/>
          <w:lang w:eastAsia="zh-CN"/>
        </w:rPr>
        <w:t>интервалом</w:t>
      </w:r>
      <w:r w:rsidRPr="0032249B">
        <w:rPr>
          <w:spacing w:val="1"/>
          <w:sz w:val="28"/>
          <w:szCs w:val="28"/>
          <w:lang w:eastAsia="zh-CN"/>
        </w:rPr>
        <w:t xml:space="preserve"> </w:t>
      </w:r>
      <w:r w:rsidRPr="0032249B">
        <w:rPr>
          <w:sz w:val="28"/>
          <w:szCs w:val="28"/>
          <w:lang w:eastAsia="zh-CN"/>
        </w:rPr>
        <w:t>12</w:t>
      </w:r>
      <w:r w:rsidRPr="0032249B">
        <w:rPr>
          <w:spacing w:val="1"/>
          <w:sz w:val="28"/>
          <w:szCs w:val="28"/>
          <w:lang w:eastAsia="zh-CN"/>
        </w:rPr>
        <w:t xml:space="preserve"> </w:t>
      </w:r>
      <w:r w:rsidRPr="0032249B">
        <w:rPr>
          <w:sz w:val="28"/>
          <w:szCs w:val="28"/>
          <w:lang w:eastAsia="zh-CN"/>
        </w:rPr>
        <w:t>часов</w:t>
      </w:r>
      <w:r w:rsidRPr="0032249B">
        <w:rPr>
          <w:spacing w:val="1"/>
          <w:sz w:val="28"/>
          <w:szCs w:val="28"/>
          <w:lang w:eastAsia="zh-CN"/>
        </w:rPr>
        <w:t xml:space="preserve"> </w:t>
      </w:r>
      <w:r w:rsidRPr="0032249B">
        <w:rPr>
          <w:sz w:val="28"/>
          <w:szCs w:val="28"/>
          <w:lang w:eastAsia="zh-CN"/>
        </w:rPr>
        <w:t>или</w:t>
      </w:r>
      <w:r w:rsidRPr="0032249B">
        <w:rPr>
          <w:spacing w:val="1"/>
          <w:sz w:val="28"/>
          <w:szCs w:val="28"/>
          <w:lang w:eastAsia="zh-CN"/>
        </w:rPr>
        <w:t xml:space="preserve"> </w:t>
      </w:r>
      <w:r w:rsidRPr="0032249B">
        <w:rPr>
          <w:sz w:val="28"/>
          <w:szCs w:val="28"/>
          <w:lang w:eastAsia="zh-CN"/>
        </w:rPr>
        <w:t>в</w:t>
      </w:r>
      <w:r w:rsidRPr="0032249B">
        <w:rPr>
          <w:spacing w:val="1"/>
          <w:sz w:val="28"/>
          <w:szCs w:val="28"/>
          <w:lang w:eastAsia="zh-CN"/>
        </w:rPr>
        <w:t xml:space="preserve"> </w:t>
      </w:r>
      <w:r w:rsidRPr="0032249B">
        <w:rPr>
          <w:sz w:val="28"/>
          <w:szCs w:val="28"/>
          <w:lang w:eastAsia="zh-CN"/>
        </w:rPr>
        <w:t>дозе</w:t>
      </w:r>
      <w:r w:rsidRPr="0032249B">
        <w:rPr>
          <w:spacing w:val="1"/>
          <w:sz w:val="28"/>
          <w:szCs w:val="28"/>
          <w:lang w:eastAsia="zh-CN"/>
        </w:rPr>
        <w:t xml:space="preserve"> </w:t>
      </w:r>
      <w:r w:rsidRPr="0032249B">
        <w:rPr>
          <w:sz w:val="28"/>
          <w:szCs w:val="28"/>
          <w:lang w:eastAsia="zh-CN"/>
        </w:rPr>
        <w:t>8</w:t>
      </w:r>
      <w:r w:rsidRPr="0032249B">
        <w:rPr>
          <w:spacing w:val="1"/>
          <w:sz w:val="28"/>
          <w:szCs w:val="28"/>
          <w:lang w:eastAsia="zh-CN"/>
        </w:rPr>
        <w:t xml:space="preserve"> </w:t>
      </w:r>
      <w:r w:rsidRPr="0032249B">
        <w:rPr>
          <w:sz w:val="28"/>
          <w:szCs w:val="28"/>
          <w:lang w:eastAsia="zh-CN"/>
        </w:rPr>
        <w:t>мг</w:t>
      </w:r>
      <w:r w:rsidRPr="0032249B">
        <w:rPr>
          <w:spacing w:val="1"/>
          <w:sz w:val="28"/>
          <w:szCs w:val="28"/>
          <w:lang w:eastAsia="zh-CN"/>
        </w:rPr>
        <w:t xml:space="preserve"> </w:t>
      </w:r>
      <w:r w:rsidRPr="0032249B">
        <w:rPr>
          <w:sz w:val="28"/>
          <w:szCs w:val="28"/>
          <w:lang w:eastAsia="zh-CN"/>
        </w:rPr>
        <w:t>3</w:t>
      </w:r>
      <w:r w:rsidRPr="0032249B">
        <w:rPr>
          <w:spacing w:val="1"/>
          <w:sz w:val="28"/>
          <w:szCs w:val="28"/>
          <w:lang w:eastAsia="zh-CN"/>
        </w:rPr>
        <w:t xml:space="preserve"> </w:t>
      </w:r>
      <w:r w:rsidRPr="0032249B">
        <w:rPr>
          <w:sz w:val="28"/>
          <w:szCs w:val="28"/>
          <w:lang w:eastAsia="zh-CN"/>
        </w:rPr>
        <w:t>раза</w:t>
      </w:r>
      <w:r w:rsidRPr="0032249B">
        <w:rPr>
          <w:spacing w:val="1"/>
          <w:sz w:val="28"/>
          <w:szCs w:val="28"/>
          <w:lang w:eastAsia="zh-CN"/>
        </w:rPr>
        <w:t xml:space="preserve"> </w:t>
      </w:r>
      <w:r w:rsidRPr="0032249B">
        <w:rPr>
          <w:sz w:val="28"/>
          <w:szCs w:val="28"/>
          <w:lang w:eastAsia="zh-CN"/>
        </w:rPr>
        <w:t>с</w:t>
      </w:r>
      <w:r w:rsidRPr="0032249B">
        <w:rPr>
          <w:spacing w:val="1"/>
          <w:sz w:val="28"/>
          <w:szCs w:val="28"/>
          <w:lang w:eastAsia="zh-CN"/>
        </w:rPr>
        <w:t xml:space="preserve"> </w:t>
      </w:r>
      <w:r w:rsidRPr="0032249B">
        <w:rPr>
          <w:sz w:val="28"/>
          <w:szCs w:val="28"/>
          <w:lang w:eastAsia="zh-CN"/>
        </w:rPr>
        <w:t>интервалом</w:t>
      </w:r>
      <w:r w:rsidRPr="0032249B">
        <w:rPr>
          <w:spacing w:val="1"/>
          <w:sz w:val="28"/>
          <w:szCs w:val="28"/>
          <w:lang w:eastAsia="zh-CN"/>
        </w:rPr>
        <w:t xml:space="preserve"> </w:t>
      </w:r>
      <w:r w:rsidRPr="0032249B">
        <w:rPr>
          <w:sz w:val="28"/>
          <w:szCs w:val="28"/>
          <w:lang w:eastAsia="zh-CN"/>
        </w:rPr>
        <w:t>8</w:t>
      </w:r>
      <w:r w:rsidRPr="0032249B">
        <w:rPr>
          <w:spacing w:val="70"/>
          <w:sz w:val="28"/>
          <w:szCs w:val="28"/>
          <w:lang w:eastAsia="zh-CN"/>
        </w:rPr>
        <w:t xml:space="preserve"> </w:t>
      </w:r>
      <w:r w:rsidRPr="0032249B">
        <w:rPr>
          <w:sz w:val="28"/>
          <w:szCs w:val="28"/>
          <w:lang w:eastAsia="zh-CN"/>
        </w:rPr>
        <w:t>часов</w:t>
      </w:r>
      <w:r w:rsidRPr="0032249B">
        <w:rPr>
          <w:spacing w:val="1"/>
          <w:sz w:val="28"/>
          <w:szCs w:val="28"/>
          <w:lang w:eastAsia="zh-CN"/>
        </w:rPr>
        <w:t xml:space="preserve"> </w:t>
      </w:r>
      <w:r w:rsidRPr="0032249B">
        <w:rPr>
          <w:sz w:val="28"/>
          <w:szCs w:val="28"/>
          <w:lang w:eastAsia="zh-CN"/>
        </w:rPr>
        <w:t>(суммарная</w:t>
      </w:r>
      <w:r w:rsidRPr="0032249B">
        <w:rPr>
          <w:spacing w:val="8"/>
          <w:sz w:val="28"/>
          <w:szCs w:val="28"/>
          <w:lang w:eastAsia="zh-CN"/>
        </w:rPr>
        <w:t xml:space="preserve"> </w:t>
      </w:r>
      <w:r w:rsidRPr="0032249B">
        <w:rPr>
          <w:sz w:val="28"/>
          <w:szCs w:val="28"/>
          <w:lang w:eastAsia="zh-CN"/>
        </w:rPr>
        <w:t>доза</w:t>
      </w:r>
      <w:r w:rsidRPr="0032249B">
        <w:rPr>
          <w:spacing w:val="7"/>
          <w:sz w:val="28"/>
          <w:szCs w:val="28"/>
          <w:lang w:eastAsia="zh-CN"/>
        </w:rPr>
        <w:t xml:space="preserve"> </w:t>
      </w:r>
      <w:r w:rsidRPr="0032249B">
        <w:rPr>
          <w:sz w:val="28"/>
          <w:szCs w:val="28"/>
          <w:lang w:eastAsia="zh-CN"/>
        </w:rPr>
        <w:t>24</w:t>
      </w:r>
      <w:r w:rsidRPr="0032249B">
        <w:rPr>
          <w:spacing w:val="10"/>
          <w:sz w:val="28"/>
          <w:szCs w:val="28"/>
          <w:lang w:eastAsia="zh-CN"/>
        </w:rPr>
        <w:t xml:space="preserve"> </w:t>
      </w:r>
      <w:r w:rsidRPr="0032249B">
        <w:rPr>
          <w:sz w:val="28"/>
          <w:szCs w:val="28"/>
          <w:lang w:eastAsia="zh-CN"/>
        </w:rPr>
        <w:t>мг)</w:t>
      </w:r>
      <w:r w:rsidRPr="0032249B">
        <w:rPr>
          <w:spacing w:val="12"/>
          <w:sz w:val="28"/>
          <w:szCs w:val="28"/>
          <w:lang w:eastAsia="zh-CN"/>
        </w:rPr>
        <w:t xml:space="preserve"> </w:t>
      </w:r>
      <w:r w:rsidRPr="0032249B">
        <w:rPr>
          <w:sz w:val="28"/>
          <w:szCs w:val="28"/>
          <w:lang w:eastAsia="zh-CN"/>
        </w:rPr>
        <w:t>в</w:t>
      </w:r>
      <w:r w:rsidRPr="0032249B">
        <w:rPr>
          <w:spacing w:val="9"/>
          <w:sz w:val="28"/>
          <w:szCs w:val="28"/>
          <w:lang w:eastAsia="zh-CN"/>
        </w:rPr>
        <w:t xml:space="preserve"> </w:t>
      </w:r>
      <w:r w:rsidRPr="0032249B">
        <w:rPr>
          <w:sz w:val="28"/>
          <w:szCs w:val="28"/>
          <w:lang w:eastAsia="zh-CN"/>
        </w:rPr>
        <w:t>соответствии</w:t>
      </w:r>
      <w:r w:rsidRPr="0032249B">
        <w:rPr>
          <w:spacing w:val="10"/>
          <w:sz w:val="28"/>
          <w:szCs w:val="28"/>
          <w:lang w:eastAsia="zh-CN"/>
        </w:rPr>
        <w:t xml:space="preserve"> </w:t>
      </w:r>
      <w:r w:rsidRPr="0032249B">
        <w:rPr>
          <w:sz w:val="28"/>
          <w:szCs w:val="28"/>
          <w:lang w:eastAsia="zh-CN"/>
        </w:rPr>
        <w:t>с</w:t>
      </w:r>
      <w:r w:rsidRPr="0032249B">
        <w:rPr>
          <w:spacing w:val="10"/>
          <w:sz w:val="28"/>
          <w:szCs w:val="28"/>
          <w:lang w:eastAsia="zh-CN"/>
        </w:rPr>
        <w:t xml:space="preserve"> </w:t>
      </w:r>
      <w:r w:rsidRPr="0032249B">
        <w:rPr>
          <w:sz w:val="28"/>
          <w:szCs w:val="28"/>
          <w:lang w:eastAsia="zh-CN"/>
        </w:rPr>
        <w:t>клиническими</w:t>
      </w:r>
      <w:r w:rsidRPr="0032249B">
        <w:rPr>
          <w:spacing w:val="8"/>
          <w:sz w:val="28"/>
          <w:szCs w:val="28"/>
          <w:lang w:eastAsia="zh-CN"/>
        </w:rPr>
        <w:t xml:space="preserve"> </w:t>
      </w:r>
      <w:r w:rsidRPr="0032249B">
        <w:rPr>
          <w:sz w:val="28"/>
          <w:szCs w:val="28"/>
          <w:lang w:eastAsia="zh-CN"/>
        </w:rPr>
        <w:t>рекомендациями</w:t>
      </w:r>
    </w:p>
    <w:p w14:paraId="1DCDB47E" w14:textId="77777777" w:rsidR="001E028B" w:rsidRPr="0032249B" w:rsidRDefault="001E028B" w:rsidP="009202C8">
      <w:pPr>
        <w:ind w:firstLine="567"/>
        <w:jc w:val="both"/>
        <w:rPr>
          <w:sz w:val="28"/>
          <w:szCs w:val="28"/>
          <w:lang w:eastAsia="zh-CN"/>
        </w:rPr>
      </w:pPr>
      <w:r w:rsidRPr="0032249B">
        <w:rPr>
          <w:sz w:val="28"/>
          <w:szCs w:val="28"/>
          <w:lang w:eastAsia="zh-CN"/>
        </w:rPr>
        <w:t>«Преждевременные</w:t>
      </w:r>
      <w:r w:rsidRPr="0032249B">
        <w:rPr>
          <w:spacing w:val="1"/>
          <w:sz w:val="28"/>
          <w:szCs w:val="28"/>
          <w:lang w:eastAsia="zh-CN"/>
        </w:rPr>
        <w:t xml:space="preserve"> </w:t>
      </w:r>
      <w:r w:rsidRPr="0032249B">
        <w:rPr>
          <w:sz w:val="28"/>
          <w:szCs w:val="28"/>
          <w:lang w:eastAsia="zh-CN"/>
        </w:rPr>
        <w:t>роды»</w:t>
      </w:r>
      <w:r w:rsidRPr="0032249B">
        <w:rPr>
          <w:spacing w:val="1"/>
          <w:sz w:val="28"/>
          <w:szCs w:val="28"/>
          <w:lang w:eastAsia="zh-CN"/>
        </w:rPr>
        <w:t xml:space="preserve"> </w:t>
      </w:r>
      <w:r w:rsidRPr="0032249B">
        <w:rPr>
          <w:sz w:val="28"/>
          <w:szCs w:val="28"/>
          <w:lang w:eastAsia="zh-CN"/>
        </w:rPr>
        <w:t>[62],</w:t>
      </w:r>
      <w:r w:rsidRPr="0032249B">
        <w:rPr>
          <w:spacing w:val="1"/>
          <w:sz w:val="28"/>
          <w:szCs w:val="28"/>
          <w:lang w:eastAsia="zh-CN"/>
        </w:rPr>
        <w:t xml:space="preserve"> </w:t>
      </w:r>
      <w:r w:rsidRPr="0032249B">
        <w:rPr>
          <w:sz w:val="28"/>
          <w:szCs w:val="28"/>
          <w:lang w:eastAsia="zh-CN"/>
        </w:rPr>
        <w:t>далее</w:t>
      </w:r>
      <w:r w:rsidRPr="0032249B">
        <w:rPr>
          <w:spacing w:val="1"/>
          <w:sz w:val="28"/>
          <w:szCs w:val="28"/>
          <w:lang w:eastAsia="zh-CN"/>
        </w:rPr>
        <w:t xml:space="preserve"> </w:t>
      </w:r>
      <w:r w:rsidRPr="0032249B">
        <w:rPr>
          <w:sz w:val="28"/>
          <w:szCs w:val="28"/>
          <w:lang w:eastAsia="zh-CN"/>
        </w:rPr>
        <w:t>переходят</w:t>
      </w:r>
      <w:r w:rsidRPr="0032249B">
        <w:rPr>
          <w:spacing w:val="1"/>
          <w:sz w:val="28"/>
          <w:szCs w:val="28"/>
          <w:lang w:eastAsia="zh-CN"/>
        </w:rPr>
        <w:t xml:space="preserve"> </w:t>
      </w:r>
      <w:r w:rsidRPr="0032249B">
        <w:rPr>
          <w:sz w:val="28"/>
          <w:szCs w:val="28"/>
          <w:lang w:eastAsia="zh-CN"/>
        </w:rPr>
        <w:t>на</w:t>
      </w:r>
      <w:r w:rsidRPr="0032249B">
        <w:rPr>
          <w:spacing w:val="1"/>
          <w:sz w:val="28"/>
          <w:szCs w:val="28"/>
          <w:lang w:eastAsia="zh-CN"/>
        </w:rPr>
        <w:t xml:space="preserve"> </w:t>
      </w:r>
      <w:r w:rsidRPr="0032249B">
        <w:rPr>
          <w:sz w:val="28"/>
          <w:szCs w:val="28"/>
          <w:lang w:eastAsia="zh-CN"/>
        </w:rPr>
        <w:t>пероральный</w:t>
      </w:r>
      <w:r w:rsidRPr="0032249B">
        <w:rPr>
          <w:spacing w:val="1"/>
          <w:sz w:val="28"/>
          <w:szCs w:val="28"/>
          <w:lang w:eastAsia="zh-CN"/>
        </w:rPr>
        <w:t xml:space="preserve"> </w:t>
      </w:r>
      <w:r w:rsidRPr="0032249B">
        <w:rPr>
          <w:sz w:val="28"/>
          <w:szCs w:val="28"/>
          <w:lang w:eastAsia="zh-CN"/>
        </w:rPr>
        <w:t>прием</w:t>
      </w:r>
      <w:r w:rsidRPr="0032249B">
        <w:rPr>
          <w:spacing w:val="1"/>
          <w:sz w:val="28"/>
          <w:szCs w:val="28"/>
          <w:lang w:eastAsia="zh-CN"/>
        </w:rPr>
        <w:t xml:space="preserve"> </w:t>
      </w:r>
      <w:r w:rsidRPr="0032249B">
        <w:rPr>
          <w:sz w:val="28"/>
          <w:szCs w:val="28"/>
          <w:lang w:eastAsia="zh-CN"/>
        </w:rPr>
        <w:t>преднизолона 40 мг 1 раз в день или гидрокортизон 80 мг 2 раза в день</w:t>
      </w:r>
      <w:r w:rsidRPr="0032249B">
        <w:rPr>
          <w:spacing w:val="1"/>
          <w:sz w:val="28"/>
          <w:szCs w:val="28"/>
          <w:lang w:eastAsia="zh-CN"/>
        </w:rPr>
        <w:t xml:space="preserve"> </w:t>
      </w:r>
      <w:r w:rsidRPr="0032249B">
        <w:rPr>
          <w:sz w:val="28"/>
          <w:szCs w:val="28"/>
          <w:lang w:eastAsia="zh-CN"/>
        </w:rPr>
        <w:t>внутривенно [18].10-дневный</w:t>
      </w:r>
      <w:r w:rsidRPr="0032249B">
        <w:rPr>
          <w:spacing w:val="-3"/>
          <w:sz w:val="28"/>
          <w:szCs w:val="28"/>
          <w:lang w:eastAsia="zh-CN"/>
        </w:rPr>
        <w:t xml:space="preserve"> </w:t>
      </w:r>
      <w:r w:rsidRPr="0032249B">
        <w:rPr>
          <w:sz w:val="28"/>
          <w:szCs w:val="28"/>
          <w:lang w:eastAsia="zh-CN"/>
        </w:rPr>
        <w:t>курс</w:t>
      </w:r>
      <w:r w:rsidRPr="0032249B">
        <w:rPr>
          <w:spacing w:val="-1"/>
          <w:sz w:val="28"/>
          <w:szCs w:val="28"/>
          <w:lang w:eastAsia="zh-CN"/>
        </w:rPr>
        <w:t xml:space="preserve"> </w:t>
      </w:r>
      <w:r w:rsidRPr="0032249B">
        <w:rPr>
          <w:sz w:val="28"/>
          <w:szCs w:val="28"/>
          <w:lang w:eastAsia="zh-CN"/>
        </w:rPr>
        <w:t>стероидов</w:t>
      </w:r>
      <w:r w:rsidRPr="0032249B">
        <w:rPr>
          <w:spacing w:val="-5"/>
          <w:sz w:val="28"/>
          <w:szCs w:val="28"/>
          <w:lang w:eastAsia="zh-CN"/>
        </w:rPr>
        <w:t xml:space="preserve"> </w:t>
      </w:r>
      <w:r w:rsidRPr="0032249B">
        <w:rPr>
          <w:sz w:val="28"/>
          <w:szCs w:val="28"/>
          <w:lang w:eastAsia="zh-CN"/>
        </w:rPr>
        <w:t>не</w:t>
      </w:r>
      <w:r w:rsidRPr="0032249B">
        <w:rPr>
          <w:spacing w:val="-3"/>
          <w:sz w:val="28"/>
          <w:szCs w:val="28"/>
          <w:lang w:eastAsia="zh-CN"/>
        </w:rPr>
        <w:t xml:space="preserve"> </w:t>
      </w:r>
      <w:r w:rsidRPr="0032249B">
        <w:rPr>
          <w:sz w:val="28"/>
          <w:szCs w:val="28"/>
          <w:lang w:eastAsia="zh-CN"/>
        </w:rPr>
        <w:t>требует</w:t>
      </w:r>
      <w:r w:rsidRPr="0032249B">
        <w:rPr>
          <w:spacing w:val="-2"/>
          <w:sz w:val="28"/>
          <w:szCs w:val="28"/>
          <w:lang w:eastAsia="zh-CN"/>
        </w:rPr>
        <w:t xml:space="preserve"> </w:t>
      </w:r>
      <w:r w:rsidRPr="0032249B">
        <w:rPr>
          <w:sz w:val="28"/>
          <w:szCs w:val="28"/>
          <w:lang w:eastAsia="zh-CN"/>
        </w:rPr>
        <w:t>их</w:t>
      </w:r>
      <w:r w:rsidRPr="0032249B">
        <w:rPr>
          <w:spacing w:val="-4"/>
          <w:sz w:val="28"/>
          <w:szCs w:val="28"/>
          <w:lang w:eastAsia="zh-CN"/>
        </w:rPr>
        <w:t xml:space="preserve"> </w:t>
      </w:r>
      <w:r w:rsidRPr="0032249B">
        <w:rPr>
          <w:sz w:val="28"/>
          <w:szCs w:val="28"/>
          <w:lang w:eastAsia="zh-CN"/>
        </w:rPr>
        <w:t>постепенного</w:t>
      </w:r>
      <w:r w:rsidRPr="0032249B">
        <w:rPr>
          <w:spacing w:val="-2"/>
          <w:sz w:val="28"/>
          <w:szCs w:val="28"/>
          <w:lang w:eastAsia="zh-CN"/>
        </w:rPr>
        <w:t xml:space="preserve"> </w:t>
      </w:r>
      <w:r w:rsidRPr="0032249B">
        <w:rPr>
          <w:sz w:val="28"/>
          <w:szCs w:val="28"/>
          <w:lang w:eastAsia="zh-CN"/>
        </w:rPr>
        <w:t>снижения</w:t>
      </w:r>
      <w:r w:rsidRPr="0032249B">
        <w:rPr>
          <w:spacing w:val="-2"/>
          <w:sz w:val="28"/>
          <w:szCs w:val="28"/>
          <w:lang w:eastAsia="zh-CN"/>
        </w:rPr>
        <w:t xml:space="preserve"> </w:t>
      </w:r>
      <w:r w:rsidRPr="0032249B">
        <w:rPr>
          <w:sz w:val="28"/>
          <w:szCs w:val="28"/>
          <w:lang w:eastAsia="zh-CN"/>
        </w:rPr>
        <w:t>дозы.</w:t>
      </w:r>
    </w:p>
    <w:p w14:paraId="779213FF" w14:textId="77777777" w:rsidR="001E028B" w:rsidRPr="0032249B" w:rsidRDefault="001E028B" w:rsidP="009202C8">
      <w:pPr>
        <w:ind w:firstLine="567"/>
        <w:jc w:val="both"/>
        <w:rPr>
          <w:sz w:val="28"/>
          <w:szCs w:val="28"/>
          <w:lang w:eastAsia="zh-CN"/>
        </w:rPr>
      </w:pPr>
      <w:r w:rsidRPr="0032249B">
        <w:rPr>
          <w:sz w:val="28"/>
          <w:szCs w:val="28"/>
          <w:lang w:eastAsia="zh-CN"/>
        </w:rPr>
        <w:t>Из-за</w:t>
      </w:r>
      <w:r w:rsidRPr="0032249B">
        <w:rPr>
          <w:spacing w:val="1"/>
          <w:sz w:val="28"/>
          <w:szCs w:val="28"/>
          <w:lang w:eastAsia="zh-CN"/>
        </w:rPr>
        <w:t xml:space="preserve"> </w:t>
      </w:r>
      <w:r w:rsidRPr="0032249B">
        <w:rPr>
          <w:sz w:val="28"/>
          <w:szCs w:val="28"/>
          <w:lang w:eastAsia="zh-CN"/>
        </w:rPr>
        <w:t>риска</w:t>
      </w:r>
      <w:r w:rsidRPr="0032249B">
        <w:rPr>
          <w:spacing w:val="1"/>
          <w:sz w:val="28"/>
          <w:szCs w:val="28"/>
          <w:lang w:eastAsia="zh-CN"/>
        </w:rPr>
        <w:t xml:space="preserve"> </w:t>
      </w:r>
      <w:r w:rsidRPr="0032249B">
        <w:rPr>
          <w:sz w:val="28"/>
          <w:szCs w:val="28"/>
          <w:lang w:eastAsia="zh-CN"/>
        </w:rPr>
        <w:t>гипергликемии</w:t>
      </w:r>
      <w:r w:rsidRPr="0032249B">
        <w:rPr>
          <w:spacing w:val="1"/>
          <w:sz w:val="28"/>
          <w:szCs w:val="28"/>
          <w:lang w:eastAsia="zh-CN"/>
        </w:rPr>
        <w:t xml:space="preserve"> </w:t>
      </w:r>
      <w:r w:rsidRPr="0032249B">
        <w:rPr>
          <w:sz w:val="28"/>
          <w:szCs w:val="28"/>
          <w:lang w:eastAsia="zh-CN"/>
        </w:rPr>
        <w:t>у</w:t>
      </w:r>
      <w:r w:rsidRPr="0032249B">
        <w:rPr>
          <w:spacing w:val="1"/>
          <w:sz w:val="28"/>
          <w:szCs w:val="28"/>
          <w:lang w:eastAsia="zh-CN"/>
        </w:rPr>
        <w:t xml:space="preserve"> </w:t>
      </w:r>
      <w:r w:rsidRPr="0032249B">
        <w:rPr>
          <w:sz w:val="28"/>
          <w:szCs w:val="28"/>
          <w:lang w:eastAsia="zh-CN"/>
        </w:rPr>
        <w:t>женщины</w:t>
      </w:r>
      <w:r w:rsidRPr="0032249B">
        <w:rPr>
          <w:spacing w:val="1"/>
          <w:sz w:val="28"/>
          <w:szCs w:val="28"/>
          <w:lang w:eastAsia="zh-CN"/>
        </w:rPr>
        <w:t xml:space="preserve"> </w:t>
      </w:r>
      <w:r w:rsidRPr="0032249B">
        <w:rPr>
          <w:sz w:val="28"/>
          <w:szCs w:val="28"/>
          <w:lang w:eastAsia="zh-CN"/>
        </w:rPr>
        <w:t>показано</w:t>
      </w:r>
      <w:r w:rsidRPr="0032249B">
        <w:rPr>
          <w:spacing w:val="1"/>
          <w:sz w:val="28"/>
          <w:szCs w:val="28"/>
          <w:lang w:eastAsia="zh-CN"/>
        </w:rPr>
        <w:t xml:space="preserve"> </w:t>
      </w:r>
      <w:r w:rsidRPr="0032249B">
        <w:rPr>
          <w:sz w:val="28"/>
          <w:szCs w:val="28"/>
          <w:lang w:eastAsia="zh-CN"/>
        </w:rPr>
        <w:t>проведение</w:t>
      </w:r>
      <w:r w:rsidRPr="0032249B">
        <w:rPr>
          <w:spacing w:val="1"/>
          <w:sz w:val="28"/>
          <w:szCs w:val="28"/>
          <w:lang w:eastAsia="zh-CN"/>
        </w:rPr>
        <w:t xml:space="preserve"> </w:t>
      </w:r>
      <w:r w:rsidRPr="0032249B">
        <w:rPr>
          <w:sz w:val="28"/>
          <w:szCs w:val="28"/>
          <w:lang w:eastAsia="zh-CN"/>
        </w:rPr>
        <w:t>тщательного мониторинга</w:t>
      </w:r>
      <w:r w:rsidRPr="0032249B">
        <w:rPr>
          <w:spacing w:val="-1"/>
          <w:sz w:val="28"/>
          <w:szCs w:val="28"/>
          <w:lang w:eastAsia="zh-CN"/>
        </w:rPr>
        <w:t xml:space="preserve"> </w:t>
      </w:r>
      <w:r w:rsidRPr="0032249B">
        <w:rPr>
          <w:sz w:val="28"/>
          <w:szCs w:val="28"/>
          <w:lang w:eastAsia="zh-CN"/>
        </w:rPr>
        <w:t>уровня глюкозы</w:t>
      </w:r>
      <w:r w:rsidRPr="0032249B">
        <w:rPr>
          <w:spacing w:val="3"/>
          <w:sz w:val="28"/>
          <w:szCs w:val="28"/>
          <w:lang w:eastAsia="zh-CN"/>
        </w:rPr>
        <w:t xml:space="preserve"> </w:t>
      </w:r>
      <w:r w:rsidRPr="0032249B">
        <w:rPr>
          <w:sz w:val="28"/>
          <w:szCs w:val="28"/>
          <w:lang w:eastAsia="zh-CN"/>
        </w:rPr>
        <w:t>[64,65].</w:t>
      </w:r>
    </w:p>
    <w:p w14:paraId="3A160FC1" w14:textId="77777777" w:rsidR="001E028B" w:rsidRPr="0032249B" w:rsidRDefault="001E028B" w:rsidP="009202C8">
      <w:pPr>
        <w:ind w:firstLine="567"/>
        <w:jc w:val="both"/>
        <w:rPr>
          <w:sz w:val="28"/>
          <w:szCs w:val="28"/>
          <w:lang w:eastAsia="zh-CN"/>
        </w:rPr>
      </w:pPr>
      <w:r w:rsidRPr="0032249B">
        <w:rPr>
          <w:sz w:val="28"/>
          <w:szCs w:val="28"/>
          <w:lang w:eastAsia="zh-CN"/>
        </w:rPr>
        <w:t>Применение</w:t>
      </w:r>
      <w:r w:rsidRPr="0032249B">
        <w:rPr>
          <w:spacing w:val="1"/>
          <w:sz w:val="28"/>
          <w:szCs w:val="28"/>
          <w:lang w:eastAsia="zh-CN"/>
        </w:rPr>
        <w:t xml:space="preserve"> </w:t>
      </w:r>
      <w:r w:rsidRPr="0032249B">
        <w:rPr>
          <w:sz w:val="28"/>
          <w:szCs w:val="28"/>
          <w:lang w:eastAsia="zh-CN"/>
        </w:rPr>
        <w:t>ГКС</w:t>
      </w:r>
      <w:r w:rsidRPr="0032249B">
        <w:rPr>
          <w:spacing w:val="1"/>
          <w:sz w:val="28"/>
          <w:szCs w:val="28"/>
          <w:lang w:eastAsia="zh-CN"/>
        </w:rPr>
        <w:t xml:space="preserve"> </w:t>
      </w:r>
      <w:r w:rsidRPr="0032249B">
        <w:rPr>
          <w:sz w:val="28"/>
          <w:szCs w:val="28"/>
          <w:lang w:eastAsia="zh-CN"/>
        </w:rPr>
        <w:t>должно</w:t>
      </w:r>
      <w:r w:rsidRPr="0032249B">
        <w:rPr>
          <w:spacing w:val="1"/>
          <w:sz w:val="28"/>
          <w:szCs w:val="28"/>
          <w:lang w:eastAsia="zh-CN"/>
        </w:rPr>
        <w:t xml:space="preserve"> </w:t>
      </w:r>
      <w:r w:rsidRPr="0032249B">
        <w:rPr>
          <w:sz w:val="28"/>
          <w:szCs w:val="28"/>
          <w:lang w:eastAsia="zh-CN"/>
        </w:rPr>
        <w:t>быть</w:t>
      </w:r>
      <w:r w:rsidRPr="0032249B">
        <w:rPr>
          <w:spacing w:val="1"/>
          <w:sz w:val="28"/>
          <w:szCs w:val="28"/>
          <w:lang w:eastAsia="zh-CN"/>
        </w:rPr>
        <w:t xml:space="preserve"> </w:t>
      </w:r>
      <w:r w:rsidRPr="0032249B">
        <w:rPr>
          <w:sz w:val="28"/>
          <w:szCs w:val="28"/>
          <w:lang w:eastAsia="zh-CN"/>
        </w:rPr>
        <w:t>в</w:t>
      </w:r>
      <w:r w:rsidRPr="0032249B">
        <w:rPr>
          <w:spacing w:val="1"/>
          <w:sz w:val="28"/>
          <w:szCs w:val="28"/>
          <w:lang w:eastAsia="zh-CN"/>
        </w:rPr>
        <w:t xml:space="preserve"> </w:t>
      </w:r>
      <w:r w:rsidRPr="0032249B">
        <w:rPr>
          <w:sz w:val="28"/>
          <w:szCs w:val="28"/>
          <w:lang w:eastAsia="zh-CN"/>
        </w:rPr>
        <w:t>сочетании</w:t>
      </w:r>
      <w:r w:rsidRPr="0032249B">
        <w:rPr>
          <w:spacing w:val="1"/>
          <w:sz w:val="28"/>
          <w:szCs w:val="28"/>
          <w:lang w:eastAsia="zh-CN"/>
        </w:rPr>
        <w:t xml:space="preserve"> </w:t>
      </w:r>
      <w:r w:rsidRPr="0032249B">
        <w:rPr>
          <w:sz w:val="28"/>
          <w:szCs w:val="28"/>
          <w:lang w:eastAsia="zh-CN"/>
        </w:rPr>
        <w:t>с</w:t>
      </w:r>
      <w:r w:rsidRPr="0032249B">
        <w:rPr>
          <w:spacing w:val="71"/>
          <w:sz w:val="28"/>
          <w:szCs w:val="28"/>
          <w:lang w:eastAsia="zh-CN"/>
        </w:rPr>
        <w:t xml:space="preserve"> </w:t>
      </w:r>
      <w:r w:rsidRPr="0032249B">
        <w:rPr>
          <w:sz w:val="28"/>
          <w:szCs w:val="28"/>
          <w:lang w:eastAsia="zh-CN"/>
        </w:rPr>
        <w:t>антикоагулянтной</w:t>
      </w:r>
      <w:r w:rsidRPr="0032249B">
        <w:rPr>
          <w:spacing w:val="1"/>
          <w:sz w:val="28"/>
          <w:szCs w:val="28"/>
          <w:lang w:eastAsia="zh-CN"/>
        </w:rPr>
        <w:t xml:space="preserve"> </w:t>
      </w:r>
      <w:r w:rsidRPr="0032249B">
        <w:rPr>
          <w:sz w:val="28"/>
          <w:szCs w:val="28"/>
          <w:lang w:eastAsia="zh-CN"/>
        </w:rPr>
        <w:t>терапией</w:t>
      </w:r>
      <w:r w:rsidRPr="0032249B">
        <w:rPr>
          <w:spacing w:val="-2"/>
          <w:sz w:val="28"/>
          <w:szCs w:val="28"/>
          <w:lang w:eastAsia="zh-CN"/>
        </w:rPr>
        <w:t xml:space="preserve"> </w:t>
      </w:r>
      <w:r w:rsidRPr="0032249B">
        <w:rPr>
          <w:sz w:val="28"/>
          <w:szCs w:val="28"/>
          <w:lang w:eastAsia="zh-CN"/>
        </w:rPr>
        <w:t>низкомолекулярными гепаринами (НМГ).</w:t>
      </w:r>
    </w:p>
    <w:p w14:paraId="7B672B2A" w14:textId="77777777" w:rsidR="001E028B" w:rsidRPr="0032249B" w:rsidRDefault="001E028B" w:rsidP="009202C8">
      <w:pPr>
        <w:ind w:firstLine="567"/>
        <w:jc w:val="both"/>
        <w:rPr>
          <w:color w:val="000000"/>
          <w:sz w:val="28"/>
          <w:szCs w:val="28"/>
          <w:lang w:eastAsia="zh-CN"/>
        </w:rPr>
      </w:pPr>
      <w:r w:rsidRPr="0032249B">
        <w:rPr>
          <w:sz w:val="28"/>
          <w:szCs w:val="28"/>
          <w:lang w:eastAsia="zh-CN"/>
        </w:rPr>
        <w:t>Дексаметазон   значительно   проникает   через   плацентарный   барьер</w:t>
      </w:r>
      <w:r w:rsidRPr="0032249B">
        <w:rPr>
          <w:spacing w:val="1"/>
          <w:sz w:val="28"/>
          <w:szCs w:val="28"/>
          <w:lang w:eastAsia="zh-CN"/>
        </w:rPr>
        <w:t xml:space="preserve"> </w:t>
      </w:r>
      <w:r w:rsidRPr="0032249B">
        <w:rPr>
          <w:sz w:val="28"/>
          <w:szCs w:val="28"/>
          <w:lang w:eastAsia="zh-CN"/>
        </w:rPr>
        <w:t>по сравнению с другими ГКС, поэтому его длительное применение может</w:t>
      </w:r>
      <w:r w:rsidRPr="0032249B">
        <w:rPr>
          <w:spacing w:val="1"/>
          <w:sz w:val="28"/>
          <w:szCs w:val="28"/>
          <w:lang w:eastAsia="zh-CN"/>
        </w:rPr>
        <w:t xml:space="preserve"> </w:t>
      </w:r>
      <w:r w:rsidRPr="0032249B">
        <w:rPr>
          <w:sz w:val="28"/>
          <w:szCs w:val="28"/>
          <w:lang w:eastAsia="zh-CN"/>
        </w:rPr>
        <w:t>привести к неблагоприятному воздействию на плод. Напротив, другие ГКС</w:t>
      </w:r>
      <w:r w:rsidRPr="0032249B">
        <w:rPr>
          <w:spacing w:val="1"/>
          <w:sz w:val="28"/>
          <w:szCs w:val="28"/>
          <w:lang w:eastAsia="zh-CN"/>
        </w:rPr>
        <w:t xml:space="preserve"> </w:t>
      </w:r>
      <w:r w:rsidRPr="0032249B">
        <w:rPr>
          <w:sz w:val="28"/>
          <w:szCs w:val="28"/>
          <w:lang w:eastAsia="zh-CN"/>
        </w:rPr>
        <w:t>такие,</w:t>
      </w:r>
      <w:r w:rsidRPr="0032249B">
        <w:rPr>
          <w:spacing w:val="40"/>
          <w:sz w:val="28"/>
          <w:szCs w:val="28"/>
          <w:lang w:eastAsia="zh-CN"/>
        </w:rPr>
        <w:t xml:space="preserve"> </w:t>
      </w:r>
      <w:r w:rsidRPr="0032249B">
        <w:rPr>
          <w:sz w:val="28"/>
          <w:szCs w:val="28"/>
          <w:lang w:eastAsia="zh-CN"/>
        </w:rPr>
        <w:t>как</w:t>
      </w:r>
      <w:r w:rsidRPr="0032249B">
        <w:rPr>
          <w:spacing w:val="42"/>
          <w:sz w:val="28"/>
          <w:szCs w:val="28"/>
          <w:lang w:eastAsia="zh-CN"/>
        </w:rPr>
        <w:t xml:space="preserve"> </w:t>
      </w:r>
      <w:proofErr w:type="spellStart"/>
      <w:r w:rsidRPr="0032249B">
        <w:rPr>
          <w:sz w:val="28"/>
          <w:szCs w:val="28"/>
          <w:lang w:eastAsia="zh-CN"/>
        </w:rPr>
        <w:t>метилпреднизолон</w:t>
      </w:r>
      <w:proofErr w:type="spellEnd"/>
      <w:r w:rsidRPr="0032249B">
        <w:rPr>
          <w:spacing w:val="41"/>
          <w:sz w:val="28"/>
          <w:szCs w:val="28"/>
          <w:lang w:eastAsia="zh-CN"/>
        </w:rPr>
        <w:t xml:space="preserve"> </w:t>
      </w:r>
      <w:r w:rsidRPr="0032249B">
        <w:rPr>
          <w:sz w:val="28"/>
          <w:szCs w:val="28"/>
          <w:lang w:eastAsia="zh-CN"/>
        </w:rPr>
        <w:t>и</w:t>
      </w:r>
      <w:r w:rsidRPr="0032249B">
        <w:rPr>
          <w:spacing w:val="42"/>
          <w:sz w:val="28"/>
          <w:szCs w:val="28"/>
          <w:lang w:eastAsia="zh-CN"/>
        </w:rPr>
        <w:t xml:space="preserve"> </w:t>
      </w:r>
      <w:r w:rsidRPr="0032249B">
        <w:rPr>
          <w:sz w:val="28"/>
          <w:szCs w:val="28"/>
          <w:lang w:eastAsia="zh-CN"/>
        </w:rPr>
        <w:t>гидрокортизон,</w:t>
      </w:r>
      <w:r w:rsidRPr="0032249B">
        <w:rPr>
          <w:spacing w:val="40"/>
          <w:sz w:val="28"/>
          <w:szCs w:val="28"/>
          <w:lang w:eastAsia="zh-CN"/>
        </w:rPr>
        <w:t xml:space="preserve"> </w:t>
      </w:r>
      <w:r w:rsidRPr="0032249B">
        <w:rPr>
          <w:sz w:val="28"/>
          <w:szCs w:val="28"/>
          <w:lang w:eastAsia="zh-CN"/>
        </w:rPr>
        <w:t>имеют</w:t>
      </w:r>
      <w:r w:rsidRPr="0032249B">
        <w:rPr>
          <w:spacing w:val="41"/>
          <w:sz w:val="28"/>
          <w:szCs w:val="28"/>
          <w:lang w:eastAsia="zh-CN"/>
        </w:rPr>
        <w:t xml:space="preserve"> </w:t>
      </w:r>
      <w:r w:rsidRPr="0032249B">
        <w:rPr>
          <w:sz w:val="28"/>
          <w:szCs w:val="28"/>
          <w:lang w:eastAsia="zh-CN"/>
        </w:rPr>
        <w:t>меньшее</w:t>
      </w:r>
      <w:r w:rsidRPr="0032249B">
        <w:rPr>
          <w:spacing w:val="40"/>
          <w:sz w:val="28"/>
          <w:szCs w:val="28"/>
          <w:lang w:eastAsia="zh-CN"/>
        </w:rPr>
        <w:t xml:space="preserve"> </w:t>
      </w:r>
      <w:r w:rsidRPr="0032249B">
        <w:rPr>
          <w:sz w:val="28"/>
          <w:szCs w:val="28"/>
          <w:lang w:eastAsia="zh-CN"/>
        </w:rPr>
        <w:t xml:space="preserve">стероидное </w:t>
      </w:r>
      <w:r w:rsidRPr="0032249B">
        <w:rPr>
          <w:color w:val="000000"/>
          <w:sz w:val="28"/>
          <w:szCs w:val="28"/>
          <w:lang w:eastAsia="zh-CN"/>
        </w:rPr>
        <w:t>влияние</w:t>
      </w:r>
      <w:r w:rsidRPr="0032249B">
        <w:rPr>
          <w:color w:val="000000"/>
          <w:spacing w:val="14"/>
          <w:sz w:val="28"/>
          <w:szCs w:val="28"/>
          <w:lang w:eastAsia="zh-CN"/>
        </w:rPr>
        <w:t xml:space="preserve"> </w:t>
      </w:r>
      <w:r w:rsidRPr="0032249B">
        <w:rPr>
          <w:color w:val="000000"/>
          <w:sz w:val="28"/>
          <w:szCs w:val="28"/>
          <w:lang w:eastAsia="zh-CN"/>
        </w:rPr>
        <w:t>на</w:t>
      </w:r>
      <w:r w:rsidRPr="0032249B">
        <w:rPr>
          <w:color w:val="000000"/>
          <w:spacing w:val="14"/>
          <w:sz w:val="28"/>
          <w:szCs w:val="28"/>
          <w:lang w:eastAsia="zh-CN"/>
        </w:rPr>
        <w:t xml:space="preserve"> </w:t>
      </w:r>
      <w:r w:rsidRPr="0032249B">
        <w:rPr>
          <w:color w:val="000000"/>
          <w:sz w:val="28"/>
          <w:szCs w:val="28"/>
          <w:lang w:eastAsia="zh-CN"/>
        </w:rPr>
        <w:t>плод,</w:t>
      </w:r>
      <w:r w:rsidRPr="0032249B">
        <w:rPr>
          <w:color w:val="000000"/>
          <w:spacing w:val="13"/>
          <w:sz w:val="28"/>
          <w:szCs w:val="28"/>
          <w:lang w:eastAsia="zh-CN"/>
        </w:rPr>
        <w:t xml:space="preserve"> </w:t>
      </w:r>
      <w:r w:rsidRPr="0032249B">
        <w:rPr>
          <w:color w:val="000000"/>
          <w:sz w:val="28"/>
          <w:szCs w:val="28"/>
          <w:lang w:eastAsia="zh-CN"/>
        </w:rPr>
        <w:t>поэтому</w:t>
      </w:r>
      <w:r w:rsidRPr="0032249B">
        <w:rPr>
          <w:color w:val="000000"/>
          <w:spacing w:val="10"/>
          <w:sz w:val="28"/>
          <w:szCs w:val="28"/>
          <w:lang w:eastAsia="zh-CN"/>
        </w:rPr>
        <w:t xml:space="preserve"> </w:t>
      </w:r>
      <w:r w:rsidRPr="0032249B">
        <w:rPr>
          <w:color w:val="000000"/>
          <w:sz w:val="28"/>
          <w:szCs w:val="28"/>
          <w:lang w:eastAsia="zh-CN"/>
        </w:rPr>
        <w:t>могут</w:t>
      </w:r>
      <w:r w:rsidRPr="0032249B">
        <w:rPr>
          <w:color w:val="000000"/>
          <w:spacing w:val="13"/>
          <w:sz w:val="28"/>
          <w:szCs w:val="28"/>
          <w:lang w:eastAsia="zh-CN"/>
        </w:rPr>
        <w:t xml:space="preserve"> </w:t>
      </w:r>
      <w:r w:rsidRPr="0032249B">
        <w:rPr>
          <w:color w:val="000000"/>
          <w:sz w:val="28"/>
          <w:szCs w:val="28"/>
          <w:lang w:eastAsia="zh-CN"/>
        </w:rPr>
        <w:t>быть</w:t>
      </w:r>
      <w:r w:rsidRPr="0032249B">
        <w:rPr>
          <w:color w:val="000000"/>
          <w:spacing w:val="13"/>
          <w:sz w:val="28"/>
          <w:szCs w:val="28"/>
          <w:lang w:eastAsia="zh-CN"/>
        </w:rPr>
        <w:t xml:space="preserve"> </w:t>
      </w:r>
      <w:r w:rsidRPr="0032249B">
        <w:rPr>
          <w:color w:val="000000"/>
          <w:sz w:val="28"/>
          <w:szCs w:val="28"/>
          <w:lang w:eastAsia="zh-CN"/>
        </w:rPr>
        <w:t>назначены</w:t>
      </w:r>
      <w:r w:rsidRPr="0032249B">
        <w:rPr>
          <w:color w:val="000000"/>
          <w:spacing w:val="14"/>
          <w:sz w:val="28"/>
          <w:szCs w:val="28"/>
          <w:lang w:eastAsia="zh-CN"/>
        </w:rPr>
        <w:t xml:space="preserve"> </w:t>
      </w:r>
      <w:r w:rsidRPr="0032249B">
        <w:rPr>
          <w:color w:val="000000"/>
          <w:sz w:val="28"/>
          <w:szCs w:val="28"/>
          <w:lang w:eastAsia="zh-CN"/>
        </w:rPr>
        <w:t>в</w:t>
      </w:r>
      <w:r w:rsidRPr="0032249B">
        <w:rPr>
          <w:color w:val="000000"/>
          <w:spacing w:val="13"/>
          <w:sz w:val="28"/>
          <w:szCs w:val="28"/>
          <w:lang w:eastAsia="zh-CN"/>
        </w:rPr>
        <w:t xml:space="preserve"> </w:t>
      </w:r>
      <w:r w:rsidRPr="0032249B">
        <w:rPr>
          <w:color w:val="000000"/>
          <w:sz w:val="28"/>
          <w:szCs w:val="28"/>
          <w:lang w:eastAsia="zh-CN"/>
        </w:rPr>
        <w:t>качестве</w:t>
      </w:r>
      <w:r w:rsidRPr="0032249B">
        <w:rPr>
          <w:color w:val="000000"/>
          <w:spacing w:val="11"/>
          <w:sz w:val="28"/>
          <w:szCs w:val="28"/>
          <w:lang w:eastAsia="zh-CN"/>
        </w:rPr>
        <w:t xml:space="preserve"> </w:t>
      </w:r>
      <w:r w:rsidRPr="0032249B">
        <w:rPr>
          <w:color w:val="000000"/>
          <w:sz w:val="28"/>
          <w:szCs w:val="28"/>
          <w:lang w:eastAsia="zh-CN"/>
        </w:rPr>
        <w:t>альтернативного</w:t>
      </w:r>
      <w:r w:rsidRPr="0032249B">
        <w:rPr>
          <w:color w:val="000000"/>
          <w:spacing w:val="-67"/>
          <w:sz w:val="28"/>
          <w:szCs w:val="28"/>
          <w:lang w:eastAsia="zh-CN"/>
        </w:rPr>
        <w:t xml:space="preserve"> </w:t>
      </w:r>
      <w:r w:rsidRPr="0032249B">
        <w:rPr>
          <w:color w:val="000000"/>
          <w:sz w:val="28"/>
          <w:szCs w:val="28"/>
          <w:lang w:eastAsia="zh-CN"/>
        </w:rPr>
        <w:t>лечения</w:t>
      </w:r>
      <w:r w:rsidRPr="0032249B">
        <w:rPr>
          <w:color w:val="000000"/>
          <w:spacing w:val="-1"/>
          <w:sz w:val="28"/>
          <w:szCs w:val="28"/>
          <w:lang w:eastAsia="zh-CN"/>
        </w:rPr>
        <w:t xml:space="preserve"> </w:t>
      </w:r>
      <w:r w:rsidRPr="0032249B">
        <w:rPr>
          <w:color w:val="000000"/>
          <w:sz w:val="28"/>
          <w:szCs w:val="28"/>
          <w:lang w:eastAsia="zh-CN"/>
        </w:rPr>
        <w:t xml:space="preserve">для матери.  </w:t>
      </w:r>
    </w:p>
    <w:p w14:paraId="3FEFD21C" w14:textId="77777777" w:rsidR="001E028B" w:rsidRPr="0032249B" w:rsidRDefault="001E028B" w:rsidP="009202C8">
      <w:pPr>
        <w:ind w:firstLine="567"/>
        <w:jc w:val="both"/>
        <w:rPr>
          <w:sz w:val="28"/>
          <w:szCs w:val="28"/>
          <w:lang w:eastAsia="zh-CN"/>
        </w:rPr>
      </w:pPr>
      <w:r w:rsidRPr="0032249B">
        <w:rPr>
          <w:sz w:val="28"/>
          <w:szCs w:val="28"/>
          <w:lang w:eastAsia="zh-CN"/>
        </w:rPr>
        <w:t>Возможно</w:t>
      </w:r>
      <w:r w:rsidRPr="0032249B">
        <w:rPr>
          <w:spacing w:val="45"/>
          <w:sz w:val="28"/>
          <w:szCs w:val="28"/>
          <w:lang w:eastAsia="zh-CN"/>
        </w:rPr>
        <w:t xml:space="preserve"> </w:t>
      </w:r>
      <w:r w:rsidRPr="0032249B">
        <w:rPr>
          <w:sz w:val="28"/>
          <w:szCs w:val="28"/>
          <w:lang w:eastAsia="zh-CN"/>
        </w:rPr>
        <w:t>использование</w:t>
      </w:r>
      <w:r w:rsidRPr="0032249B">
        <w:rPr>
          <w:spacing w:val="110"/>
          <w:sz w:val="28"/>
          <w:szCs w:val="28"/>
          <w:lang w:eastAsia="zh-CN"/>
        </w:rPr>
        <w:t xml:space="preserve"> </w:t>
      </w:r>
      <w:r w:rsidRPr="0032249B">
        <w:rPr>
          <w:sz w:val="28"/>
          <w:szCs w:val="28"/>
          <w:lang w:eastAsia="zh-CN"/>
        </w:rPr>
        <w:t>дексаметазона</w:t>
      </w:r>
      <w:r w:rsidRPr="0032249B">
        <w:rPr>
          <w:spacing w:val="113"/>
          <w:sz w:val="28"/>
          <w:szCs w:val="28"/>
          <w:lang w:eastAsia="zh-CN"/>
        </w:rPr>
        <w:t xml:space="preserve"> </w:t>
      </w:r>
      <w:r w:rsidRPr="0032249B">
        <w:rPr>
          <w:sz w:val="28"/>
          <w:szCs w:val="28"/>
          <w:lang w:eastAsia="zh-CN"/>
        </w:rPr>
        <w:t>в</w:t>
      </w:r>
      <w:r w:rsidRPr="0032249B">
        <w:rPr>
          <w:spacing w:val="111"/>
          <w:sz w:val="28"/>
          <w:szCs w:val="28"/>
          <w:lang w:eastAsia="zh-CN"/>
        </w:rPr>
        <w:t xml:space="preserve"> </w:t>
      </w:r>
      <w:r w:rsidRPr="0032249B">
        <w:rPr>
          <w:sz w:val="28"/>
          <w:szCs w:val="28"/>
          <w:lang w:eastAsia="zh-CN"/>
        </w:rPr>
        <w:t>дозировке</w:t>
      </w:r>
      <w:r w:rsidRPr="0032249B">
        <w:rPr>
          <w:spacing w:val="113"/>
          <w:sz w:val="28"/>
          <w:szCs w:val="28"/>
          <w:lang w:eastAsia="zh-CN"/>
        </w:rPr>
        <w:t xml:space="preserve"> </w:t>
      </w:r>
      <w:r w:rsidRPr="0032249B">
        <w:rPr>
          <w:sz w:val="28"/>
          <w:szCs w:val="28"/>
          <w:lang w:eastAsia="zh-CN"/>
        </w:rPr>
        <w:t>6</w:t>
      </w:r>
      <w:r w:rsidRPr="0032249B">
        <w:rPr>
          <w:spacing w:val="112"/>
          <w:sz w:val="28"/>
          <w:szCs w:val="28"/>
          <w:lang w:eastAsia="zh-CN"/>
        </w:rPr>
        <w:t xml:space="preserve"> </w:t>
      </w:r>
      <w:r w:rsidRPr="0032249B">
        <w:rPr>
          <w:sz w:val="28"/>
          <w:szCs w:val="28"/>
          <w:lang w:eastAsia="zh-CN"/>
        </w:rPr>
        <w:t>мг</w:t>
      </w:r>
      <w:r w:rsidRPr="0032249B">
        <w:rPr>
          <w:spacing w:val="112"/>
          <w:sz w:val="28"/>
          <w:szCs w:val="28"/>
          <w:lang w:eastAsia="zh-CN"/>
        </w:rPr>
        <w:t xml:space="preserve"> </w:t>
      </w:r>
      <w:r w:rsidRPr="0032249B">
        <w:rPr>
          <w:sz w:val="28"/>
          <w:szCs w:val="28"/>
          <w:lang w:eastAsia="zh-CN"/>
        </w:rPr>
        <w:t>в</w:t>
      </w:r>
      <w:r w:rsidRPr="0032249B">
        <w:rPr>
          <w:spacing w:val="112"/>
          <w:sz w:val="28"/>
          <w:szCs w:val="28"/>
          <w:lang w:eastAsia="zh-CN"/>
        </w:rPr>
        <w:t xml:space="preserve"> </w:t>
      </w:r>
      <w:r w:rsidRPr="0032249B">
        <w:rPr>
          <w:sz w:val="28"/>
          <w:szCs w:val="28"/>
          <w:lang w:eastAsia="zh-CN"/>
        </w:rPr>
        <w:t>сутки</w:t>
      </w:r>
      <w:r w:rsidRPr="0032249B">
        <w:rPr>
          <w:spacing w:val="-67"/>
          <w:sz w:val="28"/>
          <w:szCs w:val="28"/>
          <w:lang w:eastAsia="zh-CN"/>
        </w:rPr>
        <w:t xml:space="preserve"> </w:t>
      </w:r>
      <w:r w:rsidRPr="0032249B">
        <w:rPr>
          <w:sz w:val="28"/>
          <w:szCs w:val="28"/>
          <w:lang w:eastAsia="zh-CN"/>
        </w:rPr>
        <w:t>в</w:t>
      </w:r>
      <w:r w:rsidRPr="0032249B">
        <w:rPr>
          <w:spacing w:val="-3"/>
          <w:sz w:val="28"/>
          <w:szCs w:val="28"/>
          <w:lang w:eastAsia="zh-CN"/>
        </w:rPr>
        <w:t xml:space="preserve"> </w:t>
      </w:r>
      <w:r w:rsidRPr="0032249B">
        <w:rPr>
          <w:sz w:val="28"/>
          <w:szCs w:val="28"/>
          <w:lang w:eastAsia="zh-CN"/>
        </w:rPr>
        <w:t>течение 10</w:t>
      </w:r>
      <w:r w:rsidRPr="0032249B">
        <w:rPr>
          <w:spacing w:val="1"/>
          <w:sz w:val="28"/>
          <w:szCs w:val="28"/>
          <w:lang w:eastAsia="zh-CN"/>
        </w:rPr>
        <w:t xml:space="preserve"> </w:t>
      </w:r>
      <w:r w:rsidRPr="0032249B">
        <w:rPr>
          <w:sz w:val="28"/>
          <w:szCs w:val="28"/>
          <w:lang w:eastAsia="zh-CN"/>
        </w:rPr>
        <w:t>дней в</w:t>
      </w:r>
      <w:r w:rsidRPr="0032249B">
        <w:rPr>
          <w:spacing w:val="-2"/>
          <w:sz w:val="28"/>
          <w:szCs w:val="28"/>
          <w:lang w:eastAsia="zh-CN"/>
        </w:rPr>
        <w:t xml:space="preserve"> </w:t>
      </w:r>
      <w:r w:rsidRPr="0032249B">
        <w:rPr>
          <w:sz w:val="28"/>
          <w:szCs w:val="28"/>
          <w:lang w:eastAsia="zh-CN"/>
        </w:rPr>
        <w:t>послеродовом периоде. ГКС</w:t>
      </w:r>
      <w:r w:rsidRPr="0032249B">
        <w:rPr>
          <w:spacing w:val="-3"/>
          <w:sz w:val="28"/>
          <w:szCs w:val="28"/>
          <w:lang w:eastAsia="zh-CN"/>
        </w:rPr>
        <w:t xml:space="preserve"> </w:t>
      </w:r>
      <w:r w:rsidRPr="0032249B">
        <w:rPr>
          <w:sz w:val="28"/>
          <w:szCs w:val="28"/>
          <w:lang w:eastAsia="zh-CN"/>
        </w:rPr>
        <w:t>необходимо</w:t>
      </w:r>
      <w:r w:rsidRPr="0032249B">
        <w:rPr>
          <w:spacing w:val="-5"/>
          <w:sz w:val="28"/>
          <w:szCs w:val="28"/>
          <w:lang w:eastAsia="zh-CN"/>
        </w:rPr>
        <w:t xml:space="preserve"> </w:t>
      </w:r>
      <w:r w:rsidRPr="0032249B">
        <w:rPr>
          <w:sz w:val="28"/>
          <w:szCs w:val="28"/>
          <w:lang w:eastAsia="zh-CN"/>
        </w:rPr>
        <w:t>применять</w:t>
      </w:r>
      <w:r w:rsidRPr="0032249B">
        <w:rPr>
          <w:spacing w:val="-5"/>
          <w:sz w:val="28"/>
          <w:szCs w:val="28"/>
          <w:lang w:eastAsia="zh-CN"/>
        </w:rPr>
        <w:t xml:space="preserve"> </w:t>
      </w:r>
      <w:r w:rsidRPr="0032249B">
        <w:rPr>
          <w:sz w:val="28"/>
          <w:szCs w:val="28"/>
          <w:lang w:eastAsia="zh-CN"/>
        </w:rPr>
        <w:t>с</w:t>
      </w:r>
      <w:r w:rsidRPr="0032249B">
        <w:rPr>
          <w:spacing w:val="-2"/>
          <w:sz w:val="28"/>
          <w:szCs w:val="28"/>
          <w:lang w:eastAsia="zh-CN"/>
        </w:rPr>
        <w:t xml:space="preserve"> </w:t>
      </w:r>
      <w:r w:rsidRPr="0032249B">
        <w:rPr>
          <w:sz w:val="28"/>
          <w:szCs w:val="28"/>
          <w:lang w:eastAsia="zh-CN"/>
        </w:rPr>
        <w:t>осторожностью</w:t>
      </w:r>
      <w:r w:rsidRPr="0032249B">
        <w:rPr>
          <w:spacing w:val="-4"/>
          <w:sz w:val="28"/>
          <w:szCs w:val="28"/>
          <w:lang w:eastAsia="zh-CN"/>
        </w:rPr>
        <w:t xml:space="preserve"> </w:t>
      </w:r>
      <w:r w:rsidRPr="0032249B">
        <w:rPr>
          <w:sz w:val="28"/>
          <w:szCs w:val="28"/>
          <w:lang w:eastAsia="zh-CN"/>
        </w:rPr>
        <w:t>при:</w:t>
      </w:r>
    </w:p>
    <w:p w14:paraId="6E5C4CB8" w14:textId="77777777" w:rsidR="001E028B" w:rsidRPr="0032249B" w:rsidRDefault="001E028B" w:rsidP="002F042B">
      <w:pPr>
        <w:numPr>
          <w:ilvl w:val="0"/>
          <w:numId w:val="7"/>
        </w:numPr>
        <w:ind w:left="0" w:firstLine="567"/>
        <w:contextualSpacing/>
        <w:rPr>
          <w:color w:val="000000"/>
          <w:sz w:val="28"/>
          <w:szCs w:val="28"/>
          <w:lang w:eastAsia="zh-CN"/>
        </w:rPr>
      </w:pPr>
      <w:proofErr w:type="spellStart"/>
      <w:r w:rsidRPr="0032249B">
        <w:rPr>
          <w:sz w:val="28"/>
          <w:szCs w:val="28"/>
          <w:lang w:eastAsia="zh-CN"/>
        </w:rPr>
        <w:t>Cахарном</w:t>
      </w:r>
      <w:proofErr w:type="spellEnd"/>
      <w:r w:rsidRPr="0032249B">
        <w:rPr>
          <w:spacing w:val="-4"/>
          <w:sz w:val="28"/>
          <w:szCs w:val="28"/>
          <w:lang w:eastAsia="zh-CN"/>
        </w:rPr>
        <w:t xml:space="preserve"> </w:t>
      </w:r>
      <w:r w:rsidRPr="0032249B">
        <w:rPr>
          <w:sz w:val="28"/>
          <w:szCs w:val="28"/>
          <w:lang w:eastAsia="zh-CN"/>
        </w:rPr>
        <w:t>диабете.</w:t>
      </w:r>
    </w:p>
    <w:p w14:paraId="65F812CC" w14:textId="77777777" w:rsidR="001E028B" w:rsidRPr="0032249B" w:rsidRDefault="001E028B" w:rsidP="002F042B">
      <w:pPr>
        <w:numPr>
          <w:ilvl w:val="0"/>
          <w:numId w:val="7"/>
        </w:numPr>
        <w:ind w:left="0" w:firstLine="567"/>
        <w:contextualSpacing/>
        <w:rPr>
          <w:color w:val="000000"/>
          <w:sz w:val="28"/>
          <w:szCs w:val="28"/>
          <w:lang w:eastAsia="zh-CN"/>
        </w:rPr>
      </w:pPr>
      <w:r w:rsidRPr="0032249B">
        <w:rPr>
          <w:sz w:val="28"/>
          <w:szCs w:val="28"/>
          <w:lang w:eastAsia="zh-CN"/>
        </w:rPr>
        <w:t>Гипертонической</w:t>
      </w:r>
      <w:r w:rsidRPr="0032249B">
        <w:rPr>
          <w:spacing w:val="-3"/>
          <w:sz w:val="28"/>
          <w:szCs w:val="28"/>
          <w:lang w:eastAsia="zh-CN"/>
        </w:rPr>
        <w:t xml:space="preserve"> </w:t>
      </w:r>
      <w:r w:rsidRPr="0032249B">
        <w:rPr>
          <w:sz w:val="28"/>
          <w:szCs w:val="28"/>
          <w:lang w:eastAsia="zh-CN"/>
        </w:rPr>
        <w:t>болезни.</w:t>
      </w:r>
    </w:p>
    <w:p w14:paraId="78F601EF" w14:textId="77777777" w:rsidR="001E028B" w:rsidRPr="0032249B" w:rsidRDefault="001E028B" w:rsidP="002F042B">
      <w:pPr>
        <w:numPr>
          <w:ilvl w:val="0"/>
          <w:numId w:val="7"/>
        </w:numPr>
        <w:ind w:left="0" w:firstLine="567"/>
        <w:contextualSpacing/>
        <w:rPr>
          <w:color w:val="000000"/>
          <w:sz w:val="28"/>
          <w:szCs w:val="28"/>
          <w:lang w:eastAsia="zh-CN"/>
        </w:rPr>
      </w:pPr>
      <w:r w:rsidRPr="0032249B">
        <w:rPr>
          <w:sz w:val="28"/>
          <w:szCs w:val="28"/>
          <w:lang w:eastAsia="zh-CN"/>
        </w:rPr>
        <w:t>Язвенной</w:t>
      </w:r>
      <w:r w:rsidRPr="0032249B">
        <w:rPr>
          <w:spacing w:val="-2"/>
          <w:sz w:val="28"/>
          <w:szCs w:val="28"/>
          <w:lang w:eastAsia="zh-CN"/>
        </w:rPr>
        <w:t xml:space="preserve"> </w:t>
      </w:r>
      <w:r w:rsidRPr="0032249B">
        <w:rPr>
          <w:sz w:val="28"/>
          <w:szCs w:val="28"/>
          <w:lang w:eastAsia="zh-CN"/>
        </w:rPr>
        <w:t>болезни</w:t>
      </w:r>
      <w:r w:rsidRPr="0032249B">
        <w:rPr>
          <w:spacing w:val="-1"/>
          <w:sz w:val="28"/>
          <w:szCs w:val="28"/>
          <w:lang w:eastAsia="zh-CN"/>
        </w:rPr>
        <w:t xml:space="preserve"> </w:t>
      </w:r>
      <w:r w:rsidRPr="0032249B">
        <w:rPr>
          <w:sz w:val="28"/>
          <w:szCs w:val="28"/>
          <w:lang w:eastAsia="zh-CN"/>
        </w:rPr>
        <w:t>желудка</w:t>
      </w:r>
      <w:r w:rsidRPr="0032249B">
        <w:rPr>
          <w:spacing w:val="-1"/>
          <w:sz w:val="28"/>
          <w:szCs w:val="28"/>
          <w:lang w:eastAsia="zh-CN"/>
        </w:rPr>
        <w:t xml:space="preserve"> </w:t>
      </w:r>
      <w:r w:rsidRPr="0032249B">
        <w:rPr>
          <w:sz w:val="28"/>
          <w:szCs w:val="28"/>
          <w:lang w:eastAsia="zh-CN"/>
        </w:rPr>
        <w:t>и</w:t>
      </w:r>
      <w:r w:rsidRPr="0032249B">
        <w:rPr>
          <w:spacing w:val="-2"/>
          <w:sz w:val="28"/>
          <w:szCs w:val="28"/>
          <w:lang w:eastAsia="zh-CN"/>
        </w:rPr>
        <w:t xml:space="preserve"> </w:t>
      </w:r>
      <w:r w:rsidRPr="0032249B">
        <w:rPr>
          <w:sz w:val="28"/>
          <w:szCs w:val="28"/>
          <w:lang w:eastAsia="zh-CN"/>
        </w:rPr>
        <w:t>12-перстной</w:t>
      </w:r>
      <w:r w:rsidRPr="0032249B">
        <w:rPr>
          <w:spacing w:val="-1"/>
          <w:sz w:val="28"/>
          <w:szCs w:val="28"/>
          <w:lang w:eastAsia="zh-CN"/>
        </w:rPr>
        <w:t xml:space="preserve"> </w:t>
      </w:r>
      <w:r w:rsidRPr="0032249B">
        <w:rPr>
          <w:sz w:val="28"/>
          <w:szCs w:val="28"/>
          <w:lang w:eastAsia="zh-CN"/>
        </w:rPr>
        <w:t>кишки.</w:t>
      </w:r>
    </w:p>
    <w:p w14:paraId="10B52843" w14:textId="77777777" w:rsidR="001E028B" w:rsidRPr="0032249B" w:rsidRDefault="001E028B" w:rsidP="002F042B">
      <w:pPr>
        <w:numPr>
          <w:ilvl w:val="0"/>
          <w:numId w:val="7"/>
        </w:numPr>
        <w:ind w:left="0" w:firstLine="567"/>
        <w:contextualSpacing/>
        <w:rPr>
          <w:color w:val="000000"/>
          <w:sz w:val="28"/>
          <w:szCs w:val="28"/>
          <w:lang w:eastAsia="zh-CN"/>
        </w:rPr>
      </w:pPr>
      <w:r w:rsidRPr="0032249B">
        <w:rPr>
          <w:sz w:val="28"/>
          <w:szCs w:val="28"/>
          <w:lang w:eastAsia="zh-CN"/>
        </w:rPr>
        <w:t>Ожирении.</w:t>
      </w:r>
    </w:p>
    <w:p w14:paraId="10D63E53" w14:textId="77777777" w:rsidR="001E028B" w:rsidRPr="0032249B" w:rsidRDefault="001E028B" w:rsidP="002F042B">
      <w:pPr>
        <w:numPr>
          <w:ilvl w:val="0"/>
          <w:numId w:val="7"/>
        </w:numPr>
        <w:ind w:left="0" w:firstLine="567"/>
        <w:contextualSpacing/>
        <w:rPr>
          <w:color w:val="000000"/>
          <w:sz w:val="28"/>
          <w:szCs w:val="28"/>
          <w:lang w:eastAsia="zh-CN"/>
        </w:rPr>
      </w:pPr>
      <w:r w:rsidRPr="0032249B">
        <w:rPr>
          <w:sz w:val="28"/>
          <w:szCs w:val="28"/>
          <w:lang w:eastAsia="zh-CN"/>
        </w:rPr>
        <w:t>Признаках активной</w:t>
      </w:r>
      <w:r w:rsidRPr="0032249B">
        <w:rPr>
          <w:spacing w:val="-4"/>
          <w:sz w:val="28"/>
          <w:szCs w:val="28"/>
          <w:lang w:eastAsia="zh-CN"/>
        </w:rPr>
        <w:t xml:space="preserve"> </w:t>
      </w:r>
      <w:r w:rsidRPr="0032249B">
        <w:rPr>
          <w:sz w:val="28"/>
          <w:szCs w:val="28"/>
          <w:lang w:eastAsia="zh-CN"/>
        </w:rPr>
        <w:t>бактериальной</w:t>
      </w:r>
      <w:r w:rsidRPr="0032249B">
        <w:rPr>
          <w:spacing w:val="-2"/>
          <w:sz w:val="28"/>
          <w:szCs w:val="28"/>
          <w:lang w:eastAsia="zh-CN"/>
        </w:rPr>
        <w:t xml:space="preserve"> </w:t>
      </w:r>
      <w:r w:rsidRPr="0032249B">
        <w:rPr>
          <w:sz w:val="28"/>
          <w:szCs w:val="28"/>
          <w:lang w:eastAsia="zh-CN"/>
        </w:rPr>
        <w:t>инфекции.</w:t>
      </w:r>
    </w:p>
    <w:p w14:paraId="0621C189" w14:textId="77777777" w:rsidR="001E028B" w:rsidRPr="0032249B" w:rsidRDefault="001E028B" w:rsidP="002F042B">
      <w:pPr>
        <w:numPr>
          <w:ilvl w:val="0"/>
          <w:numId w:val="7"/>
        </w:numPr>
        <w:ind w:left="0" w:firstLine="567"/>
        <w:contextualSpacing/>
        <w:rPr>
          <w:color w:val="000000"/>
          <w:sz w:val="28"/>
          <w:szCs w:val="28"/>
          <w:lang w:eastAsia="zh-CN"/>
        </w:rPr>
      </w:pPr>
      <w:r w:rsidRPr="0032249B">
        <w:rPr>
          <w:sz w:val="28"/>
          <w:szCs w:val="28"/>
          <w:lang w:eastAsia="zh-CN"/>
        </w:rPr>
        <w:t>Тромботических</w:t>
      </w:r>
      <w:r w:rsidRPr="0032249B">
        <w:rPr>
          <w:spacing w:val="-8"/>
          <w:sz w:val="28"/>
          <w:szCs w:val="28"/>
          <w:lang w:eastAsia="zh-CN"/>
        </w:rPr>
        <w:t xml:space="preserve"> </w:t>
      </w:r>
      <w:r w:rsidRPr="0032249B">
        <w:rPr>
          <w:sz w:val="28"/>
          <w:szCs w:val="28"/>
          <w:lang w:eastAsia="zh-CN"/>
        </w:rPr>
        <w:t>нарушениях.</w:t>
      </w:r>
    </w:p>
    <w:p w14:paraId="580A4DE7" w14:textId="77777777" w:rsidR="001E028B" w:rsidRPr="0032249B" w:rsidRDefault="001E028B" w:rsidP="009202C8">
      <w:pPr>
        <w:ind w:firstLine="567"/>
        <w:jc w:val="both"/>
        <w:rPr>
          <w:sz w:val="28"/>
          <w:szCs w:val="28"/>
          <w:lang w:eastAsia="zh-CN"/>
        </w:rPr>
      </w:pPr>
      <w:r w:rsidRPr="0032249B">
        <w:rPr>
          <w:sz w:val="28"/>
          <w:szCs w:val="28"/>
          <w:lang w:eastAsia="zh-CN"/>
        </w:rPr>
        <w:t>Основными</w:t>
      </w:r>
      <w:r w:rsidRPr="0032249B">
        <w:rPr>
          <w:spacing w:val="1"/>
          <w:sz w:val="28"/>
          <w:szCs w:val="28"/>
          <w:lang w:eastAsia="zh-CN"/>
        </w:rPr>
        <w:t xml:space="preserve"> </w:t>
      </w:r>
      <w:r w:rsidRPr="0032249B">
        <w:rPr>
          <w:sz w:val="28"/>
          <w:szCs w:val="28"/>
          <w:lang w:eastAsia="zh-CN"/>
        </w:rPr>
        <w:t>критериями</w:t>
      </w:r>
      <w:r w:rsidRPr="0032249B">
        <w:rPr>
          <w:spacing w:val="71"/>
          <w:sz w:val="28"/>
          <w:szCs w:val="28"/>
          <w:lang w:eastAsia="zh-CN"/>
        </w:rPr>
        <w:t xml:space="preserve"> </w:t>
      </w:r>
      <w:r w:rsidRPr="0032249B">
        <w:rPr>
          <w:sz w:val="28"/>
          <w:szCs w:val="28"/>
          <w:lang w:eastAsia="zh-CN"/>
        </w:rPr>
        <w:t>эффективности</w:t>
      </w:r>
      <w:r w:rsidRPr="0032249B">
        <w:rPr>
          <w:spacing w:val="71"/>
          <w:sz w:val="28"/>
          <w:szCs w:val="28"/>
          <w:lang w:eastAsia="zh-CN"/>
        </w:rPr>
        <w:t xml:space="preserve"> </w:t>
      </w:r>
      <w:r w:rsidRPr="0032249B">
        <w:rPr>
          <w:sz w:val="28"/>
          <w:szCs w:val="28"/>
          <w:lang w:eastAsia="zh-CN"/>
        </w:rPr>
        <w:t>противовоспалительной</w:t>
      </w:r>
      <w:r w:rsidRPr="0032249B">
        <w:rPr>
          <w:spacing w:val="1"/>
          <w:sz w:val="28"/>
          <w:szCs w:val="28"/>
          <w:lang w:eastAsia="zh-CN"/>
        </w:rPr>
        <w:t xml:space="preserve"> </w:t>
      </w:r>
      <w:r w:rsidRPr="0032249B">
        <w:rPr>
          <w:sz w:val="28"/>
          <w:szCs w:val="28"/>
          <w:lang w:eastAsia="zh-CN"/>
        </w:rPr>
        <w:t>терапии</w:t>
      </w:r>
      <w:r w:rsidRPr="0032249B">
        <w:rPr>
          <w:spacing w:val="1"/>
          <w:sz w:val="28"/>
          <w:szCs w:val="28"/>
          <w:lang w:eastAsia="zh-CN"/>
        </w:rPr>
        <w:t xml:space="preserve"> </w:t>
      </w:r>
      <w:r w:rsidRPr="0032249B">
        <w:rPr>
          <w:sz w:val="28"/>
          <w:szCs w:val="28"/>
          <w:lang w:eastAsia="zh-CN"/>
        </w:rPr>
        <w:t>являются</w:t>
      </w:r>
      <w:r w:rsidRPr="0032249B">
        <w:rPr>
          <w:spacing w:val="1"/>
          <w:sz w:val="28"/>
          <w:szCs w:val="28"/>
          <w:lang w:eastAsia="zh-CN"/>
        </w:rPr>
        <w:t xml:space="preserve"> </w:t>
      </w:r>
      <w:r w:rsidRPr="0032249B">
        <w:rPr>
          <w:sz w:val="28"/>
          <w:szCs w:val="28"/>
          <w:lang w:eastAsia="zh-CN"/>
        </w:rPr>
        <w:t>динамика</w:t>
      </w:r>
      <w:r w:rsidRPr="0032249B">
        <w:rPr>
          <w:spacing w:val="1"/>
          <w:sz w:val="28"/>
          <w:szCs w:val="28"/>
          <w:lang w:eastAsia="zh-CN"/>
        </w:rPr>
        <w:t xml:space="preserve"> </w:t>
      </w:r>
      <w:r w:rsidRPr="0032249B">
        <w:rPr>
          <w:sz w:val="28"/>
          <w:szCs w:val="28"/>
          <w:lang w:eastAsia="zh-CN"/>
        </w:rPr>
        <w:t>клинического</w:t>
      </w:r>
      <w:r w:rsidRPr="0032249B">
        <w:rPr>
          <w:spacing w:val="1"/>
          <w:sz w:val="28"/>
          <w:szCs w:val="28"/>
          <w:lang w:eastAsia="zh-CN"/>
        </w:rPr>
        <w:t xml:space="preserve"> </w:t>
      </w:r>
      <w:r w:rsidRPr="0032249B">
        <w:rPr>
          <w:sz w:val="28"/>
          <w:szCs w:val="28"/>
          <w:lang w:eastAsia="zh-CN"/>
        </w:rPr>
        <w:t>ответа:</w:t>
      </w:r>
      <w:r w:rsidRPr="0032249B">
        <w:rPr>
          <w:spacing w:val="1"/>
          <w:sz w:val="28"/>
          <w:szCs w:val="28"/>
          <w:lang w:eastAsia="zh-CN"/>
        </w:rPr>
        <w:t xml:space="preserve"> </w:t>
      </w:r>
      <w:r w:rsidRPr="0032249B">
        <w:rPr>
          <w:sz w:val="28"/>
          <w:szCs w:val="28"/>
          <w:lang w:eastAsia="zh-CN"/>
        </w:rPr>
        <w:t>снижение</w:t>
      </w:r>
      <w:r w:rsidRPr="0032249B">
        <w:rPr>
          <w:spacing w:val="1"/>
          <w:sz w:val="28"/>
          <w:szCs w:val="28"/>
          <w:lang w:eastAsia="zh-CN"/>
        </w:rPr>
        <w:t xml:space="preserve"> </w:t>
      </w:r>
      <w:r w:rsidRPr="0032249B">
        <w:rPr>
          <w:sz w:val="28"/>
          <w:szCs w:val="28"/>
          <w:lang w:eastAsia="zh-CN"/>
        </w:rPr>
        <w:t>уровня</w:t>
      </w:r>
      <w:r w:rsidRPr="0032249B">
        <w:rPr>
          <w:spacing w:val="1"/>
          <w:sz w:val="28"/>
          <w:szCs w:val="28"/>
          <w:lang w:eastAsia="zh-CN"/>
        </w:rPr>
        <w:t xml:space="preserve"> </w:t>
      </w:r>
      <w:r w:rsidRPr="0032249B">
        <w:rPr>
          <w:sz w:val="28"/>
          <w:szCs w:val="28"/>
          <w:lang w:eastAsia="zh-CN"/>
        </w:rPr>
        <w:t>лихорадки,</w:t>
      </w:r>
      <w:r w:rsidRPr="0032249B">
        <w:rPr>
          <w:spacing w:val="1"/>
          <w:sz w:val="28"/>
          <w:szCs w:val="28"/>
          <w:lang w:eastAsia="zh-CN"/>
        </w:rPr>
        <w:t xml:space="preserve"> </w:t>
      </w:r>
      <w:r w:rsidRPr="0032249B">
        <w:rPr>
          <w:sz w:val="28"/>
          <w:szCs w:val="28"/>
          <w:lang w:eastAsia="zh-CN"/>
        </w:rPr>
        <w:t>улучшение</w:t>
      </w:r>
      <w:r w:rsidRPr="0032249B">
        <w:rPr>
          <w:spacing w:val="1"/>
          <w:sz w:val="28"/>
          <w:szCs w:val="28"/>
          <w:lang w:eastAsia="zh-CN"/>
        </w:rPr>
        <w:t xml:space="preserve"> </w:t>
      </w:r>
      <w:r w:rsidRPr="0032249B">
        <w:rPr>
          <w:sz w:val="28"/>
          <w:szCs w:val="28"/>
          <w:lang w:eastAsia="zh-CN"/>
        </w:rPr>
        <w:t>самочувствия,</w:t>
      </w:r>
      <w:r w:rsidRPr="0032249B">
        <w:rPr>
          <w:spacing w:val="1"/>
          <w:sz w:val="28"/>
          <w:szCs w:val="28"/>
          <w:lang w:eastAsia="zh-CN"/>
        </w:rPr>
        <w:t xml:space="preserve"> </w:t>
      </w:r>
      <w:r w:rsidRPr="0032249B">
        <w:rPr>
          <w:sz w:val="28"/>
          <w:szCs w:val="28"/>
          <w:lang w:eastAsia="zh-CN"/>
        </w:rPr>
        <w:t>появление</w:t>
      </w:r>
      <w:r w:rsidRPr="0032249B">
        <w:rPr>
          <w:spacing w:val="1"/>
          <w:sz w:val="28"/>
          <w:szCs w:val="28"/>
          <w:lang w:eastAsia="zh-CN"/>
        </w:rPr>
        <w:t xml:space="preserve"> </w:t>
      </w:r>
      <w:r w:rsidRPr="0032249B">
        <w:rPr>
          <w:sz w:val="28"/>
          <w:szCs w:val="28"/>
          <w:lang w:eastAsia="zh-CN"/>
        </w:rPr>
        <w:t>аппетита,</w:t>
      </w:r>
      <w:r w:rsidRPr="0032249B">
        <w:rPr>
          <w:spacing w:val="1"/>
          <w:sz w:val="28"/>
          <w:szCs w:val="28"/>
          <w:lang w:eastAsia="zh-CN"/>
        </w:rPr>
        <w:t xml:space="preserve"> </w:t>
      </w:r>
      <w:r w:rsidRPr="0032249B">
        <w:rPr>
          <w:sz w:val="28"/>
          <w:szCs w:val="28"/>
          <w:lang w:eastAsia="zh-CN"/>
        </w:rPr>
        <w:t>уменьшение</w:t>
      </w:r>
      <w:r w:rsidRPr="0032249B">
        <w:rPr>
          <w:spacing w:val="1"/>
          <w:sz w:val="28"/>
          <w:szCs w:val="28"/>
          <w:lang w:eastAsia="zh-CN"/>
        </w:rPr>
        <w:t xml:space="preserve"> </w:t>
      </w:r>
      <w:r w:rsidRPr="0032249B">
        <w:rPr>
          <w:sz w:val="28"/>
          <w:szCs w:val="28"/>
          <w:lang w:eastAsia="zh-CN"/>
        </w:rPr>
        <w:t>одышки,</w:t>
      </w:r>
      <w:r w:rsidRPr="0032249B">
        <w:rPr>
          <w:spacing w:val="-2"/>
          <w:sz w:val="28"/>
          <w:szCs w:val="28"/>
          <w:lang w:eastAsia="zh-CN"/>
        </w:rPr>
        <w:t xml:space="preserve"> </w:t>
      </w:r>
      <w:r w:rsidRPr="0032249B">
        <w:rPr>
          <w:sz w:val="28"/>
          <w:szCs w:val="28"/>
          <w:lang w:eastAsia="zh-CN"/>
        </w:rPr>
        <w:t>повышение SpО2.</w:t>
      </w:r>
    </w:p>
    <w:p w14:paraId="1E5B8C68" w14:textId="77777777" w:rsidR="001E028B" w:rsidRPr="0032249B" w:rsidRDefault="001E028B" w:rsidP="009202C8">
      <w:pPr>
        <w:ind w:firstLine="567"/>
        <w:jc w:val="both"/>
        <w:rPr>
          <w:i/>
          <w:iCs/>
          <w:sz w:val="28"/>
          <w:szCs w:val="28"/>
          <w:lang w:eastAsia="zh-CN"/>
        </w:rPr>
      </w:pPr>
      <w:r w:rsidRPr="0032249B">
        <w:rPr>
          <w:i/>
          <w:iCs/>
          <w:sz w:val="28"/>
          <w:szCs w:val="28"/>
          <w:lang w:eastAsia="zh-CN"/>
        </w:rPr>
        <w:t>Лечение антибактериальными препаратами в случае осложненных инфекций у беременных, женщин в период родов и после родов с COVID-19.</w:t>
      </w:r>
    </w:p>
    <w:p w14:paraId="3926446E" w14:textId="77777777" w:rsidR="001E028B" w:rsidRPr="0032249B" w:rsidRDefault="001E028B" w:rsidP="009202C8">
      <w:pPr>
        <w:ind w:firstLine="567"/>
        <w:jc w:val="both"/>
        <w:rPr>
          <w:sz w:val="28"/>
          <w:szCs w:val="28"/>
          <w:lang w:eastAsia="zh-CN"/>
        </w:rPr>
      </w:pPr>
      <w:r w:rsidRPr="0032249B">
        <w:rPr>
          <w:sz w:val="28"/>
          <w:szCs w:val="28"/>
          <w:lang w:eastAsia="zh-CN"/>
        </w:rPr>
        <w:t xml:space="preserve">Антибактериальная терапия при осложненных формах инфекции у беременных, рожениц и родильниц с COVID-19 представляет собой значимый аспект в управлении состоянием этих пациенток. В контексте инфекций, вызванных коронавирусом, необходимо учитывать не только воздействие самого </w:t>
      </w:r>
      <w:r w:rsidRPr="0032249B">
        <w:rPr>
          <w:sz w:val="28"/>
          <w:szCs w:val="28"/>
          <w:lang w:eastAsia="zh-CN"/>
        </w:rPr>
        <w:lastRenderedPageBreak/>
        <w:t>вируса, но и потенциальные осложнения, связанные с возможным развитием бактериальных инфекций, особенно в тяжелых случаях.</w:t>
      </w:r>
    </w:p>
    <w:p w14:paraId="0C1BF0DA" w14:textId="77777777" w:rsidR="001E028B" w:rsidRPr="0032249B" w:rsidRDefault="001E028B" w:rsidP="009202C8">
      <w:pPr>
        <w:ind w:firstLine="567"/>
        <w:jc w:val="both"/>
        <w:rPr>
          <w:sz w:val="28"/>
          <w:szCs w:val="28"/>
          <w:lang w:eastAsia="zh-CN"/>
        </w:rPr>
      </w:pPr>
      <w:r w:rsidRPr="0032249B">
        <w:rPr>
          <w:sz w:val="28"/>
          <w:szCs w:val="28"/>
          <w:lang w:eastAsia="zh-CN"/>
        </w:rPr>
        <w:t>У беременных женщин с COVID-19 риск развития бактериальных осложнений увеличен из-за нарушений иммунной системы и изменений в организме во время беременности. Диагностика и лечение данных осложнений являются важным компонентом управления состоянием пациенток.</w:t>
      </w:r>
    </w:p>
    <w:p w14:paraId="26F39A36" w14:textId="77777777" w:rsidR="001E028B" w:rsidRPr="0032249B" w:rsidRDefault="001E028B" w:rsidP="009202C8">
      <w:pPr>
        <w:ind w:firstLine="567"/>
        <w:jc w:val="both"/>
        <w:rPr>
          <w:sz w:val="28"/>
          <w:szCs w:val="28"/>
          <w:lang w:eastAsia="zh-CN"/>
        </w:rPr>
      </w:pPr>
      <w:r w:rsidRPr="0032249B">
        <w:rPr>
          <w:sz w:val="28"/>
          <w:szCs w:val="28"/>
          <w:lang w:eastAsia="zh-CN"/>
        </w:rPr>
        <w:t>Применение антибактериальной терапии у беременных с COVID-19 должно основываться на индивидуальном подходе и учете клинических симптомов, результатов лабораторных и инструментальных исследований. Назначение антибиотиков следует проводить при подтвержденной или подозреваемой бактериальной инфекции.</w:t>
      </w:r>
    </w:p>
    <w:p w14:paraId="6A6FDA3D" w14:textId="77777777" w:rsidR="001E028B" w:rsidRPr="0032249B" w:rsidRDefault="001E028B" w:rsidP="009202C8">
      <w:pPr>
        <w:ind w:firstLine="567"/>
        <w:jc w:val="both"/>
        <w:rPr>
          <w:sz w:val="28"/>
          <w:szCs w:val="28"/>
          <w:lang w:eastAsia="zh-CN"/>
        </w:rPr>
      </w:pPr>
      <w:r w:rsidRPr="0032249B">
        <w:rPr>
          <w:sz w:val="28"/>
          <w:szCs w:val="28"/>
          <w:lang w:eastAsia="zh-CN"/>
        </w:rPr>
        <w:t>Использование антибактериальных препаратов у беременных требует особого внимания к их безопасности как для матери, так и для плода. Важно учитывать возможные побочные эффекты и риски, связанные с применением антибиотиков в период беременности, чтобы максимально снизить негативное воздействие на развитие плода.</w:t>
      </w:r>
    </w:p>
    <w:p w14:paraId="60144115" w14:textId="77777777" w:rsidR="001E028B" w:rsidRPr="0032249B" w:rsidRDefault="001E028B" w:rsidP="009202C8">
      <w:pPr>
        <w:ind w:firstLine="567"/>
        <w:jc w:val="both"/>
        <w:rPr>
          <w:sz w:val="28"/>
          <w:szCs w:val="28"/>
          <w:lang w:eastAsia="zh-CN"/>
        </w:rPr>
      </w:pPr>
      <w:r w:rsidRPr="0032249B">
        <w:rPr>
          <w:sz w:val="28"/>
          <w:szCs w:val="28"/>
          <w:lang w:eastAsia="zh-CN"/>
        </w:rPr>
        <w:t>Критерии выбора антибактериальных препаратов у беременных с COVID-19 должны учитывать их безопасность, спектр действия, возможность проникновения через плаценту, а также резистентность микроорганизмов.</w:t>
      </w:r>
    </w:p>
    <w:p w14:paraId="0411A431" w14:textId="77777777" w:rsidR="001E028B" w:rsidRPr="0032249B" w:rsidRDefault="001E028B" w:rsidP="009202C8">
      <w:pPr>
        <w:ind w:firstLine="567"/>
        <w:jc w:val="both"/>
        <w:rPr>
          <w:sz w:val="28"/>
          <w:szCs w:val="28"/>
          <w:lang w:eastAsia="zh-CN"/>
        </w:rPr>
      </w:pPr>
      <w:r w:rsidRPr="0032249B">
        <w:rPr>
          <w:sz w:val="28"/>
          <w:szCs w:val="28"/>
          <w:lang w:eastAsia="zh-CN"/>
        </w:rPr>
        <w:t>Необходимость антибактериальной терапии у беременных с COVID-19 подчеркивает значимость комплексного подхода к лечению этих пациенток. Эффективность и безопасность антибактериальных препаратов при осложненных формах инфекции у беременных требует более глубокого исследования и дальнейшего изучения в рамках клинических исследований. Основной целью остается обеспечение безопасности и успешного исхода для матери и ребенка.</w:t>
      </w:r>
    </w:p>
    <w:p w14:paraId="33D48BF2" w14:textId="77777777" w:rsidR="001E028B" w:rsidRPr="0032249B" w:rsidRDefault="001E028B" w:rsidP="009202C8">
      <w:pPr>
        <w:ind w:firstLine="567"/>
        <w:jc w:val="both"/>
        <w:rPr>
          <w:sz w:val="28"/>
          <w:szCs w:val="28"/>
          <w:lang w:eastAsia="zh-CN"/>
        </w:rPr>
      </w:pPr>
      <w:r w:rsidRPr="0032249B">
        <w:rPr>
          <w:sz w:val="28"/>
          <w:szCs w:val="28"/>
          <w:lang w:eastAsia="zh-CN"/>
        </w:rPr>
        <w:t>Причины для применения антибактериальных препаратов:</w:t>
      </w:r>
    </w:p>
    <w:p w14:paraId="7C0999D4" w14:textId="77777777" w:rsidR="001E028B" w:rsidRPr="0032249B" w:rsidRDefault="001E028B" w:rsidP="009202C8">
      <w:pPr>
        <w:ind w:firstLine="567"/>
        <w:jc w:val="both"/>
        <w:rPr>
          <w:sz w:val="28"/>
          <w:szCs w:val="28"/>
          <w:lang w:eastAsia="zh-CN"/>
        </w:rPr>
      </w:pPr>
      <w:r w:rsidRPr="0032249B">
        <w:rPr>
          <w:sz w:val="28"/>
          <w:szCs w:val="28"/>
          <w:lang w:eastAsia="zh-CN"/>
        </w:rPr>
        <w:t>- Подтвержденная COVID-19 инфекция (подтвержденная с помощью ПЦР, КТ-сканирования или клинической картины) не требует автоматического применения эмпирических антибиотиков.</w:t>
      </w:r>
    </w:p>
    <w:p w14:paraId="175F4ED5" w14:textId="77777777" w:rsidR="001E028B" w:rsidRPr="0032249B" w:rsidRDefault="001E028B" w:rsidP="009202C8">
      <w:pPr>
        <w:ind w:firstLine="567"/>
        <w:jc w:val="both"/>
        <w:rPr>
          <w:sz w:val="28"/>
          <w:szCs w:val="28"/>
          <w:lang w:eastAsia="zh-CN"/>
        </w:rPr>
      </w:pPr>
      <w:r w:rsidRPr="0032249B">
        <w:rPr>
          <w:sz w:val="28"/>
          <w:szCs w:val="28"/>
          <w:lang w:eastAsia="zh-CN"/>
        </w:rPr>
        <w:t>- Применение эмпирических антибиотиков рекомендуется только в случае подозрения на бактериальную инфекцию с характерными симптомами (например, нейтрофильный сдвиг, локальные изменения на КТ или рентгенограмме и т. д.). Однако отсутствие этих признаков не исключает возможность бактериальной инфекции.</w:t>
      </w:r>
    </w:p>
    <w:p w14:paraId="3E5FFBC0" w14:textId="77777777" w:rsidR="001E028B" w:rsidRPr="0032249B" w:rsidRDefault="001E028B" w:rsidP="009202C8">
      <w:pPr>
        <w:ind w:firstLine="567"/>
        <w:jc w:val="both"/>
        <w:rPr>
          <w:sz w:val="28"/>
          <w:szCs w:val="28"/>
          <w:lang w:eastAsia="zh-CN"/>
        </w:rPr>
      </w:pPr>
      <w:r w:rsidRPr="0032249B">
        <w:rPr>
          <w:sz w:val="28"/>
          <w:szCs w:val="28"/>
          <w:lang w:eastAsia="zh-CN"/>
        </w:rPr>
        <w:t>При решении о применении антибактериальных препаратов следует:</w:t>
      </w:r>
    </w:p>
    <w:p w14:paraId="0349BB56" w14:textId="77777777" w:rsidR="001E028B" w:rsidRPr="0032249B" w:rsidRDefault="001E028B" w:rsidP="009202C8">
      <w:pPr>
        <w:ind w:firstLine="567"/>
        <w:jc w:val="both"/>
        <w:rPr>
          <w:sz w:val="28"/>
          <w:szCs w:val="28"/>
          <w:lang w:eastAsia="zh-CN"/>
        </w:rPr>
      </w:pPr>
      <w:r w:rsidRPr="0032249B">
        <w:rPr>
          <w:sz w:val="28"/>
          <w:szCs w:val="28"/>
          <w:lang w:eastAsia="zh-CN"/>
        </w:rPr>
        <w:t>- Начинать эмпирическое лечение антибиотиками после установления диагноза пневмонии в течение 4 часов, а в случае тяжелой пневмонии — незамедлительно (в течение часа).</w:t>
      </w:r>
    </w:p>
    <w:p w14:paraId="3EA489C4" w14:textId="77777777" w:rsidR="001E028B" w:rsidRPr="0032249B" w:rsidRDefault="001E028B" w:rsidP="009202C8">
      <w:pPr>
        <w:ind w:firstLine="567"/>
        <w:jc w:val="both"/>
        <w:rPr>
          <w:sz w:val="28"/>
          <w:szCs w:val="28"/>
          <w:lang w:eastAsia="zh-CN"/>
        </w:rPr>
      </w:pPr>
      <w:r w:rsidRPr="0032249B">
        <w:rPr>
          <w:sz w:val="28"/>
          <w:szCs w:val="28"/>
          <w:lang w:eastAsia="zh-CN"/>
        </w:rPr>
        <w:t xml:space="preserve">- Микробиологическое исследование мокроты должно быть проведено до начала антимикробной терапии, но назначение лечения должно начаться без ожидания результатов этого исследования. После получения результатов лабораторного исследования проводится либо деэскалация (в случае положительной динамики), либо коррекция, учитывая обнаруженные патогены </w:t>
      </w:r>
      <w:r w:rsidRPr="0032249B">
        <w:rPr>
          <w:sz w:val="28"/>
          <w:szCs w:val="28"/>
          <w:lang w:eastAsia="zh-CN"/>
        </w:rPr>
        <w:lastRenderedPageBreak/>
        <w:t>для пациентов с отрицательной динамикой или отсутствием положительных изменений.</w:t>
      </w:r>
    </w:p>
    <w:p w14:paraId="4945EE89" w14:textId="77777777" w:rsidR="001E028B" w:rsidRPr="0032249B" w:rsidRDefault="001E028B" w:rsidP="009202C8">
      <w:pPr>
        <w:ind w:firstLine="567"/>
        <w:jc w:val="both"/>
        <w:rPr>
          <w:sz w:val="28"/>
          <w:szCs w:val="28"/>
          <w:lang w:eastAsia="zh-CN"/>
        </w:rPr>
      </w:pPr>
      <w:r w:rsidRPr="0032249B">
        <w:rPr>
          <w:sz w:val="28"/>
          <w:szCs w:val="28"/>
          <w:lang w:eastAsia="zh-CN"/>
        </w:rPr>
        <w:t>- Если есть подозрение на сепсис у пациента, необходимо начать лечение в течение 1 часа.</w:t>
      </w:r>
    </w:p>
    <w:p w14:paraId="1ADCCF72" w14:textId="77777777" w:rsidR="001E028B" w:rsidRPr="0032249B" w:rsidRDefault="001E028B" w:rsidP="009202C8">
      <w:pPr>
        <w:ind w:firstLine="567"/>
        <w:jc w:val="both"/>
        <w:rPr>
          <w:sz w:val="28"/>
          <w:szCs w:val="28"/>
          <w:lang w:eastAsia="zh-CN"/>
        </w:rPr>
      </w:pPr>
      <w:r w:rsidRPr="0032249B">
        <w:rPr>
          <w:sz w:val="28"/>
          <w:szCs w:val="28"/>
          <w:lang w:eastAsia="zh-CN"/>
        </w:rPr>
        <w:t>- Выбор антибиотиков и метод их введения зависит от тяжести состояния пациента, анализа факторов риска встречи с устойчивыми к препаратам микроорганизмами (наличие сопутствующих заболеваний, предшествующий прием антибиотиков и т.д.) и результатов микробиологических исследований.</w:t>
      </w:r>
    </w:p>
    <w:p w14:paraId="240EFB71" w14:textId="77777777" w:rsidR="001E028B" w:rsidRPr="0032249B" w:rsidRDefault="001E028B" w:rsidP="009202C8">
      <w:pPr>
        <w:ind w:firstLine="567"/>
        <w:jc w:val="both"/>
        <w:rPr>
          <w:sz w:val="28"/>
          <w:szCs w:val="28"/>
          <w:lang w:eastAsia="zh-CN"/>
        </w:rPr>
      </w:pPr>
      <w:r w:rsidRPr="0032249B">
        <w:rPr>
          <w:sz w:val="28"/>
          <w:szCs w:val="28"/>
          <w:lang w:eastAsia="zh-CN"/>
        </w:rPr>
        <w:t xml:space="preserve">- Для начальной терапии пациентов со средней степенью тяжести, имеющих признаки вторичной бактериальной пневмонии, рекомендуется использовать однокомпонентную схему лечения, включающую ингибитор защищенных </w:t>
      </w:r>
      <w:proofErr w:type="spellStart"/>
      <w:r w:rsidRPr="0032249B">
        <w:rPr>
          <w:sz w:val="28"/>
          <w:szCs w:val="28"/>
          <w:lang w:eastAsia="zh-CN"/>
        </w:rPr>
        <w:t>аминопенициллинов</w:t>
      </w:r>
      <w:proofErr w:type="spellEnd"/>
      <w:r w:rsidRPr="0032249B">
        <w:rPr>
          <w:sz w:val="28"/>
          <w:szCs w:val="28"/>
          <w:lang w:eastAsia="zh-CN"/>
        </w:rPr>
        <w:t xml:space="preserve"> или цефалоспорины III поколения для беременных женщин. Для беременных пациенток целесообразно сочетать терапию ингибиторами защищенных </w:t>
      </w:r>
      <w:proofErr w:type="spellStart"/>
      <w:r w:rsidRPr="0032249B">
        <w:rPr>
          <w:sz w:val="28"/>
          <w:szCs w:val="28"/>
          <w:lang w:eastAsia="zh-CN"/>
        </w:rPr>
        <w:t>аминопенициллинов</w:t>
      </w:r>
      <w:proofErr w:type="spellEnd"/>
      <w:r w:rsidRPr="0032249B">
        <w:rPr>
          <w:sz w:val="28"/>
          <w:szCs w:val="28"/>
          <w:lang w:eastAsia="zh-CN"/>
        </w:rPr>
        <w:t xml:space="preserve"> и цефалоспоринами с макролидами (азитромицин, джозамицин) в виду возможной вторичной пневмонии, вызванной внутриклеточными патогенами (микоплазмы, хламидии).</w:t>
      </w:r>
    </w:p>
    <w:p w14:paraId="6DD0EC46" w14:textId="77777777" w:rsidR="001E028B" w:rsidRPr="0032249B" w:rsidRDefault="001E028B" w:rsidP="009202C8">
      <w:pPr>
        <w:ind w:firstLine="567"/>
        <w:jc w:val="both"/>
        <w:rPr>
          <w:sz w:val="28"/>
          <w:szCs w:val="28"/>
          <w:lang w:eastAsia="zh-CN"/>
        </w:rPr>
      </w:pPr>
      <w:r w:rsidRPr="0032249B">
        <w:rPr>
          <w:sz w:val="28"/>
          <w:szCs w:val="28"/>
          <w:lang w:eastAsia="zh-CN"/>
        </w:rPr>
        <w:t xml:space="preserve">У женщин с тяжелым состоянием (ОАРИТ) рекомендуется применять комбинированную терапию, включающую ингибиторы защищенных </w:t>
      </w:r>
      <w:proofErr w:type="spellStart"/>
      <w:r w:rsidRPr="0032249B">
        <w:rPr>
          <w:sz w:val="28"/>
          <w:szCs w:val="28"/>
          <w:lang w:eastAsia="zh-CN"/>
        </w:rPr>
        <w:t>аминопенициллинов</w:t>
      </w:r>
      <w:proofErr w:type="spellEnd"/>
      <w:r w:rsidRPr="0032249B">
        <w:rPr>
          <w:sz w:val="28"/>
          <w:szCs w:val="28"/>
          <w:lang w:eastAsia="zh-CN"/>
        </w:rPr>
        <w:t xml:space="preserve"> (амоксициллин/</w:t>
      </w:r>
      <w:proofErr w:type="spellStart"/>
      <w:r w:rsidRPr="0032249B">
        <w:rPr>
          <w:sz w:val="28"/>
          <w:szCs w:val="28"/>
          <w:lang w:eastAsia="zh-CN"/>
        </w:rPr>
        <w:t>клавулановая</w:t>
      </w:r>
      <w:proofErr w:type="spellEnd"/>
      <w:r w:rsidRPr="0032249B">
        <w:rPr>
          <w:sz w:val="28"/>
          <w:szCs w:val="28"/>
          <w:lang w:eastAsia="zh-CN"/>
        </w:rPr>
        <w:t xml:space="preserve"> кислота, амоксициллин/</w:t>
      </w:r>
      <w:proofErr w:type="spellStart"/>
      <w:r w:rsidRPr="0032249B">
        <w:rPr>
          <w:sz w:val="28"/>
          <w:szCs w:val="28"/>
          <w:lang w:eastAsia="zh-CN"/>
        </w:rPr>
        <w:t>сульбактам</w:t>
      </w:r>
      <w:proofErr w:type="spellEnd"/>
      <w:r w:rsidRPr="0032249B">
        <w:rPr>
          <w:sz w:val="28"/>
          <w:szCs w:val="28"/>
          <w:lang w:eastAsia="zh-CN"/>
        </w:rPr>
        <w:t xml:space="preserve">), цефалоспорины III поколения (цефтриаксон, </w:t>
      </w:r>
      <w:proofErr w:type="spellStart"/>
      <w:r w:rsidRPr="0032249B">
        <w:rPr>
          <w:sz w:val="28"/>
          <w:szCs w:val="28"/>
          <w:lang w:eastAsia="zh-CN"/>
        </w:rPr>
        <w:t>цефотаксим</w:t>
      </w:r>
      <w:proofErr w:type="spellEnd"/>
      <w:r w:rsidRPr="0032249B">
        <w:rPr>
          <w:sz w:val="28"/>
          <w:szCs w:val="28"/>
          <w:lang w:eastAsia="zh-CN"/>
        </w:rPr>
        <w:t>) или цефалоспорины V поколения (</w:t>
      </w:r>
      <w:proofErr w:type="spellStart"/>
      <w:r w:rsidRPr="0032249B">
        <w:rPr>
          <w:sz w:val="28"/>
          <w:szCs w:val="28"/>
          <w:lang w:eastAsia="zh-CN"/>
        </w:rPr>
        <w:t>цефтаролин</w:t>
      </w:r>
      <w:proofErr w:type="spellEnd"/>
      <w:r w:rsidRPr="0032249B">
        <w:rPr>
          <w:sz w:val="28"/>
          <w:szCs w:val="28"/>
          <w:lang w:eastAsia="zh-CN"/>
        </w:rPr>
        <w:t xml:space="preserve"> </w:t>
      </w:r>
      <w:proofErr w:type="spellStart"/>
      <w:r w:rsidRPr="0032249B">
        <w:rPr>
          <w:sz w:val="28"/>
          <w:szCs w:val="28"/>
          <w:lang w:eastAsia="zh-CN"/>
        </w:rPr>
        <w:t>фосамил</w:t>
      </w:r>
      <w:proofErr w:type="spellEnd"/>
      <w:r w:rsidRPr="0032249B">
        <w:rPr>
          <w:sz w:val="28"/>
          <w:szCs w:val="28"/>
          <w:lang w:eastAsia="zh-CN"/>
        </w:rPr>
        <w:t xml:space="preserve">) внутривенно, комбинируемые с азитромицином или кларитромицином. После родов альтернативой является применение цефалоспоринов III поколения (цефтриаксон, </w:t>
      </w:r>
      <w:proofErr w:type="spellStart"/>
      <w:r w:rsidRPr="0032249B">
        <w:rPr>
          <w:sz w:val="28"/>
          <w:szCs w:val="28"/>
          <w:lang w:eastAsia="zh-CN"/>
        </w:rPr>
        <w:t>цефотаксим</w:t>
      </w:r>
      <w:proofErr w:type="spellEnd"/>
      <w:r w:rsidRPr="0032249B">
        <w:rPr>
          <w:sz w:val="28"/>
          <w:szCs w:val="28"/>
          <w:lang w:eastAsia="zh-CN"/>
        </w:rPr>
        <w:t>) в сочетании с респираторными фторхинолонами (</w:t>
      </w:r>
      <w:proofErr w:type="spellStart"/>
      <w:r w:rsidRPr="0032249B">
        <w:rPr>
          <w:sz w:val="28"/>
          <w:szCs w:val="28"/>
          <w:lang w:eastAsia="zh-CN"/>
        </w:rPr>
        <w:t>левофлоксацин</w:t>
      </w:r>
      <w:proofErr w:type="spellEnd"/>
      <w:r w:rsidRPr="0032249B">
        <w:rPr>
          <w:sz w:val="28"/>
          <w:szCs w:val="28"/>
          <w:lang w:eastAsia="zh-CN"/>
        </w:rPr>
        <w:t xml:space="preserve">, </w:t>
      </w:r>
      <w:proofErr w:type="spellStart"/>
      <w:r w:rsidRPr="0032249B">
        <w:rPr>
          <w:sz w:val="28"/>
          <w:szCs w:val="28"/>
          <w:lang w:eastAsia="zh-CN"/>
        </w:rPr>
        <w:t>моксифлоксацин</w:t>
      </w:r>
      <w:proofErr w:type="spellEnd"/>
      <w:r w:rsidRPr="0032249B">
        <w:rPr>
          <w:sz w:val="28"/>
          <w:szCs w:val="28"/>
          <w:lang w:eastAsia="zh-CN"/>
        </w:rPr>
        <w:t>) внутривенно. В предыдущих эпидемиях гриппа (2009-2010) и коронавирусных вспышках (2004, 2012) отмечалось увеличение выявления золотистого стафилококка, включая MRSA [2, 16, 48, 66]. Учитывая это, у определенных групп пациентов (недавно проведенные операции, госпитализация, наличие постоянного внутривенного катетера, диализ) рекомендуется эмпирическое применение препаратов с активностью против золотистого стафилококка (</w:t>
      </w:r>
      <w:proofErr w:type="spellStart"/>
      <w:r w:rsidRPr="0032249B">
        <w:rPr>
          <w:sz w:val="28"/>
          <w:szCs w:val="28"/>
          <w:lang w:eastAsia="zh-CN"/>
        </w:rPr>
        <w:t>цефтаролин</w:t>
      </w:r>
      <w:proofErr w:type="spellEnd"/>
      <w:r w:rsidRPr="0032249B">
        <w:rPr>
          <w:sz w:val="28"/>
          <w:szCs w:val="28"/>
          <w:lang w:eastAsia="zh-CN"/>
        </w:rPr>
        <w:t xml:space="preserve"> </w:t>
      </w:r>
      <w:proofErr w:type="spellStart"/>
      <w:r w:rsidRPr="0032249B">
        <w:rPr>
          <w:sz w:val="28"/>
          <w:szCs w:val="28"/>
          <w:lang w:eastAsia="zh-CN"/>
        </w:rPr>
        <w:t>фосамил</w:t>
      </w:r>
      <w:proofErr w:type="spellEnd"/>
      <w:r w:rsidRPr="0032249B">
        <w:rPr>
          <w:sz w:val="28"/>
          <w:szCs w:val="28"/>
          <w:lang w:eastAsia="zh-CN"/>
        </w:rPr>
        <w:t xml:space="preserve">, </w:t>
      </w:r>
      <w:proofErr w:type="spellStart"/>
      <w:r w:rsidRPr="0032249B">
        <w:rPr>
          <w:sz w:val="28"/>
          <w:szCs w:val="28"/>
          <w:lang w:eastAsia="zh-CN"/>
        </w:rPr>
        <w:t>линезолид</w:t>
      </w:r>
      <w:proofErr w:type="spellEnd"/>
      <w:r w:rsidRPr="0032249B">
        <w:rPr>
          <w:sz w:val="28"/>
          <w:szCs w:val="28"/>
          <w:lang w:eastAsia="zh-CN"/>
        </w:rPr>
        <w:t>, ванкомицин) в сочетании с азитромицином внутривенно.</w:t>
      </w:r>
    </w:p>
    <w:p w14:paraId="03052B8D" w14:textId="77777777" w:rsidR="001E028B" w:rsidRPr="0032249B" w:rsidRDefault="001E028B" w:rsidP="009202C8">
      <w:pPr>
        <w:ind w:firstLine="567"/>
        <w:jc w:val="both"/>
        <w:rPr>
          <w:sz w:val="28"/>
          <w:szCs w:val="28"/>
          <w:lang w:eastAsia="zh-CN"/>
        </w:rPr>
      </w:pPr>
      <w:r w:rsidRPr="0032249B">
        <w:rPr>
          <w:sz w:val="28"/>
          <w:szCs w:val="28"/>
          <w:lang w:eastAsia="zh-CN"/>
        </w:rPr>
        <w:t xml:space="preserve">У людей, имеющих факторы риска заражения </w:t>
      </w:r>
      <w:r w:rsidRPr="0032249B">
        <w:rPr>
          <w:i/>
          <w:iCs/>
          <w:sz w:val="28"/>
          <w:szCs w:val="28"/>
          <w:lang w:eastAsia="zh-CN"/>
        </w:rPr>
        <w:t xml:space="preserve">P. </w:t>
      </w:r>
      <w:proofErr w:type="spellStart"/>
      <w:r w:rsidRPr="0032249B">
        <w:rPr>
          <w:i/>
          <w:iCs/>
          <w:sz w:val="28"/>
          <w:szCs w:val="28"/>
          <w:lang w:eastAsia="zh-CN"/>
        </w:rPr>
        <w:t>aeruginosa</w:t>
      </w:r>
      <w:proofErr w:type="spellEnd"/>
      <w:r w:rsidRPr="0032249B">
        <w:rPr>
          <w:sz w:val="28"/>
          <w:szCs w:val="28"/>
          <w:lang w:eastAsia="zh-CN"/>
        </w:rPr>
        <w:t xml:space="preserve"> (длительное применение системных ГКС, муковисцидоз, вторичные </w:t>
      </w:r>
      <w:proofErr w:type="spellStart"/>
      <w:r w:rsidRPr="0032249B">
        <w:rPr>
          <w:sz w:val="28"/>
          <w:szCs w:val="28"/>
          <w:lang w:eastAsia="zh-CN"/>
        </w:rPr>
        <w:t>бронхоэктазы</w:t>
      </w:r>
      <w:proofErr w:type="spellEnd"/>
      <w:r w:rsidRPr="0032249B">
        <w:rPr>
          <w:sz w:val="28"/>
          <w:szCs w:val="28"/>
          <w:lang w:eastAsia="zh-CN"/>
        </w:rPr>
        <w:t>, прием системных антибиотиков), рекомендуется использование комбинации β-</w:t>
      </w:r>
      <w:proofErr w:type="spellStart"/>
      <w:r w:rsidRPr="0032249B">
        <w:rPr>
          <w:sz w:val="28"/>
          <w:szCs w:val="28"/>
          <w:lang w:eastAsia="zh-CN"/>
        </w:rPr>
        <w:t>лактамного</w:t>
      </w:r>
      <w:proofErr w:type="spellEnd"/>
      <w:r w:rsidRPr="0032249B">
        <w:rPr>
          <w:sz w:val="28"/>
          <w:szCs w:val="28"/>
          <w:lang w:eastAsia="zh-CN"/>
        </w:rPr>
        <w:t xml:space="preserve"> антибиотика с </w:t>
      </w:r>
      <w:proofErr w:type="spellStart"/>
      <w:r w:rsidRPr="0032249B">
        <w:rPr>
          <w:sz w:val="28"/>
          <w:szCs w:val="28"/>
          <w:lang w:eastAsia="zh-CN"/>
        </w:rPr>
        <w:t>антисинегнойной</w:t>
      </w:r>
      <w:proofErr w:type="spellEnd"/>
      <w:r w:rsidRPr="0032249B">
        <w:rPr>
          <w:sz w:val="28"/>
          <w:szCs w:val="28"/>
          <w:lang w:eastAsia="zh-CN"/>
        </w:rPr>
        <w:t xml:space="preserve"> активностью (</w:t>
      </w:r>
      <w:proofErr w:type="spellStart"/>
      <w:r w:rsidRPr="0032249B">
        <w:rPr>
          <w:sz w:val="28"/>
          <w:szCs w:val="28"/>
          <w:lang w:eastAsia="zh-CN"/>
        </w:rPr>
        <w:t>пиперациллин</w:t>
      </w:r>
      <w:proofErr w:type="spellEnd"/>
      <w:r w:rsidRPr="0032249B">
        <w:rPr>
          <w:sz w:val="28"/>
          <w:szCs w:val="28"/>
          <w:lang w:eastAsia="zh-CN"/>
        </w:rPr>
        <w:t>/</w:t>
      </w:r>
      <w:proofErr w:type="spellStart"/>
      <w:r w:rsidRPr="0032249B">
        <w:rPr>
          <w:sz w:val="28"/>
          <w:szCs w:val="28"/>
          <w:lang w:eastAsia="zh-CN"/>
        </w:rPr>
        <w:t>тазобактам</w:t>
      </w:r>
      <w:proofErr w:type="spellEnd"/>
      <w:r w:rsidRPr="0032249B">
        <w:rPr>
          <w:sz w:val="28"/>
          <w:szCs w:val="28"/>
          <w:lang w:eastAsia="zh-CN"/>
        </w:rPr>
        <w:t xml:space="preserve">, </w:t>
      </w:r>
      <w:proofErr w:type="spellStart"/>
      <w:r w:rsidRPr="0032249B">
        <w:rPr>
          <w:sz w:val="28"/>
          <w:szCs w:val="28"/>
          <w:lang w:eastAsia="zh-CN"/>
        </w:rPr>
        <w:t>меропенем</w:t>
      </w:r>
      <w:proofErr w:type="spellEnd"/>
      <w:r w:rsidRPr="0032249B">
        <w:rPr>
          <w:sz w:val="28"/>
          <w:szCs w:val="28"/>
          <w:lang w:eastAsia="zh-CN"/>
        </w:rPr>
        <w:t xml:space="preserve">, </w:t>
      </w:r>
      <w:proofErr w:type="spellStart"/>
      <w:r w:rsidRPr="0032249B">
        <w:rPr>
          <w:sz w:val="28"/>
          <w:szCs w:val="28"/>
          <w:lang w:eastAsia="zh-CN"/>
        </w:rPr>
        <w:t>имипенем</w:t>
      </w:r>
      <w:proofErr w:type="spellEnd"/>
      <w:r w:rsidRPr="0032249B">
        <w:rPr>
          <w:sz w:val="28"/>
          <w:szCs w:val="28"/>
          <w:lang w:eastAsia="zh-CN"/>
        </w:rPr>
        <w:t>/</w:t>
      </w:r>
      <w:proofErr w:type="spellStart"/>
      <w:r w:rsidRPr="0032249B">
        <w:rPr>
          <w:sz w:val="28"/>
          <w:szCs w:val="28"/>
          <w:lang w:eastAsia="zh-CN"/>
        </w:rPr>
        <w:t>циластатин</w:t>
      </w:r>
      <w:proofErr w:type="spellEnd"/>
      <w:r w:rsidRPr="0032249B">
        <w:rPr>
          <w:sz w:val="28"/>
          <w:szCs w:val="28"/>
          <w:lang w:eastAsia="zh-CN"/>
        </w:rPr>
        <w:t xml:space="preserve">, </w:t>
      </w:r>
      <w:proofErr w:type="spellStart"/>
      <w:r w:rsidRPr="0032249B">
        <w:rPr>
          <w:sz w:val="28"/>
          <w:szCs w:val="28"/>
          <w:lang w:eastAsia="zh-CN"/>
        </w:rPr>
        <w:t>дорипенем</w:t>
      </w:r>
      <w:proofErr w:type="spellEnd"/>
      <w:r w:rsidRPr="0032249B">
        <w:rPr>
          <w:sz w:val="28"/>
          <w:szCs w:val="28"/>
          <w:lang w:eastAsia="zh-CN"/>
        </w:rPr>
        <w:t xml:space="preserve">) совместно с ципрофлоксацином или </w:t>
      </w:r>
      <w:proofErr w:type="spellStart"/>
      <w:r w:rsidRPr="0032249B">
        <w:rPr>
          <w:sz w:val="28"/>
          <w:szCs w:val="28"/>
          <w:lang w:eastAsia="zh-CN"/>
        </w:rPr>
        <w:t>левофлоксацином</w:t>
      </w:r>
      <w:proofErr w:type="spellEnd"/>
      <w:r w:rsidRPr="0032249B">
        <w:rPr>
          <w:sz w:val="28"/>
          <w:szCs w:val="28"/>
          <w:lang w:eastAsia="zh-CN"/>
        </w:rPr>
        <w:t>. В качестве альтернативы может быть использована комбинация β-</w:t>
      </w:r>
      <w:proofErr w:type="spellStart"/>
      <w:r w:rsidRPr="0032249B">
        <w:rPr>
          <w:sz w:val="28"/>
          <w:szCs w:val="28"/>
          <w:lang w:eastAsia="zh-CN"/>
        </w:rPr>
        <w:t>лактамного</w:t>
      </w:r>
      <w:proofErr w:type="spellEnd"/>
      <w:r w:rsidRPr="0032249B">
        <w:rPr>
          <w:sz w:val="28"/>
          <w:szCs w:val="28"/>
          <w:lang w:eastAsia="zh-CN"/>
        </w:rPr>
        <w:t xml:space="preserve"> препарата с </w:t>
      </w:r>
      <w:proofErr w:type="spellStart"/>
      <w:r w:rsidRPr="0032249B">
        <w:rPr>
          <w:sz w:val="28"/>
          <w:szCs w:val="28"/>
          <w:lang w:eastAsia="zh-CN"/>
        </w:rPr>
        <w:t>антисинегнойной</w:t>
      </w:r>
      <w:proofErr w:type="spellEnd"/>
      <w:r w:rsidRPr="0032249B">
        <w:rPr>
          <w:sz w:val="28"/>
          <w:szCs w:val="28"/>
          <w:lang w:eastAsia="zh-CN"/>
        </w:rPr>
        <w:t xml:space="preserve"> активностью, аминогликозидами II-III поколения и макролидами, либо респираторным фторхинолоном.</w:t>
      </w:r>
    </w:p>
    <w:p w14:paraId="786465E9" w14:textId="77777777" w:rsidR="001E028B" w:rsidRPr="0032249B" w:rsidRDefault="001E028B" w:rsidP="009202C8">
      <w:pPr>
        <w:ind w:firstLine="567"/>
        <w:jc w:val="both"/>
        <w:rPr>
          <w:sz w:val="28"/>
          <w:szCs w:val="28"/>
          <w:lang w:eastAsia="zh-CN"/>
        </w:rPr>
      </w:pPr>
      <w:r w:rsidRPr="0032249B">
        <w:rPr>
          <w:sz w:val="28"/>
          <w:szCs w:val="28"/>
          <w:lang w:eastAsia="zh-CN"/>
        </w:rPr>
        <w:t xml:space="preserve">Если лечение неэффективно или появляются </w:t>
      </w:r>
      <w:proofErr w:type="spellStart"/>
      <w:r w:rsidRPr="0032249B">
        <w:rPr>
          <w:sz w:val="28"/>
          <w:szCs w:val="28"/>
          <w:lang w:eastAsia="zh-CN"/>
        </w:rPr>
        <w:t>нозокомиальные</w:t>
      </w:r>
      <w:proofErr w:type="spellEnd"/>
      <w:r w:rsidRPr="0032249B">
        <w:rPr>
          <w:sz w:val="28"/>
          <w:szCs w:val="28"/>
          <w:lang w:eastAsia="zh-CN"/>
        </w:rPr>
        <w:t xml:space="preserve"> осложнения, выбор антибактериального препарата определяется на основе риска резистентных возбудителей, предшествующей терапии, результатов </w:t>
      </w:r>
      <w:r w:rsidRPr="0032249B">
        <w:rPr>
          <w:sz w:val="28"/>
          <w:szCs w:val="28"/>
          <w:lang w:eastAsia="zh-CN"/>
        </w:rPr>
        <w:lastRenderedPageBreak/>
        <w:t>микробиологической диагностики (</w:t>
      </w:r>
      <w:proofErr w:type="spellStart"/>
      <w:r w:rsidRPr="0032249B">
        <w:rPr>
          <w:sz w:val="28"/>
          <w:szCs w:val="28"/>
          <w:lang w:eastAsia="zh-CN"/>
        </w:rPr>
        <w:t>пиперациллин</w:t>
      </w:r>
      <w:proofErr w:type="spellEnd"/>
      <w:r w:rsidRPr="0032249B">
        <w:rPr>
          <w:sz w:val="28"/>
          <w:szCs w:val="28"/>
          <w:lang w:eastAsia="zh-CN"/>
        </w:rPr>
        <w:t>/</w:t>
      </w:r>
      <w:proofErr w:type="spellStart"/>
      <w:r w:rsidRPr="0032249B">
        <w:rPr>
          <w:sz w:val="28"/>
          <w:szCs w:val="28"/>
          <w:lang w:eastAsia="zh-CN"/>
        </w:rPr>
        <w:t>тазобактам</w:t>
      </w:r>
      <w:proofErr w:type="spellEnd"/>
      <w:r w:rsidRPr="0032249B">
        <w:rPr>
          <w:sz w:val="28"/>
          <w:szCs w:val="28"/>
          <w:lang w:eastAsia="zh-CN"/>
        </w:rPr>
        <w:t xml:space="preserve">, </w:t>
      </w:r>
      <w:proofErr w:type="spellStart"/>
      <w:r w:rsidRPr="0032249B">
        <w:rPr>
          <w:sz w:val="28"/>
          <w:szCs w:val="28"/>
          <w:lang w:eastAsia="zh-CN"/>
        </w:rPr>
        <w:t>цефепим</w:t>
      </w:r>
      <w:proofErr w:type="spellEnd"/>
      <w:r w:rsidRPr="0032249B">
        <w:rPr>
          <w:sz w:val="28"/>
          <w:szCs w:val="28"/>
          <w:lang w:eastAsia="zh-CN"/>
        </w:rPr>
        <w:t>/</w:t>
      </w:r>
      <w:proofErr w:type="spellStart"/>
      <w:r w:rsidRPr="0032249B">
        <w:rPr>
          <w:sz w:val="28"/>
          <w:szCs w:val="28"/>
          <w:lang w:eastAsia="zh-CN"/>
        </w:rPr>
        <w:t>сульбактам</w:t>
      </w:r>
      <w:proofErr w:type="spellEnd"/>
      <w:r w:rsidRPr="0032249B">
        <w:rPr>
          <w:sz w:val="28"/>
          <w:szCs w:val="28"/>
          <w:lang w:eastAsia="zh-CN"/>
        </w:rPr>
        <w:t xml:space="preserve">, </w:t>
      </w:r>
      <w:proofErr w:type="spellStart"/>
      <w:r w:rsidRPr="0032249B">
        <w:rPr>
          <w:sz w:val="28"/>
          <w:szCs w:val="28"/>
          <w:lang w:eastAsia="zh-CN"/>
        </w:rPr>
        <w:t>меропенем</w:t>
      </w:r>
      <w:proofErr w:type="spellEnd"/>
      <w:r w:rsidRPr="0032249B">
        <w:rPr>
          <w:sz w:val="28"/>
          <w:szCs w:val="28"/>
          <w:lang w:eastAsia="zh-CN"/>
        </w:rPr>
        <w:t xml:space="preserve">, </w:t>
      </w:r>
      <w:proofErr w:type="spellStart"/>
      <w:r w:rsidRPr="0032249B">
        <w:rPr>
          <w:sz w:val="28"/>
          <w:szCs w:val="28"/>
          <w:lang w:eastAsia="zh-CN"/>
        </w:rPr>
        <w:t>дорипенем</w:t>
      </w:r>
      <w:proofErr w:type="spellEnd"/>
      <w:r w:rsidRPr="0032249B">
        <w:rPr>
          <w:sz w:val="28"/>
          <w:szCs w:val="28"/>
          <w:lang w:eastAsia="zh-CN"/>
        </w:rPr>
        <w:t xml:space="preserve">, </w:t>
      </w:r>
      <w:proofErr w:type="spellStart"/>
      <w:r w:rsidRPr="0032249B">
        <w:rPr>
          <w:sz w:val="28"/>
          <w:szCs w:val="28"/>
          <w:lang w:eastAsia="zh-CN"/>
        </w:rPr>
        <w:t>имипенем</w:t>
      </w:r>
      <w:proofErr w:type="spellEnd"/>
      <w:r w:rsidRPr="0032249B">
        <w:rPr>
          <w:sz w:val="28"/>
          <w:szCs w:val="28"/>
          <w:lang w:eastAsia="zh-CN"/>
        </w:rPr>
        <w:t>/</w:t>
      </w:r>
      <w:proofErr w:type="spellStart"/>
      <w:r w:rsidRPr="0032249B">
        <w:rPr>
          <w:sz w:val="28"/>
          <w:szCs w:val="28"/>
          <w:lang w:eastAsia="zh-CN"/>
        </w:rPr>
        <w:t>циластатин</w:t>
      </w:r>
      <w:proofErr w:type="spellEnd"/>
      <w:r w:rsidRPr="0032249B">
        <w:rPr>
          <w:sz w:val="28"/>
          <w:szCs w:val="28"/>
          <w:lang w:eastAsia="zh-CN"/>
        </w:rPr>
        <w:t xml:space="preserve">, </w:t>
      </w:r>
      <w:proofErr w:type="spellStart"/>
      <w:r w:rsidRPr="0032249B">
        <w:rPr>
          <w:sz w:val="28"/>
          <w:szCs w:val="28"/>
          <w:lang w:eastAsia="zh-CN"/>
        </w:rPr>
        <w:t>цефтолозан</w:t>
      </w:r>
      <w:proofErr w:type="spellEnd"/>
      <w:r w:rsidRPr="0032249B">
        <w:rPr>
          <w:sz w:val="28"/>
          <w:szCs w:val="28"/>
          <w:lang w:eastAsia="zh-CN"/>
        </w:rPr>
        <w:t>/</w:t>
      </w:r>
      <w:proofErr w:type="spellStart"/>
      <w:r w:rsidRPr="0032249B">
        <w:rPr>
          <w:sz w:val="28"/>
          <w:szCs w:val="28"/>
          <w:lang w:eastAsia="zh-CN"/>
        </w:rPr>
        <w:t>тазобактам</w:t>
      </w:r>
      <w:proofErr w:type="spellEnd"/>
      <w:r w:rsidRPr="0032249B">
        <w:rPr>
          <w:sz w:val="28"/>
          <w:szCs w:val="28"/>
          <w:lang w:eastAsia="zh-CN"/>
        </w:rPr>
        <w:t xml:space="preserve">, </w:t>
      </w:r>
      <w:proofErr w:type="spellStart"/>
      <w:r w:rsidRPr="0032249B">
        <w:rPr>
          <w:sz w:val="28"/>
          <w:szCs w:val="28"/>
          <w:lang w:eastAsia="zh-CN"/>
        </w:rPr>
        <w:t>цефтазидим</w:t>
      </w:r>
      <w:proofErr w:type="spellEnd"/>
      <w:r w:rsidRPr="0032249B">
        <w:rPr>
          <w:sz w:val="28"/>
          <w:szCs w:val="28"/>
          <w:lang w:eastAsia="zh-CN"/>
        </w:rPr>
        <w:t>/</w:t>
      </w:r>
      <w:proofErr w:type="spellStart"/>
      <w:r w:rsidRPr="0032249B">
        <w:rPr>
          <w:sz w:val="28"/>
          <w:szCs w:val="28"/>
          <w:lang w:eastAsia="zh-CN"/>
        </w:rPr>
        <w:t>авибактам</w:t>
      </w:r>
      <w:proofErr w:type="spellEnd"/>
      <w:r w:rsidRPr="0032249B">
        <w:rPr>
          <w:sz w:val="28"/>
          <w:szCs w:val="28"/>
          <w:lang w:eastAsia="zh-CN"/>
        </w:rPr>
        <w:t xml:space="preserve">, </w:t>
      </w:r>
      <w:proofErr w:type="spellStart"/>
      <w:r w:rsidRPr="0032249B">
        <w:rPr>
          <w:sz w:val="28"/>
          <w:szCs w:val="28"/>
          <w:lang w:eastAsia="zh-CN"/>
        </w:rPr>
        <w:t>тигециклин</w:t>
      </w:r>
      <w:proofErr w:type="spellEnd"/>
      <w:r w:rsidRPr="0032249B">
        <w:rPr>
          <w:sz w:val="28"/>
          <w:szCs w:val="28"/>
          <w:lang w:eastAsia="zh-CN"/>
        </w:rPr>
        <w:t xml:space="preserve">, </w:t>
      </w:r>
      <w:proofErr w:type="spellStart"/>
      <w:r w:rsidRPr="0032249B">
        <w:rPr>
          <w:sz w:val="28"/>
          <w:szCs w:val="28"/>
          <w:lang w:eastAsia="zh-CN"/>
        </w:rPr>
        <w:t>азтреонам</w:t>
      </w:r>
      <w:proofErr w:type="spellEnd"/>
      <w:r w:rsidRPr="0032249B">
        <w:rPr>
          <w:sz w:val="28"/>
          <w:szCs w:val="28"/>
          <w:lang w:eastAsia="zh-CN"/>
        </w:rPr>
        <w:t>, амикацин и другие). У пациенток с тяжелым течением заболевания антибактериальные препараты вводятся внутривенно.</w:t>
      </w:r>
    </w:p>
    <w:p w14:paraId="150F869E" w14:textId="77777777" w:rsidR="001E028B" w:rsidRPr="0032249B" w:rsidRDefault="001E028B" w:rsidP="009202C8">
      <w:pPr>
        <w:jc w:val="both"/>
        <w:rPr>
          <w:b/>
          <w:bCs/>
          <w:sz w:val="28"/>
          <w:szCs w:val="28"/>
          <w:lang w:eastAsia="zh-CN"/>
        </w:rPr>
      </w:pPr>
    </w:p>
    <w:p w14:paraId="0FAC08F5" w14:textId="77777777" w:rsidR="001E028B" w:rsidRPr="0032249B" w:rsidRDefault="001E028B" w:rsidP="009202C8">
      <w:pPr>
        <w:ind w:firstLine="567"/>
        <w:jc w:val="both"/>
        <w:rPr>
          <w:b/>
          <w:bCs/>
          <w:sz w:val="28"/>
          <w:szCs w:val="28"/>
          <w:lang w:eastAsia="zh-CN"/>
        </w:rPr>
      </w:pPr>
      <w:r w:rsidRPr="0032249B">
        <w:rPr>
          <w:b/>
          <w:bCs/>
          <w:sz w:val="28"/>
          <w:szCs w:val="28"/>
          <w:lang w:eastAsia="zh-CN"/>
        </w:rPr>
        <w:t>1.5 Меры предотвращения коронавирусного заболевания COVID-19</w:t>
      </w:r>
    </w:p>
    <w:p w14:paraId="55E06343" w14:textId="77777777" w:rsidR="001E028B" w:rsidRPr="0032249B" w:rsidRDefault="001E028B" w:rsidP="009202C8">
      <w:pPr>
        <w:ind w:firstLine="567"/>
        <w:jc w:val="both"/>
        <w:rPr>
          <w:sz w:val="28"/>
          <w:szCs w:val="28"/>
          <w:lang w:eastAsia="zh-CN"/>
        </w:rPr>
      </w:pPr>
    </w:p>
    <w:p w14:paraId="1C4CED64" w14:textId="77777777" w:rsidR="001E028B" w:rsidRPr="0032249B" w:rsidRDefault="001E028B" w:rsidP="009202C8">
      <w:pPr>
        <w:ind w:firstLine="567"/>
        <w:jc w:val="both"/>
        <w:rPr>
          <w:sz w:val="28"/>
          <w:szCs w:val="28"/>
          <w:lang w:eastAsia="zh-CN"/>
        </w:rPr>
      </w:pPr>
      <w:r w:rsidRPr="0032249B">
        <w:rPr>
          <w:sz w:val="28"/>
          <w:szCs w:val="28"/>
          <w:lang w:eastAsia="zh-CN"/>
        </w:rPr>
        <w:t>1. Профилактика COVID-19 неспецифического характера</w:t>
      </w:r>
    </w:p>
    <w:p w14:paraId="4E3BC5F5" w14:textId="77777777" w:rsidR="001E028B" w:rsidRPr="0032249B" w:rsidRDefault="001E028B" w:rsidP="009202C8">
      <w:pPr>
        <w:ind w:firstLine="567"/>
        <w:jc w:val="both"/>
        <w:rPr>
          <w:sz w:val="28"/>
          <w:szCs w:val="28"/>
          <w:lang w:eastAsia="zh-CN"/>
        </w:rPr>
      </w:pPr>
      <w:r w:rsidRPr="0032249B">
        <w:rPr>
          <w:sz w:val="28"/>
          <w:szCs w:val="28"/>
          <w:lang w:eastAsia="zh-CN"/>
        </w:rPr>
        <w:t>Неспецифические меры предотвращения направлены на уменьшение распространения инфекции и охватывают действия, которые нацелены на источник инфекции (заболевшие), способы передачи возбудителя, а также группы людей, подверженные риску заражения (лица, контактировавшие с заболевшими).</w:t>
      </w:r>
    </w:p>
    <w:p w14:paraId="66261D6C" w14:textId="77777777" w:rsidR="001E028B" w:rsidRPr="0032249B" w:rsidRDefault="001E028B" w:rsidP="009202C8">
      <w:pPr>
        <w:ind w:firstLine="567"/>
        <w:jc w:val="both"/>
        <w:rPr>
          <w:sz w:val="28"/>
          <w:szCs w:val="28"/>
          <w:lang w:eastAsia="zh-CN"/>
        </w:rPr>
      </w:pPr>
      <w:r w:rsidRPr="0032249B">
        <w:rPr>
          <w:sz w:val="28"/>
          <w:szCs w:val="28"/>
          <w:lang w:eastAsia="zh-CN"/>
        </w:rPr>
        <w:t>Действия по отношению к источнику инфекции включают:</w:t>
      </w:r>
    </w:p>
    <w:p w14:paraId="5F4394C5" w14:textId="77777777" w:rsidR="001E028B" w:rsidRPr="0032249B" w:rsidRDefault="001E028B" w:rsidP="009202C8">
      <w:pPr>
        <w:ind w:firstLine="567"/>
        <w:jc w:val="both"/>
        <w:rPr>
          <w:sz w:val="28"/>
          <w:szCs w:val="28"/>
          <w:lang w:eastAsia="zh-CN"/>
        </w:rPr>
      </w:pPr>
      <w:r w:rsidRPr="0032249B">
        <w:rPr>
          <w:sz w:val="28"/>
          <w:szCs w:val="28"/>
          <w:lang w:eastAsia="zh-CN"/>
        </w:rPr>
        <w:t>- Раннее обнаружение и выявление зараженных, включая тех, у кого нет видимых симптомов.</w:t>
      </w:r>
    </w:p>
    <w:p w14:paraId="3EAF2FEB" w14:textId="77777777" w:rsidR="001E028B" w:rsidRPr="0032249B" w:rsidRDefault="001E028B" w:rsidP="009202C8">
      <w:pPr>
        <w:ind w:firstLine="567"/>
        <w:jc w:val="both"/>
        <w:rPr>
          <w:sz w:val="28"/>
          <w:szCs w:val="28"/>
          <w:lang w:eastAsia="zh-CN"/>
        </w:rPr>
      </w:pPr>
      <w:r w:rsidRPr="0032249B">
        <w:rPr>
          <w:sz w:val="28"/>
          <w:szCs w:val="28"/>
          <w:lang w:eastAsia="zh-CN"/>
        </w:rPr>
        <w:t>- Изоляция больных и тех, у кого есть подозрения на заболевание.</w:t>
      </w:r>
    </w:p>
    <w:p w14:paraId="61CE28DB" w14:textId="77777777" w:rsidR="001E028B" w:rsidRPr="0032249B" w:rsidRDefault="001E028B" w:rsidP="009202C8">
      <w:pPr>
        <w:ind w:firstLine="567"/>
        <w:jc w:val="both"/>
        <w:rPr>
          <w:sz w:val="28"/>
          <w:szCs w:val="28"/>
          <w:lang w:eastAsia="zh-CN"/>
        </w:rPr>
      </w:pPr>
      <w:r w:rsidRPr="0032249B">
        <w:rPr>
          <w:sz w:val="28"/>
          <w:szCs w:val="28"/>
          <w:lang w:eastAsia="zh-CN"/>
        </w:rPr>
        <w:t>- Применение специфической терапии для этого заболевания.</w:t>
      </w:r>
    </w:p>
    <w:p w14:paraId="3D023545" w14:textId="77777777" w:rsidR="001E028B" w:rsidRPr="0032249B" w:rsidRDefault="001E028B" w:rsidP="009202C8">
      <w:pPr>
        <w:ind w:firstLine="567"/>
        <w:jc w:val="both"/>
        <w:rPr>
          <w:sz w:val="28"/>
          <w:szCs w:val="28"/>
          <w:lang w:eastAsia="zh-CN"/>
        </w:rPr>
      </w:pPr>
      <w:r w:rsidRPr="0032249B">
        <w:rPr>
          <w:sz w:val="28"/>
          <w:szCs w:val="28"/>
          <w:lang w:eastAsia="zh-CN"/>
        </w:rPr>
        <w:t>Меры, направленные на предотвращение передачи возбудителя инфекции:</w:t>
      </w:r>
    </w:p>
    <w:p w14:paraId="18C27E7F" w14:textId="77777777" w:rsidR="001E028B" w:rsidRPr="0032249B" w:rsidRDefault="001E028B" w:rsidP="009202C8">
      <w:pPr>
        <w:ind w:firstLine="567"/>
        <w:jc w:val="both"/>
        <w:rPr>
          <w:sz w:val="28"/>
          <w:szCs w:val="28"/>
          <w:lang w:eastAsia="zh-CN"/>
        </w:rPr>
      </w:pPr>
      <w:r w:rsidRPr="0032249B">
        <w:rPr>
          <w:sz w:val="28"/>
          <w:szCs w:val="28"/>
          <w:lang w:eastAsia="zh-CN"/>
        </w:rPr>
        <w:t>- Соблюдение режима самоизоляции.</w:t>
      </w:r>
    </w:p>
    <w:p w14:paraId="787B8D39" w14:textId="77777777" w:rsidR="001E028B" w:rsidRPr="0032249B" w:rsidRDefault="001E028B" w:rsidP="009202C8">
      <w:pPr>
        <w:ind w:firstLine="567"/>
        <w:jc w:val="both"/>
        <w:rPr>
          <w:sz w:val="28"/>
          <w:szCs w:val="28"/>
          <w:lang w:eastAsia="zh-CN"/>
        </w:rPr>
      </w:pPr>
      <w:r w:rsidRPr="0032249B">
        <w:rPr>
          <w:sz w:val="28"/>
          <w:szCs w:val="28"/>
          <w:lang w:eastAsia="zh-CN"/>
        </w:rPr>
        <w:t>- Поддержание личной гигиены (мытье рук, использование одноразовых салфеток при кашле или чихании, избегание контакта с лицом грязными руками).</w:t>
      </w:r>
    </w:p>
    <w:p w14:paraId="36E5C1AA" w14:textId="77777777" w:rsidR="001E028B" w:rsidRPr="0032249B" w:rsidRDefault="001E028B" w:rsidP="009202C8">
      <w:pPr>
        <w:ind w:firstLine="567"/>
        <w:jc w:val="both"/>
        <w:rPr>
          <w:sz w:val="28"/>
          <w:szCs w:val="28"/>
          <w:lang w:eastAsia="zh-CN"/>
        </w:rPr>
      </w:pPr>
      <w:r w:rsidRPr="0032249B">
        <w:rPr>
          <w:sz w:val="28"/>
          <w:szCs w:val="28"/>
          <w:lang w:eastAsia="zh-CN"/>
        </w:rPr>
        <w:t>- Использование одноразовых медицинских масок с их регулярной сменой.</w:t>
      </w:r>
    </w:p>
    <w:p w14:paraId="27435746" w14:textId="77777777" w:rsidR="001E028B" w:rsidRPr="0032249B" w:rsidRDefault="001E028B" w:rsidP="009202C8">
      <w:pPr>
        <w:ind w:firstLine="567"/>
        <w:jc w:val="both"/>
        <w:rPr>
          <w:sz w:val="28"/>
          <w:szCs w:val="28"/>
          <w:lang w:eastAsia="zh-CN"/>
        </w:rPr>
      </w:pPr>
      <w:r w:rsidRPr="0032249B">
        <w:rPr>
          <w:sz w:val="28"/>
          <w:szCs w:val="28"/>
          <w:lang w:eastAsia="zh-CN"/>
        </w:rPr>
        <w:t>- Применение средств индивидуальной защиты для медицинских работников.</w:t>
      </w:r>
    </w:p>
    <w:p w14:paraId="5D77DAF7" w14:textId="77777777" w:rsidR="001E028B" w:rsidRPr="0032249B" w:rsidRDefault="001E028B" w:rsidP="009202C8">
      <w:pPr>
        <w:ind w:firstLine="567"/>
        <w:jc w:val="both"/>
        <w:rPr>
          <w:sz w:val="28"/>
          <w:szCs w:val="28"/>
          <w:lang w:eastAsia="zh-CN"/>
        </w:rPr>
      </w:pPr>
      <w:r w:rsidRPr="0032249B">
        <w:rPr>
          <w:sz w:val="28"/>
          <w:szCs w:val="28"/>
          <w:lang w:eastAsia="zh-CN"/>
        </w:rPr>
        <w:t>- Проведение дезинфекции.</w:t>
      </w:r>
    </w:p>
    <w:p w14:paraId="5A181AF5" w14:textId="77777777" w:rsidR="001E028B" w:rsidRPr="0032249B" w:rsidRDefault="001E028B" w:rsidP="009202C8">
      <w:pPr>
        <w:ind w:firstLine="567"/>
        <w:jc w:val="both"/>
        <w:rPr>
          <w:sz w:val="28"/>
          <w:szCs w:val="28"/>
          <w:lang w:eastAsia="zh-CN"/>
        </w:rPr>
      </w:pPr>
      <w:r w:rsidRPr="0032249B">
        <w:rPr>
          <w:sz w:val="28"/>
          <w:szCs w:val="28"/>
          <w:lang w:eastAsia="zh-CN"/>
        </w:rPr>
        <w:t>- Утилизация медицинских отходов соответствующего класса.</w:t>
      </w:r>
    </w:p>
    <w:p w14:paraId="69CF120D" w14:textId="77777777" w:rsidR="001E028B" w:rsidRPr="0032249B" w:rsidRDefault="001E028B" w:rsidP="009202C8">
      <w:pPr>
        <w:ind w:firstLine="567"/>
        <w:jc w:val="both"/>
        <w:rPr>
          <w:sz w:val="28"/>
          <w:szCs w:val="28"/>
          <w:lang w:eastAsia="zh-CN"/>
        </w:rPr>
      </w:pPr>
      <w:r w:rsidRPr="0032249B">
        <w:rPr>
          <w:sz w:val="28"/>
          <w:szCs w:val="28"/>
          <w:lang w:eastAsia="zh-CN"/>
        </w:rPr>
        <w:t>- Специальная транспортировка больных для предотвращения распространения инфекции.</w:t>
      </w:r>
    </w:p>
    <w:p w14:paraId="47F46FE3" w14:textId="77777777" w:rsidR="001E028B" w:rsidRPr="0032249B" w:rsidRDefault="001E028B" w:rsidP="009202C8">
      <w:pPr>
        <w:ind w:firstLine="567"/>
        <w:jc w:val="both"/>
        <w:rPr>
          <w:sz w:val="28"/>
          <w:szCs w:val="28"/>
          <w:lang w:eastAsia="zh-CN"/>
        </w:rPr>
      </w:pPr>
      <w:r w:rsidRPr="0032249B">
        <w:rPr>
          <w:sz w:val="28"/>
          <w:szCs w:val="28"/>
          <w:lang w:eastAsia="zh-CN"/>
        </w:rPr>
        <w:t>Меры для уязвимых групп:</w:t>
      </w:r>
    </w:p>
    <w:p w14:paraId="07753847" w14:textId="77777777" w:rsidR="001E028B" w:rsidRPr="0032249B" w:rsidRDefault="001E028B" w:rsidP="009202C8">
      <w:pPr>
        <w:ind w:firstLine="567"/>
        <w:jc w:val="both"/>
        <w:rPr>
          <w:sz w:val="28"/>
          <w:szCs w:val="28"/>
          <w:lang w:eastAsia="zh-CN"/>
        </w:rPr>
      </w:pPr>
      <w:r w:rsidRPr="0032249B">
        <w:rPr>
          <w:sz w:val="28"/>
          <w:szCs w:val="28"/>
          <w:lang w:eastAsia="zh-CN"/>
        </w:rPr>
        <w:t xml:space="preserve"> </w:t>
      </w:r>
      <w:proofErr w:type="spellStart"/>
      <w:r w:rsidRPr="0032249B">
        <w:rPr>
          <w:sz w:val="28"/>
          <w:szCs w:val="28"/>
          <w:lang w:eastAsia="zh-CN"/>
        </w:rPr>
        <w:t>Элиминационная</w:t>
      </w:r>
      <w:proofErr w:type="spellEnd"/>
      <w:r w:rsidRPr="0032249B">
        <w:rPr>
          <w:sz w:val="28"/>
          <w:szCs w:val="28"/>
          <w:lang w:eastAsia="zh-CN"/>
        </w:rPr>
        <w:t xml:space="preserve"> терапия, которая включает орошение слизистой оболочки носа изотоническим раствором натрия, способствует уменьшению числа вирусов и бактерий, вызывающих инфекции.</w:t>
      </w:r>
    </w:p>
    <w:p w14:paraId="36FCA2FB" w14:textId="77777777" w:rsidR="001E028B" w:rsidRPr="0032249B" w:rsidRDefault="001E028B" w:rsidP="009202C8">
      <w:pPr>
        <w:ind w:firstLine="567"/>
        <w:jc w:val="both"/>
        <w:rPr>
          <w:sz w:val="28"/>
          <w:szCs w:val="28"/>
          <w:lang w:eastAsia="zh-CN"/>
        </w:rPr>
      </w:pPr>
      <w:r w:rsidRPr="0032249B">
        <w:rPr>
          <w:sz w:val="28"/>
          <w:szCs w:val="28"/>
          <w:lang w:eastAsia="zh-CN"/>
        </w:rPr>
        <w:t xml:space="preserve"> Применение лекарственных препаратов для местного использования, которые имеют защитные свойства.</w:t>
      </w:r>
    </w:p>
    <w:p w14:paraId="150550F3" w14:textId="77777777" w:rsidR="001E028B" w:rsidRPr="0032249B" w:rsidRDefault="001E028B" w:rsidP="009202C8">
      <w:pPr>
        <w:ind w:firstLine="567"/>
        <w:jc w:val="both"/>
        <w:rPr>
          <w:sz w:val="28"/>
          <w:szCs w:val="28"/>
          <w:lang w:eastAsia="zh-CN"/>
        </w:rPr>
      </w:pPr>
      <w:r w:rsidRPr="0032249B">
        <w:rPr>
          <w:sz w:val="28"/>
          <w:szCs w:val="28"/>
          <w:lang w:eastAsia="zh-CN"/>
        </w:rPr>
        <w:t xml:space="preserve"> Быстрый обращение к медицинским учреждениям при первых признаках ОРИ является важным фактором для предотвращения осложнений и распространения инфекции.</w:t>
      </w:r>
    </w:p>
    <w:p w14:paraId="07FF44FC" w14:textId="77777777" w:rsidR="001E028B" w:rsidRPr="0032249B" w:rsidRDefault="001E028B" w:rsidP="009202C8">
      <w:pPr>
        <w:ind w:firstLine="567"/>
        <w:jc w:val="both"/>
        <w:rPr>
          <w:color w:val="000000"/>
          <w:sz w:val="28"/>
          <w:szCs w:val="28"/>
          <w:lang w:eastAsia="zh-CN"/>
        </w:rPr>
      </w:pPr>
      <w:r w:rsidRPr="0032249B">
        <w:rPr>
          <w:color w:val="000000"/>
          <w:sz w:val="28"/>
          <w:szCs w:val="28"/>
          <w:lang w:eastAsia="zh-CN"/>
        </w:rPr>
        <w:t>2. Профилактика COVID-19 у беременных с использованием лекарственных средств</w:t>
      </w:r>
    </w:p>
    <w:p w14:paraId="67062EB1" w14:textId="77777777" w:rsidR="001E028B" w:rsidRPr="0032249B" w:rsidRDefault="001E028B" w:rsidP="009202C8">
      <w:pPr>
        <w:ind w:firstLine="567"/>
        <w:jc w:val="both"/>
        <w:rPr>
          <w:color w:val="000000"/>
          <w:sz w:val="28"/>
          <w:szCs w:val="28"/>
          <w:lang w:eastAsia="zh-CN"/>
        </w:rPr>
      </w:pPr>
      <w:r w:rsidRPr="0032249B">
        <w:rPr>
          <w:color w:val="000000"/>
          <w:sz w:val="28"/>
          <w:szCs w:val="28"/>
          <w:lang w:eastAsia="zh-CN"/>
        </w:rPr>
        <w:t>Медикаментозная профилактика COVID-19 у беременных осуществляется через интраназальное введение рекомбинантного ИФН-α (капли или спрей).</w:t>
      </w:r>
    </w:p>
    <w:p w14:paraId="733A3083" w14:textId="77777777" w:rsidR="001E028B" w:rsidRPr="0032249B" w:rsidRDefault="001E028B" w:rsidP="009202C8">
      <w:pPr>
        <w:ind w:firstLine="567"/>
        <w:jc w:val="both"/>
        <w:rPr>
          <w:i/>
          <w:iCs/>
          <w:color w:val="000000"/>
          <w:sz w:val="28"/>
          <w:szCs w:val="28"/>
          <w:lang w:eastAsia="zh-CN"/>
        </w:rPr>
      </w:pPr>
      <w:r w:rsidRPr="0032249B">
        <w:rPr>
          <w:i/>
          <w:iCs/>
          <w:sz w:val="28"/>
          <w:szCs w:val="28"/>
          <w:lang w:eastAsia="zh-CN"/>
        </w:rPr>
        <w:t>Планирование беременности в контексте COVID-19</w:t>
      </w:r>
      <w:r w:rsidRPr="0032249B">
        <w:rPr>
          <w:i/>
          <w:iCs/>
          <w:color w:val="000000"/>
          <w:sz w:val="28"/>
          <w:szCs w:val="28"/>
          <w:lang w:eastAsia="zh-CN"/>
        </w:rPr>
        <w:t>:</w:t>
      </w:r>
    </w:p>
    <w:p w14:paraId="1A64073B" w14:textId="77777777" w:rsidR="001E028B" w:rsidRPr="0032249B" w:rsidRDefault="001E028B" w:rsidP="009202C8">
      <w:pPr>
        <w:ind w:firstLine="567"/>
        <w:jc w:val="both"/>
        <w:rPr>
          <w:i/>
          <w:iCs/>
          <w:color w:val="000000"/>
          <w:sz w:val="28"/>
          <w:szCs w:val="28"/>
          <w:lang w:eastAsia="zh-CN"/>
        </w:rPr>
      </w:pPr>
      <w:r w:rsidRPr="0032249B">
        <w:rPr>
          <w:i/>
          <w:iCs/>
          <w:color w:val="000000"/>
          <w:sz w:val="28"/>
          <w:szCs w:val="28"/>
          <w:lang w:eastAsia="zh-CN"/>
        </w:rPr>
        <w:lastRenderedPageBreak/>
        <w:t xml:space="preserve"> </w:t>
      </w:r>
      <w:r w:rsidRPr="0032249B">
        <w:rPr>
          <w:sz w:val="28"/>
          <w:szCs w:val="28"/>
          <w:lang w:eastAsia="zh-CN"/>
        </w:rPr>
        <w:t>В свете имеющейся информации об относительно более легком течении COVID-19 у беременных по сравнению с общей популяцией и низкой частоте передачи инфекции от матери к плоду, никакая профессиональная ассоциация акушеров-гинекологов не рекомендует задерживать планирование беременности и появление новых членов семьи на последующий послековидный этап. В то же время крайне важно строго соблюдать меры профилактики как в процессе планирования беременности, так и в период беременности. При планировании беременности в условиях пандемии следует следовать рекомендациям по вакцинации [67] и мерам немедикаментозной и медикаментозной профилактики, описанным в разделе 9, касающимся беременных.</w:t>
      </w:r>
    </w:p>
    <w:p w14:paraId="0A761CCE" w14:textId="77777777" w:rsidR="001E028B" w:rsidRPr="0032249B" w:rsidRDefault="001E028B" w:rsidP="009202C8">
      <w:pPr>
        <w:ind w:firstLine="567"/>
        <w:jc w:val="both"/>
        <w:rPr>
          <w:sz w:val="28"/>
          <w:szCs w:val="28"/>
          <w:lang w:eastAsia="zh-CN"/>
        </w:rPr>
      </w:pPr>
      <w:r w:rsidRPr="0032249B">
        <w:rPr>
          <w:i/>
          <w:iCs/>
          <w:sz w:val="28"/>
          <w:szCs w:val="28"/>
          <w:lang w:eastAsia="zh-CN"/>
        </w:rPr>
        <w:t>Вакцинация</w:t>
      </w:r>
      <w:r w:rsidRPr="0032249B">
        <w:rPr>
          <w:i/>
          <w:iCs/>
          <w:color w:val="000000"/>
          <w:sz w:val="28"/>
          <w:szCs w:val="28"/>
          <w:lang w:eastAsia="zh-CN"/>
        </w:rPr>
        <w:t xml:space="preserve">. </w:t>
      </w:r>
      <w:r w:rsidRPr="0032249B">
        <w:rPr>
          <w:sz w:val="28"/>
          <w:szCs w:val="28"/>
          <w:lang w:eastAsia="zh-CN"/>
        </w:rPr>
        <w:t>Имея в виду высокий риск заражения SARS-CoV-2 во время беременности, рекомендуется прививка от COVID-19 как мужчинам, так и женщинам в возрасте, планирующим зачатие. Это подтверждается отсутствием данных, свидетельствующих о негативном воздействии вакцин от COVID-19 на репродуктивную функцию мужчин и женщин. Также не имеется информации о возможном снижении овариального резерва у женщин или о влиянии на сперматогенез у мужчин [68,69].</w:t>
      </w:r>
    </w:p>
    <w:p w14:paraId="703BD16A" w14:textId="77777777" w:rsidR="001E028B" w:rsidRPr="0032249B" w:rsidRDefault="001E028B" w:rsidP="009202C8">
      <w:pPr>
        <w:ind w:firstLine="567"/>
        <w:jc w:val="both"/>
        <w:rPr>
          <w:color w:val="000000"/>
          <w:sz w:val="28"/>
          <w:szCs w:val="28"/>
          <w:lang w:eastAsia="zh-CN"/>
        </w:rPr>
      </w:pPr>
      <w:r w:rsidRPr="0032249B">
        <w:rPr>
          <w:color w:val="000000"/>
          <w:sz w:val="28"/>
          <w:szCs w:val="28"/>
          <w:lang w:eastAsia="zh-CN"/>
        </w:rPr>
        <w:t>Планирование беременности рекомендуется осуществлять после 28 дней с момента получения первой компоненты вакцины, когда, согласно имеющимся данным [70,71], формируется защитный иммунитет против инфекции SARS-CoV-2.</w:t>
      </w:r>
    </w:p>
    <w:p w14:paraId="41DDD3C2" w14:textId="77777777" w:rsidR="001E028B" w:rsidRPr="0032249B" w:rsidRDefault="001E028B" w:rsidP="009202C8">
      <w:pPr>
        <w:ind w:firstLine="567"/>
        <w:jc w:val="both"/>
        <w:rPr>
          <w:color w:val="000000"/>
          <w:sz w:val="28"/>
          <w:szCs w:val="28"/>
          <w:lang w:eastAsia="zh-CN"/>
        </w:rPr>
      </w:pPr>
      <w:r w:rsidRPr="0032249B">
        <w:rPr>
          <w:color w:val="000000"/>
          <w:sz w:val="28"/>
          <w:szCs w:val="28"/>
          <w:lang w:eastAsia="zh-CN"/>
        </w:rPr>
        <w:t xml:space="preserve">Тем временем, следует отметить, что воздействие перенесенной инфекции, вызванной SARS-CoV-2, на репродуктивную функцию человека, может иметь негативные последствия. Согласно информации, клетки </w:t>
      </w:r>
      <w:proofErr w:type="spellStart"/>
      <w:r w:rsidRPr="0032249B">
        <w:rPr>
          <w:color w:val="000000"/>
          <w:sz w:val="28"/>
          <w:szCs w:val="28"/>
          <w:lang w:eastAsia="zh-CN"/>
        </w:rPr>
        <w:t>гранулезы</w:t>
      </w:r>
      <w:proofErr w:type="spellEnd"/>
      <w:r w:rsidRPr="0032249B">
        <w:rPr>
          <w:color w:val="000000"/>
          <w:sz w:val="28"/>
          <w:szCs w:val="28"/>
          <w:lang w:eastAsia="zh-CN"/>
        </w:rPr>
        <w:t xml:space="preserve"> фолликулов всех стадий развития, поверхностный эпителий яичников, клетки теки и </w:t>
      </w:r>
      <w:proofErr w:type="spellStart"/>
      <w:r w:rsidRPr="0032249B">
        <w:rPr>
          <w:color w:val="000000"/>
          <w:sz w:val="28"/>
          <w:szCs w:val="28"/>
          <w:lang w:eastAsia="zh-CN"/>
        </w:rPr>
        <w:t>гранулезы</w:t>
      </w:r>
      <w:proofErr w:type="spellEnd"/>
      <w:r w:rsidRPr="0032249B">
        <w:rPr>
          <w:color w:val="000000"/>
          <w:sz w:val="28"/>
          <w:szCs w:val="28"/>
          <w:lang w:eastAsia="zh-CN"/>
        </w:rPr>
        <w:t xml:space="preserve"> желтых тел обладают высокой представленностью клеточных рецепторов для SARS-CoV-2, таких как ангиотензин-превращающий фермент человека (ACE2), трансмембранная </w:t>
      </w:r>
      <w:proofErr w:type="spellStart"/>
      <w:r w:rsidRPr="0032249B">
        <w:rPr>
          <w:color w:val="000000"/>
          <w:sz w:val="28"/>
          <w:szCs w:val="28"/>
          <w:lang w:eastAsia="zh-CN"/>
        </w:rPr>
        <w:t>сериновая</w:t>
      </w:r>
      <w:proofErr w:type="spellEnd"/>
      <w:r w:rsidRPr="0032249B">
        <w:rPr>
          <w:color w:val="000000"/>
          <w:sz w:val="28"/>
          <w:szCs w:val="28"/>
          <w:lang w:eastAsia="zh-CN"/>
        </w:rPr>
        <w:t xml:space="preserve"> протеаза 2 (TMPRSS2) и </w:t>
      </w:r>
      <w:proofErr w:type="spellStart"/>
      <w:r w:rsidRPr="0032249B">
        <w:rPr>
          <w:color w:val="000000"/>
          <w:sz w:val="28"/>
          <w:szCs w:val="28"/>
          <w:lang w:eastAsia="zh-CN"/>
        </w:rPr>
        <w:t>басигин</w:t>
      </w:r>
      <w:proofErr w:type="spellEnd"/>
      <w:r w:rsidRPr="0032249B">
        <w:rPr>
          <w:color w:val="000000"/>
          <w:sz w:val="28"/>
          <w:szCs w:val="28"/>
          <w:lang w:eastAsia="zh-CN"/>
        </w:rPr>
        <w:t xml:space="preserve"> (CD147). Это предполагает возможность инфицирования вирусом SARS-CoV-2 указанных тканей и клеток, что может оказать влияние на </w:t>
      </w:r>
      <w:proofErr w:type="spellStart"/>
      <w:r w:rsidRPr="0032249B">
        <w:rPr>
          <w:color w:val="000000"/>
          <w:sz w:val="28"/>
          <w:szCs w:val="28"/>
          <w:lang w:eastAsia="zh-CN"/>
        </w:rPr>
        <w:t>фолликулогенез</w:t>
      </w:r>
      <w:proofErr w:type="spellEnd"/>
      <w:r w:rsidRPr="0032249B">
        <w:rPr>
          <w:color w:val="000000"/>
          <w:sz w:val="28"/>
          <w:szCs w:val="28"/>
          <w:lang w:eastAsia="zh-CN"/>
        </w:rPr>
        <w:t xml:space="preserve"> и предполагает возможное поражение яичников, ооцитов и эндометрия через эти рецепторы [72,73].</w:t>
      </w:r>
    </w:p>
    <w:p w14:paraId="761183E1" w14:textId="77777777" w:rsidR="001E028B" w:rsidRPr="0032249B" w:rsidRDefault="001E028B" w:rsidP="009202C8">
      <w:pPr>
        <w:ind w:firstLine="567"/>
        <w:jc w:val="both"/>
        <w:rPr>
          <w:color w:val="000000"/>
          <w:sz w:val="28"/>
          <w:szCs w:val="28"/>
          <w:lang w:eastAsia="zh-CN"/>
        </w:rPr>
      </w:pPr>
      <w:r w:rsidRPr="0032249B">
        <w:rPr>
          <w:color w:val="000000"/>
          <w:sz w:val="28"/>
          <w:szCs w:val="28"/>
          <w:lang w:eastAsia="zh-CN"/>
        </w:rPr>
        <w:t xml:space="preserve">Белки ACE2, TMPRSS2 и CD147 широко представлены в различных тканях яичек, включая клетки </w:t>
      </w:r>
      <w:proofErr w:type="spellStart"/>
      <w:r w:rsidRPr="0032249B">
        <w:rPr>
          <w:color w:val="000000"/>
          <w:sz w:val="28"/>
          <w:szCs w:val="28"/>
          <w:lang w:eastAsia="zh-CN"/>
        </w:rPr>
        <w:t>Лейдига</w:t>
      </w:r>
      <w:proofErr w:type="spellEnd"/>
      <w:r w:rsidRPr="0032249B">
        <w:rPr>
          <w:color w:val="000000"/>
          <w:sz w:val="28"/>
          <w:szCs w:val="28"/>
          <w:lang w:eastAsia="zh-CN"/>
        </w:rPr>
        <w:t xml:space="preserve">, клетки </w:t>
      </w:r>
      <w:proofErr w:type="spellStart"/>
      <w:r w:rsidRPr="0032249B">
        <w:rPr>
          <w:color w:val="000000"/>
          <w:sz w:val="28"/>
          <w:szCs w:val="28"/>
          <w:lang w:eastAsia="zh-CN"/>
        </w:rPr>
        <w:t>Сертоли</w:t>
      </w:r>
      <w:proofErr w:type="spellEnd"/>
      <w:r w:rsidRPr="0032249B">
        <w:rPr>
          <w:color w:val="000000"/>
          <w:sz w:val="28"/>
          <w:szCs w:val="28"/>
          <w:lang w:eastAsia="zh-CN"/>
        </w:rPr>
        <w:t xml:space="preserve"> и клетки семенных канальцев. Это может создать условия для входа вируса SARS-CoV-2 и привести к поражению сперматозоидов и других клеток (согласно базе данных </w:t>
      </w:r>
      <w:proofErr w:type="spellStart"/>
      <w:r w:rsidRPr="0032249B">
        <w:rPr>
          <w:color w:val="000000"/>
          <w:sz w:val="28"/>
          <w:szCs w:val="28"/>
          <w:lang w:eastAsia="zh-CN"/>
        </w:rPr>
        <w:t>GeneCards</w:t>
      </w:r>
      <w:proofErr w:type="spellEnd"/>
      <w:r w:rsidRPr="0032249B">
        <w:rPr>
          <w:color w:val="000000"/>
          <w:sz w:val="28"/>
          <w:szCs w:val="28"/>
          <w:lang w:eastAsia="zh-CN"/>
        </w:rPr>
        <w:t xml:space="preserve"> https://www.genecards.org/, базе данных </w:t>
      </w:r>
      <w:proofErr w:type="spellStart"/>
      <w:r w:rsidRPr="0032249B">
        <w:rPr>
          <w:color w:val="000000"/>
          <w:sz w:val="28"/>
          <w:szCs w:val="28"/>
          <w:lang w:eastAsia="zh-CN"/>
        </w:rPr>
        <w:t>Bgee</w:t>
      </w:r>
      <w:proofErr w:type="spellEnd"/>
      <w:r w:rsidRPr="0032249B">
        <w:rPr>
          <w:color w:val="000000"/>
          <w:sz w:val="28"/>
          <w:szCs w:val="28"/>
          <w:lang w:eastAsia="zh-CN"/>
        </w:rPr>
        <w:t xml:space="preserve"> https://bgee.org/) [74]. Такие факты позволяют предположить, что коронавирусная инфекция может негативно воздействовать на мужскую репродуктивную систему и мужскую фертильность [75]. Установлено, что при COVID-19, особенно при тяжелых случаях, повышенная температура тела и воспалительные реакции с оксидативным стрессом могут нанести ущерб клеткам и тканям мужской половой системы [76]. Доступны данные о негативном воздействии инфекции на сперматогенез и о проникновении вируса SARS-CoV-2 в сперму [77]. Кроме того, изменения в </w:t>
      </w:r>
      <w:r w:rsidRPr="0032249B">
        <w:rPr>
          <w:color w:val="000000"/>
          <w:sz w:val="28"/>
          <w:szCs w:val="28"/>
          <w:lang w:eastAsia="zh-CN"/>
        </w:rPr>
        <w:lastRenderedPageBreak/>
        <w:t>процессе сперматогенеза, обусловленные инфекцией, чаще всего являются обратимыми и связаны с тяжестью инфекции [78-80].</w:t>
      </w:r>
    </w:p>
    <w:p w14:paraId="18FD36BE" w14:textId="77777777" w:rsidR="001E028B" w:rsidRPr="0032249B" w:rsidRDefault="001E028B" w:rsidP="009202C8">
      <w:pPr>
        <w:ind w:firstLine="567"/>
        <w:jc w:val="both"/>
        <w:rPr>
          <w:sz w:val="28"/>
          <w:szCs w:val="28"/>
          <w:lang w:eastAsia="zh-CN"/>
        </w:rPr>
      </w:pPr>
      <w:r w:rsidRPr="0032249B">
        <w:rPr>
          <w:sz w:val="28"/>
          <w:szCs w:val="28"/>
          <w:lang w:eastAsia="zh-CN"/>
        </w:rPr>
        <w:t xml:space="preserve">Белки ACE2, TMPRSS2 и CD147 также широко распространены в тканях женской репродуктивной системы. Установлена совместная экспрессия ACE2 и TMPRSS2 в </w:t>
      </w:r>
      <w:proofErr w:type="spellStart"/>
      <w:r w:rsidRPr="0032249B">
        <w:rPr>
          <w:sz w:val="28"/>
          <w:szCs w:val="28"/>
          <w:lang w:eastAsia="zh-CN"/>
        </w:rPr>
        <w:t>трофэктодерме</w:t>
      </w:r>
      <w:proofErr w:type="spellEnd"/>
      <w:r w:rsidRPr="0032249B">
        <w:rPr>
          <w:sz w:val="28"/>
          <w:szCs w:val="28"/>
          <w:lang w:eastAsia="zh-CN"/>
        </w:rPr>
        <w:t xml:space="preserve"> бластоцист и </w:t>
      </w:r>
      <w:proofErr w:type="spellStart"/>
      <w:r w:rsidRPr="0032249B">
        <w:rPr>
          <w:sz w:val="28"/>
          <w:szCs w:val="28"/>
          <w:lang w:eastAsia="zh-CN"/>
        </w:rPr>
        <w:t>синцитиотрофобласе</w:t>
      </w:r>
      <w:proofErr w:type="spellEnd"/>
      <w:r w:rsidRPr="0032249B">
        <w:rPr>
          <w:sz w:val="28"/>
          <w:szCs w:val="28"/>
          <w:lang w:eastAsia="zh-CN"/>
        </w:rPr>
        <w:t xml:space="preserve"> на 8 неделе </w:t>
      </w:r>
      <w:proofErr w:type="spellStart"/>
      <w:r w:rsidRPr="0032249B">
        <w:rPr>
          <w:sz w:val="28"/>
          <w:szCs w:val="28"/>
          <w:lang w:eastAsia="zh-CN"/>
        </w:rPr>
        <w:t>гестации</w:t>
      </w:r>
      <w:proofErr w:type="spellEnd"/>
      <w:r w:rsidRPr="0032249B">
        <w:rPr>
          <w:sz w:val="28"/>
          <w:szCs w:val="28"/>
          <w:lang w:eastAsia="zh-CN"/>
        </w:rPr>
        <w:t xml:space="preserve"> [81-82]. Кроме того, обнаружено выражение этих молекул в эндометрии, которое повышается во время «окна имплантации» [83]. Имеются публикации, указывающие на возможное снижение овариального резерва у женщин при COVID-19 [84].</w:t>
      </w:r>
    </w:p>
    <w:p w14:paraId="4529CEFF" w14:textId="77777777" w:rsidR="001E028B" w:rsidRPr="0032249B" w:rsidRDefault="001E028B" w:rsidP="009202C8">
      <w:pPr>
        <w:ind w:firstLine="567"/>
        <w:jc w:val="both"/>
        <w:rPr>
          <w:sz w:val="28"/>
          <w:szCs w:val="28"/>
          <w:lang w:eastAsia="zh-CN"/>
        </w:rPr>
      </w:pPr>
      <w:r w:rsidRPr="0032249B">
        <w:rPr>
          <w:sz w:val="28"/>
          <w:szCs w:val="28"/>
          <w:lang w:eastAsia="zh-CN"/>
        </w:rPr>
        <w:t>Эти сведения подчеркивают важность проведения плановой вакцинации от COVID-19 у лиц репродуктивного возраста, особенно у тех, кто планирует беременность.</w:t>
      </w:r>
    </w:p>
    <w:p w14:paraId="6FF6DA69" w14:textId="77777777" w:rsidR="001E028B" w:rsidRPr="0032249B" w:rsidRDefault="001E028B" w:rsidP="009202C8">
      <w:pPr>
        <w:ind w:firstLine="567"/>
        <w:jc w:val="both"/>
        <w:rPr>
          <w:i/>
          <w:iCs/>
          <w:sz w:val="28"/>
          <w:szCs w:val="28"/>
          <w:lang w:eastAsia="zh-CN"/>
        </w:rPr>
      </w:pPr>
      <w:r w:rsidRPr="0032249B">
        <w:rPr>
          <w:i/>
          <w:iCs/>
          <w:sz w:val="28"/>
          <w:szCs w:val="28"/>
          <w:lang w:eastAsia="zh-CN"/>
        </w:rPr>
        <w:t>Дополнительные методы репродукции</w:t>
      </w:r>
    </w:p>
    <w:p w14:paraId="6C25DCD0" w14:textId="77777777" w:rsidR="001E028B" w:rsidRPr="0032249B" w:rsidRDefault="001E028B" w:rsidP="009202C8">
      <w:pPr>
        <w:ind w:firstLine="567"/>
        <w:jc w:val="both"/>
        <w:rPr>
          <w:sz w:val="28"/>
          <w:szCs w:val="28"/>
          <w:lang w:eastAsia="zh-CN"/>
        </w:rPr>
      </w:pPr>
      <w:r w:rsidRPr="0032249B">
        <w:rPr>
          <w:sz w:val="28"/>
          <w:szCs w:val="28"/>
          <w:lang w:eastAsia="zh-CN"/>
        </w:rPr>
        <w:t xml:space="preserve">Как упоминалось ранее, инфекция, вызванная SARS-CoV-2, может негативно влиять на сперматогенез и оогенез, как напрямую, так и через гипертермию и оксидативный стресс. Однако это воздействие, как правило, является временным. Учитывая возможность поражения тканей яичника, существует риск усиления этого эффекта при проведении </w:t>
      </w:r>
      <w:proofErr w:type="spellStart"/>
      <w:r w:rsidRPr="0032249B">
        <w:rPr>
          <w:sz w:val="28"/>
          <w:szCs w:val="28"/>
          <w:lang w:eastAsia="zh-CN"/>
        </w:rPr>
        <w:t>трансвагинальной</w:t>
      </w:r>
      <w:proofErr w:type="spellEnd"/>
      <w:r w:rsidRPr="0032249B">
        <w:rPr>
          <w:sz w:val="28"/>
          <w:szCs w:val="28"/>
          <w:lang w:eastAsia="zh-CN"/>
        </w:rPr>
        <w:t xml:space="preserve"> пункции фолликулов яичников (ТВП), используемой в методах дополнительной репродукции. По этой причине рекомендуется отложить программы дополнительной репродуктивной терапии до полного выздоровления пациентки и/или ее партнера, включая постковидный период восстановления.</w:t>
      </w:r>
    </w:p>
    <w:p w14:paraId="0394FC58" w14:textId="77777777" w:rsidR="001E028B" w:rsidRPr="0032249B" w:rsidRDefault="001E028B" w:rsidP="009202C8">
      <w:pPr>
        <w:ind w:firstLine="567"/>
        <w:jc w:val="both"/>
        <w:rPr>
          <w:sz w:val="28"/>
          <w:szCs w:val="28"/>
          <w:lang w:eastAsia="zh-CN"/>
        </w:rPr>
      </w:pPr>
      <w:r w:rsidRPr="0032249B">
        <w:rPr>
          <w:sz w:val="28"/>
          <w:szCs w:val="28"/>
          <w:lang w:eastAsia="zh-CN"/>
        </w:rPr>
        <w:t xml:space="preserve">Существуют группы пациентов с бесплодием, у которых наблюдается неблагоприятный прогноз репродуктивной функции, связанный с фактором времени. Среди них можно выделить пациенток, относящихся к 2, 3 и 4 группам по классификации </w:t>
      </w:r>
      <w:proofErr w:type="spellStart"/>
      <w:r w:rsidRPr="0032249B">
        <w:rPr>
          <w:sz w:val="28"/>
          <w:szCs w:val="28"/>
          <w:lang w:eastAsia="zh-CN"/>
        </w:rPr>
        <w:t>Poseidon</w:t>
      </w:r>
      <w:proofErr w:type="spellEnd"/>
      <w:r w:rsidRPr="0032249B">
        <w:rPr>
          <w:sz w:val="28"/>
          <w:szCs w:val="28"/>
          <w:lang w:eastAsia="zh-CN"/>
        </w:rPr>
        <w:t xml:space="preserve"> (</w:t>
      </w:r>
      <w:proofErr w:type="spellStart"/>
      <w:r w:rsidRPr="0032249B">
        <w:rPr>
          <w:sz w:val="28"/>
          <w:szCs w:val="28"/>
          <w:lang w:eastAsia="zh-CN"/>
        </w:rPr>
        <w:t>Patient-Oriented</w:t>
      </w:r>
      <w:proofErr w:type="spellEnd"/>
      <w:r w:rsidRPr="0032249B">
        <w:rPr>
          <w:sz w:val="28"/>
          <w:szCs w:val="28"/>
          <w:lang w:eastAsia="zh-CN"/>
        </w:rPr>
        <w:t xml:space="preserve"> </w:t>
      </w:r>
      <w:proofErr w:type="spellStart"/>
      <w:r w:rsidRPr="0032249B">
        <w:rPr>
          <w:sz w:val="28"/>
          <w:szCs w:val="28"/>
          <w:lang w:eastAsia="zh-CN"/>
        </w:rPr>
        <w:t>Strategies</w:t>
      </w:r>
      <w:proofErr w:type="spellEnd"/>
      <w:r w:rsidRPr="0032249B">
        <w:rPr>
          <w:sz w:val="28"/>
          <w:szCs w:val="28"/>
          <w:lang w:eastAsia="zh-CN"/>
        </w:rPr>
        <w:t xml:space="preserve"> </w:t>
      </w:r>
      <w:proofErr w:type="spellStart"/>
      <w:r w:rsidRPr="0032249B">
        <w:rPr>
          <w:sz w:val="28"/>
          <w:szCs w:val="28"/>
          <w:lang w:eastAsia="zh-CN"/>
        </w:rPr>
        <w:t>Encompassing</w:t>
      </w:r>
      <w:proofErr w:type="spellEnd"/>
      <w:r w:rsidRPr="0032249B">
        <w:rPr>
          <w:sz w:val="28"/>
          <w:szCs w:val="28"/>
          <w:lang w:eastAsia="zh-CN"/>
        </w:rPr>
        <w:t xml:space="preserve"> </w:t>
      </w:r>
      <w:proofErr w:type="spellStart"/>
      <w:r w:rsidRPr="0032249B">
        <w:rPr>
          <w:sz w:val="28"/>
          <w:szCs w:val="28"/>
          <w:lang w:eastAsia="zh-CN"/>
        </w:rPr>
        <w:t>IndividualizeD</w:t>
      </w:r>
      <w:proofErr w:type="spellEnd"/>
      <w:r w:rsidRPr="0032249B">
        <w:rPr>
          <w:sz w:val="28"/>
          <w:szCs w:val="28"/>
          <w:lang w:eastAsia="zh-CN"/>
        </w:rPr>
        <w:t xml:space="preserve"> </w:t>
      </w:r>
      <w:proofErr w:type="spellStart"/>
      <w:r w:rsidRPr="0032249B">
        <w:rPr>
          <w:sz w:val="28"/>
          <w:szCs w:val="28"/>
          <w:lang w:eastAsia="zh-CN"/>
        </w:rPr>
        <w:t>Oocyte</w:t>
      </w:r>
      <w:proofErr w:type="spellEnd"/>
      <w:r w:rsidRPr="0032249B">
        <w:rPr>
          <w:sz w:val="28"/>
          <w:szCs w:val="28"/>
          <w:lang w:eastAsia="zh-CN"/>
        </w:rPr>
        <w:t xml:space="preserve"> Number, 2015).</w:t>
      </w:r>
    </w:p>
    <w:p w14:paraId="05A17B49" w14:textId="77777777" w:rsidR="001E028B" w:rsidRPr="0032249B" w:rsidRDefault="001E028B" w:rsidP="009202C8">
      <w:pPr>
        <w:ind w:firstLine="567"/>
        <w:jc w:val="both"/>
        <w:rPr>
          <w:sz w:val="28"/>
          <w:szCs w:val="28"/>
          <w:lang w:eastAsia="zh-CN"/>
        </w:rPr>
      </w:pPr>
      <w:r w:rsidRPr="0032249B">
        <w:rPr>
          <w:sz w:val="28"/>
          <w:szCs w:val="28"/>
          <w:lang w:eastAsia="zh-CN"/>
        </w:rPr>
        <w:t xml:space="preserve">Женщины в позднем репродуктивном возрасте с нормальным овариальным резервом, женщины в раннем репродуктивном возрасте с уменьшенным овариальным резервом, женщины в позднем репродуктивном возрасте с уменьшенным овариальным резервом, женщины, столкнувшиеся с онкологическими заболеваниями перед проведением </w:t>
      </w:r>
      <w:proofErr w:type="spellStart"/>
      <w:r w:rsidRPr="0032249B">
        <w:rPr>
          <w:sz w:val="28"/>
          <w:szCs w:val="28"/>
          <w:lang w:eastAsia="zh-CN"/>
        </w:rPr>
        <w:t>гонадотоксического</w:t>
      </w:r>
      <w:proofErr w:type="spellEnd"/>
      <w:r w:rsidRPr="0032249B">
        <w:rPr>
          <w:sz w:val="28"/>
          <w:szCs w:val="28"/>
          <w:lang w:eastAsia="zh-CN"/>
        </w:rPr>
        <w:t xml:space="preserve"> лечения, а также женщины с аутоиммунными заболеваниями, планирующие </w:t>
      </w:r>
      <w:proofErr w:type="spellStart"/>
      <w:r w:rsidRPr="0032249B">
        <w:rPr>
          <w:sz w:val="28"/>
          <w:szCs w:val="28"/>
          <w:lang w:eastAsia="zh-CN"/>
        </w:rPr>
        <w:t>гонадотоксическую</w:t>
      </w:r>
      <w:proofErr w:type="spellEnd"/>
      <w:r w:rsidRPr="0032249B">
        <w:rPr>
          <w:sz w:val="28"/>
          <w:szCs w:val="28"/>
          <w:lang w:eastAsia="zh-CN"/>
        </w:rPr>
        <w:t xml:space="preserve"> терапию, и партнеры женщин после завершения лечения, имеющего временный эффект [85,86].Для этой категории пациенток необходимо разработать индивидуальный подход с минимальной задержкой процедур, чтобы сохранить репродуктивные возможности.</w:t>
      </w:r>
    </w:p>
    <w:p w14:paraId="1F0365A8" w14:textId="77777777" w:rsidR="001E028B" w:rsidRPr="0032249B" w:rsidRDefault="001E028B" w:rsidP="009202C8">
      <w:pPr>
        <w:ind w:firstLine="567"/>
        <w:jc w:val="both"/>
        <w:rPr>
          <w:sz w:val="28"/>
          <w:szCs w:val="28"/>
          <w:lang w:eastAsia="zh-CN"/>
        </w:rPr>
      </w:pPr>
      <w:r w:rsidRPr="0032249B">
        <w:rPr>
          <w:sz w:val="28"/>
          <w:szCs w:val="28"/>
          <w:lang w:eastAsia="zh-CN"/>
        </w:rPr>
        <w:t>Программы вспомогательных репродуктивных технологий проводятся с строгим соблюдением мер по инфекционному контролю в соответствии с рекомендациями профессиональных ассоциаций в области вспомогательных репродуктивных технологий, таких как ESHRE, ASRM, РАРЧ [77,78].</w:t>
      </w:r>
    </w:p>
    <w:p w14:paraId="54852357" w14:textId="77777777" w:rsidR="00EA1E2B" w:rsidRDefault="00EA1E2B" w:rsidP="009202C8">
      <w:pPr>
        <w:ind w:firstLine="567"/>
        <w:jc w:val="both"/>
        <w:rPr>
          <w:sz w:val="28"/>
          <w:szCs w:val="28"/>
          <w:lang w:eastAsia="zh-CN"/>
        </w:rPr>
      </w:pPr>
    </w:p>
    <w:p w14:paraId="1134C677" w14:textId="77777777" w:rsidR="00EA1E2B" w:rsidRPr="0032249B" w:rsidRDefault="00EA1E2B" w:rsidP="009202C8">
      <w:pPr>
        <w:ind w:firstLine="567"/>
        <w:jc w:val="both"/>
        <w:rPr>
          <w:sz w:val="28"/>
          <w:szCs w:val="28"/>
          <w:lang w:eastAsia="zh-CN"/>
        </w:rPr>
      </w:pPr>
    </w:p>
    <w:p w14:paraId="1B7C1512" w14:textId="77777777" w:rsidR="001E028B" w:rsidRPr="0032249B" w:rsidRDefault="001E028B" w:rsidP="009202C8">
      <w:pPr>
        <w:ind w:firstLine="567"/>
        <w:jc w:val="both"/>
        <w:rPr>
          <w:b/>
          <w:sz w:val="28"/>
          <w:szCs w:val="28"/>
          <w:lang w:eastAsia="zh-CN"/>
        </w:rPr>
      </w:pPr>
      <w:r w:rsidRPr="0032249B">
        <w:rPr>
          <w:b/>
          <w:sz w:val="28"/>
          <w:szCs w:val="28"/>
          <w:lang w:eastAsia="zh-CN"/>
        </w:rPr>
        <w:lastRenderedPageBreak/>
        <w:t>1.6 Восстановление функции репродуктивной системы у женщин после преодоления COVID-19</w:t>
      </w:r>
    </w:p>
    <w:p w14:paraId="024124C4" w14:textId="77777777" w:rsidR="001E028B" w:rsidRPr="0032249B" w:rsidRDefault="001E028B" w:rsidP="009202C8">
      <w:pPr>
        <w:ind w:firstLine="567"/>
        <w:jc w:val="both"/>
        <w:rPr>
          <w:b/>
          <w:sz w:val="28"/>
          <w:szCs w:val="28"/>
          <w:lang w:eastAsia="zh-CN"/>
        </w:rPr>
      </w:pPr>
    </w:p>
    <w:p w14:paraId="182C22C9" w14:textId="77777777" w:rsidR="001E028B" w:rsidRPr="0032249B" w:rsidRDefault="001E028B" w:rsidP="009202C8">
      <w:pPr>
        <w:ind w:firstLine="567"/>
        <w:jc w:val="both"/>
        <w:rPr>
          <w:sz w:val="28"/>
          <w:szCs w:val="28"/>
          <w:lang w:eastAsia="zh-CN"/>
        </w:rPr>
      </w:pPr>
      <w:r w:rsidRPr="0032249B">
        <w:rPr>
          <w:sz w:val="28"/>
          <w:szCs w:val="28"/>
          <w:lang w:eastAsia="zh-CN"/>
        </w:rPr>
        <w:t>Восстановление репродуктивного здоровья у женщин после прохождения COVID-19 в настоящее время не поддерживается утвержденными рекомендациями. Несмотря на то, что женщины, по статистическим данным, переносят данное заболевание менее тяжело, чем мужчины, важно учитывать потенциальные последствия этой инфекции для их репродуктивного здоровья. [87,88,89].</w:t>
      </w:r>
    </w:p>
    <w:p w14:paraId="703F399C" w14:textId="77777777" w:rsidR="001E028B" w:rsidRPr="0032249B" w:rsidRDefault="001E028B" w:rsidP="009202C8">
      <w:pPr>
        <w:ind w:firstLine="567"/>
        <w:jc w:val="both"/>
        <w:rPr>
          <w:sz w:val="28"/>
          <w:szCs w:val="28"/>
          <w:lang w:eastAsia="zh-CN"/>
        </w:rPr>
      </w:pPr>
      <w:r w:rsidRPr="0032249B">
        <w:rPr>
          <w:sz w:val="28"/>
          <w:szCs w:val="28"/>
          <w:lang w:eastAsia="zh-CN"/>
        </w:rPr>
        <w:t>Женщины, переболевшие COVID-19, могут проявить интерес к выбору методов контрацепции, планированию беременности, лечению гинекологических заболеваний. Для врачей акушеров-гинекологов становится важной задачей предоставление специализированной медицинской помощи с учетом факта перенесенного COVID-19. Планирование такой помощи для этих пациенток может зависеть от тяжести протекания заболевания, сопутствующих состояний, использованных методов лечения нового коронавируса и общего состояния после его перенесения. [90,91,92].</w:t>
      </w:r>
    </w:p>
    <w:p w14:paraId="4491F62E" w14:textId="77777777" w:rsidR="001E028B" w:rsidRPr="0032249B" w:rsidRDefault="001E028B" w:rsidP="009202C8">
      <w:pPr>
        <w:ind w:firstLine="567"/>
        <w:jc w:val="both"/>
        <w:rPr>
          <w:sz w:val="28"/>
          <w:szCs w:val="28"/>
          <w:lang w:eastAsia="zh-CN"/>
        </w:rPr>
      </w:pPr>
      <w:r w:rsidRPr="0032249B">
        <w:rPr>
          <w:sz w:val="28"/>
          <w:szCs w:val="28"/>
          <w:lang w:eastAsia="zh-CN"/>
        </w:rPr>
        <w:t>Влияние пройденной COVID-19 на репродуктивную систему может быть связано с токсическими эффектами применяемых лекарств, продолжительностью пребывания в реанимационном отделении, а также декомпенсацией уже существующих хронических заболеваний. На данный момент нет точной информации о возможных долгосрочных последствиях этой инфекции для репродуктивного здоровья женщин. В связи с этим женщины, особенно те, кто перенес тяжелую форму заболевания, подлежат включению в группу повышенного риска для развития осложнений и должны быть подвергнуты более внимательному медицинскому наблюдению в течение года после госпитализации из-за COVID-19. Это необходимо для определения дальнейших тактик восстановления менструального цикла, лечения бесплодия или проведения оперативных вмешательств [93,94].</w:t>
      </w:r>
    </w:p>
    <w:p w14:paraId="2E9E1AC1" w14:textId="77777777" w:rsidR="001E028B" w:rsidRDefault="001E028B" w:rsidP="009202C8">
      <w:pPr>
        <w:suppressAutoHyphens/>
        <w:ind w:firstLine="567"/>
        <w:jc w:val="both"/>
        <w:rPr>
          <w:rFonts w:eastAsia="Calibri"/>
          <w:b/>
          <w:sz w:val="28"/>
          <w:szCs w:val="28"/>
          <w:lang w:eastAsia="ar-SA"/>
        </w:rPr>
      </w:pPr>
    </w:p>
    <w:p w14:paraId="0F96E00A" w14:textId="77777777" w:rsidR="00EF11DA" w:rsidRDefault="00EF11DA" w:rsidP="009202C8">
      <w:pPr>
        <w:suppressAutoHyphens/>
        <w:ind w:firstLine="567"/>
        <w:jc w:val="both"/>
        <w:rPr>
          <w:rFonts w:eastAsia="Calibri"/>
          <w:b/>
          <w:sz w:val="28"/>
          <w:szCs w:val="28"/>
          <w:lang w:eastAsia="ar-SA"/>
        </w:rPr>
      </w:pPr>
    </w:p>
    <w:p w14:paraId="18655780" w14:textId="77777777" w:rsidR="00EF11DA" w:rsidRDefault="00EF11DA" w:rsidP="009202C8">
      <w:pPr>
        <w:suppressAutoHyphens/>
        <w:ind w:firstLine="567"/>
        <w:jc w:val="both"/>
        <w:rPr>
          <w:rFonts w:eastAsia="Calibri"/>
          <w:b/>
          <w:sz w:val="28"/>
          <w:szCs w:val="28"/>
          <w:lang w:eastAsia="ar-SA"/>
        </w:rPr>
      </w:pPr>
    </w:p>
    <w:p w14:paraId="149D019D" w14:textId="77777777" w:rsidR="00EF11DA" w:rsidRDefault="00EF11DA" w:rsidP="009202C8">
      <w:pPr>
        <w:suppressAutoHyphens/>
        <w:ind w:firstLine="567"/>
        <w:jc w:val="both"/>
        <w:rPr>
          <w:rFonts w:eastAsia="Calibri"/>
          <w:b/>
          <w:sz w:val="28"/>
          <w:szCs w:val="28"/>
          <w:lang w:eastAsia="ar-SA"/>
        </w:rPr>
      </w:pPr>
    </w:p>
    <w:p w14:paraId="31A8D117" w14:textId="77777777" w:rsidR="00EF11DA" w:rsidRDefault="00EF11DA" w:rsidP="009202C8">
      <w:pPr>
        <w:suppressAutoHyphens/>
        <w:ind w:firstLine="567"/>
        <w:jc w:val="both"/>
        <w:rPr>
          <w:rFonts w:eastAsia="Calibri"/>
          <w:b/>
          <w:sz w:val="28"/>
          <w:szCs w:val="28"/>
          <w:lang w:eastAsia="ar-SA"/>
        </w:rPr>
      </w:pPr>
    </w:p>
    <w:p w14:paraId="6A186539" w14:textId="77777777" w:rsidR="00EF11DA" w:rsidRDefault="00EF11DA" w:rsidP="009202C8">
      <w:pPr>
        <w:suppressAutoHyphens/>
        <w:ind w:firstLine="567"/>
        <w:jc w:val="both"/>
        <w:rPr>
          <w:rFonts w:eastAsia="Calibri"/>
          <w:b/>
          <w:sz w:val="28"/>
          <w:szCs w:val="28"/>
          <w:lang w:eastAsia="ar-SA"/>
        </w:rPr>
      </w:pPr>
    </w:p>
    <w:p w14:paraId="4B4078F8" w14:textId="77777777" w:rsidR="00EF11DA" w:rsidRDefault="00EF11DA" w:rsidP="009202C8">
      <w:pPr>
        <w:suppressAutoHyphens/>
        <w:ind w:firstLine="567"/>
        <w:jc w:val="both"/>
        <w:rPr>
          <w:rFonts w:eastAsia="Calibri"/>
          <w:b/>
          <w:sz w:val="28"/>
          <w:szCs w:val="28"/>
          <w:lang w:eastAsia="ar-SA"/>
        </w:rPr>
      </w:pPr>
    </w:p>
    <w:p w14:paraId="1E7CD794" w14:textId="77777777" w:rsidR="00EF11DA" w:rsidRDefault="00EF11DA" w:rsidP="009202C8">
      <w:pPr>
        <w:suppressAutoHyphens/>
        <w:ind w:firstLine="567"/>
        <w:jc w:val="both"/>
        <w:rPr>
          <w:rFonts w:eastAsia="Calibri"/>
          <w:b/>
          <w:sz w:val="28"/>
          <w:szCs w:val="28"/>
          <w:lang w:eastAsia="ar-SA"/>
        </w:rPr>
      </w:pPr>
    </w:p>
    <w:p w14:paraId="281E45BD" w14:textId="77777777" w:rsidR="00EF11DA" w:rsidRDefault="00EF11DA" w:rsidP="009202C8">
      <w:pPr>
        <w:suppressAutoHyphens/>
        <w:ind w:firstLine="567"/>
        <w:jc w:val="both"/>
        <w:rPr>
          <w:rFonts w:eastAsia="Calibri"/>
          <w:b/>
          <w:sz w:val="28"/>
          <w:szCs w:val="28"/>
          <w:lang w:eastAsia="ar-SA"/>
        </w:rPr>
      </w:pPr>
    </w:p>
    <w:p w14:paraId="69048CA9" w14:textId="77777777" w:rsidR="00EF11DA" w:rsidRDefault="00EF11DA" w:rsidP="009202C8">
      <w:pPr>
        <w:suppressAutoHyphens/>
        <w:ind w:firstLine="567"/>
        <w:jc w:val="both"/>
        <w:rPr>
          <w:rFonts w:eastAsia="Calibri"/>
          <w:b/>
          <w:sz w:val="28"/>
          <w:szCs w:val="28"/>
          <w:lang w:eastAsia="ar-SA"/>
        </w:rPr>
      </w:pPr>
    </w:p>
    <w:p w14:paraId="6BABF9A0" w14:textId="77777777" w:rsidR="00EF11DA" w:rsidRDefault="00EF11DA" w:rsidP="009202C8">
      <w:pPr>
        <w:suppressAutoHyphens/>
        <w:ind w:firstLine="567"/>
        <w:jc w:val="both"/>
        <w:rPr>
          <w:rFonts w:eastAsia="Calibri"/>
          <w:b/>
          <w:sz w:val="28"/>
          <w:szCs w:val="28"/>
          <w:lang w:eastAsia="ar-SA"/>
        </w:rPr>
      </w:pPr>
    </w:p>
    <w:p w14:paraId="3766B5FA" w14:textId="77777777" w:rsidR="00EF11DA" w:rsidRDefault="00EF11DA" w:rsidP="009202C8">
      <w:pPr>
        <w:suppressAutoHyphens/>
        <w:ind w:firstLine="567"/>
        <w:jc w:val="both"/>
        <w:rPr>
          <w:rFonts w:eastAsia="Calibri"/>
          <w:b/>
          <w:sz w:val="28"/>
          <w:szCs w:val="28"/>
          <w:lang w:eastAsia="ar-SA"/>
        </w:rPr>
      </w:pPr>
    </w:p>
    <w:p w14:paraId="30DA4C6E" w14:textId="193DEBFC" w:rsidR="00EF11DA" w:rsidRDefault="00EF11DA" w:rsidP="009202C8">
      <w:pPr>
        <w:suppressAutoHyphens/>
        <w:ind w:firstLine="567"/>
        <w:jc w:val="both"/>
        <w:rPr>
          <w:rFonts w:eastAsia="Calibri"/>
          <w:b/>
          <w:sz w:val="28"/>
          <w:szCs w:val="28"/>
          <w:lang w:eastAsia="ar-SA"/>
        </w:rPr>
      </w:pPr>
    </w:p>
    <w:p w14:paraId="33096D07" w14:textId="77777777" w:rsidR="00EA1E2B" w:rsidRDefault="00EA1E2B" w:rsidP="00EA1E2B">
      <w:pPr>
        <w:pStyle w:val="1"/>
        <w:spacing w:before="0"/>
        <w:jc w:val="both"/>
        <w:rPr>
          <w:rFonts w:ascii="Times New Roman" w:eastAsia="Andale Sans UI" w:hAnsi="Times New Roman" w:cs="Times New Roman"/>
          <w:b/>
          <w:bCs/>
          <w:color w:val="auto"/>
          <w:sz w:val="28"/>
          <w:szCs w:val="28"/>
          <w:lang w:val="kk-KZ"/>
        </w:rPr>
      </w:pPr>
    </w:p>
    <w:p w14:paraId="07861C31" w14:textId="28FC8347" w:rsidR="00EF11DA" w:rsidRPr="003B7C4B" w:rsidRDefault="00EA1E2B" w:rsidP="00EA1E2B">
      <w:pPr>
        <w:pStyle w:val="1"/>
        <w:spacing w:before="0"/>
        <w:jc w:val="both"/>
        <w:rPr>
          <w:rFonts w:ascii="Times New Roman" w:eastAsia="Andale Sans UI" w:hAnsi="Times New Roman" w:cs="Times New Roman"/>
          <w:b/>
          <w:bCs/>
          <w:color w:val="auto"/>
          <w:sz w:val="28"/>
          <w:szCs w:val="28"/>
          <w:lang w:val="kk-KZ"/>
        </w:rPr>
      </w:pPr>
      <w:r>
        <w:rPr>
          <w:rFonts w:ascii="Times New Roman" w:eastAsia="Andale Sans UI" w:hAnsi="Times New Roman" w:cs="Times New Roman"/>
          <w:b/>
          <w:bCs/>
          <w:color w:val="auto"/>
          <w:sz w:val="28"/>
          <w:szCs w:val="28"/>
          <w:lang w:val="kk-KZ"/>
        </w:rPr>
        <w:t xml:space="preserve">        </w:t>
      </w:r>
      <w:r w:rsidR="00EF11DA" w:rsidRPr="003B7C4B">
        <w:rPr>
          <w:rFonts w:ascii="Times New Roman" w:eastAsia="Andale Sans UI" w:hAnsi="Times New Roman" w:cs="Times New Roman"/>
          <w:b/>
          <w:bCs/>
          <w:color w:val="auto"/>
          <w:sz w:val="28"/>
          <w:szCs w:val="28"/>
          <w:lang w:val="kk-KZ"/>
        </w:rPr>
        <w:t>2 МАТЕРИАЛЫ И МЕТОДЫ ИССЛЕДОВАНИЯ</w:t>
      </w:r>
    </w:p>
    <w:p w14:paraId="3EF42585" w14:textId="77777777" w:rsidR="00EF11DA" w:rsidRPr="003B7C4B" w:rsidRDefault="00EF11DA" w:rsidP="009202C8">
      <w:pPr>
        <w:pStyle w:val="aff4"/>
        <w:ind w:firstLine="709"/>
        <w:jc w:val="both"/>
        <w:rPr>
          <w:rFonts w:ascii="Times New Roman" w:eastAsia="Andale Sans UI" w:hAnsi="Times New Roman" w:cs="Times New Roman"/>
          <w:kern w:val="1"/>
          <w:sz w:val="28"/>
          <w:szCs w:val="28"/>
          <w:lang w:val="kk-KZ"/>
        </w:rPr>
      </w:pPr>
    </w:p>
    <w:p w14:paraId="37502F1E" w14:textId="77777777" w:rsidR="00EF11DA" w:rsidRPr="003B7C4B" w:rsidRDefault="00EF11DA" w:rsidP="009202C8">
      <w:pPr>
        <w:pStyle w:val="aff4"/>
        <w:ind w:firstLine="567"/>
        <w:jc w:val="both"/>
        <w:rPr>
          <w:rFonts w:ascii="Times New Roman" w:hAnsi="Times New Roman" w:cs="Times New Roman"/>
          <w:sz w:val="28"/>
          <w:szCs w:val="28"/>
        </w:rPr>
      </w:pPr>
      <w:r w:rsidRPr="003B7C4B">
        <w:rPr>
          <w:rFonts w:ascii="Times New Roman" w:hAnsi="Times New Roman" w:cs="Times New Roman"/>
          <w:sz w:val="28"/>
          <w:szCs w:val="28"/>
        </w:rPr>
        <w:t xml:space="preserve">Настоящая научно-исследовательская работа проводилась в г. Алматы, на базах городской инфекционной больницы имени И.С. </w:t>
      </w:r>
      <w:proofErr w:type="spellStart"/>
      <w:r w:rsidRPr="003B7C4B">
        <w:rPr>
          <w:rFonts w:ascii="Times New Roman" w:hAnsi="Times New Roman" w:cs="Times New Roman"/>
          <w:sz w:val="28"/>
          <w:szCs w:val="28"/>
        </w:rPr>
        <w:t>Жекеновой</w:t>
      </w:r>
      <w:proofErr w:type="spellEnd"/>
      <w:r w:rsidRPr="003B7C4B">
        <w:rPr>
          <w:rFonts w:ascii="Times New Roman" w:hAnsi="Times New Roman" w:cs="Times New Roman"/>
          <w:sz w:val="28"/>
          <w:szCs w:val="28"/>
        </w:rPr>
        <w:t>, ГКП на ПХВ городская больница №4, ГКП на ПХВ «Городской родильный дом №4» и городских поликлиник с 2021 по 2023 год с целью изучения влияния перенесённой коронавирусной инфекции средней и тяжёлой степени на репродуктивное здоровье женщин, включая течение беременности, родов и отдалённые последствия.</w:t>
      </w:r>
    </w:p>
    <w:p w14:paraId="1A2C5689" w14:textId="77777777" w:rsidR="00EF11DA" w:rsidRPr="003B7C4B" w:rsidRDefault="00EF11DA" w:rsidP="009202C8">
      <w:pPr>
        <w:pStyle w:val="1"/>
        <w:spacing w:before="0"/>
        <w:ind w:firstLine="567"/>
        <w:jc w:val="both"/>
        <w:rPr>
          <w:rFonts w:ascii="Times New Roman" w:eastAsia="Andale Sans UI" w:hAnsi="Times New Roman" w:cs="Times New Roman"/>
          <w:b/>
          <w:bCs/>
          <w:color w:val="auto"/>
          <w:sz w:val="28"/>
          <w:szCs w:val="28"/>
          <w:lang w:val="kk-KZ"/>
        </w:rPr>
      </w:pPr>
    </w:p>
    <w:p w14:paraId="320087EF" w14:textId="77777777" w:rsidR="00EF11DA" w:rsidRPr="003B7C4B" w:rsidRDefault="00EF11DA" w:rsidP="009202C8">
      <w:pPr>
        <w:pStyle w:val="1"/>
        <w:spacing w:before="0"/>
        <w:ind w:firstLine="567"/>
        <w:jc w:val="both"/>
        <w:rPr>
          <w:rFonts w:ascii="Times New Roman" w:eastAsia="Andale Sans UI" w:hAnsi="Times New Roman" w:cs="Times New Roman"/>
          <w:b/>
          <w:bCs/>
          <w:color w:val="auto"/>
          <w:sz w:val="28"/>
          <w:szCs w:val="28"/>
          <w:lang w:val="kk-KZ"/>
        </w:rPr>
      </w:pPr>
      <w:r w:rsidRPr="00E11026">
        <w:rPr>
          <w:rFonts w:ascii="Times New Roman" w:eastAsia="Andale Sans UI" w:hAnsi="Times New Roman" w:cs="Times New Roman"/>
          <w:b/>
          <w:bCs/>
          <w:color w:val="auto"/>
          <w:sz w:val="28"/>
          <w:szCs w:val="28"/>
          <w:lang w:val="kk-KZ"/>
        </w:rPr>
        <w:t>2.1. Дизайн исследования</w:t>
      </w:r>
    </w:p>
    <w:p w14:paraId="596B9E36" w14:textId="77777777" w:rsidR="00EF11DA" w:rsidRPr="00E11026" w:rsidRDefault="00EF11DA" w:rsidP="009202C8">
      <w:pPr>
        <w:ind w:firstLine="567"/>
        <w:rPr>
          <w:sz w:val="28"/>
          <w:szCs w:val="28"/>
          <w:lang w:val="kk-KZ"/>
        </w:rPr>
      </w:pPr>
    </w:p>
    <w:p w14:paraId="10A154E9" w14:textId="77777777" w:rsidR="00EF11DA" w:rsidRPr="00E11026" w:rsidRDefault="00EF11DA" w:rsidP="009202C8">
      <w:pPr>
        <w:pStyle w:val="aff4"/>
        <w:ind w:firstLine="567"/>
        <w:jc w:val="both"/>
        <w:rPr>
          <w:rFonts w:ascii="Times New Roman" w:hAnsi="Times New Roman" w:cs="Times New Roman"/>
          <w:sz w:val="28"/>
          <w:szCs w:val="28"/>
        </w:rPr>
      </w:pPr>
      <w:r w:rsidRPr="00E11026">
        <w:rPr>
          <w:rFonts w:ascii="Times New Roman" w:hAnsi="Times New Roman" w:cs="Times New Roman"/>
          <w:sz w:val="28"/>
          <w:szCs w:val="28"/>
        </w:rPr>
        <w:t xml:space="preserve">Проведено </w:t>
      </w:r>
      <w:r w:rsidRPr="003B7C4B">
        <w:rPr>
          <w:rFonts w:ascii="Times New Roman" w:hAnsi="Times New Roman" w:cs="Times New Roman"/>
          <w:sz w:val="28"/>
          <w:szCs w:val="28"/>
        </w:rPr>
        <w:t xml:space="preserve">смешанное ретроспективное и </w:t>
      </w:r>
      <w:r w:rsidRPr="00E11026">
        <w:rPr>
          <w:rFonts w:ascii="Times New Roman" w:hAnsi="Times New Roman" w:cs="Times New Roman"/>
          <w:sz w:val="28"/>
          <w:szCs w:val="28"/>
        </w:rPr>
        <w:t>проспективное</w:t>
      </w:r>
      <w:r w:rsidRPr="003B7C4B">
        <w:rPr>
          <w:rFonts w:ascii="Times New Roman" w:hAnsi="Times New Roman" w:cs="Times New Roman"/>
          <w:sz w:val="28"/>
          <w:szCs w:val="28"/>
        </w:rPr>
        <w:t xml:space="preserve"> </w:t>
      </w:r>
      <w:r w:rsidRPr="00E11026">
        <w:rPr>
          <w:rFonts w:ascii="Times New Roman" w:hAnsi="Times New Roman" w:cs="Times New Roman"/>
          <w:sz w:val="28"/>
          <w:szCs w:val="28"/>
        </w:rPr>
        <w:t>исследование, включавшее беременных и небеременных женщин репродуктивного возраста, перенёсших COVID-19 средней и тяжёлой степени тяжести, а также контрольные группы здоровых женщин, не болевших COVID-19. Дизайн исследования был построен в соответствии с целью и задачами работы и включал три взаимосвязанных блока.</w:t>
      </w:r>
    </w:p>
    <w:p w14:paraId="18433993" w14:textId="77777777" w:rsidR="00EF11DA" w:rsidRPr="003B7C4B" w:rsidRDefault="00EF11DA" w:rsidP="009202C8">
      <w:pPr>
        <w:pStyle w:val="aff4"/>
        <w:ind w:firstLine="567"/>
        <w:jc w:val="both"/>
        <w:rPr>
          <w:rFonts w:ascii="Times New Roman" w:hAnsi="Times New Roman" w:cs="Times New Roman"/>
          <w:sz w:val="28"/>
          <w:szCs w:val="28"/>
        </w:rPr>
      </w:pPr>
      <w:r w:rsidRPr="00E11026">
        <w:rPr>
          <w:rFonts w:ascii="Times New Roman" w:hAnsi="Times New Roman" w:cs="Times New Roman"/>
          <w:sz w:val="28"/>
          <w:szCs w:val="28"/>
        </w:rPr>
        <w:t>I блок</w:t>
      </w:r>
      <w:r w:rsidRPr="003B7C4B">
        <w:rPr>
          <w:rFonts w:ascii="Times New Roman" w:hAnsi="Times New Roman" w:cs="Times New Roman"/>
          <w:sz w:val="28"/>
          <w:szCs w:val="28"/>
        </w:rPr>
        <w:t xml:space="preserve"> </w:t>
      </w:r>
      <w:r w:rsidRPr="00E11026">
        <w:rPr>
          <w:rFonts w:ascii="Times New Roman" w:hAnsi="Times New Roman" w:cs="Times New Roman"/>
          <w:sz w:val="28"/>
          <w:szCs w:val="28"/>
        </w:rPr>
        <w:t>(задача 1)</w:t>
      </w:r>
      <w:r w:rsidRPr="003B7C4B">
        <w:rPr>
          <w:rFonts w:ascii="Times New Roman" w:hAnsi="Times New Roman" w:cs="Times New Roman"/>
          <w:sz w:val="28"/>
          <w:szCs w:val="28"/>
        </w:rPr>
        <w:t xml:space="preserve"> - </w:t>
      </w:r>
      <w:r w:rsidRPr="00E11026">
        <w:rPr>
          <w:rFonts w:ascii="Times New Roman" w:hAnsi="Times New Roman" w:cs="Times New Roman"/>
          <w:sz w:val="28"/>
          <w:szCs w:val="28"/>
        </w:rPr>
        <w:t>оценка исходов беременности и родов у женщин, перенёсших COVID-19.</w:t>
      </w:r>
    </w:p>
    <w:p w14:paraId="66048874" w14:textId="77777777" w:rsidR="00EF11DA" w:rsidRPr="00E11026" w:rsidRDefault="00EF11DA" w:rsidP="009202C8">
      <w:pPr>
        <w:pStyle w:val="aff4"/>
        <w:ind w:firstLine="567"/>
        <w:jc w:val="both"/>
        <w:rPr>
          <w:rFonts w:ascii="Times New Roman" w:hAnsi="Times New Roman" w:cs="Times New Roman"/>
          <w:sz w:val="28"/>
          <w:szCs w:val="28"/>
        </w:rPr>
      </w:pPr>
      <w:r w:rsidRPr="00E11026">
        <w:rPr>
          <w:rFonts w:ascii="Times New Roman" w:hAnsi="Times New Roman" w:cs="Times New Roman"/>
          <w:sz w:val="28"/>
          <w:szCs w:val="28"/>
        </w:rPr>
        <w:t xml:space="preserve">В основную группу вошли </w:t>
      </w:r>
      <w:r w:rsidRPr="003B7C4B">
        <w:rPr>
          <w:rFonts w:ascii="Times New Roman" w:hAnsi="Times New Roman" w:cs="Times New Roman"/>
          <w:sz w:val="28"/>
          <w:szCs w:val="28"/>
        </w:rPr>
        <w:t xml:space="preserve">120 </w:t>
      </w:r>
      <w:r w:rsidRPr="00E11026">
        <w:rPr>
          <w:rFonts w:ascii="Times New Roman" w:hAnsi="Times New Roman" w:cs="Times New Roman"/>
          <w:sz w:val="28"/>
          <w:szCs w:val="28"/>
        </w:rPr>
        <w:t>беременны</w:t>
      </w:r>
      <w:r w:rsidRPr="003B7C4B">
        <w:rPr>
          <w:rFonts w:ascii="Times New Roman" w:hAnsi="Times New Roman" w:cs="Times New Roman"/>
          <w:sz w:val="28"/>
          <w:szCs w:val="28"/>
        </w:rPr>
        <w:t>х</w:t>
      </w:r>
      <w:r w:rsidRPr="00E11026">
        <w:rPr>
          <w:rFonts w:ascii="Times New Roman" w:hAnsi="Times New Roman" w:cs="Times New Roman"/>
          <w:sz w:val="28"/>
          <w:szCs w:val="28"/>
        </w:rPr>
        <w:t xml:space="preserve"> женщин, перенёсшие COVID-19 средней и тяжёлой степени тяжести</w:t>
      </w:r>
      <w:r w:rsidRPr="003B7C4B">
        <w:rPr>
          <w:rFonts w:ascii="Times New Roman" w:hAnsi="Times New Roman" w:cs="Times New Roman"/>
          <w:sz w:val="28"/>
          <w:szCs w:val="28"/>
        </w:rPr>
        <w:t xml:space="preserve"> до наступления беременности</w:t>
      </w:r>
      <w:r w:rsidRPr="00E11026">
        <w:rPr>
          <w:rFonts w:ascii="Times New Roman" w:hAnsi="Times New Roman" w:cs="Times New Roman"/>
          <w:sz w:val="28"/>
          <w:szCs w:val="28"/>
        </w:rPr>
        <w:t xml:space="preserve">. Контрольную группу составили </w:t>
      </w:r>
      <w:r w:rsidRPr="003B7C4B">
        <w:rPr>
          <w:rFonts w:ascii="Times New Roman" w:hAnsi="Times New Roman" w:cs="Times New Roman"/>
          <w:sz w:val="28"/>
          <w:szCs w:val="28"/>
        </w:rPr>
        <w:t xml:space="preserve">60 </w:t>
      </w:r>
      <w:r w:rsidRPr="00E11026">
        <w:rPr>
          <w:rFonts w:ascii="Times New Roman" w:hAnsi="Times New Roman" w:cs="Times New Roman"/>
          <w:sz w:val="28"/>
          <w:szCs w:val="28"/>
        </w:rPr>
        <w:t>беременны</w:t>
      </w:r>
      <w:r w:rsidRPr="003B7C4B">
        <w:rPr>
          <w:rFonts w:ascii="Times New Roman" w:hAnsi="Times New Roman" w:cs="Times New Roman"/>
          <w:sz w:val="28"/>
          <w:szCs w:val="28"/>
        </w:rPr>
        <w:t>х</w:t>
      </w:r>
      <w:r w:rsidRPr="00E11026">
        <w:rPr>
          <w:rFonts w:ascii="Times New Roman" w:hAnsi="Times New Roman" w:cs="Times New Roman"/>
          <w:sz w:val="28"/>
          <w:szCs w:val="28"/>
        </w:rPr>
        <w:t xml:space="preserve"> женщин без перенесённого COVID-19</w:t>
      </w:r>
      <w:r w:rsidRPr="003B7C4B">
        <w:rPr>
          <w:rFonts w:ascii="Times New Roman" w:hAnsi="Times New Roman" w:cs="Times New Roman"/>
          <w:sz w:val="28"/>
          <w:szCs w:val="28"/>
        </w:rPr>
        <w:t xml:space="preserve">. </w:t>
      </w:r>
      <w:r w:rsidRPr="00E11026">
        <w:rPr>
          <w:rFonts w:ascii="Times New Roman" w:hAnsi="Times New Roman" w:cs="Times New Roman"/>
          <w:sz w:val="28"/>
          <w:szCs w:val="28"/>
        </w:rPr>
        <w:t xml:space="preserve">Анализ проводился </w:t>
      </w:r>
      <w:r w:rsidRPr="003B7C4B">
        <w:rPr>
          <w:rFonts w:ascii="Times New Roman" w:hAnsi="Times New Roman" w:cs="Times New Roman"/>
          <w:sz w:val="28"/>
          <w:szCs w:val="28"/>
        </w:rPr>
        <w:t xml:space="preserve">ретроспективно </w:t>
      </w:r>
      <w:r w:rsidRPr="00E11026">
        <w:rPr>
          <w:rFonts w:ascii="Times New Roman" w:hAnsi="Times New Roman" w:cs="Times New Roman"/>
          <w:sz w:val="28"/>
          <w:szCs w:val="28"/>
        </w:rPr>
        <w:t xml:space="preserve">на основании медицинской документации </w:t>
      </w:r>
      <w:r w:rsidRPr="003B7C4B">
        <w:rPr>
          <w:rFonts w:ascii="Times New Roman" w:hAnsi="Times New Roman" w:cs="Times New Roman"/>
          <w:sz w:val="28"/>
          <w:szCs w:val="28"/>
        </w:rPr>
        <w:t>родильного дома №4.</w:t>
      </w:r>
    </w:p>
    <w:p w14:paraId="56F3B1FD" w14:textId="77777777" w:rsidR="00EF11DA" w:rsidRPr="003B7C4B" w:rsidRDefault="00EF11DA" w:rsidP="009202C8">
      <w:pPr>
        <w:pStyle w:val="aff4"/>
        <w:ind w:firstLine="567"/>
        <w:jc w:val="both"/>
        <w:rPr>
          <w:rFonts w:ascii="Times New Roman" w:eastAsia="Times New Roman" w:hAnsi="Times New Roman" w:cs="Times New Roman"/>
          <w:color w:val="000000" w:themeColor="text1"/>
          <w:sz w:val="28"/>
          <w:szCs w:val="28"/>
          <w:lang w:eastAsia="zh-CN"/>
        </w:rPr>
      </w:pPr>
      <w:r w:rsidRPr="00E11026">
        <w:rPr>
          <w:rFonts w:ascii="Times New Roman" w:eastAsia="Times New Roman" w:hAnsi="Times New Roman" w:cs="Times New Roman"/>
          <w:color w:val="000000" w:themeColor="text1"/>
          <w:sz w:val="28"/>
          <w:szCs w:val="28"/>
          <w:lang w:eastAsia="zh-CN"/>
        </w:rPr>
        <w:t xml:space="preserve">II </w:t>
      </w:r>
      <w:r w:rsidRPr="003B7C4B">
        <w:rPr>
          <w:rFonts w:ascii="Times New Roman" w:eastAsia="Times New Roman" w:hAnsi="Times New Roman" w:cs="Times New Roman"/>
          <w:color w:val="000000" w:themeColor="text1"/>
          <w:sz w:val="28"/>
          <w:szCs w:val="28"/>
          <w:lang w:eastAsia="zh-CN"/>
        </w:rPr>
        <w:t xml:space="preserve">блок </w:t>
      </w:r>
      <w:r w:rsidRPr="00E11026">
        <w:rPr>
          <w:rFonts w:ascii="Times New Roman" w:eastAsia="Times New Roman" w:hAnsi="Times New Roman" w:cs="Times New Roman"/>
          <w:color w:val="000000" w:themeColor="text1"/>
          <w:sz w:val="28"/>
          <w:szCs w:val="28"/>
          <w:lang w:eastAsia="zh-CN"/>
        </w:rPr>
        <w:t>(задач</w:t>
      </w:r>
      <w:r w:rsidRPr="003B7C4B">
        <w:rPr>
          <w:rFonts w:ascii="Times New Roman" w:eastAsia="Times New Roman" w:hAnsi="Times New Roman" w:cs="Times New Roman"/>
          <w:color w:val="000000" w:themeColor="text1"/>
          <w:sz w:val="28"/>
          <w:szCs w:val="28"/>
          <w:lang w:eastAsia="zh-CN"/>
        </w:rPr>
        <w:t>и</w:t>
      </w:r>
      <w:r w:rsidRPr="00E11026">
        <w:rPr>
          <w:rFonts w:ascii="Times New Roman" w:eastAsia="Times New Roman" w:hAnsi="Times New Roman" w:cs="Times New Roman"/>
          <w:color w:val="000000" w:themeColor="text1"/>
          <w:sz w:val="28"/>
          <w:szCs w:val="28"/>
          <w:lang w:eastAsia="zh-CN"/>
        </w:rPr>
        <w:t xml:space="preserve"> 2</w:t>
      </w:r>
      <w:r w:rsidRPr="003B7C4B">
        <w:rPr>
          <w:rFonts w:ascii="Times New Roman" w:eastAsia="Times New Roman" w:hAnsi="Times New Roman" w:cs="Times New Roman"/>
          <w:color w:val="000000" w:themeColor="text1"/>
          <w:sz w:val="28"/>
          <w:szCs w:val="28"/>
          <w:lang w:eastAsia="zh-CN"/>
        </w:rPr>
        <w:t>, 3</w:t>
      </w:r>
      <w:r w:rsidRPr="00E11026">
        <w:rPr>
          <w:rFonts w:ascii="Times New Roman" w:eastAsia="Times New Roman" w:hAnsi="Times New Roman" w:cs="Times New Roman"/>
          <w:color w:val="000000" w:themeColor="text1"/>
          <w:sz w:val="28"/>
          <w:szCs w:val="28"/>
          <w:lang w:eastAsia="zh-CN"/>
        </w:rPr>
        <w:t>)</w:t>
      </w:r>
      <w:r w:rsidRPr="003B7C4B">
        <w:rPr>
          <w:rFonts w:ascii="Times New Roman" w:eastAsia="Times New Roman" w:hAnsi="Times New Roman" w:cs="Times New Roman"/>
          <w:color w:val="000000" w:themeColor="text1"/>
          <w:sz w:val="28"/>
          <w:szCs w:val="28"/>
          <w:lang w:eastAsia="zh-CN"/>
        </w:rPr>
        <w:t xml:space="preserve"> -</w:t>
      </w:r>
      <w:r w:rsidRPr="00E11026">
        <w:rPr>
          <w:rFonts w:ascii="Times New Roman" w:eastAsia="Times New Roman" w:hAnsi="Times New Roman" w:cs="Times New Roman"/>
          <w:color w:val="000000" w:themeColor="text1"/>
          <w:sz w:val="28"/>
          <w:szCs w:val="28"/>
          <w:lang w:eastAsia="zh-CN"/>
        </w:rPr>
        <w:t xml:space="preserve"> </w:t>
      </w:r>
      <w:r w:rsidRPr="003B7C4B">
        <w:rPr>
          <w:rFonts w:ascii="Times New Roman" w:eastAsia="Times New Roman" w:hAnsi="Times New Roman" w:cs="Times New Roman"/>
          <w:color w:val="000000" w:themeColor="text1"/>
          <w:sz w:val="28"/>
          <w:szCs w:val="28"/>
          <w:lang w:eastAsia="zh-CN"/>
        </w:rPr>
        <w:t xml:space="preserve">выявить особенности ранних и среднесрочных осложнений COVID-19 у женщин репродуктивного возраста, изучить показатели гемостаза, уровень воспалительных маркеров, гормональный фон, овариальный резерв у небеременных женщин репродуктивного возраста через 3 и 6 месяцев после перенесенного COVID-19  . </w:t>
      </w:r>
    </w:p>
    <w:p w14:paraId="5E002DAC" w14:textId="77777777" w:rsidR="00EF11DA" w:rsidRPr="003B7C4B" w:rsidRDefault="00EF11DA" w:rsidP="009202C8">
      <w:pPr>
        <w:pStyle w:val="aff4"/>
        <w:ind w:firstLine="567"/>
        <w:jc w:val="both"/>
        <w:rPr>
          <w:rFonts w:ascii="Times New Roman" w:hAnsi="Times New Roman" w:cs="Times New Roman"/>
          <w:sz w:val="28"/>
          <w:szCs w:val="28"/>
        </w:rPr>
      </w:pPr>
      <w:r w:rsidRPr="003B7C4B">
        <w:rPr>
          <w:rFonts w:ascii="Times New Roman" w:eastAsia="Times New Roman" w:hAnsi="Times New Roman" w:cs="Times New Roman"/>
          <w:color w:val="000000" w:themeColor="text1"/>
          <w:sz w:val="28"/>
          <w:szCs w:val="28"/>
          <w:lang w:eastAsia="zh-CN"/>
        </w:rPr>
        <w:t xml:space="preserve">Это смешанное ретроспективное и проспективное </w:t>
      </w:r>
      <w:proofErr w:type="spellStart"/>
      <w:r w:rsidRPr="003B7C4B">
        <w:rPr>
          <w:rFonts w:ascii="Times New Roman" w:eastAsia="Times New Roman" w:hAnsi="Times New Roman" w:cs="Times New Roman"/>
          <w:color w:val="000000" w:themeColor="text1"/>
          <w:sz w:val="28"/>
          <w:szCs w:val="28"/>
          <w:lang w:eastAsia="zh-CN"/>
        </w:rPr>
        <w:t>когортное</w:t>
      </w:r>
      <w:proofErr w:type="spellEnd"/>
      <w:r w:rsidRPr="003B7C4B">
        <w:rPr>
          <w:rFonts w:ascii="Times New Roman" w:eastAsia="Times New Roman" w:hAnsi="Times New Roman" w:cs="Times New Roman"/>
          <w:color w:val="000000" w:themeColor="text1"/>
          <w:sz w:val="28"/>
          <w:szCs w:val="28"/>
          <w:lang w:eastAsia="zh-CN"/>
        </w:rPr>
        <w:t xml:space="preserve"> исследование, включающее анализ амбулаторных карт и историй болезни 844 небеременных женщин репродуктивного возраста, которые были госпитализированы и пролечены в </w:t>
      </w:r>
      <w:r w:rsidRPr="003B7C4B">
        <w:rPr>
          <w:rFonts w:ascii="Times New Roman" w:hAnsi="Times New Roman" w:cs="Times New Roman"/>
          <w:sz w:val="28"/>
          <w:szCs w:val="28"/>
        </w:rPr>
        <w:t>городской инфекционной больницы имени И</w:t>
      </w:r>
      <w:r w:rsidRPr="003B7C4B">
        <w:rPr>
          <w:rFonts w:ascii="Times New Roman" w:eastAsia="Times New Roman" w:hAnsi="Times New Roman" w:cs="Times New Roman"/>
          <w:color w:val="000000" w:themeColor="text1"/>
          <w:sz w:val="28"/>
          <w:szCs w:val="28"/>
          <w:lang w:eastAsia="zh-CN"/>
        </w:rPr>
        <w:t xml:space="preserve">.С. </w:t>
      </w:r>
      <w:proofErr w:type="spellStart"/>
      <w:r w:rsidRPr="003B7C4B">
        <w:rPr>
          <w:rFonts w:ascii="Times New Roman" w:eastAsia="Times New Roman" w:hAnsi="Times New Roman" w:cs="Times New Roman"/>
          <w:color w:val="000000" w:themeColor="text1"/>
          <w:sz w:val="28"/>
          <w:szCs w:val="28"/>
          <w:lang w:eastAsia="zh-CN"/>
        </w:rPr>
        <w:t>Жекеновой</w:t>
      </w:r>
      <w:proofErr w:type="spellEnd"/>
      <w:r w:rsidRPr="003B7C4B">
        <w:rPr>
          <w:rFonts w:ascii="Times New Roman" w:eastAsia="Times New Roman" w:hAnsi="Times New Roman" w:cs="Times New Roman"/>
          <w:color w:val="000000" w:themeColor="text1"/>
          <w:sz w:val="28"/>
          <w:szCs w:val="28"/>
          <w:lang w:eastAsia="zh-CN"/>
        </w:rPr>
        <w:t xml:space="preserve"> по поводу COVID-19 средней и тяжелой степени с 2021 по 2022 г.  Из этой группы 150, проведено контрольные обследования через 3 и 6 месяца после выздоровления</w:t>
      </w:r>
      <w:r w:rsidRPr="003B7C4B">
        <w:rPr>
          <w:rFonts w:ascii="Times New Roman" w:hAnsi="Times New Roman" w:cs="Times New Roman"/>
          <w:sz w:val="28"/>
          <w:szCs w:val="28"/>
        </w:rPr>
        <w:t xml:space="preserve"> с целью оценки отдалённых последствий заболевания для репродуктивной системы</w:t>
      </w:r>
      <w:r w:rsidRPr="003B7C4B">
        <w:rPr>
          <w:rFonts w:ascii="Times New Roman" w:eastAsia="Times New Roman" w:hAnsi="Times New Roman" w:cs="Times New Roman"/>
          <w:color w:val="000000" w:themeColor="text1"/>
          <w:sz w:val="28"/>
          <w:szCs w:val="28"/>
          <w:lang w:eastAsia="zh-CN"/>
        </w:rPr>
        <w:t xml:space="preserve">.  Контрольную группу составили 54 условно здоровых женщин репродуктивного возраста, не имевших в анамнезе COVID-19. </w:t>
      </w:r>
      <w:r w:rsidRPr="00E11026">
        <w:rPr>
          <w:rFonts w:ascii="Times New Roman" w:hAnsi="Times New Roman" w:cs="Times New Roman"/>
          <w:sz w:val="28"/>
          <w:szCs w:val="28"/>
        </w:rPr>
        <w:t>Проводилась оценка</w:t>
      </w:r>
      <w:r w:rsidRPr="003B7C4B">
        <w:rPr>
          <w:rFonts w:ascii="Times New Roman" w:hAnsi="Times New Roman" w:cs="Times New Roman"/>
          <w:sz w:val="28"/>
          <w:szCs w:val="28"/>
        </w:rPr>
        <w:t xml:space="preserve"> соматического здоровья,</w:t>
      </w:r>
      <w:r w:rsidRPr="00E11026">
        <w:rPr>
          <w:rFonts w:ascii="Times New Roman" w:hAnsi="Times New Roman" w:cs="Times New Roman"/>
          <w:sz w:val="28"/>
          <w:szCs w:val="28"/>
        </w:rPr>
        <w:t xml:space="preserve"> менструальной функции, овариального резерва, гормонального профиля, состояния щитовидной железы, показателей гемостаза и маркеров воспаления.</w:t>
      </w:r>
    </w:p>
    <w:p w14:paraId="47E4F580" w14:textId="77777777" w:rsidR="00EF11DA" w:rsidRPr="003B7C4B" w:rsidRDefault="00EF11DA" w:rsidP="009202C8">
      <w:pPr>
        <w:pStyle w:val="aff4"/>
        <w:ind w:firstLine="567"/>
        <w:jc w:val="both"/>
        <w:rPr>
          <w:rFonts w:ascii="Times New Roman" w:hAnsi="Times New Roman" w:cs="Times New Roman"/>
          <w:sz w:val="28"/>
          <w:szCs w:val="28"/>
        </w:rPr>
      </w:pPr>
      <w:r w:rsidRPr="00E11026">
        <w:rPr>
          <w:rFonts w:ascii="Times New Roman" w:hAnsi="Times New Roman" w:cs="Times New Roman"/>
          <w:sz w:val="28"/>
          <w:szCs w:val="28"/>
        </w:rPr>
        <w:lastRenderedPageBreak/>
        <w:t>III блок</w:t>
      </w:r>
      <w:r w:rsidRPr="003B7C4B">
        <w:rPr>
          <w:rFonts w:ascii="Times New Roman" w:hAnsi="Times New Roman" w:cs="Times New Roman"/>
          <w:sz w:val="28"/>
          <w:szCs w:val="28"/>
        </w:rPr>
        <w:t xml:space="preserve"> </w:t>
      </w:r>
      <w:r w:rsidRPr="00E11026">
        <w:rPr>
          <w:rFonts w:ascii="Times New Roman" w:hAnsi="Times New Roman" w:cs="Times New Roman"/>
          <w:sz w:val="28"/>
          <w:szCs w:val="28"/>
        </w:rPr>
        <w:t>(задач</w:t>
      </w:r>
      <w:r w:rsidRPr="003B7C4B">
        <w:rPr>
          <w:rFonts w:ascii="Times New Roman" w:hAnsi="Times New Roman" w:cs="Times New Roman"/>
          <w:sz w:val="28"/>
          <w:szCs w:val="28"/>
        </w:rPr>
        <w:t>а</w:t>
      </w:r>
      <w:r w:rsidRPr="00E11026">
        <w:rPr>
          <w:rFonts w:ascii="Times New Roman" w:hAnsi="Times New Roman" w:cs="Times New Roman"/>
          <w:sz w:val="28"/>
          <w:szCs w:val="28"/>
        </w:rPr>
        <w:t xml:space="preserve"> 4) </w:t>
      </w:r>
      <w:r w:rsidRPr="003B7C4B">
        <w:rPr>
          <w:rFonts w:ascii="Times New Roman" w:hAnsi="Times New Roman" w:cs="Times New Roman"/>
          <w:sz w:val="28"/>
          <w:szCs w:val="28"/>
        </w:rPr>
        <w:t>-</w:t>
      </w:r>
      <w:r w:rsidRPr="00E11026">
        <w:rPr>
          <w:rFonts w:ascii="Times New Roman" w:hAnsi="Times New Roman" w:cs="Times New Roman"/>
          <w:sz w:val="28"/>
          <w:szCs w:val="28"/>
        </w:rPr>
        <w:t xml:space="preserve"> разработка и апробация алгоритма прегравидарной подготовки.</w:t>
      </w:r>
    </w:p>
    <w:p w14:paraId="35AB1D6C" w14:textId="77777777" w:rsidR="00EF11DA" w:rsidRPr="00E11026" w:rsidRDefault="00EF11DA" w:rsidP="009202C8">
      <w:pPr>
        <w:pStyle w:val="aff4"/>
        <w:ind w:firstLine="567"/>
        <w:jc w:val="both"/>
        <w:rPr>
          <w:rFonts w:ascii="Times New Roman" w:hAnsi="Times New Roman" w:cs="Times New Roman"/>
          <w:sz w:val="28"/>
          <w:szCs w:val="28"/>
        </w:rPr>
      </w:pPr>
      <w:r w:rsidRPr="00E11026">
        <w:rPr>
          <w:rFonts w:ascii="Times New Roman" w:hAnsi="Times New Roman" w:cs="Times New Roman"/>
          <w:sz w:val="28"/>
          <w:szCs w:val="28"/>
        </w:rPr>
        <w:t>На основании выявленных клинико-лабораторных, гормональных и функциональных изменений был разработан алгоритм прегравидарной подготовки, включающий этап диагностики, коррекции и мониторинга. Алгоритм апробирован на 30 небеременных женщин репродуктивного возраста, перенёсших COVID-19 средней и тяжёлой степени и планировавших беременность в течение 3</w:t>
      </w:r>
      <w:r w:rsidRPr="003B7C4B">
        <w:rPr>
          <w:rFonts w:ascii="Times New Roman" w:hAnsi="Times New Roman" w:cs="Times New Roman"/>
          <w:sz w:val="28"/>
          <w:szCs w:val="28"/>
        </w:rPr>
        <w:t xml:space="preserve"> - </w:t>
      </w:r>
      <w:r w:rsidRPr="00E11026">
        <w:rPr>
          <w:rFonts w:ascii="Times New Roman" w:hAnsi="Times New Roman" w:cs="Times New Roman"/>
          <w:sz w:val="28"/>
          <w:szCs w:val="28"/>
        </w:rPr>
        <w:t>6 месяцев.</w:t>
      </w:r>
      <w:r w:rsidRPr="003B7C4B">
        <w:rPr>
          <w:rFonts w:ascii="Times New Roman" w:hAnsi="Times New Roman" w:cs="Times New Roman"/>
          <w:sz w:val="28"/>
          <w:szCs w:val="28"/>
        </w:rPr>
        <w:t xml:space="preserve"> </w:t>
      </w:r>
    </w:p>
    <w:p w14:paraId="00947D9F" w14:textId="77777777" w:rsidR="00EF11DA" w:rsidRPr="003B7C4B" w:rsidRDefault="00EF11DA" w:rsidP="009202C8">
      <w:pPr>
        <w:widowControl w:val="0"/>
        <w:tabs>
          <w:tab w:val="left" w:pos="908"/>
        </w:tabs>
        <w:autoSpaceDE w:val="0"/>
        <w:autoSpaceDN w:val="0"/>
        <w:ind w:firstLine="567"/>
        <w:jc w:val="both"/>
        <w:rPr>
          <w:b/>
          <w:spacing w:val="-2"/>
          <w:sz w:val="28"/>
          <w:szCs w:val="28"/>
        </w:rPr>
      </w:pPr>
    </w:p>
    <w:p w14:paraId="5BA3F7E1" w14:textId="77777777" w:rsidR="00EF11DA" w:rsidRPr="003B7C4B" w:rsidRDefault="00EF11DA" w:rsidP="009202C8">
      <w:pPr>
        <w:widowControl w:val="0"/>
        <w:tabs>
          <w:tab w:val="left" w:pos="908"/>
        </w:tabs>
        <w:autoSpaceDE w:val="0"/>
        <w:autoSpaceDN w:val="0"/>
        <w:ind w:firstLine="567"/>
        <w:jc w:val="both"/>
        <w:rPr>
          <w:b/>
          <w:spacing w:val="-2"/>
          <w:sz w:val="28"/>
          <w:szCs w:val="28"/>
        </w:rPr>
      </w:pPr>
      <w:r w:rsidRPr="003B7C4B">
        <w:rPr>
          <w:b/>
          <w:spacing w:val="-2"/>
          <w:sz w:val="28"/>
          <w:szCs w:val="28"/>
        </w:rPr>
        <w:t>2.2. Характеристика исследуемых групп</w:t>
      </w:r>
    </w:p>
    <w:p w14:paraId="3C6958A4" w14:textId="77777777" w:rsidR="00EF11DA" w:rsidRPr="003B7C4B" w:rsidRDefault="00EF11DA" w:rsidP="009202C8">
      <w:pPr>
        <w:widowControl w:val="0"/>
        <w:tabs>
          <w:tab w:val="left" w:pos="908"/>
        </w:tabs>
        <w:autoSpaceDE w:val="0"/>
        <w:autoSpaceDN w:val="0"/>
        <w:ind w:firstLine="567"/>
        <w:jc w:val="both"/>
        <w:rPr>
          <w:b/>
          <w:spacing w:val="-2"/>
          <w:sz w:val="28"/>
          <w:szCs w:val="28"/>
        </w:rPr>
      </w:pPr>
    </w:p>
    <w:p w14:paraId="307A7215" w14:textId="77777777" w:rsidR="00EF11DA" w:rsidRPr="003B7C4B" w:rsidRDefault="00EF11DA" w:rsidP="009202C8">
      <w:pPr>
        <w:widowControl w:val="0"/>
        <w:tabs>
          <w:tab w:val="left" w:pos="908"/>
        </w:tabs>
        <w:autoSpaceDE w:val="0"/>
        <w:autoSpaceDN w:val="0"/>
        <w:ind w:firstLine="567"/>
        <w:jc w:val="both"/>
        <w:rPr>
          <w:sz w:val="28"/>
          <w:szCs w:val="28"/>
        </w:rPr>
      </w:pPr>
      <w:bookmarkStart w:id="13" w:name="_Hlk205747507"/>
      <w:r w:rsidRPr="003B7C4B">
        <w:rPr>
          <w:bCs/>
          <w:spacing w:val="-2"/>
          <w:sz w:val="28"/>
          <w:szCs w:val="28"/>
        </w:rPr>
        <w:t xml:space="preserve">В исследование всего включены </w:t>
      </w:r>
      <w:r w:rsidRPr="003B7C4B">
        <w:rPr>
          <w:sz w:val="28"/>
          <w:szCs w:val="28"/>
        </w:rPr>
        <w:t>1078 женщин, из них 180 беременных и 898 женщин репродуктивного возраста вне беременности.</w:t>
      </w:r>
    </w:p>
    <w:p w14:paraId="647755AF" w14:textId="77777777" w:rsidR="00EF11DA" w:rsidRPr="003B7C4B" w:rsidRDefault="00EF11DA" w:rsidP="002F042B">
      <w:pPr>
        <w:pStyle w:val="af6"/>
        <w:numPr>
          <w:ilvl w:val="0"/>
          <w:numId w:val="9"/>
        </w:numPr>
        <w:tabs>
          <w:tab w:val="left" w:pos="851"/>
        </w:tabs>
        <w:spacing w:after="0"/>
        <w:ind w:left="0" w:firstLine="567"/>
        <w:jc w:val="both"/>
        <w:rPr>
          <w:sz w:val="28"/>
          <w:szCs w:val="28"/>
        </w:rPr>
      </w:pPr>
      <w:r w:rsidRPr="003B7C4B">
        <w:rPr>
          <w:sz w:val="28"/>
          <w:szCs w:val="28"/>
        </w:rPr>
        <w:t>Для оценки исходов беременности и родов, частоты и структуры акушерских осложнений и перинатальных исходов были проанализированы истории родов:</w:t>
      </w:r>
    </w:p>
    <w:p w14:paraId="511F1468" w14:textId="77777777" w:rsidR="00EF11DA" w:rsidRPr="003B7C4B" w:rsidRDefault="00EF11DA" w:rsidP="009202C8">
      <w:pPr>
        <w:pStyle w:val="af6"/>
        <w:tabs>
          <w:tab w:val="left" w:pos="851"/>
        </w:tabs>
        <w:spacing w:after="0"/>
        <w:ind w:firstLine="567"/>
        <w:jc w:val="both"/>
        <w:rPr>
          <w:sz w:val="28"/>
          <w:szCs w:val="28"/>
        </w:rPr>
      </w:pPr>
      <w:r w:rsidRPr="003B7C4B">
        <w:rPr>
          <w:sz w:val="28"/>
          <w:szCs w:val="28"/>
        </w:rPr>
        <w:t xml:space="preserve">- Основная группа: 120 беременных женщин, </w:t>
      </w:r>
      <w:r w:rsidRPr="00E11026">
        <w:rPr>
          <w:rFonts w:eastAsia="Calibri"/>
          <w:sz w:val="28"/>
          <w:szCs w:val="28"/>
          <w:lang w:eastAsia="ar-SA"/>
        </w:rPr>
        <w:t>перенёсших COVID-19 средней и тяжёлой степени</w:t>
      </w:r>
      <w:r w:rsidRPr="003B7C4B">
        <w:rPr>
          <w:rFonts w:eastAsia="Calibri"/>
          <w:sz w:val="28"/>
          <w:szCs w:val="28"/>
          <w:lang w:eastAsia="ar-SA"/>
        </w:rPr>
        <w:t xml:space="preserve"> до наступления беременности</w:t>
      </w:r>
      <w:r w:rsidRPr="003B7C4B">
        <w:rPr>
          <w:sz w:val="28"/>
          <w:szCs w:val="28"/>
        </w:rPr>
        <w:t xml:space="preserve"> и родивших в городском родильном доме №4 г. Алматы.</w:t>
      </w:r>
    </w:p>
    <w:p w14:paraId="305EC0F5" w14:textId="77777777" w:rsidR="00EF11DA" w:rsidRPr="003B7C4B" w:rsidRDefault="00EF11DA" w:rsidP="009202C8">
      <w:pPr>
        <w:tabs>
          <w:tab w:val="left" w:pos="851"/>
          <w:tab w:val="left" w:pos="993"/>
        </w:tabs>
        <w:ind w:firstLine="567"/>
        <w:jc w:val="both"/>
        <w:outlineLvl w:val="2"/>
        <w:rPr>
          <w:bCs/>
          <w:i/>
          <w:sz w:val="28"/>
          <w:szCs w:val="28"/>
        </w:rPr>
      </w:pPr>
      <w:r w:rsidRPr="003B7C4B">
        <w:rPr>
          <w:bCs/>
          <w:i/>
          <w:sz w:val="28"/>
          <w:szCs w:val="28"/>
        </w:rPr>
        <w:t>Критерии включения</w:t>
      </w:r>
    </w:p>
    <w:p w14:paraId="3E1D556A"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06629841"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подтверждённый COVID-19 средней или тяжёлой степени;</w:t>
      </w:r>
    </w:p>
    <w:p w14:paraId="0F77B9CD"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7F1FAC2F"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7D1D888C" w14:textId="77777777" w:rsidR="00EF11DA" w:rsidRPr="003B7C4B" w:rsidRDefault="00EF11DA" w:rsidP="009202C8">
      <w:pPr>
        <w:pStyle w:val="aff2"/>
        <w:tabs>
          <w:tab w:val="left" w:pos="284"/>
          <w:tab w:val="left" w:pos="851"/>
          <w:tab w:val="left" w:pos="993"/>
        </w:tabs>
        <w:spacing w:line="240" w:lineRule="auto"/>
        <w:ind w:left="0" w:firstLine="567"/>
        <w:jc w:val="both"/>
        <w:outlineLvl w:val="2"/>
        <w:rPr>
          <w:sz w:val="28"/>
          <w:szCs w:val="28"/>
        </w:rPr>
      </w:pPr>
      <w:r w:rsidRPr="003B7C4B">
        <w:rPr>
          <w:sz w:val="28"/>
          <w:szCs w:val="28"/>
        </w:rPr>
        <w:t>- 60 беременных, не болевших COVID-19 родивших, родивших в родильном доме №1 – контрольная группа.</w:t>
      </w:r>
    </w:p>
    <w:p w14:paraId="710C5E43" w14:textId="77777777" w:rsidR="00EF11DA" w:rsidRPr="003B7C4B" w:rsidRDefault="00EF11DA" w:rsidP="009202C8">
      <w:pPr>
        <w:tabs>
          <w:tab w:val="left" w:pos="851"/>
          <w:tab w:val="left" w:pos="993"/>
        </w:tabs>
        <w:ind w:firstLine="567"/>
        <w:jc w:val="both"/>
        <w:outlineLvl w:val="2"/>
        <w:rPr>
          <w:bCs/>
          <w:i/>
          <w:sz w:val="28"/>
          <w:szCs w:val="28"/>
        </w:rPr>
      </w:pPr>
      <w:r w:rsidRPr="003B7C4B">
        <w:rPr>
          <w:bCs/>
          <w:i/>
          <w:sz w:val="28"/>
          <w:szCs w:val="28"/>
        </w:rPr>
        <w:t>Критерии включения</w:t>
      </w:r>
    </w:p>
    <w:p w14:paraId="028936D7"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65098B61"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COVID-19;</w:t>
      </w:r>
    </w:p>
    <w:p w14:paraId="3A34E7B3"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1AA9983E"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774250AC" w14:textId="77777777" w:rsidR="00EF11DA" w:rsidRPr="003B7C4B" w:rsidRDefault="00EF11DA" w:rsidP="009202C8">
      <w:pPr>
        <w:tabs>
          <w:tab w:val="left" w:pos="851"/>
        </w:tabs>
        <w:ind w:firstLine="567"/>
        <w:jc w:val="both"/>
        <w:rPr>
          <w:i/>
          <w:sz w:val="28"/>
          <w:szCs w:val="28"/>
        </w:rPr>
      </w:pPr>
      <w:r w:rsidRPr="003B7C4B">
        <w:rPr>
          <w:i/>
          <w:sz w:val="28"/>
          <w:szCs w:val="28"/>
        </w:rPr>
        <w:t>Критерии</w:t>
      </w:r>
      <w:r w:rsidRPr="003B7C4B">
        <w:rPr>
          <w:i/>
          <w:spacing w:val="-3"/>
          <w:sz w:val="28"/>
          <w:szCs w:val="28"/>
        </w:rPr>
        <w:t xml:space="preserve"> </w:t>
      </w:r>
      <w:r w:rsidRPr="003B7C4B">
        <w:rPr>
          <w:i/>
          <w:spacing w:val="-2"/>
          <w:sz w:val="28"/>
          <w:szCs w:val="28"/>
        </w:rPr>
        <w:t>исключения:</w:t>
      </w:r>
    </w:p>
    <w:p w14:paraId="461DC1A2" w14:textId="77777777" w:rsidR="00EF11DA" w:rsidRPr="00E91DA3"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л</w:t>
      </w:r>
      <w:r w:rsidRPr="00E91DA3">
        <w:rPr>
          <w:sz w:val="28"/>
          <w:szCs w:val="28"/>
        </w:rPr>
        <w:t>ёгкое течение COVID-19</w:t>
      </w:r>
      <w:r w:rsidRPr="003B7C4B">
        <w:rPr>
          <w:sz w:val="28"/>
          <w:szCs w:val="28"/>
        </w:rPr>
        <w:t>;</w:t>
      </w:r>
    </w:p>
    <w:p w14:paraId="7E9A3419"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н</w:t>
      </w:r>
      <w:r w:rsidRPr="00E91DA3">
        <w:rPr>
          <w:sz w:val="28"/>
          <w:szCs w:val="28"/>
        </w:rPr>
        <w:t xml:space="preserve">аличие </w:t>
      </w:r>
      <w:r w:rsidRPr="003B7C4B">
        <w:rPr>
          <w:sz w:val="28"/>
          <w:szCs w:val="28"/>
        </w:rPr>
        <w:t>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7CCD9186" w14:textId="77777777" w:rsidR="00EF11DA" w:rsidRPr="00E91DA3"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w:t>
      </w:r>
      <w:r w:rsidRPr="00E91DA3">
        <w:rPr>
          <w:sz w:val="28"/>
          <w:szCs w:val="28"/>
        </w:rPr>
        <w:t>риём гормональных препаратов в течение 3 месяцев до исследования.</w:t>
      </w:r>
    </w:p>
    <w:p w14:paraId="7554B7FD" w14:textId="77777777" w:rsidR="00EF11DA" w:rsidRPr="003B7C4B" w:rsidRDefault="00EF11DA" w:rsidP="009202C8">
      <w:pPr>
        <w:pStyle w:val="af6"/>
        <w:tabs>
          <w:tab w:val="left" w:pos="851"/>
        </w:tabs>
        <w:spacing w:after="0"/>
        <w:ind w:firstLine="567"/>
        <w:jc w:val="both"/>
        <w:rPr>
          <w:sz w:val="28"/>
          <w:szCs w:val="28"/>
        </w:rPr>
      </w:pPr>
      <w:r w:rsidRPr="003B7C4B">
        <w:rPr>
          <w:sz w:val="28"/>
          <w:szCs w:val="28"/>
        </w:rPr>
        <w:t xml:space="preserve">Средний возраст женщин в группе перенесших COVID-19 составил 29,8 ± 4,1 лет, в контрольной группе - 29,3 ± 3,9 лет. Статистически значимых различий </w:t>
      </w:r>
      <w:r w:rsidRPr="003B7C4B">
        <w:rPr>
          <w:sz w:val="28"/>
          <w:szCs w:val="28"/>
        </w:rPr>
        <w:lastRenderedPageBreak/>
        <w:t>между группами не установлено. Группы были сопоставимы по паритету, частоте экстрагенитальной и гинекологической заболеваемости.</w:t>
      </w:r>
    </w:p>
    <w:p w14:paraId="4E235DEB" w14:textId="77777777" w:rsidR="00EF11DA" w:rsidRPr="003B7C4B" w:rsidRDefault="00EF11DA" w:rsidP="009202C8">
      <w:pPr>
        <w:pStyle w:val="af6"/>
        <w:tabs>
          <w:tab w:val="left" w:pos="851"/>
        </w:tabs>
        <w:spacing w:after="0"/>
        <w:ind w:firstLine="567"/>
        <w:jc w:val="both"/>
        <w:rPr>
          <w:sz w:val="28"/>
          <w:szCs w:val="28"/>
        </w:rPr>
      </w:pPr>
    </w:p>
    <w:p w14:paraId="3DD6E7B3" w14:textId="77777777" w:rsidR="00EF11DA" w:rsidRPr="003B7C4B" w:rsidRDefault="00EF11DA" w:rsidP="002F042B">
      <w:pPr>
        <w:pStyle w:val="af6"/>
        <w:numPr>
          <w:ilvl w:val="0"/>
          <w:numId w:val="9"/>
        </w:numPr>
        <w:tabs>
          <w:tab w:val="left" w:pos="851"/>
        </w:tabs>
        <w:spacing w:after="0"/>
        <w:ind w:left="0" w:firstLine="567"/>
        <w:jc w:val="both"/>
        <w:rPr>
          <w:color w:val="000000" w:themeColor="text1"/>
          <w:sz w:val="28"/>
          <w:szCs w:val="28"/>
        </w:rPr>
      </w:pPr>
      <w:r w:rsidRPr="003B7C4B">
        <w:rPr>
          <w:color w:val="000000" w:themeColor="text1"/>
          <w:sz w:val="28"/>
          <w:szCs w:val="28"/>
        </w:rPr>
        <w:t xml:space="preserve">Для оценки влияния COVID-19 средней и тяжелой степени на </w:t>
      </w:r>
      <w:r w:rsidRPr="003B7C4B">
        <w:rPr>
          <w:sz w:val="28"/>
          <w:szCs w:val="28"/>
        </w:rPr>
        <w:t>репродуктивную</w:t>
      </w:r>
      <w:r w:rsidRPr="003B7C4B">
        <w:rPr>
          <w:color w:val="000000" w:themeColor="text1"/>
          <w:sz w:val="28"/>
          <w:szCs w:val="28"/>
        </w:rPr>
        <w:t xml:space="preserve"> функцию женщин был проведен ретроспективный анализ </w:t>
      </w:r>
      <w:r w:rsidRPr="003B7C4B">
        <w:rPr>
          <w:sz w:val="28"/>
          <w:szCs w:val="28"/>
        </w:rPr>
        <w:t>историй болезни и амбулаторных карт 844 пациентов, перенесших COVID-19 средней и тяжелой степени в период с 2021 по 2023 годы (ретроспективное исследование).</w:t>
      </w:r>
    </w:p>
    <w:p w14:paraId="78838402" w14:textId="77777777" w:rsidR="00EF11DA" w:rsidRPr="003B7C4B" w:rsidRDefault="00EF11DA" w:rsidP="009202C8">
      <w:pPr>
        <w:pStyle w:val="af6"/>
        <w:tabs>
          <w:tab w:val="left" w:pos="851"/>
        </w:tabs>
        <w:spacing w:after="0"/>
        <w:ind w:firstLine="567"/>
        <w:jc w:val="both"/>
        <w:rPr>
          <w:color w:val="000000" w:themeColor="text1"/>
          <w:sz w:val="28"/>
          <w:szCs w:val="28"/>
        </w:rPr>
      </w:pPr>
      <w:r w:rsidRPr="003B7C4B">
        <w:rPr>
          <w:color w:val="000000" w:themeColor="text1"/>
          <w:sz w:val="28"/>
          <w:szCs w:val="28"/>
        </w:rPr>
        <w:t>- 1 группа (основная) 844 небеременных женщин репродуктивного возраста, перенесших COVID-19 средней и тяжелой степени.</w:t>
      </w:r>
    </w:p>
    <w:p w14:paraId="686C3397" w14:textId="77777777" w:rsidR="00EF11DA" w:rsidRPr="003B7C4B" w:rsidRDefault="00EF11DA" w:rsidP="009202C8">
      <w:pPr>
        <w:ind w:firstLine="567"/>
        <w:jc w:val="both"/>
        <w:rPr>
          <w:color w:val="000000" w:themeColor="text1"/>
          <w:sz w:val="28"/>
          <w:szCs w:val="28"/>
        </w:rPr>
      </w:pPr>
      <w:r w:rsidRPr="003B7C4B">
        <w:rPr>
          <w:color w:val="000000" w:themeColor="text1"/>
          <w:sz w:val="28"/>
          <w:szCs w:val="28"/>
        </w:rPr>
        <w:t xml:space="preserve">В зависимости от степени тяжести течения COVID-19, участницы были разделены на две группы: </w:t>
      </w:r>
    </w:p>
    <w:p w14:paraId="1A04133B" w14:textId="77777777" w:rsidR="00EF11DA" w:rsidRPr="003B7C4B" w:rsidRDefault="00EF11DA" w:rsidP="009202C8">
      <w:pPr>
        <w:pStyle w:val="af6"/>
        <w:tabs>
          <w:tab w:val="left" w:pos="851"/>
        </w:tabs>
        <w:spacing w:after="0"/>
        <w:ind w:firstLine="567"/>
        <w:jc w:val="both"/>
        <w:rPr>
          <w:color w:val="000000" w:themeColor="text1"/>
          <w:sz w:val="28"/>
          <w:szCs w:val="28"/>
        </w:rPr>
      </w:pPr>
      <w:r w:rsidRPr="003B7C4B">
        <w:rPr>
          <w:color w:val="000000" w:themeColor="text1"/>
          <w:sz w:val="28"/>
          <w:szCs w:val="28"/>
        </w:rPr>
        <w:t xml:space="preserve">- </w:t>
      </w:r>
      <w:proofErr w:type="spellStart"/>
      <w:r w:rsidRPr="003B7C4B">
        <w:rPr>
          <w:color w:val="000000" w:themeColor="text1"/>
          <w:sz w:val="28"/>
          <w:szCs w:val="28"/>
        </w:rPr>
        <w:t>Ia</w:t>
      </w:r>
      <w:proofErr w:type="spellEnd"/>
      <w:r w:rsidRPr="003B7C4B">
        <w:rPr>
          <w:color w:val="000000" w:themeColor="text1"/>
          <w:sz w:val="28"/>
          <w:szCs w:val="28"/>
        </w:rPr>
        <w:t xml:space="preserve"> подгруппа 783 женщин со средней степенью тяжести;</w:t>
      </w:r>
    </w:p>
    <w:p w14:paraId="29627D13" w14:textId="77777777" w:rsidR="00EF11DA" w:rsidRPr="003B7C4B" w:rsidRDefault="00EF11DA" w:rsidP="009202C8">
      <w:pPr>
        <w:pStyle w:val="af6"/>
        <w:tabs>
          <w:tab w:val="left" w:pos="709"/>
        </w:tabs>
        <w:spacing w:after="0"/>
        <w:ind w:firstLine="567"/>
        <w:jc w:val="both"/>
        <w:rPr>
          <w:color w:val="000000" w:themeColor="text1"/>
          <w:sz w:val="28"/>
          <w:szCs w:val="28"/>
        </w:rPr>
      </w:pPr>
      <w:r w:rsidRPr="003B7C4B">
        <w:rPr>
          <w:color w:val="000000" w:themeColor="text1"/>
          <w:sz w:val="28"/>
          <w:szCs w:val="28"/>
        </w:rPr>
        <w:t xml:space="preserve">- </w:t>
      </w:r>
      <w:proofErr w:type="spellStart"/>
      <w:r w:rsidRPr="003B7C4B">
        <w:rPr>
          <w:color w:val="000000" w:themeColor="text1"/>
          <w:sz w:val="28"/>
          <w:szCs w:val="28"/>
        </w:rPr>
        <w:t>Iб</w:t>
      </w:r>
      <w:proofErr w:type="spellEnd"/>
      <w:r w:rsidRPr="003B7C4B">
        <w:rPr>
          <w:color w:val="000000" w:themeColor="text1"/>
          <w:sz w:val="28"/>
          <w:szCs w:val="28"/>
        </w:rPr>
        <w:t xml:space="preserve"> подгруппа 61 женщин с тяжелой степенью.</w:t>
      </w:r>
    </w:p>
    <w:p w14:paraId="4265160C" w14:textId="77777777" w:rsidR="00EF11DA" w:rsidRPr="003B7C4B" w:rsidRDefault="00EF11DA" w:rsidP="009202C8">
      <w:pPr>
        <w:pStyle w:val="afe"/>
        <w:spacing w:before="0" w:beforeAutospacing="0" w:after="0" w:afterAutospacing="0"/>
        <w:ind w:firstLine="567"/>
        <w:jc w:val="both"/>
        <w:rPr>
          <w:color w:val="000000" w:themeColor="text1"/>
          <w:sz w:val="28"/>
          <w:szCs w:val="28"/>
        </w:rPr>
      </w:pPr>
      <w:r w:rsidRPr="003B7C4B">
        <w:rPr>
          <w:color w:val="000000" w:themeColor="text1"/>
          <w:sz w:val="28"/>
          <w:szCs w:val="28"/>
        </w:rPr>
        <w:t xml:space="preserve">Анализ включал оценку возраста, сопутствующих экстрагенитальных и гинекологических заболеваний, характера менструальной функции, паритета, длительности лихорадочного периода, сроков госпитализации и лабораторных показателей. </w:t>
      </w:r>
    </w:p>
    <w:p w14:paraId="3B0BA386" w14:textId="77777777" w:rsidR="00EF11DA" w:rsidRPr="003B7C4B" w:rsidRDefault="00EF11DA" w:rsidP="009202C8">
      <w:pPr>
        <w:pStyle w:val="afe"/>
        <w:spacing w:before="0" w:beforeAutospacing="0" w:after="0" w:afterAutospacing="0"/>
        <w:ind w:firstLine="567"/>
        <w:jc w:val="both"/>
        <w:rPr>
          <w:sz w:val="28"/>
          <w:szCs w:val="28"/>
        </w:rPr>
      </w:pPr>
      <w:r w:rsidRPr="003B7C4B">
        <w:rPr>
          <w:color w:val="000000" w:themeColor="text1"/>
          <w:sz w:val="28"/>
          <w:szCs w:val="28"/>
        </w:rPr>
        <w:t xml:space="preserve">Средний возраст составил 28,4±5,1 и 27,8±4,9 лет соответственно (χ²=2,06; p=0,725). Наиболее многочисленную подгруппу составили женщины в возрасте 30 - 39 лет, как среди заболевших средней формой (53,0%), так и тяжёлой (47,5%). </w:t>
      </w:r>
    </w:p>
    <w:p w14:paraId="488D2B5D" w14:textId="77777777" w:rsidR="00EF11DA" w:rsidRPr="003B7C4B" w:rsidRDefault="00EF11DA" w:rsidP="002F042B">
      <w:pPr>
        <w:pStyle w:val="af6"/>
        <w:numPr>
          <w:ilvl w:val="0"/>
          <w:numId w:val="9"/>
        </w:numPr>
        <w:tabs>
          <w:tab w:val="left" w:pos="851"/>
        </w:tabs>
        <w:spacing w:after="0"/>
        <w:ind w:left="0" w:firstLine="567"/>
        <w:jc w:val="both"/>
        <w:rPr>
          <w:rFonts w:eastAsia="Calibri"/>
          <w:sz w:val="28"/>
          <w:szCs w:val="28"/>
          <w:lang w:eastAsia="ar-SA"/>
        </w:rPr>
      </w:pPr>
      <w:r w:rsidRPr="003B7C4B">
        <w:rPr>
          <w:sz w:val="28"/>
          <w:szCs w:val="28"/>
        </w:rPr>
        <w:t xml:space="preserve">С целью оценки возможных постинфекционных изменений со стороны репродуктивной системы нами проведено проспективное исследование, основанное на анализе данных 150 из 844 небеременных женщин репродуктивного возраста, перенёсших COVID-19 средней и тяжёлой степени через 3 и 6 месяцев после заболевания. </w:t>
      </w:r>
    </w:p>
    <w:p w14:paraId="6AC566E6" w14:textId="77777777" w:rsidR="00EF11DA" w:rsidRPr="003B7C4B" w:rsidRDefault="00EF11DA" w:rsidP="009202C8">
      <w:pPr>
        <w:pStyle w:val="af6"/>
        <w:tabs>
          <w:tab w:val="left" w:pos="851"/>
        </w:tabs>
        <w:spacing w:after="0"/>
        <w:ind w:firstLine="567"/>
        <w:jc w:val="both"/>
        <w:rPr>
          <w:rFonts w:eastAsia="Calibri"/>
          <w:sz w:val="28"/>
          <w:szCs w:val="28"/>
          <w:lang w:eastAsia="ar-SA"/>
        </w:rPr>
      </w:pPr>
      <w:r w:rsidRPr="003B7C4B">
        <w:rPr>
          <w:color w:val="000000" w:themeColor="text1"/>
          <w:sz w:val="28"/>
          <w:szCs w:val="28"/>
        </w:rPr>
        <w:t>- Основная группа: 150</w:t>
      </w:r>
      <w:r w:rsidRPr="003B7C4B">
        <w:rPr>
          <w:rFonts w:eastAsia="Calibri"/>
          <w:sz w:val="28"/>
          <w:szCs w:val="28"/>
          <w:lang w:eastAsia="ar-SA"/>
        </w:rPr>
        <w:t xml:space="preserve"> женщин, прошедших контрольное обследование через 3 и 6 месяцев после выздоровления.</w:t>
      </w:r>
    </w:p>
    <w:p w14:paraId="320976C6" w14:textId="77777777" w:rsidR="00EF11DA" w:rsidRPr="003B7C4B" w:rsidRDefault="00EF11DA" w:rsidP="009202C8">
      <w:pPr>
        <w:tabs>
          <w:tab w:val="left" w:pos="851"/>
          <w:tab w:val="left" w:pos="993"/>
        </w:tabs>
        <w:ind w:firstLine="567"/>
        <w:jc w:val="both"/>
        <w:outlineLvl w:val="2"/>
        <w:rPr>
          <w:bCs/>
          <w:i/>
          <w:sz w:val="28"/>
          <w:szCs w:val="28"/>
        </w:rPr>
      </w:pPr>
      <w:r w:rsidRPr="003B7C4B">
        <w:rPr>
          <w:bCs/>
          <w:i/>
          <w:sz w:val="28"/>
          <w:szCs w:val="28"/>
        </w:rPr>
        <w:t>Критерии включения</w:t>
      </w:r>
    </w:p>
    <w:p w14:paraId="301E4F17"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15CCF1EF"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подтверждённый COVID-19 средней или тяжёлой степени;</w:t>
      </w:r>
    </w:p>
    <w:p w14:paraId="726A29B9"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беременности;</w:t>
      </w:r>
    </w:p>
    <w:p w14:paraId="6DCF9E7B"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50FFD3B0"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0168DC49"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предоставление письменного информированного согласия на участие в исследовании.</w:t>
      </w:r>
    </w:p>
    <w:p w14:paraId="2ED78BBA" w14:textId="77777777" w:rsidR="00EF11DA" w:rsidRPr="003B7C4B" w:rsidRDefault="00EF11DA" w:rsidP="009202C8">
      <w:pPr>
        <w:pStyle w:val="af6"/>
        <w:tabs>
          <w:tab w:val="left" w:pos="851"/>
        </w:tabs>
        <w:spacing w:after="0"/>
        <w:ind w:firstLine="567"/>
        <w:jc w:val="both"/>
        <w:rPr>
          <w:rFonts w:eastAsia="Calibri"/>
          <w:sz w:val="28"/>
          <w:szCs w:val="28"/>
          <w:lang w:eastAsia="ar-SA"/>
        </w:rPr>
      </w:pPr>
      <w:r w:rsidRPr="003B7C4B">
        <w:rPr>
          <w:rFonts w:eastAsia="Calibri"/>
          <w:sz w:val="28"/>
          <w:szCs w:val="28"/>
          <w:lang w:eastAsia="ar-SA"/>
        </w:rPr>
        <w:t>- Контрольная группа: 54 небеременных женщин репродуктивного возраста, не болевших COVID-19.</w:t>
      </w:r>
    </w:p>
    <w:p w14:paraId="1E1822AF" w14:textId="77777777" w:rsidR="00EF11DA" w:rsidRPr="003B7C4B" w:rsidRDefault="00EF11DA" w:rsidP="009202C8">
      <w:pPr>
        <w:tabs>
          <w:tab w:val="left" w:pos="851"/>
          <w:tab w:val="left" w:pos="993"/>
        </w:tabs>
        <w:ind w:firstLine="567"/>
        <w:jc w:val="both"/>
        <w:outlineLvl w:val="2"/>
        <w:rPr>
          <w:bCs/>
          <w:i/>
          <w:sz w:val="28"/>
          <w:szCs w:val="28"/>
        </w:rPr>
      </w:pPr>
      <w:r w:rsidRPr="003B7C4B">
        <w:rPr>
          <w:bCs/>
          <w:i/>
          <w:sz w:val="28"/>
          <w:szCs w:val="28"/>
        </w:rPr>
        <w:t>Критерии включения</w:t>
      </w:r>
    </w:p>
    <w:p w14:paraId="1EF756D3"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11CAA42D"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COVID-19;</w:t>
      </w:r>
    </w:p>
    <w:p w14:paraId="26090111"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lastRenderedPageBreak/>
        <w:t>отсутствие беременности;</w:t>
      </w:r>
    </w:p>
    <w:p w14:paraId="427AB989"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792CA27B"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40624BCF"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предоставление письменного информированного согласия на участие в исследовании.</w:t>
      </w:r>
    </w:p>
    <w:p w14:paraId="1603193F" w14:textId="77777777" w:rsidR="00EF11DA" w:rsidRPr="003B7C4B" w:rsidRDefault="00EF11DA" w:rsidP="009202C8">
      <w:pPr>
        <w:tabs>
          <w:tab w:val="left" w:pos="851"/>
        </w:tabs>
        <w:ind w:firstLine="567"/>
        <w:jc w:val="both"/>
        <w:rPr>
          <w:i/>
          <w:sz w:val="28"/>
          <w:szCs w:val="28"/>
        </w:rPr>
      </w:pPr>
      <w:r w:rsidRPr="003B7C4B">
        <w:rPr>
          <w:i/>
          <w:sz w:val="28"/>
          <w:szCs w:val="28"/>
        </w:rPr>
        <w:t>Критерии</w:t>
      </w:r>
      <w:r w:rsidRPr="003B7C4B">
        <w:rPr>
          <w:i/>
          <w:spacing w:val="-3"/>
          <w:sz w:val="28"/>
          <w:szCs w:val="28"/>
        </w:rPr>
        <w:t xml:space="preserve"> </w:t>
      </w:r>
      <w:r w:rsidRPr="003B7C4B">
        <w:rPr>
          <w:i/>
          <w:spacing w:val="-2"/>
          <w:sz w:val="28"/>
          <w:szCs w:val="28"/>
        </w:rPr>
        <w:t>исключения:</w:t>
      </w:r>
    </w:p>
    <w:p w14:paraId="0FEC3F96" w14:textId="77777777" w:rsidR="00EF11DA" w:rsidRPr="00E91DA3"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л</w:t>
      </w:r>
      <w:r w:rsidRPr="00E91DA3">
        <w:rPr>
          <w:sz w:val="28"/>
          <w:szCs w:val="28"/>
        </w:rPr>
        <w:t>ёгкое течение COVID-19</w:t>
      </w:r>
      <w:r w:rsidRPr="003B7C4B">
        <w:rPr>
          <w:sz w:val="28"/>
          <w:szCs w:val="28"/>
        </w:rPr>
        <w:t>;</w:t>
      </w:r>
    </w:p>
    <w:p w14:paraId="75500BB8"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н</w:t>
      </w:r>
      <w:r w:rsidRPr="00E91DA3">
        <w:rPr>
          <w:sz w:val="28"/>
          <w:szCs w:val="28"/>
        </w:rPr>
        <w:t xml:space="preserve">аличие </w:t>
      </w:r>
      <w:r w:rsidRPr="003B7C4B">
        <w:rPr>
          <w:sz w:val="28"/>
          <w:szCs w:val="28"/>
        </w:rPr>
        <w:t>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1ADE94D2" w14:textId="77777777" w:rsidR="00EF11DA" w:rsidRPr="00E91DA3"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w:t>
      </w:r>
      <w:r w:rsidRPr="00E91DA3">
        <w:rPr>
          <w:sz w:val="28"/>
          <w:szCs w:val="28"/>
        </w:rPr>
        <w:t>риём гормональных препаратов в течение 3 месяцев до исследования.</w:t>
      </w:r>
    </w:p>
    <w:p w14:paraId="0FEB82B8" w14:textId="61A02BAB" w:rsidR="00947AD3" w:rsidRPr="00947AD3" w:rsidRDefault="00EF11DA" w:rsidP="002F042B">
      <w:pPr>
        <w:pStyle w:val="af6"/>
        <w:numPr>
          <w:ilvl w:val="0"/>
          <w:numId w:val="9"/>
        </w:numPr>
        <w:tabs>
          <w:tab w:val="left" w:pos="851"/>
        </w:tabs>
        <w:spacing w:after="0"/>
        <w:ind w:left="0" w:firstLine="567"/>
        <w:jc w:val="both"/>
        <w:rPr>
          <w:rFonts w:eastAsia="Calibri"/>
          <w:sz w:val="28"/>
          <w:szCs w:val="28"/>
          <w:lang w:eastAsia="ar-SA"/>
        </w:rPr>
      </w:pPr>
      <w:r w:rsidRPr="00947AD3">
        <w:rPr>
          <w:rFonts w:eastAsia="Calibri"/>
          <w:sz w:val="28"/>
          <w:szCs w:val="28"/>
          <w:lang w:eastAsia="ar-SA"/>
        </w:rPr>
        <w:t>Для апробации эффективности алгоритма прегравидарной подготовки</w:t>
      </w:r>
      <w:r w:rsidR="00947AD3" w:rsidRPr="00947AD3">
        <w:rPr>
          <w:rFonts w:eastAsia="Calibri"/>
          <w:sz w:val="28"/>
          <w:szCs w:val="28"/>
          <w:lang w:eastAsia="ar-SA"/>
        </w:rPr>
        <w:t xml:space="preserve"> проведено проспективное исследование с оценкой </w:t>
      </w:r>
      <w:r w:rsidR="00947AD3" w:rsidRPr="00947AD3">
        <w:rPr>
          <w:sz w:val="28"/>
          <w:szCs w:val="28"/>
        </w:rPr>
        <w:t xml:space="preserve">состояния соматического и репродуктивного здоровья 75 небеременным женщинам репродуктивного возраста, </w:t>
      </w:r>
      <w:r w:rsidR="00947AD3" w:rsidRPr="00947AD3">
        <w:rPr>
          <w:rFonts w:eastAsia="Calibri"/>
          <w:sz w:val="28"/>
          <w:szCs w:val="28"/>
          <w:lang w:eastAsia="ar-SA"/>
        </w:rPr>
        <w:t>переболевших COVID-19 средней и тяжелой степени,</w:t>
      </w:r>
      <w:r w:rsidR="00947AD3" w:rsidRPr="00947AD3">
        <w:rPr>
          <w:sz w:val="28"/>
          <w:szCs w:val="28"/>
        </w:rPr>
        <w:t xml:space="preserve"> которые были сформированы из 844 основной группы.</w:t>
      </w:r>
    </w:p>
    <w:p w14:paraId="63896240" w14:textId="77777777" w:rsidR="00EF11DA" w:rsidRPr="003B7C4B" w:rsidRDefault="00EF11DA" w:rsidP="009202C8">
      <w:pPr>
        <w:pStyle w:val="af6"/>
        <w:tabs>
          <w:tab w:val="left" w:pos="851"/>
        </w:tabs>
        <w:spacing w:after="0"/>
        <w:ind w:firstLine="567"/>
        <w:jc w:val="both"/>
        <w:rPr>
          <w:rFonts w:eastAsia="Calibri"/>
          <w:sz w:val="28"/>
          <w:szCs w:val="28"/>
          <w:lang w:eastAsia="ar-SA"/>
        </w:rPr>
      </w:pPr>
      <w:r w:rsidRPr="003B7C4B">
        <w:rPr>
          <w:rFonts w:eastAsia="Calibri"/>
          <w:sz w:val="28"/>
          <w:szCs w:val="28"/>
          <w:lang w:eastAsia="ar-SA"/>
        </w:rPr>
        <w:t>- Основная группа: 30 из 150 небеременных женщин репродуктивного возраста, переболевших COVID-19 средней и тяжелой степени и запланировавшие беременность в ближайшие 12 месяцев после болезни.</w:t>
      </w:r>
    </w:p>
    <w:p w14:paraId="288B0D57" w14:textId="77777777" w:rsidR="00EF11DA" w:rsidRPr="003B7C4B" w:rsidRDefault="00EF11DA" w:rsidP="009202C8">
      <w:pPr>
        <w:tabs>
          <w:tab w:val="left" w:pos="851"/>
          <w:tab w:val="left" w:pos="993"/>
        </w:tabs>
        <w:ind w:firstLine="567"/>
        <w:jc w:val="both"/>
        <w:outlineLvl w:val="2"/>
        <w:rPr>
          <w:bCs/>
          <w:i/>
          <w:sz w:val="28"/>
          <w:szCs w:val="28"/>
        </w:rPr>
      </w:pPr>
      <w:r w:rsidRPr="003B7C4B">
        <w:rPr>
          <w:bCs/>
          <w:i/>
          <w:sz w:val="28"/>
          <w:szCs w:val="28"/>
        </w:rPr>
        <w:t>Критерии включения</w:t>
      </w:r>
    </w:p>
    <w:p w14:paraId="798B7F25"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7799A5A6"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подтверждённый COVID-19 средней или тяжёлой степени;</w:t>
      </w:r>
    </w:p>
    <w:p w14:paraId="5C74D135"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беременности;</w:t>
      </w:r>
    </w:p>
    <w:p w14:paraId="088ABA7F"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4D213E40"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0F5E0C39"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 xml:space="preserve">готовность планировать беременность </w:t>
      </w:r>
      <w:r w:rsidRPr="003B7C4B">
        <w:rPr>
          <w:rFonts w:eastAsia="Calibri"/>
          <w:sz w:val="28"/>
          <w:szCs w:val="28"/>
          <w:lang w:eastAsia="ar-SA"/>
        </w:rPr>
        <w:t>в ближайшие 12 месяцев после болезни;</w:t>
      </w:r>
    </w:p>
    <w:p w14:paraId="26079A8F"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возможность прохождения обследований через 3 и 6 месяцев после выздоровления;</w:t>
      </w:r>
    </w:p>
    <w:p w14:paraId="0CC12E1A"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предоставление письменного информированного согласия на участие в исследовании.</w:t>
      </w:r>
    </w:p>
    <w:p w14:paraId="6A12603A" w14:textId="77777777" w:rsidR="00EF11DA" w:rsidRDefault="00EF11DA" w:rsidP="009202C8">
      <w:pPr>
        <w:pStyle w:val="af6"/>
        <w:tabs>
          <w:tab w:val="left" w:pos="851"/>
        </w:tabs>
        <w:spacing w:after="0"/>
        <w:ind w:firstLine="567"/>
        <w:jc w:val="both"/>
        <w:rPr>
          <w:rFonts w:eastAsia="Calibri"/>
          <w:sz w:val="28"/>
          <w:szCs w:val="28"/>
          <w:lang w:eastAsia="ar-SA"/>
        </w:rPr>
      </w:pPr>
      <w:r w:rsidRPr="003B7C4B">
        <w:rPr>
          <w:rFonts w:eastAsia="Calibri"/>
          <w:sz w:val="28"/>
          <w:szCs w:val="28"/>
          <w:lang w:eastAsia="ar-SA"/>
        </w:rPr>
        <w:t>- Группа сравнения: 46 из 150 небеременных женщин репродуктивного возраста, переболевших COVID-19 средней и тяжелой степени и не планировавшие беременность в ближайшие 12 месяцев после болезни.</w:t>
      </w:r>
    </w:p>
    <w:p w14:paraId="4761D8F7" w14:textId="77777777" w:rsidR="00327450" w:rsidRPr="00327450" w:rsidRDefault="00327450" w:rsidP="00327450">
      <w:pPr>
        <w:pStyle w:val="af6"/>
        <w:tabs>
          <w:tab w:val="left" w:pos="851"/>
        </w:tabs>
        <w:spacing w:after="0"/>
        <w:ind w:firstLine="567"/>
        <w:jc w:val="both"/>
        <w:rPr>
          <w:rFonts w:eastAsia="Calibri"/>
          <w:sz w:val="28"/>
          <w:szCs w:val="28"/>
          <w:lang w:eastAsia="ar-SA"/>
        </w:rPr>
      </w:pPr>
      <w:r w:rsidRPr="00327450">
        <w:rPr>
          <w:rFonts w:eastAsia="Calibri"/>
          <w:sz w:val="28"/>
          <w:szCs w:val="28"/>
          <w:lang w:eastAsia="ar-SA"/>
        </w:rPr>
        <w:t xml:space="preserve">Поскольку обе выборки были отобраны из единой исходной когорты (844 женщины репродуктивного возраста, перенёсшие COVID-19 средней и тяжёлой степени), для корректного сравнения мы намеренно подобрали сопоставимые по распространённости маркёры в основной и контрольной группах. Небольшие различия в абсолютных значениях (несколько процентов) отражают выборочную </w:t>
      </w:r>
      <w:r w:rsidRPr="00327450">
        <w:rPr>
          <w:rFonts w:eastAsia="Calibri"/>
          <w:sz w:val="28"/>
          <w:szCs w:val="28"/>
          <w:lang w:eastAsia="ar-SA"/>
        </w:rPr>
        <w:lastRenderedPageBreak/>
        <w:t xml:space="preserve">вариабельность при случайной </w:t>
      </w:r>
      <w:proofErr w:type="spellStart"/>
      <w:r w:rsidRPr="00327450">
        <w:rPr>
          <w:rFonts w:eastAsia="Calibri"/>
          <w:sz w:val="28"/>
          <w:szCs w:val="28"/>
          <w:lang w:eastAsia="ar-SA"/>
        </w:rPr>
        <w:t>подвыборке</w:t>
      </w:r>
      <w:proofErr w:type="spellEnd"/>
      <w:r w:rsidRPr="00327450">
        <w:rPr>
          <w:rFonts w:eastAsia="Calibri"/>
          <w:sz w:val="28"/>
          <w:szCs w:val="28"/>
          <w:lang w:eastAsia="ar-SA"/>
        </w:rPr>
        <w:t xml:space="preserve"> и не предполагают клинически значимой разницы без проведения статистической проверки.</w:t>
      </w:r>
    </w:p>
    <w:p w14:paraId="6D2E9818" w14:textId="6CD9147F" w:rsidR="003D6367" w:rsidRPr="00C871C0" w:rsidRDefault="003D6367" w:rsidP="003D6367">
      <w:pPr>
        <w:pStyle w:val="af6"/>
        <w:tabs>
          <w:tab w:val="left" w:pos="851"/>
        </w:tabs>
        <w:spacing w:after="0"/>
        <w:ind w:firstLine="567"/>
        <w:jc w:val="both"/>
        <w:rPr>
          <w:sz w:val="28"/>
          <w:szCs w:val="28"/>
        </w:rPr>
      </w:pPr>
      <w:r>
        <w:rPr>
          <w:sz w:val="28"/>
          <w:szCs w:val="28"/>
        </w:rPr>
        <w:t>После применения лечебно-профилактических мероприятий, согласно алгоритму, была оценена их эффективность в сравнении с группой женщин, не включенных в алгоритм.</w:t>
      </w:r>
    </w:p>
    <w:p w14:paraId="5E028788" w14:textId="77777777" w:rsidR="00EF11DA" w:rsidRPr="003B7C4B" w:rsidRDefault="00EF11DA" w:rsidP="009202C8">
      <w:pPr>
        <w:tabs>
          <w:tab w:val="left" w:pos="851"/>
          <w:tab w:val="left" w:pos="993"/>
        </w:tabs>
        <w:ind w:firstLine="567"/>
        <w:jc w:val="both"/>
        <w:outlineLvl w:val="2"/>
        <w:rPr>
          <w:bCs/>
          <w:i/>
          <w:sz w:val="28"/>
          <w:szCs w:val="28"/>
        </w:rPr>
      </w:pPr>
      <w:r w:rsidRPr="003B7C4B">
        <w:rPr>
          <w:bCs/>
          <w:i/>
          <w:sz w:val="28"/>
          <w:szCs w:val="28"/>
        </w:rPr>
        <w:t>Критерии включения</w:t>
      </w:r>
    </w:p>
    <w:p w14:paraId="22164CEB"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возраст 18–45 лет;</w:t>
      </w:r>
    </w:p>
    <w:p w14:paraId="4C91850C"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подтверждённый COVID-19 средней или тяжёлой степени;</w:t>
      </w:r>
    </w:p>
    <w:p w14:paraId="05AA079D"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беременности;</w:t>
      </w:r>
    </w:p>
    <w:p w14:paraId="66F2B4E0"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0811E0FA"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острых воспалительных заболеваний;</w:t>
      </w:r>
    </w:p>
    <w:p w14:paraId="30F08401"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отсутствие 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1604E226"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возможность прохождения обследований через 3 и 6 месяцев после выздоровления;</w:t>
      </w:r>
    </w:p>
    <w:p w14:paraId="54647FBB"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предоставление письменного информированного согласия на участие в исследовании.</w:t>
      </w:r>
    </w:p>
    <w:p w14:paraId="2E84FE0E" w14:textId="77777777" w:rsidR="00EF11DA" w:rsidRPr="003B7C4B" w:rsidRDefault="00EF11DA" w:rsidP="009202C8">
      <w:pPr>
        <w:tabs>
          <w:tab w:val="left" w:pos="851"/>
        </w:tabs>
        <w:ind w:firstLine="567"/>
        <w:jc w:val="both"/>
        <w:rPr>
          <w:i/>
          <w:sz w:val="28"/>
          <w:szCs w:val="28"/>
        </w:rPr>
      </w:pPr>
      <w:r w:rsidRPr="003B7C4B">
        <w:rPr>
          <w:i/>
          <w:sz w:val="28"/>
          <w:szCs w:val="28"/>
        </w:rPr>
        <w:t>Критерии</w:t>
      </w:r>
      <w:r w:rsidRPr="003B7C4B">
        <w:rPr>
          <w:i/>
          <w:spacing w:val="-3"/>
          <w:sz w:val="28"/>
          <w:szCs w:val="28"/>
        </w:rPr>
        <w:t xml:space="preserve"> </w:t>
      </w:r>
      <w:r w:rsidRPr="003B7C4B">
        <w:rPr>
          <w:i/>
          <w:spacing w:val="-2"/>
          <w:sz w:val="28"/>
          <w:szCs w:val="28"/>
        </w:rPr>
        <w:t>исключения:</w:t>
      </w:r>
    </w:p>
    <w:p w14:paraId="3F131FC0" w14:textId="77777777" w:rsidR="00EF11DA" w:rsidRPr="00E91DA3"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л</w:t>
      </w:r>
      <w:r w:rsidRPr="00E91DA3">
        <w:rPr>
          <w:sz w:val="28"/>
          <w:szCs w:val="28"/>
        </w:rPr>
        <w:t>ёгкое течение COVID-19</w:t>
      </w:r>
      <w:r w:rsidRPr="003B7C4B">
        <w:rPr>
          <w:sz w:val="28"/>
          <w:szCs w:val="28"/>
        </w:rPr>
        <w:t>;</w:t>
      </w:r>
    </w:p>
    <w:p w14:paraId="5BB5D939" w14:textId="77777777" w:rsidR="00EF11DA" w:rsidRPr="003B7C4B"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н</w:t>
      </w:r>
      <w:r w:rsidRPr="00E91DA3">
        <w:rPr>
          <w:sz w:val="28"/>
          <w:szCs w:val="28"/>
        </w:rPr>
        <w:t xml:space="preserve">аличие </w:t>
      </w:r>
      <w:r w:rsidRPr="003B7C4B">
        <w:rPr>
          <w:sz w:val="28"/>
          <w:szCs w:val="28"/>
        </w:rPr>
        <w:t>тяжёлых хронических сопутствующих заболеваний (соматические и гинекологические заболевания, онкология, ВИЧ, аутоиммунные заболевания вне стадии ремиссии);</w:t>
      </w:r>
    </w:p>
    <w:p w14:paraId="6A5B3CB1" w14:textId="77777777" w:rsidR="00EF11DA" w:rsidRPr="00E91DA3" w:rsidRDefault="00EF11DA" w:rsidP="002F042B">
      <w:pPr>
        <w:numPr>
          <w:ilvl w:val="0"/>
          <w:numId w:val="8"/>
        </w:numPr>
        <w:tabs>
          <w:tab w:val="clear" w:pos="720"/>
          <w:tab w:val="num" w:pos="284"/>
          <w:tab w:val="left" w:pos="851"/>
          <w:tab w:val="left" w:pos="993"/>
        </w:tabs>
        <w:ind w:left="0" w:firstLine="567"/>
        <w:jc w:val="both"/>
        <w:rPr>
          <w:sz w:val="28"/>
          <w:szCs w:val="28"/>
        </w:rPr>
      </w:pPr>
      <w:r w:rsidRPr="003B7C4B">
        <w:rPr>
          <w:sz w:val="28"/>
          <w:szCs w:val="28"/>
        </w:rPr>
        <w:t>п</w:t>
      </w:r>
      <w:r w:rsidRPr="00E91DA3">
        <w:rPr>
          <w:sz w:val="28"/>
          <w:szCs w:val="28"/>
        </w:rPr>
        <w:t>риём гормональных препаратов в течение 3 месяцев до исследования.</w:t>
      </w:r>
    </w:p>
    <w:bookmarkEnd w:id="13"/>
    <w:p w14:paraId="49343C19" w14:textId="77777777" w:rsidR="00EF11DA" w:rsidRPr="003B7C4B" w:rsidRDefault="00EF11DA" w:rsidP="009202C8">
      <w:pPr>
        <w:tabs>
          <w:tab w:val="left" w:pos="993"/>
        </w:tabs>
        <w:ind w:firstLine="567"/>
        <w:jc w:val="both"/>
        <w:rPr>
          <w:sz w:val="28"/>
          <w:szCs w:val="28"/>
        </w:rPr>
      </w:pPr>
    </w:p>
    <w:p w14:paraId="73F27733" w14:textId="77777777" w:rsidR="00EF11DA" w:rsidRPr="003B7C4B" w:rsidRDefault="00EF11DA" w:rsidP="009202C8">
      <w:pPr>
        <w:widowControl w:val="0"/>
        <w:tabs>
          <w:tab w:val="left" w:pos="908"/>
          <w:tab w:val="left" w:pos="993"/>
        </w:tabs>
        <w:autoSpaceDE w:val="0"/>
        <w:autoSpaceDN w:val="0"/>
        <w:ind w:firstLine="567"/>
        <w:jc w:val="both"/>
        <w:rPr>
          <w:b/>
          <w:spacing w:val="-2"/>
          <w:sz w:val="28"/>
          <w:szCs w:val="28"/>
        </w:rPr>
      </w:pPr>
      <w:r w:rsidRPr="003B7C4B">
        <w:rPr>
          <w:b/>
          <w:spacing w:val="-2"/>
          <w:sz w:val="28"/>
          <w:szCs w:val="28"/>
        </w:rPr>
        <w:t>2.3 Методы исследования</w:t>
      </w:r>
    </w:p>
    <w:p w14:paraId="37D3E3DA" w14:textId="77777777" w:rsidR="00EF11DA" w:rsidRPr="003B7C4B" w:rsidRDefault="00EF11DA" w:rsidP="009202C8">
      <w:pPr>
        <w:widowControl w:val="0"/>
        <w:tabs>
          <w:tab w:val="left" w:pos="908"/>
          <w:tab w:val="left" w:pos="993"/>
        </w:tabs>
        <w:autoSpaceDE w:val="0"/>
        <w:autoSpaceDN w:val="0"/>
        <w:ind w:firstLine="567"/>
        <w:jc w:val="both"/>
        <w:rPr>
          <w:b/>
          <w:spacing w:val="-2"/>
          <w:sz w:val="28"/>
          <w:szCs w:val="28"/>
        </w:rPr>
      </w:pPr>
    </w:p>
    <w:p w14:paraId="02E9FC75" w14:textId="0A86652E" w:rsidR="00ED2FD2" w:rsidRPr="00ED2FD2" w:rsidRDefault="00ED2FD2" w:rsidP="00ED2FD2">
      <w:pPr>
        <w:pStyle w:val="aff4"/>
        <w:ind w:firstLine="567"/>
        <w:jc w:val="both"/>
        <w:rPr>
          <w:rFonts w:ascii="Times New Roman" w:hAnsi="Times New Roman" w:cs="Times New Roman"/>
          <w:i/>
          <w:iCs/>
          <w:sz w:val="28"/>
          <w:szCs w:val="28"/>
        </w:rPr>
      </w:pPr>
      <w:r>
        <w:rPr>
          <w:rFonts w:ascii="Times New Roman" w:hAnsi="Times New Roman" w:cs="Times New Roman"/>
          <w:i/>
          <w:iCs/>
          <w:sz w:val="28"/>
          <w:szCs w:val="28"/>
        </w:rPr>
        <w:t>Р</w:t>
      </w:r>
      <w:r w:rsidRPr="00ED2FD2">
        <w:rPr>
          <w:rFonts w:ascii="Times New Roman" w:hAnsi="Times New Roman" w:cs="Times New Roman"/>
          <w:i/>
          <w:iCs/>
          <w:sz w:val="28"/>
          <w:szCs w:val="28"/>
        </w:rPr>
        <w:t xml:space="preserve">етроспективный анализ </w:t>
      </w:r>
      <w:r>
        <w:rPr>
          <w:rFonts w:ascii="Times New Roman" w:hAnsi="Times New Roman" w:cs="Times New Roman"/>
          <w:i/>
          <w:iCs/>
          <w:sz w:val="28"/>
          <w:szCs w:val="28"/>
        </w:rPr>
        <w:t>медицинской документации</w:t>
      </w:r>
      <w:r w:rsidRPr="00ED2FD2">
        <w:rPr>
          <w:rFonts w:ascii="Times New Roman" w:hAnsi="Times New Roman" w:cs="Times New Roman"/>
          <w:i/>
          <w:iCs/>
          <w:sz w:val="28"/>
          <w:szCs w:val="28"/>
        </w:rPr>
        <w:t xml:space="preserve"> (форма 001/у)</w:t>
      </w:r>
      <w:r>
        <w:rPr>
          <w:rFonts w:ascii="Times New Roman" w:hAnsi="Times New Roman" w:cs="Times New Roman"/>
          <w:i/>
          <w:iCs/>
          <w:sz w:val="28"/>
          <w:szCs w:val="28"/>
        </w:rPr>
        <w:t xml:space="preserve">: </w:t>
      </w:r>
      <w:r w:rsidRPr="00ED2FD2">
        <w:rPr>
          <w:rFonts w:ascii="Times New Roman" w:hAnsi="Times New Roman" w:cs="Times New Roman"/>
          <w:sz w:val="28"/>
          <w:szCs w:val="28"/>
        </w:rPr>
        <w:t xml:space="preserve">амбулаторные карты, </w:t>
      </w:r>
      <w:r>
        <w:rPr>
          <w:rFonts w:ascii="Times New Roman" w:hAnsi="Times New Roman" w:cs="Times New Roman"/>
          <w:sz w:val="28"/>
          <w:szCs w:val="28"/>
        </w:rPr>
        <w:t>истории болезни, истории родов</w:t>
      </w:r>
      <w:r>
        <w:rPr>
          <w:rFonts w:ascii="Times New Roman" w:hAnsi="Times New Roman" w:cs="Times New Roman"/>
          <w:i/>
          <w:iCs/>
          <w:sz w:val="28"/>
          <w:szCs w:val="28"/>
        </w:rPr>
        <w:t>.</w:t>
      </w:r>
    </w:p>
    <w:p w14:paraId="56D8F3A4" w14:textId="77777777" w:rsidR="00EF11DA" w:rsidRPr="00FD1AFA" w:rsidRDefault="00EF11DA" w:rsidP="009202C8">
      <w:pPr>
        <w:pStyle w:val="aff4"/>
        <w:ind w:firstLine="567"/>
        <w:jc w:val="both"/>
        <w:rPr>
          <w:rFonts w:ascii="Times New Roman" w:hAnsi="Times New Roman" w:cs="Times New Roman"/>
          <w:sz w:val="28"/>
          <w:szCs w:val="28"/>
        </w:rPr>
      </w:pPr>
      <w:r w:rsidRPr="00FD1AFA">
        <w:rPr>
          <w:rFonts w:ascii="Times New Roman" w:hAnsi="Times New Roman" w:cs="Times New Roman"/>
          <w:i/>
          <w:iCs/>
          <w:sz w:val="28"/>
          <w:szCs w:val="28"/>
        </w:rPr>
        <w:t>Клиническое обследование</w:t>
      </w:r>
      <w:r w:rsidRPr="003B7C4B">
        <w:rPr>
          <w:rFonts w:ascii="Times New Roman" w:hAnsi="Times New Roman" w:cs="Times New Roman"/>
          <w:i/>
          <w:iCs/>
          <w:sz w:val="28"/>
          <w:szCs w:val="28"/>
        </w:rPr>
        <w:t xml:space="preserve">: </w:t>
      </w:r>
      <w:r w:rsidRPr="00FD1AFA">
        <w:rPr>
          <w:rFonts w:ascii="Times New Roman" w:hAnsi="Times New Roman" w:cs="Times New Roman"/>
          <w:sz w:val="28"/>
          <w:szCs w:val="28"/>
        </w:rPr>
        <w:t xml:space="preserve">сбор анамнеза, оценка жалоб, </w:t>
      </w:r>
      <w:proofErr w:type="spellStart"/>
      <w:r w:rsidRPr="00FD1AFA">
        <w:rPr>
          <w:rFonts w:ascii="Times New Roman" w:hAnsi="Times New Roman" w:cs="Times New Roman"/>
          <w:sz w:val="28"/>
          <w:szCs w:val="28"/>
        </w:rPr>
        <w:t>физикальное</w:t>
      </w:r>
      <w:proofErr w:type="spellEnd"/>
      <w:r w:rsidRPr="00FD1AFA">
        <w:rPr>
          <w:rFonts w:ascii="Times New Roman" w:hAnsi="Times New Roman" w:cs="Times New Roman"/>
          <w:sz w:val="28"/>
          <w:szCs w:val="28"/>
        </w:rPr>
        <w:t xml:space="preserve"> обследование, антропометрия, измерение АД, гинекологический осмотр.</w:t>
      </w:r>
    </w:p>
    <w:p w14:paraId="5C07C56D" w14:textId="77777777" w:rsidR="00EF11DA" w:rsidRPr="00784B03" w:rsidRDefault="00EF11DA" w:rsidP="009202C8">
      <w:pPr>
        <w:pStyle w:val="aff4"/>
        <w:ind w:firstLine="567"/>
        <w:jc w:val="both"/>
        <w:rPr>
          <w:rFonts w:ascii="Times New Roman" w:hAnsi="Times New Roman" w:cs="Times New Roman"/>
          <w:i/>
          <w:iCs/>
          <w:sz w:val="28"/>
          <w:szCs w:val="28"/>
        </w:rPr>
      </w:pPr>
      <w:r w:rsidRPr="00784B03">
        <w:rPr>
          <w:rFonts w:ascii="Times New Roman" w:hAnsi="Times New Roman" w:cs="Times New Roman"/>
          <w:i/>
          <w:iCs/>
          <w:sz w:val="28"/>
          <w:szCs w:val="28"/>
        </w:rPr>
        <w:t>Лабораторные методы:</w:t>
      </w:r>
    </w:p>
    <w:p w14:paraId="312DC130" w14:textId="77777777" w:rsidR="00EF11DA" w:rsidRPr="003B7C4B"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3B7C4B">
        <w:rPr>
          <w:rFonts w:ascii="Times New Roman" w:hAnsi="Times New Roman" w:cs="Times New Roman"/>
          <w:sz w:val="28"/>
          <w:szCs w:val="28"/>
        </w:rPr>
        <w:t>р</w:t>
      </w:r>
      <w:r w:rsidRPr="00784B03">
        <w:rPr>
          <w:rFonts w:ascii="Times New Roman" w:hAnsi="Times New Roman" w:cs="Times New Roman"/>
          <w:sz w:val="28"/>
          <w:szCs w:val="28"/>
        </w:rPr>
        <w:t>епродуктивные гормоны: ФСГ, ЛГ, эстрадиол, прогестерон, пролактин, АМГ</w:t>
      </w:r>
      <w:r w:rsidRPr="003B7C4B">
        <w:rPr>
          <w:rFonts w:ascii="Times New Roman" w:hAnsi="Times New Roman" w:cs="Times New Roman"/>
          <w:sz w:val="28"/>
          <w:szCs w:val="28"/>
        </w:rPr>
        <w:t>;</w:t>
      </w:r>
    </w:p>
    <w:p w14:paraId="43591911" w14:textId="77777777" w:rsidR="00EF11DA" w:rsidRPr="003B7C4B"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3B7C4B">
        <w:rPr>
          <w:rFonts w:ascii="Times New Roman" w:hAnsi="Times New Roman" w:cs="Times New Roman"/>
          <w:sz w:val="28"/>
          <w:szCs w:val="28"/>
        </w:rPr>
        <w:t>т</w:t>
      </w:r>
      <w:r w:rsidRPr="00784B03">
        <w:rPr>
          <w:rFonts w:ascii="Times New Roman" w:hAnsi="Times New Roman" w:cs="Times New Roman"/>
          <w:sz w:val="28"/>
          <w:szCs w:val="28"/>
        </w:rPr>
        <w:t>иреоидные гормоны: ТТГ, свободные Т₃, Т₄</w:t>
      </w:r>
      <w:r w:rsidRPr="003B7C4B">
        <w:rPr>
          <w:rFonts w:ascii="Times New Roman" w:hAnsi="Times New Roman" w:cs="Times New Roman"/>
          <w:sz w:val="28"/>
          <w:szCs w:val="28"/>
        </w:rPr>
        <w:t>;</w:t>
      </w:r>
    </w:p>
    <w:p w14:paraId="4C2377B8" w14:textId="77777777" w:rsidR="00EF11DA" w:rsidRPr="00784B03"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3B7C4B">
        <w:rPr>
          <w:rFonts w:ascii="Times New Roman" w:hAnsi="Times New Roman" w:cs="Times New Roman"/>
          <w:sz w:val="28"/>
          <w:szCs w:val="28"/>
        </w:rPr>
        <w:t>м</w:t>
      </w:r>
      <w:r w:rsidRPr="00784B03">
        <w:rPr>
          <w:rFonts w:ascii="Times New Roman" w:hAnsi="Times New Roman" w:cs="Times New Roman"/>
          <w:sz w:val="28"/>
          <w:szCs w:val="28"/>
        </w:rPr>
        <w:t>етаболические показатели: витамин D, ферритин, магний, цинк.</w:t>
      </w:r>
    </w:p>
    <w:p w14:paraId="07B49FD2" w14:textId="77777777" w:rsidR="00EF11DA" w:rsidRPr="00784B03" w:rsidRDefault="00EF11DA" w:rsidP="009202C8">
      <w:pPr>
        <w:pStyle w:val="aff4"/>
        <w:ind w:firstLine="567"/>
        <w:jc w:val="both"/>
        <w:rPr>
          <w:rFonts w:ascii="Times New Roman" w:hAnsi="Times New Roman" w:cs="Times New Roman"/>
          <w:sz w:val="28"/>
          <w:szCs w:val="28"/>
        </w:rPr>
      </w:pPr>
      <w:r w:rsidRPr="00784B03">
        <w:rPr>
          <w:rFonts w:ascii="Times New Roman" w:hAnsi="Times New Roman" w:cs="Times New Roman"/>
          <w:i/>
          <w:iCs/>
          <w:sz w:val="28"/>
          <w:szCs w:val="28"/>
        </w:rPr>
        <w:t>Показатели гемостаза:</w:t>
      </w:r>
      <w:r w:rsidRPr="00784B03">
        <w:rPr>
          <w:rFonts w:ascii="Times New Roman" w:hAnsi="Times New Roman" w:cs="Times New Roman"/>
          <w:sz w:val="28"/>
          <w:szCs w:val="28"/>
        </w:rPr>
        <w:t xml:space="preserve"> D-димер, фибриноген, АЧТВ, </w:t>
      </w:r>
      <w:proofErr w:type="spellStart"/>
      <w:r w:rsidRPr="00784B03">
        <w:rPr>
          <w:rFonts w:ascii="Times New Roman" w:hAnsi="Times New Roman" w:cs="Times New Roman"/>
          <w:sz w:val="28"/>
          <w:szCs w:val="28"/>
        </w:rPr>
        <w:t>протромбиновый</w:t>
      </w:r>
      <w:proofErr w:type="spellEnd"/>
      <w:r w:rsidRPr="00784B03">
        <w:rPr>
          <w:rFonts w:ascii="Times New Roman" w:hAnsi="Times New Roman" w:cs="Times New Roman"/>
          <w:sz w:val="28"/>
          <w:szCs w:val="28"/>
        </w:rPr>
        <w:t xml:space="preserve"> индекс, МНО.</w:t>
      </w:r>
    </w:p>
    <w:p w14:paraId="3763E3D3" w14:textId="418A14A6" w:rsidR="00EF11DA" w:rsidRPr="00784B03" w:rsidRDefault="00EF11DA" w:rsidP="009202C8">
      <w:pPr>
        <w:pStyle w:val="aff4"/>
        <w:ind w:firstLine="567"/>
        <w:jc w:val="both"/>
        <w:rPr>
          <w:rFonts w:ascii="Times New Roman" w:hAnsi="Times New Roman" w:cs="Times New Roman"/>
          <w:sz w:val="28"/>
          <w:szCs w:val="28"/>
        </w:rPr>
      </w:pPr>
      <w:r w:rsidRPr="00784B03">
        <w:rPr>
          <w:rFonts w:ascii="Times New Roman" w:hAnsi="Times New Roman" w:cs="Times New Roman"/>
          <w:i/>
          <w:iCs/>
          <w:sz w:val="28"/>
          <w:szCs w:val="28"/>
        </w:rPr>
        <w:t>Маркеры воспаления:</w:t>
      </w:r>
      <w:r w:rsidRPr="00784B03">
        <w:rPr>
          <w:rFonts w:ascii="Times New Roman" w:hAnsi="Times New Roman" w:cs="Times New Roman"/>
          <w:sz w:val="28"/>
          <w:szCs w:val="28"/>
        </w:rPr>
        <w:t xml:space="preserve"> С-реактивный белок , интерлейкин-6 (ИЛ-6), прокальцитонин.</w:t>
      </w:r>
    </w:p>
    <w:p w14:paraId="0E27F9C3" w14:textId="77777777" w:rsidR="00EF11DA" w:rsidRPr="00784B03" w:rsidRDefault="00EF11DA" w:rsidP="009202C8">
      <w:pPr>
        <w:pStyle w:val="aff4"/>
        <w:ind w:firstLine="567"/>
        <w:jc w:val="both"/>
        <w:rPr>
          <w:rFonts w:ascii="Times New Roman" w:hAnsi="Times New Roman" w:cs="Times New Roman"/>
          <w:i/>
          <w:iCs/>
          <w:sz w:val="28"/>
          <w:szCs w:val="28"/>
        </w:rPr>
      </w:pPr>
      <w:r w:rsidRPr="00784B03">
        <w:rPr>
          <w:rFonts w:ascii="Times New Roman" w:hAnsi="Times New Roman" w:cs="Times New Roman"/>
          <w:i/>
          <w:iCs/>
          <w:sz w:val="28"/>
          <w:szCs w:val="28"/>
        </w:rPr>
        <w:t>Инструментальные методы:</w:t>
      </w:r>
    </w:p>
    <w:p w14:paraId="2EA554BB" w14:textId="77777777" w:rsidR="00EF11DA" w:rsidRPr="00784B03"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784B03">
        <w:rPr>
          <w:rFonts w:ascii="Times New Roman" w:hAnsi="Times New Roman" w:cs="Times New Roman"/>
          <w:sz w:val="28"/>
          <w:szCs w:val="28"/>
        </w:rPr>
        <w:t>УЗИ органов малого таза с оценкой овариального резерва, объёма яичников, толщины эндометрия, количества антральных фолликулов.</w:t>
      </w:r>
    </w:p>
    <w:p w14:paraId="60C044D7" w14:textId="63DF8BB0" w:rsidR="00EF11DA" w:rsidRPr="00EA1E2B" w:rsidRDefault="00EF11DA" w:rsidP="00EA1E2B">
      <w:pPr>
        <w:pStyle w:val="aff4"/>
        <w:numPr>
          <w:ilvl w:val="0"/>
          <w:numId w:val="10"/>
        </w:numPr>
        <w:tabs>
          <w:tab w:val="left" w:pos="851"/>
        </w:tabs>
        <w:ind w:left="0" w:firstLine="567"/>
        <w:jc w:val="both"/>
        <w:rPr>
          <w:rFonts w:ascii="Times New Roman" w:hAnsi="Times New Roman" w:cs="Times New Roman"/>
          <w:sz w:val="28"/>
          <w:szCs w:val="28"/>
        </w:rPr>
      </w:pPr>
      <w:r w:rsidRPr="00784B03">
        <w:rPr>
          <w:rFonts w:ascii="Times New Roman" w:hAnsi="Times New Roman" w:cs="Times New Roman"/>
          <w:sz w:val="28"/>
          <w:szCs w:val="28"/>
        </w:rPr>
        <w:t>УЗИ щитовидной железы (по показаниям).</w:t>
      </w:r>
    </w:p>
    <w:p w14:paraId="4B1DC81E" w14:textId="77777777" w:rsidR="00EF11DA" w:rsidRPr="00C871C0" w:rsidRDefault="00EF11DA" w:rsidP="00EA1E2B">
      <w:pPr>
        <w:widowControl w:val="0"/>
        <w:tabs>
          <w:tab w:val="left" w:pos="908"/>
          <w:tab w:val="left" w:pos="993"/>
        </w:tabs>
        <w:autoSpaceDE w:val="0"/>
        <w:autoSpaceDN w:val="0"/>
        <w:jc w:val="both"/>
        <w:rPr>
          <w:b/>
          <w:spacing w:val="-2"/>
          <w:sz w:val="28"/>
          <w:szCs w:val="28"/>
        </w:rPr>
      </w:pPr>
      <w:r w:rsidRPr="00C871C0">
        <w:rPr>
          <w:b/>
          <w:spacing w:val="-2"/>
          <w:sz w:val="28"/>
          <w:szCs w:val="28"/>
        </w:rPr>
        <w:lastRenderedPageBreak/>
        <w:t>2.</w:t>
      </w:r>
      <w:r w:rsidRPr="003B7C4B">
        <w:rPr>
          <w:b/>
          <w:spacing w:val="-2"/>
          <w:sz w:val="28"/>
          <w:szCs w:val="28"/>
        </w:rPr>
        <w:t>4</w:t>
      </w:r>
      <w:r w:rsidRPr="00C871C0">
        <w:rPr>
          <w:b/>
          <w:spacing w:val="-2"/>
          <w:sz w:val="28"/>
          <w:szCs w:val="28"/>
        </w:rPr>
        <w:t xml:space="preserve"> Методы статистического анализа</w:t>
      </w:r>
    </w:p>
    <w:p w14:paraId="509302D6" w14:textId="77777777" w:rsidR="00EF11DA" w:rsidRPr="003B7C4B" w:rsidRDefault="00EF11DA" w:rsidP="009202C8">
      <w:pPr>
        <w:pStyle w:val="aff4"/>
        <w:ind w:firstLine="567"/>
        <w:jc w:val="both"/>
        <w:rPr>
          <w:rFonts w:ascii="Times New Roman" w:hAnsi="Times New Roman" w:cs="Times New Roman"/>
          <w:sz w:val="28"/>
          <w:szCs w:val="28"/>
        </w:rPr>
      </w:pPr>
    </w:p>
    <w:p w14:paraId="32E0A0B6" w14:textId="77777777" w:rsidR="00EF11DA" w:rsidRPr="00C871C0" w:rsidRDefault="00EF11DA" w:rsidP="009202C8">
      <w:pPr>
        <w:pStyle w:val="aff4"/>
        <w:ind w:firstLine="567"/>
        <w:jc w:val="both"/>
        <w:rPr>
          <w:rFonts w:ascii="Times New Roman" w:hAnsi="Times New Roman" w:cs="Times New Roman"/>
          <w:sz w:val="28"/>
          <w:szCs w:val="28"/>
        </w:rPr>
      </w:pPr>
      <w:r w:rsidRPr="00C871C0">
        <w:rPr>
          <w:rFonts w:ascii="Times New Roman" w:hAnsi="Times New Roman" w:cs="Times New Roman"/>
          <w:sz w:val="28"/>
          <w:szCs w:val="28"/>
        </w:rPr>
        <w:t xml:space="preserve">Для обработки данных использовались программы IBM SPSS </w:t>
      </w:r>
      <w:proofErr w:type="spellStart"/>
      <w:r w:rsidRPr="00C871C0">
        <w:rPr>
          <w:rFonts w:ascii="Times New Roman" w:hAnsi="Times New Roman" w:cs="Times New Roman"/>
          <w:sz w:val="28"/>
          <w:szCs w:val="28"/>
        </w:rPr>
        <w:t>Statistics</w:t>
      </w:r>
      <w:proofErr w:type="spellEnd"/>
      <w:r w:rsidRPr="00C871C0">
        <w:rPr>
          <w:rFonts w:ascii="Times New Roman" w:hAnsi="Times New Roman" w:cs="Times New Roman"/>
          <w:sz w:val="28"/>
          <w:szCs w:val="28"/>
        </w:rPr>
        <w:t xml:space="preserve"> 26.0 и R 4.0.</w:t>
      </w:r>
    </w:p>
    <w:p w14:paraId="6E823F34" w14:textId="77777777" w:rsidR="00EF11DA" w:rsidRPr="00C871C0" w:rsidRDefault="00EF11DA" w:rsidP="009202C8">
      <w:pPr>
        <w:pStyle w:val="aff4"/>
        <w:ind w:firstLine="567"/>
        <w:jc w:val="both"/>
        <w:rPr>
          <w:rFonts w:ascii="Times New Roman" w:hAnsi="Times New Roman" w:cs="Times New Roman"/>
          <w:i/>
          <w:iCs/>
          <w:sz w:val="28"/>
          <w:szCs w:val="28"/>
        </w:rPr>
      </w:pPr>
      <w:r w:rsidRPr="00C871C0">
        <w:rPr>
          <w:rFonts w:ascii="Times New Roman" w:hAnsi="Times New Roman" w:cs="Times New Roman"/>
          <w:i/>
          <w:iCs/>
          <w:sz w:val="28"/>
          <w:szCs w:val="28"/>
        </w:rPr>
        <w:t>Описательная статистика:</w:t>
      </w:r>
    </w:p>
    <w:p w14:paraId="15BFACF9" w14:textId="77777777" w:rsidR="00EF11DA" w:rsidRPr="00C871C0"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C871C0">
        <w:rPr>
          <w:rFonts w:ascii="Times New Roman" w:hAnsi="Times New Roman" w:cs="Times New Roman"/>
          <w:sz w:val="28"/>
          <w:szCs w:val="28"/>
        </w:rPr>
        <w:t xml:space="preserve">Количественные данные представлены как среднее ± стандартное отклонение (M ± SD) или медиана (Me) с </w:t>
      </w:r>
      <w:proofErr w:type="spellStart"/>
      <w:r w:rsidRPr="00C871C0">
        <w:rPr>
          <w:rFonts w:ascii="Times New Roman" w:hAnsi="Times New Roman" w:cs="Times New Roman"/>
          <w:sz w:val="28"/>
          <w:szCs w:val="28"/>
        </w:rPr>
        <w:t>интерквартильным</w:t>
      </w:r>
      <w:proofErr w:type="spellEnd"/>
      <w:r w:rsidRPr="00C871C0">
        <w:rPr>
          <w:rFonts w:ascii="Times New Roman" w:hAnsi="Times New Roman" w:cs="Times New Roman"/>
          <w:sz w:val="28"/>
          <w:szCs w:val="28"/>
        </w:rPr>
        <w:t xml:space="preserve"> размахом (Q1–Q3) в зависимости от распределения.</w:t>
      </w:r>
    </w:p>
    <w:p w14:paraId="755B8254" w14:textId="77777777" w:rsidR="00EF11DA" w:rsidRPr="00C871C0"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C871C0">
        <w:rPr>
          <w:rFonts w:ascii="Times New Roman" w:hAnsi="Times New Roman" w:cs="Times New Roman"/>
          <w:sz w:val="28"/>
          <w:szCs w:val="28"/>
        </w:rPr>
        <w:t>Качественные данные описаны в виде абсолютных и относительных частот (n, %).</w:t>
      </w:r>
    </w:p>
    <w:p w14:paraId="52A3C15B" w14:textId="77777777" w:rsidR="00EF11DA" w:rsidRPr="00C871C0" w:rsidRDefault="00EF11DA" w:rsidP="009202C8">
      <w:pPr>
        <w:pStyle w:val="aff4"/>
        <w:ind w:firstLine="567"/>
        <w:jc w:val="both"/>
        <w:rPr>
          <w:rFonts w:ascii="Times New Roman" w:hAnsi="Times New Roman" w:cs="Times New Roman"/>
          <w:i/>
          <w:iCs/>
          <w:sz w:val="28"/>
          <w:szCs w:val="28"/>
        </w:rPr>
      </w:pPr>
      <w:r w:rsidRPr="00C871C0">
        <w:rPr>
          <w:rFonts w:ascii="Times New Roman" w:hAnsi="Times New Roman" w:cs="Times New Roman"/>
          <w:i/>
          <w:iCs/>
          <w:sz w:val="28"/>
          <w:szCs w:val="28"/>
        </w:rPr>
        <w:t>Сравнение групп:</w:t>
      </w:r>
    </w:p>
    <w:p w14:paraId="6F3DAF2D" w14:textId="77777777" w:rsidR="00EF11DA" w:rsidRPr="00C871C0"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C871C0">
        <w:rPr>
          <w:rFonts w:ascii="Times New Roman" w:hAnsi="Times New Roman" w:cs="Times New Roman"/>
          <w:sz w:val="28"/>
          <w:szCs w:val="28"/>
        </w:rPr>
        <w:t>Для количественных данных с нормальным распределением применялся t-критерий Стьюдента, для данных с ненормальным распределением — критерий Манна-Уитни.</w:t>
      </w:r>
    </w:p>
    <w:p w14:paraId="2C763980" w14:textId="77777777" w:rsidR="00EF11DA" w:rsidRPr="00C871C0"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C871C0">
        <w:rPr>
          <w:rFonts w:ascii="Times New Roman" w:hAnsi="Times New Roman" w:cs="Times New Roman"/>
          <w:sz w:val="28"/>
          <w:szCs w:val="28"/>
        </w:rPr>
        <w:t>Для качественных данных использовался критерий χ² (хи-квадрат) или точный критерий Фишера при ожидаемых частотах &lt;5.</w:t>
      </w:r>
    </w:p>
    <w:p w14:paraId="4E88A98F" w14:textId="77777777" w:rsidR="00EF11DA" w:rsidRPr="00C871C0"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C871C0">
        <w:rPr>
          <w:rFonts w:ascii="Times New Roman" w:hAnsi="Times New Roman" w:cs="Times New Roman"/>
          <w:sz w:val="28"/>
          <w:szCs w:val="28"/>
        </w:rPr>
        <w:t>Для оценки связи между переменными рассчитывались отношения шансов (ОШ) с 95% доверительным интервалом (ДИ).</w:t>
      </w:r>
    </w:p>
    <w:p w14:paraId="6BDDA66B" w14:textId="77777777" w:rsidR="00EF11DA" w:rsidRPr="00C871C0" w:rsidRDefault="00EF11DA" w:rsidP="009202C8">
      <w:pPr>
        <w:pStyle w:val="aff4"/>
        <w:ind w:firstLine="567"/>
        <w:jc w:val="both"/>
        <w:rPr>
          <w:rFonts w:ascii="Times New Roman" w:hAnsi="Times New Roman" w:cs="Times New Roman"/>
          <w:i/>
          <w:iCs/>
          <w:sz w:val="28"/>
          <w:szCs w:val="28"/>
        </w:rPr>
      </w:pPr>
      <w:r w:rsidRPr="00C871C0">
        <w:rPr>
          <w:rFonts w:ascii="Times New Roman" w:hAnsi="Times New Roman" w:cs="Times New Roman"/>
          <w:i/>
          <w:iCs/>
          <w:sz w:val="28"/>
          <w:szCs w:val="28"/>
        </w:rPr>
        <w:t>Многофакторный анализ:</w:t>
      </w:r>
    </w:p>
    <w:p w14:paraId="31463E0C" w14:textId="77777777" w:rsidR="00EF11DA" w:rsidRPr="00C871C0"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C871C0">
        <w:rPr>
          <w:rFonts w:ascii="Times New Roman" w:hAnsi="Times New Roman" w:cs="Times New Roman"/>
          <w:sz w:val="28"/>
          <w:szCs w:val="28"/>
        </w:rPr>
        <w:t>Логистическая регрессия для определения независимых факторов риска осложнений беременности и нарушений репродуктивной функции.</w:t>
      </w:r>
    </w:p>
    <w:p w14:paraId="6EC730D7" w14:textId="77777777" w:rsidR="00EF11DA" w:rsidRPr="00C871C0"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C871C0">
        <w:rPr>
          <w:rFonts w:ascii="Times New Roman" w:hAnsi="Times New Roman" w:cs="Times New Roman"/>
          <w:sz w:val="28"/>
          <w:szCs w:val="28"/>
        </w:rPr>
        <w:t xml:space="preserve">Коррекция на потенциальные </w:t>
      </w:r>
      <w:proofErr w:type="spellStart"/>
      <w:r w:rsidRPr="00C871C0">
        <w:rPr>
          <w:rFonts w:ascii="Times New Roman" w:hAnsi="Times New Roman" w:cs="Times New Roman"/>
          <w:sz w:val="28"/>
          <w:szCs w:val="28"/>
        </w:rPr>
        <w:t>confounding</w:t>
      </w:r>
      <w:proofErr w:type="spellEnd"/>
      <w:r w:rsidRPr="00C871C0">
        <w:rPr>
          <w:rFonts w:ascii="Times New Roman" w:hAnsi="Times New Roman" w:cs="Times New Roman"/>
          <w:sz w:val="28"/>
          <w:szCs w:val="28"/>
        </w:rPr>
        <w:t>-факторы (возраст, ИМТ, сопутствующие заболевания).</w:t>
      </w:r>
    </w:p>
    <w:p w14:paraId="6AA9AA2E" w14:textId="77777777" w:rsidR="00EF11DA" w:rsidRPr="00C871C0" w:rsidRDefault="00EF11DA" w:rsidP="009202C8">
      <w:pPr>
        <w:pStyle w:val="aff4"/>
        <w:ind w:firstLine="567"/>
        <w:jc w:val="both"/>
        <w:rPr>
          <w:rFonts w:ascii="Times New Roman" w:hAnsi="Times New Roman" w:cs="Times New Roman"/>
          <w:i/>
          <w:iCs/>
          <w:sz w:val="28"/>
          <w:szCs w:val="28"/>
        </w:rPr>
      </w:pPr>
      <w:r w:rsidRPr="00C871C0">
        <w:rPr>
          <w:rFonts w:ascii="Times New Roman" w:hAnsi="Times New Roman" w:cs="Times New Roman"/>
          <w:i/>
          <w:iCs/>
          <w:sz w:val="28"/>
          <w:szCs w:val="28"/>
        </w:rPr>
        <w:t>Оценка динамики показателей:</w:t>
      </w:r>
    </w:p>
    <w:p w14:paraId="09F28D24" w14:textId="77777777" w:rsidR="00EF11DA" w:rsidRPr="00C871C0"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C871C0">
        <w:rPr>
          <w:rFonts w:ascii="Times New Roman" w:hAnsi="Times New Roman" w:cs="Times New Roman"/>
          <w:sz w:val="28"/>
          <w:szCs w:val="28"/>
        </w:rPr>
        <w:t xml:space="preserve">Для парных сравнений (например, до и после коррекции) применялся критерий </w:t>
      </w:r>
      <w:proofErr w:type="spellStart"/>
      <w:r w:rsidRPr="00C871C0">
        <w:rPr>
          <w:rFonts w:ascii="Times New Roman" w:hAnsi="Times New Roman" w:cs="Times New Roman"/>
          <w:sz w:val="28"/>
          <w:szCs w:val="28"/>
        </w:rPr>
        <w:t>Уилкоксона</w:t>
      </w:r>
      <w:proofErr w:type="spellEnd"/>
      <w:r w:rsidRPr="00C871C0">
        <w:rPr>
          <w:rFonts w:ascii="Times New Roman" w:hAnsi="Times New Roman" w:cs="Times New Roman"/>
          <w:sz w:val="28"/>
          <w:szCs w:val="28"/>
        </w:rPr>
        <w:t xml:space="preserve"> или парный t-критерий.</w:t>
      </w:r>
    </w:p>
    <w:p w14:paraId="391D5D2B" w14:textId="77777777" w:rsidR="00EF11DA" w:rsidRPr="00C871C0"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C871C0">
        <w:rPr>
          <w:rFonts w:ascii="Times New Roman" w:hAnsi="Times New Roman" w:cs="Times New Roman"/>
          <w:sz w:val="28"/>
          <w:szCs w:val="28"/>
        </w:rPr>
        <w:t>Уровень статистической значимости установлен при p &lt; 0,05.</w:t>
      </w:r>
    </w:p>
    <w:p w14:paraId="368C1237" w14:textId="77777777" w:rsidR="00EF11DA" w:rsidRPr="00C871C0" w:rsidRDefault="00EF11DA" w:rsidP="009202C8">
      <w:pPr>
        <w:pStyle w:val="aff4"/>
        <w:ind w:firstLine="567"/>
        <w:jc w:val="both"/>
        <w:rPr>
          <w:rFonts w:ascii="Times New Roman" w:hAnsi="Times New Roman" w:cs="Times New Roman"/>
          <w:i/>
          <w:iCs/>
          <w:sz w:val="28"/>
          <w:szCs w:val="28"/>
        </w:rPr>
      </w:pPr>
      <w:r w:rsidRPr="00C871C0">
        <w:rPr>
          <w:rFonts w:ascii="Times New Roman" w:hAnsi="Times New Roman" w:cs="Times New Roman"/>
          <w:i/>
          <w:iCs/>
          <w:sz w:val="28"/>
          <w:szCs w:val="28"/>
        </w:rPr>
        <w:t>Дополнительные методы:</w:t>
      </w:r>
    </w:p>
    <w:p w14:paraId="36A3886B" w14:textId="77777777" w:rsidR="00EF11DA" w:rsidRPr="00C871C0"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C871C0">
        <w:rPr>
          <w:rFonts w:ascii="Times New Roman" w:hAnsi="Times New Roman" w:cs="Times New Roman"/>
          <w:sz w:val="28"/>
          <w:szCs w:val="28"/>
        </w:rPr>
        <w:t>Анализ выживаемости (</w:t>
      </w:r>
      <w:proofErr w:type="spellStart"/>
      <w:r w:rsidRPr="00C871C0">
        <w:rPr>
          <w:rFonts w:ascii="Times New Roman" w:hAnsi="Times New Roman" w:cs="Times New Roman"/>
          <w:sz w:val="28"/>
          <w:szCs w:val="28"/>
        </w:rPr>
        <w:t>Kaplan-Meier</w:t>
      </w:r>
      <w:proofErr w:type="spellEnd"/>
      <w:r w:rsidRPr="00C871C0">
        <w:rPr>
          <w:rFonts w:ascii="Times New Roman" w:hAnsi="Times New Roman" w:cs="Times New Roman"/>
          <w:sz w:val="28"/>
          <w:szCs w:val="28"/>
        </w:rPr>
        <w:t>) для оценки времени до наступления беременности после коррекции.</w:t>
      </w:r>
    </w:p>
    <w:p w14:paraId="3AB552CE" w14:textId="77777777" w:rsidR="00EF11DA" w:rsidRPr="00C871C0" w:rsidRDefault="00EF11DA" w:rsidP="002F042B">
      <w:pPr>
        <w:pStyle w:val="aff4"/>
        <w:numPr>
          <w:ilvl w:val="0"/>
          <w:numId w:val="10"/>
        </w:numPr>
        <w:tabs>
          <w:tab w:val="left" w:pos="851"/>
        </w:tabs>
        <w:ind w:left="0" w:firstLine="567"/>
        <w:jc w:val="both"/>
        <w:rPr>
          <w:rFonts w:ascii="Times New Roman" w:hAnsi="Times New Roman" w:cs="Times New Roman"/>
          <w:sz w:val="28"/>
          <w:szCs w:val="28"/>
        </w:rPr>
      </w:pPr>
      <w:r w:rsidRPr="00C871C0">
        <w:rPr>
          <w:rFonts w:ascii="Times New Roman" w:hAnsi="Times New Roman" w:cs="Times New Roman"/>
          <w:sz w:val="28"/>
          <w:szCs w:val="28"/>
        </w:rPr>
        <w:t xml:space="preserve">Корреляционный анализ (коэффициент Пирсона или </w:t>
      </w:r>
      <w:proofErr w:type="spellStart"/>
      <w:r w:rsidRPr="00C871C0">
        <w:rPr>
          <w:rFonts w:ascii="Times New Roman" w:hAnsi="Times New Roman" w:cs="Times New Roman"/>
          <w:sz w:val="28"/>
          <w:szCs w:val="28"/>
        </w:rPr>
        <w:t>Спирмена</w:t>
      </w:r>
      <w:proofErr w:type="spellEnd"/>
      <w:r w:rsidRPr="00C871C0">
        <w:rPr>
          <w:rFonts w:ascii="Times New Roman" w:hAnsi="Times New Roman" w:cs="Times New Roman"/>
          <w:sz w:val="28"/>
          <w:szCs w:val="28"/>
        </w:rPr>
        <w:t>) для изучения взаимосвязи между лабораторными и клиническими параметрами.</w:t>
      </w:r>
    </w:p>
    <w:p w14:paraId="0B2CE82F"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6714697C"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7A9B390D"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0B98DF9C"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2AEF7D0E"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6EBFE893"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615627A9"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483EEBD9"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3B2A423F"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27F4306C"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385853E1"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435C4123" w14:textId="77777777" w:rsidR="00AF1584" w:rsidRDefault="00AF1584" w:rsidP="009202C8">
      <w:pPr>
        <w:pStyle w:val="aff4"/>
        <w:ind w:firstLine="567"/>
        <w:jc w:val="both"/>
        <w:rPr>
          <w:rFonts w:ascii="Times New Roman" w:hAnsi="Times New Roman" w:cs="Times New Roman"/>
          <w:b/>
          <w:bCs/>
          <w:color w:val="000000" w:themeColor="text1"/>
          <w:sz w:val="28"/>
          <w:szCs w:val="28"/>
        </w:rPr>
      </w:pPr>
    </w:p>
    <w:p w14:paraId="76C5239A" w14:textId="2F96B2F6" w:rsidR="004B69AE" w:rsidRPr="0032249B" w:rsidRDefault="00A86928" w:rsidP="009202C8">
      <w:pPr>
        <w:pStyle w:val="aff4"/>
        <w:ind w:firstLine="567"/>
        <w:jc w:val="both"/>
        <w:rPr>
          <w:rFonts w:ascii="Times New Roman" w:hAnsi="Times New Roman" w:cs="Times New Roman"/>
          <w:b/>
          <w:bCs/>
          <w:caps/>
          <w:color w:val="000000" w:themeColor="text1"/>
          <w:sz w:val="28"/>
          <w:szCs w:val="28"/>
        </w:rPr>
      </w:pPr>
      <w:r w:rsidRPr="0032249B">
        <w:rPr>
          <w:rFonts w:ascii="Times New Roman" w:hAnsi="Times New Roman" w:cs="Times New Roman"/>
          <w:b/>
          <w:bCs/>
          <w:color w:val="000000" w:themeColor="text1"/>
          <w:sz w:val="28"/>
          <w:szCs w:val="28"/>
        </w:rPr>
        <w:lastRenderedPageBreak/>
        <w:t xml:space="preserve">3 </w:t>
      </w:r>
      <w:r w:rsidR="005A78C3" w:rsidRPr="005A78C3">
        <w:rPr>
          <w:rFonts w:ascii="Times New Roman" w:hAnsi="Times New Roman" w:cs="Times New Roman"/>
          <w:b/>
          <w:bCs/>
          <w:caps/>
          <w:color w:val="000000" w:themeColor="text1"/>
          <w:sz w:val="28"/>
          <w:szCs w:val="28"/>
        </w:rPr>
        <w:t>ОСНОВНЫЕ РЕЗУЛЬТАТЫ СОБСТВЕННОГО ИССЛЕ</w:t>
      </w:r>
      <w:r w:rsidR="005A78C3">
        <w:rPr>
          <w:rFonts w:ascii="Times New Roman" w:hAnsi="Times New Roman" w:cs="Times New Roman"/>
          <w:b/>
          <w:bCs/>
          <w:caps/>
          <w:color w:val="000000" w:themeColor="text1"/>
          <w:sz w:val="28"/>
          <w:szCs w:val="28"/>
        </w:rPr>
        <w:t>ДОВА</w:t>
      </w:r>
      <w:r w:rsidR="005A78C3" w:rsidRPr="005A78C3">
        <w:rPr>
          <w:rFonts w:ascii="Times New Roman" w:hAnsi="Times New Roman" w:cs="Times New Roman"/>
          <w:b/>
          <w:bCs/>
          <w:caps/>
          <w:color w:val="000000" w:themeColor="text1"/>
          <w:sz w:val="28"/>
          <w:szCs w:val="28"/>
        </w:rPr>
        <w:t>НИЯ</w:t>
      </w:r>
    </w:p>
    <w:p w14:paraId="03F3BD5D" w14:textId="77777777" w:rsidR="004B69AE" w:rsidRPr="0032249B" w:rsidRDefault="004B69AE" w:rsidP="009202C8">
      <w:pPr>
        <w:pStyle w:val="aff4"/>
        <w:ind w:firstLine="709"/>
        <w:jc w:val="both"/>
        <w:rPr>
          <w:rFonts w:ascii="Times New Roman" w:eastAsia="Andale Sans UI" w:hAnsi="Times New Roman" w:cs="Times New Roman"/>
          <w:b/>
          <w:bCs/>
          <w:color w:val="000000" w:themeColor="text1"/>
          <w:kern w:val="1"/>
          <w:sz w:val="28"/>
          <w:szCs w:val="28"/>
        </w:rPr>
      </w:pPr>
    </w:p>
    <w:p w14:paraId="38B45A59" w14:textId="4748F3F0" w:rsidR="004B69AE" w:rsidRPr="0032249B" w:rsidRDefault="00A86928" w:rsidP="009202C8">
      <w:pPr>
        <w:pStyle w:val="aff4"/>
        <w:ind w:firstLine="567"/>
        <w:jc w:val="both"/>
        <w:rPr>
          <w:rFonts w:ascii="Times New Roman" w:eastAsia="Andale Sans UI" w:hAnsi="Times New Roman" w:cs="Times New Roman"/>
          <w:b/>
          <w:bCs/>
          <w:color w:val="000000" w:themeColor="text1"/>
          <w:kern w:val="1"/>
          <w:sz w:val="28"/>
          <w:szCs w:val="28"/>
        </w:rPr>
      </w:pPr>
      <w:r w:rsidRPr="0032249B">
        <w:rPr>
          <w:rFonts w:ascii="Times New Roman" w:eastAsia="Andale Sans UI" w:hAnsi="Times New Roman" w:cs="Times New Roman"/>
          <w:b/>
          <w:bCs/>
          <w:color w:val="000000" w:themeColor="text1"/>
          <w:kern w:val="1"/>
          <w:sz w:val="28"/>
          <w:szCs w:val="28"/>
        </w:rPr>
        <w:t>3</w:t>
      </w:r>
      <w:r w:rsidR="006C2453" w:rsidRPr="0032249B">
        <w:rPr>
          <w:rFonts w:ascii="Times New Roman" w:eastAsia="Andale Sans UI" w:hAnsi="Times New Roman" w:cs="Times New Roman"/>
          <w:b/>
          <w:bCs/>
          <w:color w:val="000000" w:themeColor="text1"/>
          <w:kern w:val="1"/>
          <w:sz w:val="28"/>
          <w:szCs w:val="28"/>
        </w:rPr>
        <w:t>.</w:t>
      </w:r>
      <w:r w:rsidRPr="0032249B">
        <w:rPr>
          <w:rFonts w:ascii="Times New Roman" w:eastAsia="Andale Sans UI" w:hAnsi="Times New Roman" w:cs="Times New Roman"/>
          <w:b/>
          <w:bCs/>
          <w:color w:val="000000" w:themeColor="text1"/>
          <w:kern w:val="1"/>
          <w:sz w:val="28"/>
          <w:szCs w:val="28"/>
        </w:rPr>
        <w:t>1</w:t>
      </w:r>
      <w:r w:rsidR="006C2453" w:rsidRPr="0032249B">
        <w:rPr>
          <w:rFonts w:ascii="Times New Roman" w:eastAsia="Andale Sans UI" w:hAnsi="Times New Roman" w:cs="Times New Roman"/>
          <w:b/>
          <w:bCs/>
          <w:color w:val="000000" w:themeColor="text1"/>
          <w:kern w:val="1"/>
          <w:sz w:val="28"/>
          <w:szCs w:val="28"/>
        </w:rPr>
        <w:t>.</w:t>
      </w:r>
      <w:r w:rsidRPr="0032249B">
        <w:rPr>
          <w:rFonts w:ascii="Times New Roman" w:eastAsia="Andale Sans UI" w:hAnsi="Times New Roman" w:cs="Times New Roman"/>
          <w:b/>
          <w:bCs/>
          <w:color w:val="000000" w:themeColor="text1"/>
          <w:kern w:val="1"/>
          <w:sz w:val="28"/>
          <w:szCs w:val="28"/>
        </w:rPr>
        <w:t xml:space="preserve"> Особенности течения беременности и родов у женщин с перенесенным COVID</w:t>
      </w:r>
      <w:r w:rsidR="00EF2408" w:rsidRPr="0032249B">
        <w:rPr>
          <w:rFonts w:ascii="Times New Roman" w:eastAsia="Andale Sans UI" w:hAnsi="Times New Roman" w:cs="Times New Roman"/>
          <w:b/>
          <w:bCs/>
          <w:color w:val="000000" w:themeColor="text1"/>
          <w:kern w:val="1"/>
          <w:sz w:val="28"/>
          <w:szCs w:val="28"/>
        </w:rPr>
        <w:t>-</w:t>
      </w:r>
      <w:r w:rsidRPr="0032249B">
        <w:rPr>
          <w:rFonts w:ascii="Times New Roman" w:eastAsia="Andale Sans UI" w:hAnsi="Times New Roman" w:cs="Times New Roman"/>
          <w:b/>
          <w:bCs/>
          <w:color w:val="000000" w:themeColor="text1"/>
          <w:kern w:val="1"/>
          <w:sz w:val="28"/>
          <w:szCs w:val="28"/>
        </w:rPr>
        <w:t>19 средней и тяжелой степени</w:t>
      </w:r>
    </w:p>
    <w:p w14:paraId="69F819BD" w14:textId="77777777" w:rsidR="00F86D45" w:rsidRPr="0032249B" w:rsidRDefault="00F86D45" w:rsidP="009202C8">
      <w:pPr>
        <w:pStyle w:val="aff4"/>
        <w:ind w:firstLine="709"/>
        <w:jc w:val="both"/>
        <w:rPr>
          <w:rFonts w:ascii="Times New Roman" w:eastAsia="Andale Sans UI" w:hAnsi="Times New Roman" w:cs="Times New Roman"/>
          <w:b/>
          <w:bCs/>
          <w:color w:val="000000" w:themeColor="text1"/>
          <w:kern w:val="1"/>
          <w:sz w:val="28"/>
          <w:szCs w:val="28"/>
        </w:rPr>
      </w:pPr>
    </w:p>
    <w:p w14:paraId="79FADFB2" w14:textId="59E118BC" w:rsidR="004B69AE" w:rsidRPr="0032249B" w:rsidRDefault="00A86928"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В исследование были включены результаты экспертной оценки историй родов 180 беременных женщин, родоразрешённых в родильном доме №4 г</w:t>
      </w:r>
      <w:r w:rsidR="004A76F1" w:rsidRPr="0032249B">
        <w:rPr>
          <w:color w:val="000000" w:themeColor="text1"/>
          <w:sz w:val="28"/>
          <w:szCs w:val="28"/>
        </w:rPr>
        <w:t>.</w:t>
      </w:r>
      <w:r w:rsidRPr="0032249B">
        <w:rPr>
          <w:color w:val="000000" w:themeColor="text1"/>
          <w:sz w:val="28"/>
          <w:szCs w:val="28"/>
        </w:rPr>
        <w:t xml:space="preserve"> Алматы</w:t>
      </w:r>
      <w:r w:rsidR="004A76F1" w:rsidRPr="0032249B">
        <w:rPr>
          <w:color w:val="000000" w:themeColor="text1"/>
          <w:sz w:val="28"/>
          <w:szCs w:val="28"/>
        </w:rPr>
        <w:t>.</w:t>
      </w:r>
      <w:r w:rsidRPr="0032249B">
        <w:rPr>
          <w:color w:val="000000" w:themeColor="text1"/>
          <w:sz w:val="28"/>
          <w:szCs w:val="28"/>
        </w:rPr>
        <w:t xml:space="preserve"> Основную группу составили 120 женщин, перенёсших COVID</w:t>
      </w:r>
      <w:r w:rsidR="00EF2408" w:rsidRPr="0032249B">
        <w:rPr>
          <w:color w:val="000000" w:themeColor="text1"/>
          <w:sz w:val="28"/>
          <w:szCs w:val="28"/>
        </w:rPr>
        <w:t>-</w:t>
      </w:r>
      <w:r w:rsidRPr="0032249B">
        <w:rPr>
          <w:color w:val="000000" w:themeColor="text1"/>
          <w:sz w:val="28"/>
          <w:szCs w:val="28"/>
        </w:rPr>
        <w:t xml:space="preserve">19 средней и тяжёлой степени </w:t>
      </w:r>
      <w:r w:rsidR="00840C6F" w:rsidRPr="0032249B">
        <w:rPr>
          <w:color w:val="000000" w:themeColor="text1"/>
          <w:sz w:val="28"/>
          <w:szCs w:val="28"/>
        </w:rPr>
        <w:t>до наступления</w:t>
      </w:r>
      <w:r w:rsidRPr="0032249B">
        <w:rPr>
          <w:color w:val="000000" w:themeColor="text1"/>
          <w:sz w:val="28"/>
          <w:szCs w:val="28"/>
        </w:rPr>
        <w:t xml:space="preserve"> беременности</w:t>
      </w:r>
      <w:r w:rsidR="004A76F1" w:rsidRPr="0032249B">
        <w:rPr>
          <w:color w:val="000000" w:themeColor="text1"/>
          <w:sz w:val="28"/>
          <w:szCs w:val="28"/>
        </w:rPr>
        <w:t>.</w:t>
      </w:r>
      <w:r w:rsidRPr="0032249B">
        <w:rPr>
          <w:color w:val="000000" w:themeColor="text1"/>
          <w:sz w:val="28"/>
          <w:szCs w:val="28"/>
        </w:rPr>
        <w:t xml:space="preserve"> Контрольную группу составили 60 беременных, не имевших в анамнезе коронавирусной инфекции</w:t>
      </w:r>
      <w:r w:rsidR="004A76F1" w:rsidRPr="0032249B">
        <w:rPr>
          <w:color w:val="000000" w:themeColor="text1"/>
          <w:sz w:val="28"/>
          <w:szCs w:val="28"/>
        </w:rPr>
        <w:t xml:space="preserve">. </w:t>
      </w:r>
      <w:r w:rsidRPr="0032249B">
        <w:rPr>
          <w:color w:val="000000" w:themeColor="text1"/>
          <w:sz w:val="28"/>
          <w:szCs w:val="28"/>
        </w:rPr>
        <w:t xml:space="preserve">Группы были сопоставимы по возрасту, </w:t>
      </w:r>
      <w:r w:rsidR="00411086" w:rsidRPr="0032249B">
        <w:rPr>
          <w:color w:val="000000" w:themeColor="text1"/>
          <w:sz w:val="28"/>
          <w:szCs w:val="28"/>
        </w:rPr>
        <w:t>паритету, частоте</w:t>
      </w:r>
      <w:r w:rsidRPr="0032249B">
        <w:rPr>
          <w:color w:val="000000" w:themeColor="text1"/>
          <w:sz w:val="28"/>
          <w:szCs w:val="28"/>
        </w:rPr>
        <w:t xml:space="preserve"> экстрагенитальной и гинекологической заболеваемости</w:t>
      </w:r>
      <w:r w:rsidR="00A21DAE" w:rsidRPr="0032249B">
        <w:rPr>
          <w:color w:val="000000" w:themeColor="text1"/>
          <w:sz w:val="28"/>
          <w:szCs w:val="28"/>
        </w:rPr>
        <w:t>.</w:t>
      </w:r>
    </w:p>
    <w:p w14:paraId="2864A7ED" w14:textId="1EBD6ABB" w:rsidR="004B69AE" w:rsidRPr="0032249B" w:rsidRDefault="00A86928" w:rsidP="009202C8">
      <w:pPr>
        <w:pStyle w:val="afe"/>
        <w:spacing w:before="0" w:beforeAutospacing="0" w:after="0" w:afterAutospacing="0"/>
        <w:ind w:firstLine="567"/>
        <w:jc w:val="both"/>
        <w:rPr>
          <w:color w:val="000000" w:themeColor="text1"/>
          <w:sz w:val="28"/>
          <w:szCs w:val="28"/>
        </w:rPr>
      </w:pPr>
      <w:bookmarkStart w:id="14" w:name="_Hlk204116640"/>
      <w:r w:rsidRPr="0032249B">
        <w:rPr>
          <w:color w:val="000000" w:themeColor="text1"/>
          <w:sz w:val="28"/>
          <w:szCs w:val="28"/>
        </w:rPr>
        <w:t xml:space="preserve">Средний возраст женщин в группе </w:t>
      </w:r>
      <w:r w:rsidR="00236221" w:rsidRPr="0032249B">
        <w:rPr>
          <w:color w:val="000000" w:themeColor="text1"/>
          <w:sz w:val="28"/>
          <w:szCs w:val="28"/>
        </w:rPr>
        <w:t>перенесших COVID</w:t>
      </w:r>
      <w:r w:rsidR="00EF2408" w:rsidRPr="0032249B">
        <w:rPr>
          <w:color w:val="000000" w:themeColor="text1"/>
          <w:sz w:val="28"/>
          <w:szCs w:val="28"/>
        </w:rPr>
        <w:t>-</w:t>
      </w:r>
      <w:r w:rsidR="00236221" w:rsidRPr="0032249B">
        <w:rPr>
          <w:color w:val="000000" w:themeColor="text1"/>
          <w:sz w:val="28"/>
          <w:szCs w:val="28"/>
        </w:rPr>
        <w:t>19</w:t>
      </w:r>
      <w:r w:rsidRPr="0032249B">
        <w:rPr>
          <w:color w:val="000000" w:themeColor="text1"/>
          <w:sz w:val="28"/>
          <w:szCs w:val="28"/>
        </w:rPr>
        <w:t xml:space="preserve"> составил </w:t>
      </w:r>
      <w:r w:rsidRPr="0032249B">
        <w:rPr>
          <w:rStyle w:val="a9"/>
          <w:b w:val="0"/>
          <w:color w:val="000000" w:themeColor="text1"/>
          <w:sz w:val="28"/>
          <w:szCs w:val="28"/>
        </w:rPr>
        <w:t>29,8 ± 4,1 лет</w:t>
      </w:r>
      <w:r w:rsidRPr="0032249B">
        <w:rPr>
          <w:color w:val="000000" w:themeColor="text1"/>
          <w:sz w:val="28"/>
          <w:szCs w:val="28"/>
        </w:rPr>
        <w:t xml:space="preserve">, в контрольной группе </w:t>
      </w:r>
      <w:r w:rsidR="00EF2408" w:rsidRPr="0032249B">
        <w:rPr>
          <w:color w:val="000000" w:themeColor="text1"/>
          <w:sz w:val="28"/>
          <w:szCs w:val="28"/>
        </w:rPr>
        <w:t>-</w:t>
      </w:r>
      <w:r w:rsidRPr="0032249B">
        <w:rPr>
          <w:color w:val="000000" w:themeColor="text1"/>
          <w:sz w:val="28"/>
          <w:szCs w:val="28"/>
        </w:rPr>
        <w:t xml:space="preserve"> </w:t>
      </w:r>
      <w:r w:rsidRPr="0032249B">
        <w:rPr>
          <w:rStyle w:val="a9"/>
          <w:b w:val="0"/>
          <w:color w:val="000000" w:themeColor="text1"/>
          <w:sz w:val="28"/>
          <w:szCs w:val="28"/>
        </w:rPr>
        <w:t>29,3 ± 3,9 лет</w:t>
      </w:r>
      <w:r w:rsidR="004A76F1" w:rsidRPr="0032249B">
        <w:rPr>
          <w:rStyle w:val="a9"/>
          <w:b w:val="0"/>
          <w:color w:val="000000" w:themeColor="text1"/>
          <w:sz w:val="28"/>
          <w:szCs w:val="28"/>
        </w:rPr>
        <w:t xml:space="preserve">. </w:t>
      </w:r>
      <w:r w:rsidRPr="0032249B">
        <w:rPr>
          <w:color w:val="000000" w:themeColor="text1"/>
          <w:sz w:val="28"/>
          <w:szCs w:val="28"/>
        </w:rPr>
        <w:t>Статистически значимых различий между группами не установлено</w:t>
      </w:r>
      <w:bookmarkEnd w:id="14"/>
      <w:r w:rsidRPr="0032249B">
        <w:rPr>
          <w:color w:val="000000" w:themeColor="text1"/>
          <w:sz w:val="28"/>
          <w:szCs w:val="28"/>
        </w:rPr>
        <w:t>, данные представлены в таблице 1</w:t>
      </w:r>
      <w:r w:rsidR="004A76F1" w:rsidRPr="0032249B">
        <w:rPr>
          <w:color w:val="000000" w:themeColor="text1"/>
          <w:sz w:val="28"/>
          <w:szCs w:val="28"/>
        </w:rPr>
        <w:t>.</w:t>
      </w:r>
    </w:p>
    <w:p w14:paraId="388AF71B" w14:textId="77777777" w:rsidR="004B69AE" w:rsidRPr="0032249B" w:rsidRDefault="004B69AE" w:rsidP="009202C8">
      <w:pPr>
        <w:pStyle w:val="afe"/>
        <w:spacing w:before="0" w:beforeAutospacing="0" w:after="0" w:afterAutospacing="0"/>
        <w:jc w:val="both"/>
        <w:rPr>
          <w:color w:val="000000" w:themeColor="text1"/>
          <w:sz w:val="28"/>
          <w:szCs w:val="28"/>
        </w:rPr>
      </w:pPr>
    </w:p>
    <w:p w14:paraId="46368FA4" w14:textId="7877F9B6" w:rsidR="004B69AE" w:rsidRPr="0032249B" w:rsidRDefault="00A86928" w:rsidP="009202C8">
      <w:pPr>
        <w:pStyle w:val="afe"/>
        <w:spacing w:before="0" w:beforeAutospacing="0" w:after="0" w:afterAutospacing="0"/>
        <w:ind w:firstLine="567"/>
        <w:jc w:val="both"/>
        <w:rPr>
          <w:bCs/>
          <w:sz w:val="28"/>
          <w:szCs w:val="28"/>
        </w:rPr>
      </w:pPr>
      <w:r w:rsidRPr="0032249B">
        <w:rPr>
          <w:color w:val="000000" w:themeColor="text1"/>
          <w:sz w:val="28"/>
          <w:szCs w:val="28"/>
        </w:rPr>
        <w:t xml:space="preserve">Таблица 1 – Распределение беременных по возрасту </w:t>
      </w:r>
      <w:r w:rsidRPr="0032249B">
        <w:rPr>
          <w:sz w:val="28"/>
          <w:szCs w:val="28"/>
        </w:rPr>
        <w:t xml:space="preserve">у беременных </w:t>
      </w:r>
      <w:r w:rsidR="00AF34BE" w:rsidRPr="0032249B">
        <w:rPr>
          <w:sz w:val="28"/>
          <w:szCs w:val="28"/>
        </w:rPr>
        <w:t>перенесших</w:t>
      </w:r>
      <w:r w:rsidRPr="0032249B">
        <w:rPr>
          <w:sz w:val="28"/>
          <w:szCs w:val="28"/>
        </w:rPr>
        <w:t xml:space="preserve"> </w:t>
      </w:r>
      <w:r w:rsidRPr="0032249B">
        <w:rPr>
          <w:bCs/>
          <w:sz w:val="28"/>
          <w:szCs w:val="28"/>
        </w:rPr>
        <w:t>COVID</w:t>
      </w:r>
      <w:r w:rsidR="00EF2408" w:rsidRPr="0032249B">
        <w:rPr>
          <w:bCs/>
          <w:sz w:val="28"/>
          <w:szCs w:val="28"/>
        </w:rPr>
        <w:t>-</w:t>
      </w:r>
      <w:r w:rsidRPr="0032249B">
        <w:rPr>
          <w:bCs/>
          <w:sz w:val="28"/>
          <w:szCs w:val="28"/>
        </w:rPr>
        <w:t>19</w:t>
      </w:r>
      <w:r w:rsidR="00817AC9">
        <w:rPr>
          <w:bCs/>
          <w:sz w:val="28"/>
          <w:szCs w:val="28"/>
        </w:rPr>
        <w:t xml:space="preserve"> средней и тяжелой степени</w:t>
      </w:r>
    </w:p>
    <w:p w14:paraId="0E575705" w14:textId="77777777" w:rsidR="001948E4" w:rsidRPr="0032249B" w:rsidRDefault="001948E4" w:rsidP="009202C8">
      <w:pPr>
        <w:pStyle w:val="afe"/>
        <w:spacing w:before="0" w:beforeAutospacing="0" w:after="0" w:afterAutospacing="0"/>
        <w:ind w:firstLine="567"/>
        <w:jc w:val="both"/>
        <w:rPr>
          <w:sz w:val="28"/>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62"/>
        <w:gridCol w:w="2237"/>
        <w:gridCol w:w="2237"/>
        <w:gridCol w:w="2342"/>
        <w:gridCol w:w="870"/>
      </w:tblGrid>
      <w:tr w:rsidR="001948E4" w:rsidRPr="0032249B" w14:paraId="652766CB" w14:textId="77777777" w:rsidTr="0085228A">
        <w:trPr>
          <w:tblHeader/>
        </w:trPr>
        <w:tc>
          <w:tcPr>
            <w:tcW w:w="2062" w:type="dxa"/>
            <w:vAlign w:val="center"/>
            <w:hideMark/>
          </w:tcPr>
          <w:p w14:paraId="17B2AEC0" w14:textId="77777777" w:rsidR="001948E4" w:rsidRPr="0032249B" w:rsidRDefault="001948E4" w:rsidP="009202C8">
            <w:pPr>
              <w:jc w:val="center"/>
              <w:rPr>
                <w:sz w:val="28"/>
                <w:szCs w:val="28"/>
              </w:rPr>
            </w:pPr>
            <w:r w:rsidRPr="0032249B">
              <w:rPr>
                <w:sz w:val="28"/>
                <w:szCs w:val="28"/>
              </w:rPr>
              <w:t>Возрастная группа</w:t>
            </w:r>
          </w:p>
        </w:tc>
        <w:tc>
          <w:tcPr>
            <w:tcW w:w="2237" w:type="dxa"/>
            <w:vAlign w:val="center"/>
            <w:hideMark/>
          </w:tcPr>
          <w:p w14:paraId="3CE6BA2A" w14:textId="1E4EA6FA" w:rsidR="001948E4" w:rsidRPr="0032249B" w:rsidRDefault="00374E54" w:rsidP="009202C8">
            <w:pPr>
              <w:jc w:val="center"/>
              <w:rPr>
                <w:sz w:val="28"/>
                <w:szCs w:val="28"/>
              </w:rPr>
            </w:pPr>
            <w:r w:rsidRPr="0032249B">
              <w:rPr>
                <w:sz w:val="28"/>
                <w:szCs w:val="28"/>
              </w:rPr>
              <w:t xml:space="preserve">Основная </w:t>
            </w:r>
            <w:r w:rsidR="001948E4" w:rsidRPr="0032249B">
              <w:rPr>
                <w:sz w:val="28"/>
                <w:szCs w:val="28"/>
              </w:rPr>
              <w:t>COVID</w:t>
            </w:r>
            <w:r w:rsidR="00EF2408" w:rsidRPr="0032249B">
              <w:rPr>
                <w:sz w:val="28"/>
                <w:szCs w:val="28"/>
              </w:rPr>
              <w:t>-</w:t>
            </w:r>
            <w:r w:rsidR="001948E4" w:rsidRPr="0032249B">
              <w:rPr>
                <w:sz w:val="28"/>
                <w:szCs w:val="28"/>
              </w:rPr>
              <w:t>группа (n=120)</w:t>
            </w:r>
          </w:p>
        </w:tc>
        <w:tc>
          <w:tcPr>
            <w:tcW w:w="2237" w:type="dxa"/>
            <w:vAlign w:val="center"/>
            <w:hideMark/>
          </w:tcPr>
          <w:p w14:paraId="7A80C2DB" w14:textId="77777777" w:rsidR="001948E4" w:rsidRPr="0032249B" w:rsidRDefault="001948E4" w:rsidP="009202C8">
            <w:pPr>
              <w:jc w:val="center"/>
              <w:rPr>
                <w:sz w:val="28"/>
                <w:szCs w:val="28"/>
              </w:rPr>
            </w:pPr>
            <w:r w:rsidRPr="0032249B">
              <w:rPr>
                <w:sz w:val="28"/>
                <w:szCs w:val="28"/>
              </w:rPr>
              <w:t>Контрольная группа (n=60)</w:t>
            </w:r>
          </w:p>
        </w:tc>
        <w:tc>
          <w:tcPr>
            <w:tcW w:w="2342" w:type="dxa"/>
            <w:vAlign w:val="center"/>
            <w:hideMark/>
          </w:tcPr>
          <w:p w14:paraId="38C05773" w14:textId="77777777" w:rsidR="001948E4" w:rsidRPr="0032249B" w:rsidRDefault="001948E4" w:rsidP="009202C8">
            <w:pPr>
              <w:jc w:val="center"/>
              <w:rPr>
                <w:sz w:val="28"/>
                <w:szCs w:val="28"/>
              </w:rPr>
            </w:pPr>
            <w:r w:rsidRPr="0032249B">
              <w:rPr>
                <w:sz w:val="28"/>
                <w:szCs w:val="28"/>
              </w:rPr>
              <w:t>ОШ (95% ДИ)</w:t>
            </w:r>
          </w:p>
        </w:tc>
        <w:tc>
          <w:tcPr>
            <w:tcW w:w="870" w:type="dxa"/>
            <w:vAlign w:val="center"/>
            <w:hideMark/>
          </w:tcPr>
          <w:p w14:paraId="45E7B569" w14:textId="027CC061" w:rsidR="001948E4" w:rsidRPr="0032249B" w:rsidRDefault="001948E4" w:rsidP="009202C8">
            <w:pPr>
              <w:jc w:val="center"/>
              <w:rPr>
                <w:sz w:val="28"/>
                <w:szCs w:val="28"/>
                <w:lang w:val="en-US"/>
              </w:rPr>
            </w:pPr>
            <w:r w:rsidRPr="0032249B">
              <w:rPr>
                <w:sz w:val="28"/>
                <w:szCs w:val="28"/>
                <w:lang w:val="en-US"/>
              </w:rPr>
              <w:t>P</w:t>
            </w:r>
          </w:p>
        </w:tc>
      </w:tr>
      <w:tr w:rsidR="001948E4" w:rsidRPr="0032249B" w14:paraId="79D01FBD" w14:textId="77777777" w:rsidTr="0085228A">
        <w:tc>
          <w:tcPr>
            <w:tcW w:w="2062" w:type="dxa"/>
            <w:vAlign w:val="center"/>
            <w:hideMark/>
          </w:tcPr>
          <w:p w14:paraId="339F57EF" w14:textId="77777777" w:rsidR="001948E4" w:rsidRPr="0032249B" w:rsidRDefault="001948E4" w:rsidP="009202C8">
            <w:pPr>
              <w:rPr>
                <w:sz w:val="28"/>
                <w:szCs w:val="28"/>
              </w:rPr>
            </w:pPr>
            <w:r w:rsidRPr="0032249B">
              <w:rPr>
                <w:sz w:val="28"/>
                <w:szCs w:val="28"/>
              </w:rPr>
              <w:t>≤ 18</w:t>
            </w:r>
          </w:p>
        </w:tc>
        <w:tc>
          <w:tcPr>
            <w:tcW w:w="2237" w:type="dxa"/>
            <w:vAlign w:val="center"/>
            <w:hideMark/>
          </w:tcPr>
          <w:p w14:paraId="02FD2BAB" w14:textId="77777777" w:rsidR="001948E4" w:rsidRPr="0032249B" w:rsidRDefault="001948E4" w:rsidP="009202C8">
            <w:pPr>
              <w:jc w:val="center"/>
              <w:rPr>
                <w:sz w:val="28"/>
                <w:szCs w:val="28"/>
              </w:rPr>
            </w:pPr>
            <w:r w:rsidRPr="0032249B">
              <w:rPr>
                <w:sz w:val="28"/>
                <w:szCs w:val="28"/>
              </w:rPr>
              <w:t>2 (1,7%)</w:t>
            </w:r>
          </w:p>
        </w:tc>
        <w:tc>
          <w:tcPr>
            <w:tcW w:w="2237" w:type="dxa"/>
            <w:vAlign w:val="center"/>
            <w:hideMark/>
          </w:tcPr>
          <w:p w14:paraId="4580E94E" w14:textId="77777777" w:rsidR="001948E4" w:rsidRPr="0032249B" w:rsidRDefault="001948E4" w:rsidP="009202C8">
            <w:pPr>
              <w:jc w:val="center"/>
              <w:rPr>
                <w:sz w:val="28"/>
                <w:szCs w:val="28"/>
              </w:rPr>
            </w:pPr>
            <w:r w:rsidRPr="0032249B">
              <w:rPr>
                <w:sz w:val="28"/>
                <w:szCs w:val="28"/>
              </w:rPr>
              <w:t>1 (1,7%)</w:t>
            </w:r>
          </w:p>
        </w:tc>
        <w:tc>
          <w:tcPr>
            <w:tcW w:w="2342" w:type="dxa"/>
            <w:vAlign w:val="center"/>
            <w:hideMark/>
          </w:tcPr>
          <w:p w14:paraId="7D83394A" w14:textId="77777777" w:rsidR="001948E4" w:rsidRPr="0032249B" w:rsidRDefault="001948E4" w:rsidP="009202C8">
            <w:pPr>
              <w:rPr>
                <w:sz w:val="28"/>
                <w:szCs w:val="28"/>
              </w:rPr>
            </w:pPr>
            <w:r w:rsidRPr="0032249B">
              <w:rPr>
                <w:sz w:val="28"/>
                <w:szCs w:val="28"/>
              </w:rPr>
              <w:t>1,00 (0,09–11,25)</w:t>
            </w:r>
          </w:p>
        </w:tc>
        <w:tc>
          <w:tcPr>
            <w:tcW w:w="870" w:type="dxa"/>
            <w:vAlign w:val="center"/>
            <w:hideMark/>
          </w:tcPr>
          <w:p w14:paraId="2E39C891" w14:textId="77777777" w:rsidR="001948E4" w:rsidRPr="0032249B" w:rsidRDefault="001948E4" w:rsidP="009202C8">
            <w:pPr>
              <w:rPr>
                <w:sz w:val="28"/>
                <w:szCs w:val="28"/>
              </w:rPr>
            </w:pPr>
            <w:r w:rsidRPr="0032249B">
              <w:rPr>
                <w:sz w:val="28"/>
                <w:szCs w:val="28"/>
              </w:rPr>
              <w:t>1,000</w:t>
            </w:r>
          </w:p>
        </w:tc>
      </w:tr>
      <w:tr w:rsidR="001948E4" w:rsidRPr="0032249B" w14:paraId="5109A490" w14:textId="77777777" w:rsidTr="0085228A">
        <w:tc>
          <w:tcPr>
            <w:tcW w:w="2062" w:type="dxa"/>
            <w:vAlign w:val="center"/>
            <w:hideMark/>
          </w:tcPr>
          <w:p w14:paraId="405E9749" w14:textId="77777777" w:rsidR="001948E4" w:rsidRPr="0032249B" w:rsidRDefault="001948E4" w:rsidP="009202C8">
            <w:pPr>
              <w:rPr>
                <w:sz w:val="28"/>
                <w:szCs w:val="28"/>
              </w:rPr>
            </w:pPr>
            <w:r w:rsidRPr="0032249B">
              <w:rPr>
                <w:sz w:val="28"/>
                <w:szCs w:val="28"/>
              </w:rPr>
              <w:t>19 – 25</w:t>
            </w:r>
          </w:p>
        </w:tc>
        <w:tc>
          <w:tcPr>
            <w:tcW w:w="2237" w:type="dxa"/>
            <w:vAlign w:val="center"/>
            <w:hideMark/>
          </w:tcPr>
          <w:p w14:paraId="07DEAEA7" w14:textId="77777777" w:rsidR="001948E4" w:rsidRPr="0032249B" w:rsidRDefault="001948E4" w:rsidP="009202C8">
            <w:pPr>
              <w:jc w:val="center"/>
              <w:rPr>
                <w:sz w:val="28"/>
                <w:szCs w:val="28"/>
              </w:rPr>
            </w:pPr>
            <w:r w:rsidRPr="0032249B">
              <w:rPr>
                <w:sz w:val="28"/>
                <w:szCs w:val="28"/>
              </w:rPr>
              <w:t>28 (23,3%)</w:t>
            </w:r>
          </w:p>
        </w:tc>
        <w:tc>
          <w:tcPr>
            <w:tcW w:w="2237" w:type="dxa"/>
            <w:vAlign w:val="center"/>
            <w:hideMark/>
          </w:tcPr>
          <w:p w14:paraId="04DEFC10" w14:textId="77777777" w:rsidR="001948E4" w:rsidRPr="0032249B" w:rsidRDefault="001948E4" w:rsidP="009202C8">
            <w:pPr>
              <w:jc w:val="center"/>
              <w:rPr>
                <w:sz w:val="28"/>
                <w:szCs w:val="28"/>
              </w:rPr>
            </w:pPr>
            <w:r w:rsidRPr="0032249B">
              <w:rPr>
                <w:sz w:val="28"/>
                <w:szCs w:val="28"/>
              </w:rPr>
              <w:t>16 (26,7%)</w:t>
            </w:r>
          </w:p>
        </w:tc>
        <w:tc>
          <w:tcPr>
            <w:tcW w:w="2342" w:type="dxa"/>
            <w:vAlign w:val="center"/>
            <w:hideMark/>
          </w:tcPr>
          <w:p w14:paraId="7978988C" w14:textId="77777777" w:rsidR="001948E4" w:rsidRPr="0032249B" w:rsidRDefault="001948E4" w:rsidP="009202C8">
            <w:pPr>
              <w:rPr>
                <w:sz w:val="28"/>
                <w:szCs w:val="28"/>
              </w:rPr>
            </w:pPr>
            <w:r w:rsidRPr="0032249B">
              <w:rPr>
                <w:sz w:val="28"/>
                <w:szCs w:val="28"/>
              </w:rPr>
              <w:t>0,84 (0,41–1,71)</w:t>
            </w:r>
          </w:p>
        </w:tc>
        <w:tc>
          <w:tcPr>
            <w:tcW w:w="870" w:type="dxa"/>
            <w:vAlign w:val="center"/>
            <w:hideMark/>
          </w:tcPr>
          <w:p w14:paraId="22812F8B" w14:textId="77777777" w:rsidR="001948E4" w:rsidRPr="0032249B" w:rsidRDefault="001948E4" w:rsidP="009202C8">
            <w:pPr>
              <w:rPr>
                <w:sz w:val="28"/>
                <w:szCs w:val="28"/>
              </w:rPr>
            </w:pPr>
            <w:r w:rsidRPr="0032249B">
              <w:rPr>
                <w:sz w:val="28"/>
                <w:szCs w:val="28"/>
              </w:rPr>
              <w:t>0,713</w:t>
            </w:r>
          </w:p>
        </w:tc>
      </w:tr>
      <w:tr w:rsidR="001948E4" w:rsidRPr="0032249B" w14:paraId="60B6DE89" w14:textId="77777777" w:rsidTr="0085228A">
        <w:tc>
          <w:tcPr>
            <w:tcW w:w="2062" w:type="dxa"/>
            <w:vAlign w:val="center"/>
            <w:hideMark/>
          </w:tcPr>
          <w:p w14:paraId="79FB0392" w14:textId="77777777" w:rsidR="001948E4" w:rsidRPr="0032249B" w:rsidRDefault="001948E4" w:rsidP="009202C8">
            <w:pPr>
              <w:rPr>
                <w:sz w:val="28"/>
                <w:szCs w:val="28"/>
              </w:rPr>
            </w:pPr>
            <w:r w:rsidRPr="0032249B">
              <w:rPr>
                <w:sz w:val="28"/>
                <w:szCs w:val="28"/>
              </w:rPr>
              <w:t>26 – 29</w:t>
            </w:r>
          </w:p>
        </w:tc>
        <w:tc>
          <w:tcPr>
            <w:tcW w:w="2237" w:type="dxa"/>
            <w:vAlign w:val="center"/>
            <w:hideMark/>
          </w:tcPr>
          <w:p w14:paraId="2DC50162" w14:textId="77777777" w:rsidR="001948E4" w:rsidRPr="0032249B" w:rsidRDefault="001948E4" w:rsidP="009202C8">
            <w:pPr>
              <w:jc w:val="center"/>
              <w:rPr>
                <w:sz w:val="28"/>
                <w:szCs w:val="28"/>
              </w:rPr>
            </w:pPr>
            <w:r w:rsidRPr="0032249B">
              <w:rPr>
                <w:sz w:val="28"/>
                <w:szCs w:val="28"/>
              </w:rPr>
              <w:t>32 (26,7%)</w:t>
            </w:r>
          </w:p>
        </w:tc>
        <w:tc>
          <w:tcPr>
            <w:tcW w:w="2237" w:type="dxa"/>
            <w:vAlign w:val="center"/>
            <w:hideMark/>
          </w:tcPr>
          <w:p w14:paraId="79D2E47D" w14:textId="77777777" w:rsidR="001948E4" w:rsidRPr="0032249B" w:rsidRDefault="001948E4" w:rsidP="009202C8">
            <w:pPr>
              <w:jc w:val="center"/>
              <w:rPr>
                <w:sz w:val="28"/>
                <w:szCs w:val="28"/>
              </w:rPr>
            </w:pPr>
            <w:r w:rsidRPr="0032249B">
              <w:rPr>
                <w:sz w:val="28"/>
                <w:szCs w:val="28"/>
              </w:rPr>
              <w:t>18 (30,0%)</w:t>
            </w:r>
          </w:p>
        </w:tc>
        <w:tc>
          <w:tcPr>
            <w:tcW w:w="2342" w:type="dxa"/>
            <w:vAlign w:val="center"/>
            <w:hideMark/>
          </w:tcPr>
          <w:p w14:paraId="2A949216" w14:textId="77777777" w:rsidR="001948E4" w:rsidRPr="0032249B" w:rsidRDefault="001948E4" w:rsidP="009202C8">
            <w:pPr>
              <w:rPr>
                <w:sz w:val="28"/>
                <w:szCs w:val="28"/>
              </w:rPr>
            </w:pPr>
            <w:r w:rsidRPr="0032249B">
              <w:rPr>
                <w:sz w:val="28"/>
                <w:szCs w:val="28"/>
              </w:rPr>
              <w:t>0,85 (0,43–1,68)</w:t>
            </w:r>
          </w:p>
        </w:tc>
        <w:tc>
          <w:tcPr>
            <w:tcW w:w="870" w:type="dxa"/>
            <w:vAlign w:val="center"/>
            <w:hideMark/>
          </w:tcPr>
          <w:p w14:paraId="20B52771" w14:textId="77777777" w:rsidR="001948E4" w:rsidRPr="0032249B" w:rsidRDefault="001948E4" w:rsidP="009202C8">
            <w:pPr>
              <w:rPr>
                <w:sz w:val="28"/>
                <w:szCs w:val="28"/>
              </w:rPr>
            </w:pPr>
            <w:r w:rsidRPr="0032249B">
              <w:rPr>
                <w:sz w:val="28"/>
                <w:szCs w:val="28"/>
              </w:rPr>
              <w:t>0,725</w:t>
            </w:r>
          </w:p>
        </w:tc>
      </w:tr>
      <w:tr w:rsidR="001948E4" w:rsidRPr="0032249B" w14:paraId="117A9762" w14:textId="77777777" w:rsidTr="0085228A">
        <w:tc>
          <w:tcPr>
            <w:tcW w:w="2062" w:type="dxa"/>
            <w:vAlign w:val="center"/>
            <w:hideMark/>
          </w:tcPr>
          <w:p w14:paraId="6284085B" w14:textId="77777777" w:rsidR="001948E4" w:rsidRPr="0032249B" w:rsidRDefault="001948E4" w:rsidP="009202C8">
            <w:pPr>
              <w:rPr>
                <w:sz w:val="28"/>
                <w:szCs w:val="28"/>
              </w:rPr>
            </w:pPr>
            <w:r w:rsidRPr="0032249B">
              <w:rPr>
                <w:sz w:val="28"/>
                <w:szCs w:val="28"/>
              </w:rPr>
              <w:t>30 – 39</w:t>
            </w:r>
          </w:p>
        </w:tc>
        <w:tc>
          <w:tcPr>
            <w:tcW w:w="2237" w:type="dxa"/>
            <w:vAlign w:val="center"/>
            <w:hideMark/>
          </w:tcPr>
          <w:p w14:paraId="7E417C0C" w14:textId="77777777" w:rsidR="001948E4" w:rsidRPr="0032249B" w:rsidRDefault="001948E4" w:rsidP="009202C8">
            <w:pPr>
              <w:jc w:val="center"/>
              <w:rPr>
                <w:sz w:val="28"/>
                <w:szCs w:val="28"/>
              </w:rPr>
            </w:pPr>
            <w:r w:rsidRPr="0032249B">
              <w:rPr>
                <w:sz w:val="28"/>
                <w:szCs w:val="28"/>
              </w:rPr>
              <w:t>48 (40,0%)</w:t>
            </w:r>
          </w:p>
        </w:tc>
        <w:tc>
          <w:tcPr>
            <w:tcW w:w="2237" w:type="dxa"/>
            <w:vAlign w:val="center"/>
            <w:hideMark/>
          </w:tcPr>
          <w:p w14:paraId="3140D544" w14:textId="77777777" w:rsidR="001948E4" w:rsidRPr="0032249B" w:rsidRDefault="001948E4" w:rsidP="009202C8">
            <w:pPr>
              <w:jc w:val="center"/>
              <w:rPr>
                <w:sz w:val="28"/>
                <w:szCs w:val="28"/>
              </w:rPr>
            </w:pPr>
            <w:r w:rsidRPr="0032249B">
              <w:rPr>
                <w:sz w:val="28"/>
                <w:szCs w:val="28"/>
              </w:rPr>
              <w:t>22 (36,7%)</w:t>
            </w:r>
          </w:p>
        </w:tc>
        <w:tc>
          <w:tcPr>
            <w:tcW w:w="2342" w:type="dxa"/>
            <w:vAlign w:val="center"/>
            <w:hideMark/>
          </w:tcPr>
          <w:p w14:paraId="1F4263C0" w14:textId="77777777" w:rsidR="001948E4" w:rsidRPr="0032249B" w:rsidRDefault="001948E4" w:rsidP="009202C8">
            <w:pPr>
              <w:rPr>
                <w:sz w:val="28"/>
                <w:szCs w:val="28"/>
              </w:rPr>
            </w:pPr>
            <w:r w:rsidRPr="0032249B">
              <w:rPr>
                <w:sz w:val="28"/>
                <w:szCs w:val="28"/>
              </w:rPr>
              <w:t>1,15 (0,61–2,18)</w:t>
            </w:r>
          </w:p>
        </w:tc>
        <w:tc>
          <w:tcPr>
            <w:tcW w:w="870" w:type="dxa"/>
            <w:vAlign w:val="center"/>
            <w:hideMark/>
          </w:tcPr>
          <w:p w14:paraId="50F9929E" w14:textId="77777777" w:rsidR="001948E4" w:rsidRPr="0032249B" w:rsidRDefault="001948E4" w:rsidP="009202C8">
            <w:pPr>
              <w:rPr>
                <w:sz w:val="28"/>
                <w:szCs w:val="28"/>
              </w:rPr>
            </w:pPr>
            <w:r w:rsidRPr="0032249B">
              <w:rPr>
                <w:sz w:val="28"/>
                <w:szCs w:val="28"/>
              </w:rPr>
              <w:t>0,746</w:t>
            </w:r>
          </w:p>
        </w:tc>
      </w:tr>
      <w:tr w:rsidR="001948E4" w:rsidRPr="0032249B" w14:paraId="50B027A6" w14:textId="77777777" w:rsidTr="0085228A">
        <w:tc>
          <w:tcPr>
            <w:tcW w:w="2062" w:type="dxa"/>
            <w:vAlign w:val="center"/>
            <w:hideMark/>
          </w:tcPr>
          <w:p w14:paraId="270E583B" w14:textId="77777777" w:rsidR="001948E4" w:rsidRPr="0032249B" w:rsidRDefault="001948E4" w:rsidP="009202C8">
            <w:pPr>
              <w:rPr>
                <w:sz w:val="28"/>
                <w:szCs w:val="28"/>
              </w:rPr>
            </w:pPr>
            <w:r w:rsidRPr="0032249B">
              <w:rPr>
                <w:sz w:val="28"/>
                <w:szCs w:val="28"/>
              </w:rPr>
              <w:t>≥ 40</w:t>
            </w:r>
          </w:p>
        </w:tc>
        <w:tc>
          <w:tcPr>
            <w:tcW w:w="2237" w:type="dxa"/>
            <w:vAlign w:val="center"/>
            <w:hideMark/>
          </w:tcPr>
          <w:p w14:paraId="6C5B89CD" w14:textId="77777777" w:rsidR="001948E4" w:rsidRPr="0032249B" w:rsidRDefault="001948E4" w:rsidP="009202C8">
            <w:pPr>
              <w:jc w:val="center"/>
              <w:rPr>
                <w:sz w:val="28"/>
                <w:szCs w:val="28"/>
              </w:rPr>
            </w:pPr>
            <w:r w:rsidRPr="0032249B">
              <w:rPr>
                <w:sz w:val="28"/>
                <w:szCs w:val="28"/>
              </w:rPr>
              <w:t>10 (8,3%)</w:t>
            </w:r>
          </w:p>
        </w:tc>
        <w:tc>
          <w:tcPr>
            <w:tcW w:w="2237" w:type="dxa"/>
            <w:vAlign w:val="center"/>
            <w:hideMark/>
          </w:tcPr>
          <w:p w14:paraId="0EC26A6C" w14:textId="77777777" w:rsidR="001948E4" w:rsidRPr="0032249B" w:rsidRDefault="001948E4" w:rsidP="009202C8">
            <w:pPr>
              <w:jc w:val="center"/>
              <w:rPr>
                <w:sz w:val="28"/>
                <w:szCs w:val="28"/>
              </w:rPr>
            </w:pPr>
            <w:r w:rsidRPr="0032249B">
              <w:rPr>
                <w:sz w:val="28"/>
                <w:szCs w:val="28"/>
              </w:rPr>
              <w:t>3 (5,0%)</w:t>
            </w:r>
          </w:p>
        </w:tc>
        <w:tc>
          <w:tcPr>
            <w:tcW w:w="2342" w:type="dxa"/>
            <w:vAlign w:val="center"/>
            <w:hideMark/>
          </w:tcPr>
          <w:p w14:paraId="537968E8" w14:textId="77777777" w:rsidR="001948E4" w:rsidRPr="0032249B" w:rsidRDefault="001948E4" w:rsidP="009202C8">
            <w:pPr>
              <w:rPr>
                <w:sz w:val="28"/>
                <w:szCs w:val="28"/>
              </w:rPr>
            </w:pPr>
            <w:r w:rsidRPr="0032249B">
              <w:rPr>
                <w:sz w:val="28"/>
                <w:szCs w:val="28"/>
              </w:rPr>
              <w:t>1,73 (0,46–6,53)</w:t>
            </w:r>
          </w:p>
        </w:tc>
        <w:tc>
          <w:tcPr>
            <w:tcW w:w="870" w:type="dxa"/>
            <w:vAlign w:val="center"/>
            <w:hideMark/>
          </w:tcPr>
          <w:p w14:paraId="73BA648B" w14:textId="77777777" w:rsidR="001948E4" w:rsidRPr="0032249B" w:rsidRDefault="001948E4" w:rsidP="009202C8">
            <w:pPr>
              <w:rPr>
                <w:sz w:val="28"/>
                <w:szCs w:val="28"/>
              </w:rPr>
            </w:pPr>
            <w:r w:rsidRPr="0032249B">
              <w:rPr>
                <w:sz w:val="28"/>
                <w:szCs w:val="28"/>
              </w:rPr>
              <w:t>0,549</w:t>
            </w:r>
          </w:p>
        </w:tc>
      </w:tr>
    </w:tbl>
    <w:p w14:paraId="4FBA03BD" w14:textId="77777777" w:rsidR="00AF34BE" w:rsidRPr="0032249B" w:rsidRDefault="00AF34BE" w:rsidP="009202C8">
      <w:pPr>
        <w:pStyle w:val="afe"/>
        <w:spacing w:before="0" w:beforeAutospacing="0" w:after="0" w:afterAutospacing="0"/>
        <w:ind w:firstLine="567"/>
        <w:jc w:val="both"/>
        <w:rPr>
          <w:color w:val="000000" w:themeColor="text1"/>
          <w:sz w:val="28"/>
          <w:szCs w:val="28"/>
        </w:rPr>
      </w:pPr>
    </w:p>
    <w:p w14:paraId="6A28978B" w14:textId="5E32E468" w:rsidR="004B69AE" w:rsidRPr="0032249B" w:rsidRDefault="00A86928"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Как видно из таблицы 2, доля первородящих и повторнородящих </w:t>
      </w:r>
      <w:r w:rsidR="004C24D0" w:rsidRPr="0032249B">
        <w:rPr>
          <w:color w:val="000000" w:themeColor="text1"/>
          <w:sz w:val="28"/>
          <w:szCs w:val="28"/>
        </w:rPr>
        <w:t xml:space="preserve">достоверно не отличались </w:t>
      </w:r>
      <w:r w:rsidRPr="0032249B">
        <w:rPr>
          <w:color w:val="000000" w:themeColor="text1"/>
          <w:sz w:val="28"/>
          <w:szCs w:val="28"/>
        </w:rPr>
        <w:t>в обеих группах (</w:t>
      </w:r>
      <w:r w:rsidR="004C24D0" w:rsidRPr="0032249B">
        <w:rPr>
          <w:color w:val="000000" w:themeColor="text1"/>
          <w:sz w:val="28"/>
          <w:szCs w:val="28"/>
        </w:rPr>
        <w:t>p&gt;</w:t>
      </w:r>
      <w:r w:rsidRPr="0032249B">
        <w:rPr>
          <w:color w:val="000000" w:themeColor="text1"/>
          <w:sz w:val="28"/>
          <w:szCs w:val="28"/>
        </w:rPr>
        <w:t xml:space="preserve">0,05) </w:t>
      </w:r>
      <w:r w:rsidR="004C24D0" w:rsidRPr="0032249B">
        <w:rPr>
          <w:color w:val="000000" w:themeColor="text1"/>
          <w:sz w:val="28"/>
          <w:szCs w:val="28"/>
        </w:rPr>
        <w:t>(таблица</w:t>
      </w:r>
      <w:r w:rsidRPr="0032249B">
        <w:rPr>
          <w:color w:val="000000" w:themeColor="text1"/>
          <w:sz w:val="28"/>
          <w:szCs w:val="28"/>
        </w:rPr>
        <w:t xml:space="preserve"> 2)</w:t>
      </w:r>
      <w:r w:rsidR="004A76F1" w:rsidRPr="0032249B">
        <w:rPr>
          <w:color w:val="000000" w:themeColor="text1"/>
          <w:sz w:val="28"/>
          <w:szCs w:val="28"/>
        </w:rPr>
        <w:t>.</w:t>
      </w:r>
    </w:p>
    <w:p w14:paraId="324AAAAE" w14:textId="77777777" w:rsidR="004B69AE" w:rsidRPr="0032249B" w:rsidRDefault="004B69AE" w:rsidP="009202C8">
      <w:pPr>
        <w:pStyle w:val="afe"/>
        <w:spacing w:before="0" w:beforeAutospacing="0" w:after="0" w:afterAutospacing="0"/>
        <w:ind w:firstLine="567"/>
        <w:jc w:val="both"/>
        <w:rPr>
          <w:color w:val="000000" w:themeColor="text1"/>
          <w:sz w:val="28"/>
          <w:szCs w:val="28"/>
        </w:rPr>
      </w:pPr>
    </w:p>
    <w:p w14:paraId="322BE747" w14:textId="12790BFB" w:rsidR="00817AC9" w:rsidRPr="0032249B" w:rsidRDefault="00A86928" w:rsidP="009202C8">
      <w:pPr>
        <w:pStyle w:val="afe"/>
        <w:spacing w:before="0" w:beforeAutospacing="0" w:after="0" w:afterAutospacing="0"/>
        <w:ind w:firstLine="567"/>
        <w:jc w:val="both"/>
        <w:rPr>
          <w:bCs/>
          <w:sz w:val="28"/>
          <w:szCs w:val="28"/>
        </w:rPr>
      </w:pPr>
      <w:r w:rsidRPr="0032249B">
        <w:rPr>
          <w:color w:val="000000" w:themeColor="text1"/>
          <w:sz w:val="28"/>
          <w:szCs w:val="28"/>
        </w:rPr>
        <w:t xml:space="preserve">Таблица 2 – Распределение беременных по паритету </w:t>
      </w:r>
      <w:r w:rsidRPr="0032249B">
        <w:rPr>
          <w:sz w:val="28"/>
          <w:szCs w:val="28"/>
        </w:rPr>
        <w:t xml:space="preserve">у беременных </w:t>
      </w:r>
      <w:r w:rsidR="00AF34BE" w:rsidRPr="0032249B">
        <w:rPr>
          <w:sz w:val="28"/>
          <w:szCs w:val="28"/>
        </w:rPr>
        <w:t>перенесших</w:t>
      </w:r>
      <w:r w:rsidRPr="0032249B">
        <w:rPr>
          <w:sz w:val="28"/>
          <w:szCs w:val="28"/>
        </w:rPr>
        <w:t xml:space="preserve"> </w:t>
      </w:r>
      <w:r w:rsidRPr="0032249B">
        <w:rPr>
          <w:bCs/>
          <w:sz w:val="28"/>
          <w:szCs w:val="28"/>
        </w:rPr>
        <w:t>COVID</w:t>
      </w:r>
      <w:r w:rsidR="00EF2408" w:rsidRPr="0032249B">
        <w:rPr>
          <w:bCs/>
          <w:sz w:val="28"/>
          <w:szCs w:val="28"/>
        </w:rPr>
        <w:t>-</w:t>
      </w:r>
      <w:r w:rsidRPr="0032249B">
        <w:rPr>
          <w:bCs/>
          <w:sz w:val="28"/>
          <w:szCs w:val="28"/>
        </w:rPr>
        <w:t>19</w:t>
      </w:r>
      <w:r w:rsidR="00817AC9">
        <w:rPr>
          <w:bCs/>
          <w:sz w:val="28"/>
          <w:szCs w:val="28"/>
        </w:rPr>
        <w:t xml:space="preserve"> средней и тяжелой степени</w:t>
      </w:r>
    </w:p>
    <w:p w14:paraId="4B5A4059" w14:textId="77777777" w:rsidR="00AF34BE" w:rsidRPr="0032249B" w:rsidRDefault="00AF34BE" w:rsidP="009202C8">
      <w:pPr>
        <w:pStyle w:val="afe"/>
        <w:spacing w:before="0" w:beforeAutospacing="0" w:after="0" w:afterAutospacing="0"/>
        <w:jc w:val="both"/>
        <w:rPr>
          <w:sz w:val="28"/>
          <w:szCs w:val="2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8"/>
        <w:gridCol w:w="2162"/>
        <w:gridCol w:w="2148"/>
        <w:gridCol w:w="2406"/>
        <w:gridCol w:w="660"/>
      </w:tblGrid>
      <w:tr w:rsidR="00374E54" w:rsidRPr="0032249B" w14:paraId="7F8122D4" w14:textId="77777777" w:rsidTr="00A86928">
        <w:trPr>
          <w:tblHeader/>
        </w:trPr>
        <w:tc>
          <w:tcPr>
            <w:tcW w:w="0" w:type="auto"/>
            <w:hideMark/>
          </w:tcPr>
          <w:p w14:paraId="1E9A7B4B" w14:textId="77777777" w:rsidR="00374E54" w:rsidRPr="0032249B" w:rsidRDefault="00374E54" w:rsidP="009202C8">
            <w:pPr>
              <w:jc w:val="center"/>
              <w:rPr>
                <w:bCs/>
                <w:sz w:val="28"/>
                <w:szCs w:val="28"/>
              </w:rPr>
            </w:pPr>
            <w:r w:rsidRPr="0032249B">
              <w:rPr>
                <w:bCs/>
                <w:sz w:val="28"/>
                <w:szCs w:val="28"/>
              </w:rPr>
              <w:t>Паритет</w:t>
            </w:r>
          </w:p>
        </w:tc>
        <w:tc>
          <w:tcPr>
            <w:tcW w:w="2162" w:type="dxa"/>
            <w:vAlign w:val="center"/>
            <w:hideMark/>
          </w:tcPr>
          <w:p w14:paraId="2778B680" w14:textId="75D78A2B" w:rsidR="00374E54" w:rsidRPr="0032249B" w:rsidRDefault="00374E54" w:rsidP="009202C8">
            <w:pPr>
              <w:jc w:val="center"/>
              <w:rPr>
                <w:bCs/>
                <w:sz w:val="28"/>
                <w:szCs w:val="28"/>
              </w:rPr>
            </w:pPr>
            <w:r w:rsidRPr="0032249B">
              <w:rPr>
                <w:sz w:val="28"/>
                <w:szCs w:val="28"/>
              </w:rPr>
              <w:t>Основная COVID</w:t>
            </w:r>
            <w:r w:rsidR="00EF2408" w:rsidRPr="0032249B">
              <w:rPr>
                <w:sz w:val="28"/>
                <w:szCs w:val="28"/>
              </w:rPr>
              <w:t>-</w:t>
            </w:r>
            <w:r w:rsidRPr="0032249B">
              <w:rPr>
                <w:sz w:val="28"/>
                <w:szCs w:val="28"/>
              </w:rPr>
              <w:t>группа (n=120)</w:t>
            </w:r>
          </w:p>
        </w:tc>
        <w:tc>
          <w:tcPr>
            <w:tcW w:w="2148" w:type="dxa"/>
            <w:hideMark/>
          </w:tcPr>
          <w:p w14:paraId="5CFE2690" w14:textId="77777777" w:rsidR="00374E54" w:rsidRPr="0032249B" w:rsidRDefault="00374E54" w:rsidP="009202C8">
            <w:pPr>
              <w:jc w:val="center"/>
              <w:rPr>
                <w:bCs/>
                <w:sz w:val="28"/>
                <w:szCs w:val="28"/>
              </w:rPr>
            </w:pPr>
            <w:r w:rsidRPr="0032249B">
              <w:rPr>
                <w:bCs/>
                <w:sz w:val="28"/>
                <w:szCs w:val="28"/>
              </w:rPr>
              <w:t>Контрольная группа (n=60)</w:t>
            </w:r>
          </w:p>
        </w:tc>
        <w:tc>
          <w:tcPr>
            <w:tcW w:w="2406" w:type="dxa"/>
          </w:tcPr>
          <w:p w14:paraId="146B1FDB" w14:textId="7FEE3BF4" w:rsidR="00374E54" w:rsidRPr="0032249B" w:rsidRDefault="00374E54" w:rsidP="009202C8">
            <w:pPr>
              <w:jc w:val="center"/>
              <w:rPr>
                <w:bCs/>
                <w:sz w:val="28"/>
                <w:szCs w:val="28"/>
              </w:rPr>
            </w:pPr>
            <w:r w:rsidRPr="0032249B">
              <w:rPr>
                <w:bCs/>
                <w:sz w:val="28"/>
                <w:szCs w:val="28"/>
              </w:rPr>
              <w:t>ОШ (95% ДИ)</w:t>
            </w:r>
          </w:p>
        </w:tc>
        <w:tc>
          <w:tcPr>
            <w:tcW w:w="0" w:type="auto"/>
            <w:hideMark/>
          </w:tcPr>
          <w:p w14:paraId="6CB1E3E8" w14:textId="664F9765" w:rsidR="00374E54" w:rsidRPr="0032249B" w:rsidRDefault="00374E54" w:rsidP="009202C8">
            <w:pPr>
              <w:jc w:val="center"/>
              <w:rPr>
                <w:bCs/>
                <w:sz w:val="28"/>
                <w:szCs w:val="28"/>
              </w:rPr>
            </w:pPr>
            <w:r w:rsidRPr="0032249B">
              <w:rPr>
                <w:bCs/>
                <w:sz w:val="28"/>
                <w:szCs w:val="28"/>
                <w:lang w:val="en-US"/>
              </w:rPr>
              <w:t>P</w:t>
            </w:r>
          </w:p>
        </w:tc>
      </w:tr>
      <w:tr w:rsidR="00374E54" w:rsidRPr="0032249B" w14:paraId="18EE3A3E" w14:textId="77777777" w:rsidTr="00DD586E">
        <w:tc>
          <w:tcPr>
            <w:tcW w:w="0" w:type="auto"/>
            <w:hideMark/>
          </w:tcPr>
          <w:p w14:paraId="1822206B" w14:textId="77777777" w:rsidR="00374E54" w:rsidRPr="0032249B" w:rsidRDefault="00374E54" w:rsidP="009202C8">
            <w:pPr>
              <w:rPr>
                <w:bCs/>
                <w:sz w:val="28"/>
                <w:szCs w:val="28"/>
              </w:rPr>
            </w:pPr>
            <w:r w:rsidRPr="0032249B">
              <w:rPr>
                <w:bCs/>
                <w:sz w:val="28"/>
                <w:szCs w:val="28"/>
              </w:rPr>
              <w:t>Первородящие</w:t>
            </w:r>
          </w:p>
        </w:tc>
        <w:tc>
          <w:tcPr>
            <w:tcW w:w="2162" w:type="dxa"/>
            <w:hideMark/>
          </w:tcPr>
          <w:p w14:paraId="70427705" w14:textId="77777777" w:rsidR="00374E54" w:rsidRPr="0032249B" w:rsidRDefault="00374E54" w:rsidP="009202C8">
            <w:pPr>
              <w:jc w:val="center"/>
              <w:rPr>
                <w:bCs/>
                <w:sz w:val="28"/>
                <w:szCs w:val="28"/>
              </w:rPr>
            </w:pPr>
            <w:r w:rsidRPr="0032249B">
              <w:rPr>
                <w:bCs/>
                <w:sz w:val="28"/>
                <w:szCs w:val="28"/>
              </w:rPr>
              <w:t>58 (48,3%)</w:t>
            </w:r>
          </w:p>
        </w:tc>
        <w:tc>
          <w:tcPr>
            <w:tcW w:w="2148" w:type="dxa"/>
            <w:hideMark/>
          </w:tcPr>
          <w:p w14:paraId="40DCE5F7" w14:textId="77777777" w:rsidR="00374E54" w:rsidRPr="0032249B" w:rsidRDefault="00374E54" w:rsidP="009202C8">
            <w:pPr>
              <w:jc w:val="center"/>
              <w:rPr>
                <w:bCs/>
                <w:sz w:val="28"/>
                <w:szCs w:val="28"/>
              </w:rPr>
            </w:pPr>
            <w:r w:rsidRPr="0032249B">
              <w:rPr>
                <w:bCs/>
                <w:sz w:val="28"/>
                <w:szCs w:val="28"/>
              </w:rPr>
              <w:t>33 (55,0%)</w:t>
            </w:r>
          </w:p>
        </w:tc>
        <w:tc>
          <w:tcPr>
            <w:tcW w:w="2406" w:type="dxa"/>
          </w:tcPr>
          <w:p w14:paraId="3F1ED944" w14:textId="0B6D4D04" w:rsidR="00374E54" w:rsidRPr="0032249B" w:rsidRDefault="00374E54" w:rsidP="009202C8">
            <w:pPr>
              <w:jc w:val="center"/>
              <w:rPr>
                <w:bCs/>
                <w:sz w:val="28"/>
                <w:szCs w:val="28"/>
              </w:rPr>
            </w:pPr>
            <w:r w:rsidRPr="0032249B">
              <w:rPr>
                <w:bCs/>
                <w:sz w:val="28"/>
                <w:szCs w:val="28"/>
              </w:rPr>
              <w:t>0,77 (0,42–1,43)</w:t>
            </w:r>
          </w:p>
        </w:tc>
        <w:tc>
          <w:tcPr>
            <w:tcW w:w="0" w:type="auto"/>
            <w:hideMark/>
          </w:tcPr>
          <w:p w14:paraId="1D81D5A7" w14:textId="04DDD9D0" w:rsidR="00374E54" w:rsidRPr="0032249B" w:rsidRDefault="00374E54" w:rsidP="009202C8">
            <w:pPr>
              <w:jc w:val="center"/>
              <w:rPr>
                <w:bCs/>
                <w:sz w:val="28"/>
                <w:szCs w:val="28"/>
              </w:rPr>
            </w:pPr>
            <w:r w:rsidRPr="0032249B">
              <w:rPr>
                <w:bCs/>
                <w:sz w:val="28"/>
                <w:szCs w:val="28"/>
              </w:rPr>
              <w:t>0,430</w:t>
            </w:r>
          </w:p>
        </w:tc>
      </w:tr>
      <w:tr w:rsidR="00374E54" w:rsidRPr="0032249B" w14:paraId="1114357A" w14:textId="77777777" w:rsidTr="00DD586E">
        <w:tc>
          <w:tcPr>
            <w:tcW w:w="0" w:type="auto"/>
            <w:hideMark/>
          </w:tcPr>
          <w:p w14:paraId="063D1672" w14:textId="77777777" w:rsidR="00374E54" w:rsidRPr="0032249B" w:rsidRDefault="00374E54" w:rsidP="009202C8">
            <w:pPr>
              <w:rPr>
                <w:bCs/>
                <w:sz w:val="28"/>
                <w:szCs w:val="28"/>
              </w:rPr>
            </w:pPr>
            <w:r w:rsidRPr="0032249B">
              <w:rPr>
                <w:bCs/>
                <w:sz w:val="28"/>
                <w:szCs w:val="28"/>
              </w:rPr>
              <w:t>Повторнородящие</w:t>
            </w:r>
          </w:p>
        </w:tc>
        <w:tc>
          <w:tcPr>
            <w:tcW w:w="2162" w:type="dxa"/>
            <w:hideMark/>
          </w:tcPr>
          <w:p w14:paraId="7092D68C" w14:textId="77777777" w:rsidR="00374E54" w:rsidRPr="0032249B" w:rsidRDefault="00374E54" w:rsidP="009202C8">
            <w:pPr>
              <w:jc w:val="center"/>
              <w:rPr>
                <w:bCs/>
                <w:sz w:val="28"/>
                <w:szCs w:val="28"/>
              </w:rPr>
            </w:pPr>
            <w:r w:rsidRPr="0032249B">
              <w:rPr>
                <w:bCs/>
                <w:sz w:val="28"/>
                <w:szCs w:val="28"/>
              </w:rPr>
              <w:t>62 (51,7%)</w:t>
            </w:r>
          </w:p>
        </w:tc>
        <w:tc>
          <w:tcPr>
            <w:tcW w:w="2148" w:type="dxa"/>
            <w:hideMark/>
          </w:tcPr>
          <w:p w14:paraId="4C3DAF78" w14:textId="77777777" w:rsidR="00374E54" w:rsidRPr="0032249B" w:rsidRDefault="00374E54" w:rsidP="009202C8">
            <w:pPr>
              <w:jc w:val="center"/>
              <w:rPr>
                <w:bCs/>
                <w:sz w:val="28"/>
                <w:szCs w:val="28"/>
              </w:rPr>
            </w:pPr>
            <w:r w:rsidRPr="0032249B">
              <w:rPr>
                <w:bCs/>
                <w:sz w:val="28"/>
                <w:szCs w:val="28"/>
              </w:rPr>
              <w:t>27 (45,0%)</w:t>
            </w:r>
          </w:p>
        </w:tc>
        <w:tc>
          <w:tcPr>
            <w:tcW w:w="2406" w:type="dxa"/>
          </w:tcPr>
          <w:p w14:paraId="03A9984E" w14:textId="4DF9A175" w:rsidR="00374E54" w:rsidRPr="0032249B" w:rsidRDefault="00374E54" w:rsidP="009202C8">
            <w:pPr>
              <w:jc w:val="center"/>
              <w:rPr>
                <w:bCs/>
                <w:sz w:val="28"/>
                <w:szCs w:val="28"/>
              </w:rPr>
            </w:pPr>
            <w:r w:rsidRPr="0032249B">
              <w:rPr>
                <w:bCs/>
                <w:sz w:val="28"/>
                <w:szCs w:val="28"/>
              </w:rPr>
              <w:t>1,30 (0,70–2,43)</w:t>
            </w:r>
          </w:p>
        </w:tc>
        <w:tc>
          <w:tcPr>
            <w:tcW w:w="0" w:type="auto"/>
            <w:hideMark/>
          </w:tcPr>
          <w:p w14:paraId="1C44A900" w14:textId="1A0DB5D8" w:rsidR="00374E54" w:rsidRPr="0032249B" w:rsidRDefault="00374E54" w:rsidP="009202C8">
            <w:pPr>
              <w:jc w:val="center"/>
              <w:rPr>
                <w:bCs/>
                <w:sz w:val="28"/>
                <w:szCs w:val="28"/>
              </w:rPr>
            </w:pPr>
            <w:r w:rsidRPr="0032249B">
              <w:rPr>
                <w:bCs/>
                <w:sz w:val="28"/>
                <w:szCs w:val="28"/>
              </w:rPr>
              <w:t>0,430</w:t>
            </w:r>
          </w:p>
        </w:tc>
      </w:tr>
    </w:tbl>
    <w:p w14:paraId="4F547075" w14:textId="77777777" w:rsidR="00EE4B2F" w:rsidRPr="0032249B" w:rsidRDefault="00EE4B2F" w:rsidP="009202C8">
      <w:pPr>
        <w:pStyle w:val="afe"/>
        <w:spacing w:before="0" w:beforeAutospacing="0" w:after="0" w:afterAutospacing="0"/>
        <w:ind w:firstLine="567"/>
        <w:jc w:val="both"/>
        <w:rPr>
          <w:color w:val="000000" w:themeColor="text1"/>
          <w:sz w:val="28"/>
          <w:szCs w:val="28"/>
        </w:rPr>
      </w:pPr>
    </w:p>
    <w:p w14:paraId="698A62C7" w14:textId="719E51B5" w:rsidR="004B69AE" w:rsidRPr="0032249B" w:rsidRDefault="00A86928"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Изучены частота абортов и самопроизвольных выкидышей у беременных </w:t>
      </w:r>
      <w:r w:rsidR="00D261E5" w:rsidRPr="0032249B">
        <w:rPr>
          <w:color w:val="000000" w:themeColor="text1"/>
          <w:sz w:val="28"/>
          <w:szCs w:val="28"/>
        </w:rPr>
        <w:t>перенесших</w:t>
      </w:r>
      <w:r w:rsidRPr="0032249B">
        <w:rPr>
          <w:color w:val="000000" w:themeColor="text1"/>
          <w:sz w:val="28"/>
          <w:szCs w:val="28"/>
        </w:rPr>
        <w:t xml:space="preserve"> COVID</w:t>
      </w:r>
      <w:r w:rsidR="00EF2408" w:rsidRPr="0032249B">
        <w:rPr>
          <w:color w:val="000000" w:themeColor="text1"/>
          <w:sz w:val="28"/>
          <w:szCs w:val="28"/>
        </w:rPr>
        <w:t>-</w:t>
      </w:r>
      <w:r w:rsidRPr="0032249B">
        <w:rPr>
          <w:color w:val="000000" w:themeColor="text1"/>
          <w:sz w:val="28"/>
          <w:szCs w:val="28"/>
        </w:rPr>
        <w:t>19 (таблица 3)</w:t>
      </w:r>
      <w:r w:rsidR="004A76F1" w:rsidRPr="0032249B">
        <w:rPr>
          <w:color w:val="000000" w:themeColor="text1"/>
          <w:sz w:val="28"/>
          <w:szCs w:val="28"/>
        </w:rPr>
        <w:t>.</w:t>
      </w:r>
    </w:p>
    <w:p w14:paraId="77B48688" w14:textId="4D2F4FB3" w:rsidR="004E374C" w:rsidRPr="0032249B" w:rsidRDefault="004E374C"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Из таблицы 3 видно, что в группе женщин, перенесших COVID</w:t>
      </w:r>
      <w:r w:rsidR="00EF2408" w:rsidRPr="0032249B">
        <w:rPr>
          <w:color w:val="000000" w:themeColor="text1"/>
          <w:sz w:val="28"/>
          <w:szCs w:val="28"/>
        </w:rPr>
        <w:t>-</w:t>
      </w:r>
      <w:r w:rsidRPr="0032249B">
        <w:rPr>
          <w:color w:val="000000" w:themeColor="text1"/>
          <w:sz w:val="28"/>
          <w:szCs w:val="28"/>
        </w:rPr>
        <w:t xml:space="preserve">19 один аборт в анамнезе, имели </w:t>
      </w:r>
      <w:r w:rsidR="003045BE">
        <w:rPr>
          <w:color w:val="000000" w:themeColor="text1"/>
          <w:sz w:val="28"/>
          <w:szCs w:val="28"/>
        </w:rPr>
        <w:t>17,5</w:t>
      </w:r>
      <w:r w:rsidRPr="0032249B">
        <w:rPr>
          <w:color w:val="000000" w:themeColor="text1"/>
          <w:sz w:val="28"/>
          <w:szCs w:val="28"/>
        </w:rPr>
        <w:t xml:space="preserve">% обследуемых против 46,7% в контрольной </w:t>
      </w:r>
      <w:r w:rsidRPr="0032249B">
        <w:rPr>
          <w:color w:val="000000" w:themeColor="text1"/>
          <w:sz w:val="28"/>
          <w:szCs w:val="28"/>
        </w:rPr>
        <w:lastRenderedPageBreak/>
        <w:t>группе</w:t>
      </w:r>
      <w:r w:rsidR="00A02EEB" w:rsidRPr="0032249B">
        <w:rPr>
          <w:color w:val="000000" w:themeColor="text1"/>
          <w:sz w:val="28"/>
          <w:szCs w:val="28"/>
        </w:rPr>
        <w:t>,</w:t>
      </w:r>
      <w:r w:rsidRPr="0032249B">
        <w:rPr>
          <w:color w:val="000000" w:themeColor="text1"/>
          <w:sz w:val="28"/>
          <w:szCs w:val="28"/>
        </w:rPr>
        <w:t xml:space="preserve"> </w:t>
      </w:r>
      <w:r w:rsidR="00017AC8" w:rsidRPr="0032249B">
        <w:rPr>
          <w:color w:val="000000" w:themeColor="text1"/>
          <w:sz w:val="28"/>
          <w:szCs w:val="28"/>
        </w:rPr>
        <w:t>д</w:t>
      </w:r>
      <w:r w:rsidRPr="0032249B">
        <w:rPr>
          <w:color w:val="000000" w:themeColor="text1"/>
          <w:sz w:val="28"/>
          <w:szCs w:val="28"/>
        </w:rPr>
        <w:t xml:space="preserve">ва и более аборта достоверно чаще было в основной группе </w:t>
      </w:r>
      <w:r w:rsidR="00EF2408" w:rsidRPr="0032249B">
        <w:rPr>
          <w:color w:val="000000" w:themeColor="text1"/>
          <w:sz w:val="28"/>
          <w:szCs w:val="28"/>
        </w:rPr>
        <w:t>-</w:t>
      </w:r>
      <w:r w:rsidRPr="0032249B">
        <w:rPr>
          <w:color w:val="000000" w:themeColor="text1"/>
          <w:sz w:val="28"/>
          <w:szCs w:val="28"/>
        </w:rPr>
        <w:t xml:space="preserve"> 52,5% против 20,0% в контроле</w:t>
      </w:r>
      <w:r w:rsidR="004A76F1" w:rsidRPr="0032249B">
        <w:rPr>
          <w:color w:val="000000" w:themeColor="text1"/>
          <w:sz w:val="28"/>
          <w:szCs w:val="28"/>
        </w:rPr>
        <w:t>.</w:t>
      </w:r>
    </w:p>
    <w:p w14:paraId="3ACF4D55" w14:textId="77777777" w:rsidR="00374E54" w:rsidRPr="0032249B" w:rsidRDefault="00374E54" w:rsidP="009202C8">
      <w:pPr>
        <w:pStyle w:val="afe"/>
        <w:spacing w:before="0" w:beforeAutospacing="0" w:after="0" w:afterAutospacing="0"/>
        <w:ind w:firstLine="567"/>
        <w:jc w:val="both"/>
        <w:rPr>
          <w:color w:val="000000" w:themeColor="text1"/>
          <w:sz w:val="28"/>
          <w:szCs w:val="28"/>
        </w:rPr>
      </w:pPr>
    </w:p>
    <w:p w14:paraId="1CB3965D" w14:textId="77777777" w:rsidR="00527D6B" w:rsidRPr="0032249B" w:rsidRDefault="00A86928" w:rsidP="009202C8">
      <w:pPr>
        <w:pStyle w:val="afe"/>
        <w:spacing w:before="0" w:beforeAutospacing="0" w:after="0" w:afterAutospacing="0"/>
        <w:ind w:firstLine="567"/>
        <w:jc w:val="both"/>
        <w:rPr>
          <w:bCs/>
          <w:sz w:val="28"/>
          <w:szCs w:val="28"/>
        </w:rPr>
      </w:pPr>
      <w:r w:rsidRPr="0032249B">
        <w:rPr>
          <w:color w:val="000000" w:themeColor="text1"/>
          <w:sz w:val="28"/>
          <w:szCs w:val="28"/>
        </w:rPr>
        <w:t xml:space="preserve">Таблица 3 – </w:t>
      </w:r>
      <w:r w:rsidRPr="0032249B">
        <w:rPr>
          <w:sz w:val="28"/>
          <w:szCs w:val="28"/>
        </w:rPr>
        <w:t xml:space="preserve">Частота абортов и самопроизвольных выкидышей у беременных </w:t>
      </w:r>
      <w:r w:rsidR="00D261E5" w:rsidRPr="0032249B">
        <w:rPr>
          <w:sz w:val="28"/>
          <w:szCs w:val="28"/>
        </w:rPr>
        <w:t>перенесших</w:t>
      </w:r>
      <w:r w:rsidRPr="0032249B">
        <w:rPr>
          <w:sz w:val="28"/>
          <w:szCs w:val="28"/>
        </w:rPr>
        <w:t xml:space="preserve"> </w:t>
      </w:r>
      <w:r w:rsidRPr="0032249B">
        <w:rPr>
          <w:bCs/>
          <w:sz w:val="28"/>
          <w:szCs w:val="28"/>
        </w:rPr>
        <w:t>COVID</w:t>
      </w:r>
      <w:r w:rsidR="00EF2408" w:rsidRPr="0032249B">
        <w:rPr>
          <w:bCs/>
          <w:sz w:val="28"/>
          <w:szCs w:val="28"/>
        </w:rPr>
        <w:t>-</w:t>
      </w:r>
      <w:r w:rsidRPr="0032249B">
        <w:rPr>
          <w:bCs/>
          <w:sz w:val="28"/>
          <w:szCs w:val="28"/>
        </w:rPr>
        <w:t>19</w:t>
      </w:r>
      <w:r w:rsidR="00527D6B">
        <w:rPr>
          <w:bCs/>
          <w:sz w:val="28"/>
          <w:szCs w:val="28"/>
        </w:rPr>
        <w:t xml:space="preserve"> средней и тяжелой степени</w:t>
      </w:r>
    </w:p>
    <w:p w14:paraId="41AA86D8" w14:textId="77777777" w:rsidR="00D261E5" w:rsidRPr="0032249B" w:rsidRDefault="00D261E5" w:rsidP="009202C8">
      <w:pPr>
        <w:pStyle w:val="afe"/>
        <w:spacing w:before="0" w:beforeAutospacing="0" w:after="0" w:afterAutospacing="0"/>
        <w:ind w:firstLine="567"/>
        <w:jc w:val="both"/>
        <w:rPr>
          <w:bCs/>
          <w:sz w:val="28"/>
          <w:szCs w:val="28"/>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276"/>
        <w:gridCol w:w="2126"/>
        <w:gridCol w:w="1701"/>
        <w:gridCol w:w="2267"/>
        <w:gridCol w:w="854"/>
      </w:tblGrid>
      <w:tr w:rsidR="00374E54" w:rsidRPr="0032249B" w14:paraId="7E043099" w14:textId="77777777" w:rsidTr="00263DD1">
        <w:trPr>
          <w:tblHeader/>
        </w:trPr>
        <w:tc>
          <w:tcPr>
            <w:tcW w:w="1413" w:type="dxa"/>
            <w:hideMark/>
          </w:tcPr>
          <w:p w14:paraId="2AD32BFE" w14:textId="373DB019" w:rsidR="00374E54" w:rsidRPr="0032249B" w:rsidRDefault="00374E54" w:rsidP="009202C8">
            <w:pPr>
              <w:jc w:val="center"/>
              <w:rPr>
                <w:bCs/>
                <w:sz w:val="28"/>
                <w:szCs w:val="28"/>
              </w:rPr>
            </w:pPr>
            <w:r w:rsidRPr="0032249B">
              <w:rPr>
                <w:bCs/>
                <w:sz w:val="28"/>
                <w:szCs w:val="28"/>
              </w:rPr>
              <w:t>Наиме</w:t>
            </w:r>
            <w:r w:rsidR="00263DD1">
              <w:rPr>
                <w:bCs/>
                <w:sz w:val="28"/>
                <w:szCs w:val="28"/>
              </w:rPr>
              <w:t>-</w:t>
            </w:r>
            <w:proofErr w:type="spellStart"/>
            <w:r w:rsidRPr="0032249B">
              <w:rPr>
                <w:bCs/>
                <w:sz w:val="28"/>
                <w:szCs w:val="28"/>
              </w:rPr>
              <w:t>нование</w:t>
            </w:r>
            <w:proofErr w:type="spellEnd"/>
          </w:p>
        </w:tc>
        <w:tc>
          <w:tcPr>
            <w:tcW w:w="1276" w:type="dxa"/>
          </w:tcPr>
          <w:p w14:paraId="2FBAA7FC" w14:textId="52780477" w:rsidR="00374E54" w:rsidRPr="0032249B" w:rsidRDefault="00374E54" w:rsidP="009202C8">
            <w:pPr>
              <w:jc w:val="center"/>
              <w:rPr>
                <w:bCs/>
                <w:sz w:val="28"/>
                <w:szCs w:val="28"/>
              </w:rPr>
            </w:pPr>
            <w:r w:rsidRPr="0032249B">
              <w:rPr>
                <w:sz w:val="28"/>
                <w:szCs w:val="28"/>
              </w:rPr>
              <w:t>Коли</w:t>
            </w:r>
            <w:r w:rsidR="00EF2408" w:rsidRPr="0032249B">
              <w:rPr>
                <w:sz w:val="28"/>
                <w:szCs w:val="28"/>
              </w:rPr>
              <w:t>-</w:t>
            </w:r>
            <w:proofErr w:type="spellStart"/>
            <w:r w:rsidRPr="0032249B">
              <w:rPr>
                <w:sz w:val="28"/>
                <w:szCs w:val="28"/>
              </w:rPr>
              <w:t>чество</w:t>
            </w:r>
            <w:proofErr w:type="spellEnd"/>
          </w:p>
        </w:tc>
        <w:tc>
          <w:tcPr>
            <w:tcW w:w="2126" w:type="dxa"/>
            <w:vAlign w:val="center"/>
            <w:hideMark/>
          </w:tcPr>
          <w:p w14:paraId="024B7DA7" w14:textId="5BF9542E" w:rsidR="00374E54" w:rsidRPr="0032249B" w:rsidRDefault="00374E54" w:rsidP="009202C8">
            <w:pPr>
              <w:jc w:val="center"/>
              <w:rPr>
                <w:bCs/>
                <w:sz w:val="28"/>
                <w:szCs w:val="28"/>
              </w:rPr>
            </w:pPr>
            <w:r w:rsidRPr="0032249B">
              <w:rPr>
                <w:sz w:val="28"/>
                <w:szCs w:val="28"/>
              </w:rPr>
              <w:t>Основная COVID</w:t>
            </w:r>
            <w:r w:rsidR="00EF2408" w:rsidRPr="0032249B">
              <w:rPr>
                <w:sz w:val="28"/>
                <w:szCs w:val="28"/>
              </w:rPr>
              <w:t>-</w:t>
            </w:r>
            <w:r w:rsidRPr="0032249B">
              <w:rPr>
                <w:sz w:val="28"/>
                <w:szCs w:val="28"/>
              </w:rPr>
              <w:t>группа (n=120)</w:t>
            </w:r>
          </w:p>
        </w:tc>
        <w:tc>
          <w:tcPr>
            <w:tcW w:w="1701" w:type="dxa"/>
            <w:hideMark/>
          </w:tcPr>
          <w:p w14:paraId="39AEC984" w14:textId="45F78B33" w:rsidR="00374E54" w:rsidRPr="0032249B" w:rsidRDefault="00374E54" w:rsidP="009202C8">
            <w:pPr>
              <w:jc w:val="center"/>
              <w:rPr>
                <w:bCs/>
                <w:sz w:val="28"/>
                <w:szCs w:val="28"/>
              </w:rPr>
            </w:pPr>
            <w:r w:rsidRPr="0032249B">
              <w:rPr>
                <w:bCs/>
                <w:sz w:val="28"/>
                <w:szCs w:val="28"/>
              </w:rPr>
              <w:t>Контрольная группа</w:t>
            </w:r>
          </w:p>
          <w:p w14:paraId="252022FF" w14:textId="2C905F8F" w:rsidR="00374E54" w:rsidRPr="0032249B" w:rsidRDefault="00374E54" w:rsidP="009202C8">
            <w:pPr>
              <w:jc w:val="center"/>
              <w:rPr>
                <w:bCs/>
                <w:sz w:val="28"/>
                <w:szCs w:val="28"/>
              </w:rPr>
            </w:pPr>
            <w:r w:rsidRPr="0032249B">
              <w:rPr>
                <w:bCs/>
                <w:sz w:val="28"/>
                <w:szCs w:val="28"/>
              </w:rPr>
              <w:t>(n=60)</w:t>
            </w:r>
          </w:p>
        </w:tc>
        <w:tc>
          <w:tcPr>
            <w:tcW w:w="2267" w:type="dxa"/>
            <w:hideMark/>
          </w:tcPr>
          <w:p w14:paraId="5CEB545F" w14:textId="7196EC63" w:rsidR="00374E54" w:rsidRPr="0032249B" w:rsidRDefault="00374E54" w:rsidP="009202C8">
            <w:pPr>
              <w:jc w:val="center"/>
              <w:rPr>
                <w:bCs/>
                <w:sz w:val="28"/>
                <w:szCs w:val="28"/>
              </w:rPr>
            </w:pPr>
            <w:r w:rsidRPr="0032249B">
              <w:rPr>
                <w:sz w:val="28"/>
                <w:szCs w:val="28"/>
              </w:rPr>
              <w:t>ОШ (95% ДИ)</w:t>
            </w:r>
          </w:p>
        </w:tc>
        <w:tc>
          <w:tcPr>
            <w:tcW w:w="854" w:type="dxa"/>
            <w:hideMark/>
          </w:tcPr>
          <w:p w14:paraId="5B9BAB36" w14:textId="29E6C878" w:rsidR="00374E54" w:rsidRPr="0032249B" w:rsidRDefault="00374E54" w:rsidP="009202C8">
            <w:pPr>
              <w:jc w:val="center"/>
              <w:rPr>
                <w:bCs/>
                <w:sz w:val="28"/>
                <w:szCs w:val="28"/>
              </w:rPr>
            </w:pPr>
            <w:r w:rsidRPr="0032249B">
              <w:rPr>
                <w:sz w:val="28"/>
                <w:szCs w:val="28"/>
                <w:lang w:val="en-US"/>
              </w:rPr>
              <w:t>P</w:t>
            </w:r>
          </w:p>
        </w:tc>
      </w:tr>
      <w:tr w:rsidR="00374E54" w:rsidRPr="0032249B" w14:paraId="6F0BBB0A" w14:textId="77777777" w:rsidTr="00263DD1">
        <w:tc>
          <w:tcPr>
            <w:tcW w:w="1413" w:type="dxa"/>
            <w:vMerge w:val="restart"/>
            <w:hideMark/>
          </w:tcPr>
          <w:p w14:paraId="01C952B3" w14:textId="24CDCB0F" w:rsidR="00374E54" w:rsidRPr="0032249B" w:rsidRDefault="00374E54" w:rsidP="009202C8">
            <w:pPr>
              <w:rPr>
                <w:bCs/>
                <w:sz w:val="28"/>
                <w:szCs w:val="28"/>
              </w:rPr>
            </w:pPr>
            <w:r w:rsidRPr="0032249B">
              <w:rPr>
                <w:bCs/>
                <w:sz w:val="28"/>
                <w:szCs w:val="28"/>
              </w:rPr>
              <w:t>Аборты</w:t>
            </w:r>
          </w:p>
        </w:tc>
        <w:tc>
          <w:tcPr>
            <w:tcW w:w="1276" w:type="dxa"/>
          </w:tcPr>
          <w:p w14:paraId="5F209596" w14:textId="05F3D645" w:rsidR="00374E54" w:rsidRPr="0032249B" w:rsidRDefault="00374E54" w:rsidP="009202C8">
            <w:pPr>
              <w:rPr>
                <w:bCs/>
                <w:sz w:val="28"/>
                <w:szCs w:val="28"/>
              </w:rPr>
            </w:pPr>
            <w:r w:rsidRPr="0032249B">
              <w:rPr>
                <w:sz w:val="28"/>
                <w:szCs w:val="28"/>
              </w:rPr>
              <w:t>1</w:t>
            </w:r>
          </w:p>
        </w:tc>
        <w:tc>
          <w:tcPr>
            <w:tcW w:w="2126" w:type="dxa"/>
            <w:hideMark/>
          </w:tcPr>
          <w:p w14:paraId="23764CE9" w14:textId="670B3E02" w:rsidR="00374E54" w:rsidRPr="0032249B" w:rsidRDefault="003045BE" w:rsidP="009202C8">
            <w:pPr>
              <w:jc w:val="center"/>
              <w:rPr>
                <w:bCs/>
                <w:sz w:val="28"/>
                <w:szCs w:val="28"/>
              </w:rPr>
            </w:pPr>
            <w:r>
              <w:rPr>
                <w:bCs/>
                <w:sz w:val="28"/>
                <w:szCs w:val="28"/>
              </w:rPr>
              <w:t>21</w:t>
            </w:r>
            <w:r w:rsidR="00374E54" w:rsidRPr="0032249B">
              <w:rPr>
                <w:bCs/>
                <w:sz w:val="28"/>
                <w:szCs w:val="28"/>
              </w:rPr>
              <w:t xml:space="preserve"> (</w:t>
            </w:r>
            <w:r>
              <w:rPr>
                <w:bCs/>
                <w:sz w:val="28"/>
                <w:szCs w:val="28"/>
              </w:rPr>
              <w:t>17,5</w:t>
            </w:r>
            <w:r w:rsidR="00374E54" w:rsidRPr="0032249B">
              <w:rPr>
                <w:bCs/>
                <w:sz w:val="28"/>
                <w:szCs w:val="28"/>
              </w:rPr>
              <w:t>%)</w:t>
            </w:r>
          </w:p>
        </w:tc>
        <w:tc>
          <w:tcPr>
            <w:tcW w:w="1701" w:type="dxa"/>
            <w:hideMark/>
          </w:tcPr>
          <w:p w14:paraId="0C713CC0" w14:textId="72CD6A4C" w:rsidR="00374E54" w:rsidRPr="0032249B" w:rsidRDefault="00374E54" w:rsidP="009202C8">
            <w:pPr>
              <w:jc w:val="center"/>
              <w:rPr>
                <w:bCs/>
                <w:sz w:val="28"/>
                <w:szCs w:val="28"/>
              </w:rPr>
            </w:pPr>
            <w:r w:rsidRPr="0032249B">
              <w:rPr>
                <w:bCs/>
                <w:sz w:val="28"/>
                <w:szCs w:val="28"/>
              </w:rPr>
              <w:t>28 (46,7%)</w:t>
            </w:r>
          </w:p>
        </w:tc>
        <w:tc>
          <w:tcPr>
            <w:tcW w:w="2267" w:type="dxa"/>
            <w:hideMark/>
          </w:tcPr>
          <w:p w14:paraId="6F343B68" w14:textId="01D70CA9" w:rsidR="00374E54" w:rsidRPr="0032249B" w:rsidRDefault="003045BE" w:rsidP="009202C8">
            <w:pPr>
              <w:jc w:val="center"/>
              <w:rPr>
                <w:bCs/>
                <w:sz w:val="28"/>
                <w:szCs w:val="28"/>
              </w:rPr>
            </w:pPr>
            <w:r w:rsidRPr="003045BE">
              <w:rPr>
                <w:bCs/>
                <w:sz w:val="28"/>
                <w:szCs w:val="28"/>
              </w:rPr>
              <w:t>0</w:t>
            </w:r>
            <w:r>
              <w:rPr>
                <w:bCs/>
                <w:sz w:val="28"/>
                <w:szCs w:val="28"/>
              </w:rPr>
              <w:t>,</w:t>
            </w:r>
            <w:r w:rsidRPr="003045BE">
              <w:rPr>
                <w:bCs/>
                <w:sz w:val="28"/>
                <w:szCs w:val="28"/>
              </w:rPr>
              <w:t>24</w:t>
            </w:r>
            <w:r>
              <w:rPr>
                <w:bCs/>
                <w:sz w:val="28"/>
                <w:szCs w:val="28"/>
              </w:rPr>
              <w:t xml:space="preserve"> (</w:t>
            </w:r>
            <w:r w:rsidRPr="003045BE">
              <w:rPr>
                <w:bCs/>
                <w:sz w:val="28"/>
                <w:szCs w:val="28"/>
              </w:rPr>
              <w:t>0</w:t>
            </w:r>
            <w:r>
              <w:rPr>
                <w:bCs/>
                <w:sz w:val="28"/>
                <w:szCs w:val="28"/>
              </w:rPr>
              <w:t>,</w:t>
            </w:r>
            <w:r w:rsidRPr="003045BE">
              <w:rPr>
                <w:bCs/>
                <w:sz w:val="28"/>
                <w:szCs w:val="28"/>
              </w:rPr>
              <w:t>13–0</w:t>
            </w:r>
            <w:r>
              <w:rPr>
                <w:bCs/>
                <w:sz w:val="28"/>
                <w:szCs w:val="28"/>
              </w:rPr>
              <w:t>,</w:t>
            </w:r>
            <w:r w:rsidRPr="003045BE">
              <w:rPr>
                <w:bCs/>
                <w:sz w:val="28"/>
                <w:szCs w:val="28"/>
              </w:rPr>
              <w:t>45</w:t>
            </w:r>
            <w:r>
              <w:rPr>
                <w:bCs/>
                <w:sz w:val="28"/>
                <w:szCs w:val="28"/>
              </w:rPr>
              <w:t>)</w:t>
            </w:r>
          </w:p>
        </w:tc>
        <w:tc>
          <w:tcPr>
            <w:tcW w:w="854" w:type="dxa"/>
            <w:hideMark/>
          </w:tcPr>
          <w:p w14:paraId="173889D0" w14:textId="60A895FE" w:rsidR="00374E54" w:rsidRPr="0032249B" w:rsidRDefault="003045BE" w:rsidP="009202C8">
            <w:pPr>
              <w:jc w:val="center"/>
              <w:rPr>
                <w:bCs/>
                <w:sz w:val="28"/>
                <w:szCs w:val="28"/>
              </w:rPr>
            </w:pPr>
            <w:r w:rsidRPr="003045BE">
              <w:rPr>
                <w:bCs/>
                <w:sz w:val="28"/>
                <w:szCs w:val="28"/>
              </w:rPr>
              <w:t>0</w:t>
            </w:r>
            <w:r>
              <w:rPr>
                <w:bCs/>
                <w:sz w:val="28"/>
                <w:szCs w:val="28"/>
              </w:rPr>
              <w:t>,</w:t>
            </w:r>
            <w:r w:rsidRPr="003045BE">
              <w:rPr>
                <w:bCs/>
                <w:sz w:val="28"/>
                <w:szCs w:val="28"/>
              </w:rPr>
              <w:t>001</w:t>
            </w:r>
          </w:p>
        </w:tc>
      </w:tr>
      <w:tr w:rsidR="00374E54" w:rsidRPr="0032249B" w14:paraId="78B65A86" w14:textId="77777777" w:rsidTr="00263DD1">
        <w:tc>
          <w:tcPr>
            <w:tcW w:w="1413" w:type="dxa"/>
            <w:vMerge/>
            <w:hideMark/>
          </w:tcPr>
          <w:p w14:paraId="30135D9A" w14:textId="0CEC17CD" w:rsidR="00374E54" w:rsidRPr="0032249B" w:rsidRDefault="00374E54" w:rsidP="009202C8">
            <w:pPr>
              <w:rPr>
                <w:bCs/>
                <w:sz w:val="28"/>
                <w:szCs w:val="28"/>
              </w:rPr>
            </w:pPr>
          </w:p>
        </w:tc>
        <w:tc>
          <w:tcPr>
            <w:tcW w:w="1276" w:type="dxa"/>
          </w:tcPr>
          <w:p w14:paraId="1E959435" w14:textId="766FC40B" w:rsidR="00374E54" w:rsidRPr="0032249B" w:rsidRDefault="00374E54" w:rsidP="009202C8">
            <w:pPr>
              <w:rPr>
                <w:bCs/>
                <w:sz w:val="28"/>
                <w:szCs w:val="28"/>
              </w:rPr>
            </w:pPr>
            <w:r w:rsidRPr="0032249B">
              <w:rPr>
                <w:sz w:val="28"/>
                <w:szCs w:val="28"/>
              </w:rPr>
              <w:t>2 и более</w:t>
            </w:r>
          </w:p>
        </w:tc>
        <w:tc>
          <w:tcPr>
            <w:tcW w:w="2126" w:type="dxa"/>
            <w:hideMark/>
          </w:tcPr>
          <w:p w14:paraId="71FAB73B" w14:textId="2944EB63" w:rsidR="00374E54" w:rsidRPr="0032249B" w:rsidRDefault="00374E54" w:rsidP="009202C8">
            <w:pPr>
              <w:jc w:val="center"/>
              <w:rPr>
                <w:bCs/>
                <w:sz w:val="28"/>
                <w:szCs w:val="28"/>
              </w:rPr>
            </w:pPr>
            <w:r w:rsidRPr="0032249B">
              <w:rPr>
                <w:bCs/>
                <w:sz w:val="28"/>
                <w:szCs w:val="28"/>
              </w:rPr>
              <w:t>63 (52,5%)</w:t>
            </w:r>
          </w:p>
        </w:tc>
        <w:tc>
          <w:tcPr>
            <w:tcW w:w="1701" w:type="dxa"/>
            <w:hideMark/>
          </w:tcPr>
          <w:p w14:paraId="3A544DEB" w14:textId="29381B67" w:rsidR="00374E54" w:rsidRPr="0032249B" w:rsidRDefault="00374E54" w:rsidP="009202C8">
            <w:pPr>
              <w:jc w:val="center"/>
              <w:rPr>
                <w:bCs/>
                <w:sz w:val="28"/>
                <w:szCs w:val="28"/>
              </w:rPr>
            </w:pPr>
            <w:r w:rsidRPr="0032249B">
              <w:rPr>
                <w:bCs/>
                <w:sz w:val="28"/>
                <w:szCs w:val="28"/>
              </w:rPr>
              <w:t>12 (20,0%)</w:t>
            </w:r>
          </w:p>
        </w:tc>
        <w:tc>
          <w:tcPr>
            <w:tcW w:w="2267" w:type="dxa"/>
            <w:hideMark/>
          </w:tcPr>
          <w:p w14:paraId="4F3DF109" w14:textId="14BF52B2" w:rsidR="00374E54" w:rsidRPr="0032249B" w:rsidRDefault="00374E54" w:rsidP="009202C8">
            <w:pPr>
              <w:jc w:val="center"/>
              <w:rPr>
                <w:bCs/>
                <w:sz w:val="28"/>
                <w:szCs w:val="28"/>
              </w:rPr>
            </w:pPr>
            <w:r w:rsidRPr="0032249B">
              <w:rPr>
                <w:bCs/>
                <w:sz w:val="28"/>
                <w:szCs w:val="28"/>
              </w:rPr>
              <w:t>4,42 (2,14–9,15)</w:t>
            </w:r>
          </w:p>
        </w:tc>
        <w:tc>
          <w:tcPr>
            <w:tcW w:w="854" w:type="dxa"/>
            <w:hideMark/>
          </w:tcPr>
          <w:p w14:paraId="4AF37402" w14:textId="77777777" w:rsidR="00374E54" w:rsidRPr="0032249B" w:rsidRDefault="00374E54" w:rsidP="009202C8">
            <w:pPr>
              <w:jc w:val="center"/>
              <w:rPr>
                <w:bCs/>
                <w:sz w:val="28"/>
                <w:szCs w:val="28"/>
              </w:rPr>
            </w:pPr>
            <w:r w:rsidRPr="0032249B">
              <w:rPr>
                <w:bCs/>
                <w:sz w:val="28"/>
                <w:szCs w:val="28"/>
              </w:rPr>
              <w:t>0,000</w:t>
            </w:r>
          </w:p>
        </w:tc>
      </w:tr>
      <w:tr w:rsidR="00374E54" w:rsidRPr="0032249B" w14:paraId="3FD82DD4" w14:textId="77777777" w:rsidTr="00263DD1">
        <w:tc>
          <w:tcPr>
            <w:tcW w:w="1413" w:type="dxa"/>
            <w:vMerge w:val="restart"/>
            <w:hideMark/>
          </w:tcPr>
          <w:p w14:paraId="06BBB2CE" w14:textId="58DBCFB8" w:rsidR="00374E54" w:rsidRPr="0032249B" w:rsidRDefault="00374E54" w:rsidP="009202C8">
            <w:pPr>
              <w:rPr>
                <w:bCs/>
                <w:sz w:val="28"/>
                <w:szCs w:val="28"/>
              </w:rPr>
            </w:pPr>
            <w:r w:rsidRPr="0032249B">
              <w:rPr>
                <w:bCs/>
                <w:sz w:val="28"/>
                <w:szCs w:val="28"/>
              </w:rPr>
              <w:t>Выкидыши</w:t>
            </w:r>
          </w:p>
        </w:tc>
        <w:tc>
          <w:tcPr>
            <w:tcW w:w="1276" w:type="dxa"/>
          </w:tcPr>
          <w:p w14:paraId="64A0B499" w14:textId="03BCB1E5" w:rsidR="00374E54" w:rsidRPr="0032249B" w:rsidRDefault="00374E54" w:rsidP="009202C8">
            <w:pPr>
              <w:rPr>
                <w:bCs/>
                <w:sz w:val="28"/>
                <w:szCs w:val="28"/>
              </w:rPr>
            </w:pPr>
            <w:r w:rsidRPr="0032249B">
              <w:rPr>
                <w:sz w:val="28"/>
                <w:szCs w:val="28"/>
              </w:rPr>
              <w:t>1</w:t>
            </w:r>
          </w:p>
        </w:tc>
        <w:tc>
          <w:tcPr>
            <w:tcW w:w="2126" w:type="dxa"/>
            <w:hideMark/>
          </w:tcPr>
          <w:p w14:paraId="69C74081" w14:textId="650AB0C1" w:rsidR="00374E54" w:rsidRPr="0032249B" w:rsidRDefault="00374E54" w:rsidP="009202C8">
            <w:pPr>
              <w:jc w:val="center"/>
              <w:rPr>
                <w:bCs/>
                <w:sz w:val="28"/>
                <w:szCs w:val="28"/>
              </w:rPr>
            </w:pPr>
            <w:r w:rsidRPr="0032249B">
              <w:rPr>
                <w:bCs/>
                <w:sz w:val="28"/>
                <w:szCs w:val="28"/>
              </w:rPr>
              <w:t>8 (6,7%)</w:t>
            </w:r>
          </w:p>
        </w:tc>
        <w:tc>
          <w:tcPr>
            <w:tcW w:w="1701" w:type="dxa"/>
            <w:hideMark/>
          </w:tcPr>
          <w:p w14:paraId="1C02937F" w14:textId="378B30D2" w:rsidR="00374E54" w:rsidRPr="0032249B" w:rsidRDefault="00374E54" w:rsidP="009202C8">
            <w:pPr>
              <w:jc w:val="center"/>
              <w:rPr>
                <w:bCs/>
                <w:sz w:val="28"/>
                <w:szCs w:val="28"/>
              </w:rPr>
            </w:pPr>
            <w:r w:rsidRPr="0032249B">
              <w:rPr>
                <w:bCs/>
                <w:sz w:val="28"/>
                <w:szCs w:val="28"/>
              </w:rPr>
              <w:t>3 (5,0%)</w:t>
            </w:r>
          </w:p>
        </w:tc>
        <w:tc>
          <w:tcPr>
            <w:tcW w:w="2267" w:type="dxa"/>
            <w:hideMark/>
          </w:tcPr>
          <w:p w14:paraId="29E12191" w14:textId="3AEB365D" w:rsidR="00374E54" w:rsidRPr="0032249B" w:rsidRDefault="00374E54" w:rsidP="009202C8">
            <w:pPr>
              <w:jc w:val="center"/>
              <w:rPr>
                <w:bCs/>
                <w:sz w:val="28"/>
                <w:szCs w:val="28"/>
              </w:rPr>
            </w:pPr>
            <w:r w:rsidRPr="0032249B">
              <w:rPr>
                <w:bCs/>
                <w:sz w:val="28"/>
                <w:szCs w:val="28"/>
              </w:rPr>
              <w:t>1,36 (0,35–5,31)</w:t>
            </w:r>
          </w:p>
        </w:tc>
        <w:tc>
          <w:tcPr>
            <w:tcW w:w="854" w:type="dxa"/>
            <w:hideMark/>
          </w:tcPr>
          <w:p w14:paraId="4A6FD8AC" w14:textId="77777777" w:rsidR="00374E54" w:rsidRPr="0032249B" w:rsidRDefault="00374E54" w:rsidP="009202C8">
            <w:pPr>
              <w:jc w:val="center"/>
              <w:rPr>
                <w:bCs/>
                <w:sz w:val="28"/>
                <w:szCs w:val="28"/>
              </w:rPr>
            </w:pPr>
            <w:r w:rsidRPr="0032249B">
              <w:rPr>
                <w:bCs/>
                <w:sz w:val="28"/>
                <w:szCs w:val="28"/>
              </w:rPr>
              <w:t>0,754</w:t>
            </w:r>
          </w:p>
        </w:tc>
      </w:tr>
      <w:tr w:rsidR="00374E54" w:rsidRPr="0032249B" w14:paraId="613EA625" w14:textId="77777777" w:rsidTr="00263DD1">
        <w:tc>
          <w:tcPr>
            <w:tcW w:w="1413" w:type="dxa"/>
            <w:vMerge/>
            <w:hideMark/>
          </w:tcPr>
          <w:p w14:paraId="6362F4B5" w14:textId="40B23AC4" w:rsidR="00374E54" w:rsidRPr="0032249B" w:rsidRDefault="00374E54" w:rsidP="009202C8">
            <w:pPr>
              <w:jc w:val="center"/>
              <w:rPr>
                <w:bCs/>
                <w:sz w:val="28"/>
                <w:szCs w:val="28"/>
              </w:rPr>
            </w:pPr>
          </w:p>
        </w:tc>
        <w:tc>
          <w:tcPr>
            <w:tcW w:w="1276" w:type="dxa"/>
          </w:tcPr>
          <w:p w14:paraId="39B79FE8" w14:textId="79014ED1" w:rsidR="00374E54" w:rsidRPr="0032249B" w:rsidRDefault="00374E54" w:rsidP="009202C8">
            <w:pPr>
              <w:rPr>
                <w:bCs/>
                <w:sz w:val="28"/>
                <w:szCs w:val="28"/>
              </w:rPr>
            </w:pPr>
            <w:r w:rsidRPr="0032249B">
              <w:rPr>
                <w:sz w:val="28"/>
                <w:szCs w:val="28"/>
              </w:rPr>
              <w:t>2 и более</w:t>
            </w:r>
          </w:p>
        </w:tc>
        <w:tc>
          <w:tcPr>
            <w:tcW w:w="2126" w:type="dxa"/>
            <w:hideMark/>
          </w:tcPr>
          <w:p w14:paraId="6652A3A9" w14:textId="37C00E5F" w:rsidR="00374E54" w:rsidRPr="0032249B" w:rsidRDefault="00374E54" w:rsidP="009202C8">
            <w:pPr>
              <w:jc w:val="center"/>
              <w:rPr>
                <w:bCs/>
                <w:sz w:val="28"/>
                <w:szCs w:val="28"/>
              </w:rPr>
            </w:pPr>
            <w:r w:rsidRPr="0032249B">
              <w:rPr>
                <w:bCs/>
                <w:sz w:val="28"/>
                <w:szCs w:val="28"/>
              </w:rPr>
              <w:t>42 (35,0%)</w:t>
            </w:r>
          </w:p>
        </w:tc>
        <w:tc>
          <w:tcPr>
            <w:tcW w:w="1701" w:type="dxa"/>
            <w:hideMark/>
          </w:tcPr>
          <w:p w14:paraId="0B5D776B" w14:textId="78C1281C" w:rsidR="00374E54" w:rsidRPr="0032249B" w:rsidRDefault="00374E54" w:rsidP="009202C8">
            <w:pPr>
              <w:jc w:val="center"/>
              <w:rPr>
                <w:bCs/>
                <w:sz w:val="28"/>
                <w:szCs w:val="28"/>
              </w:rPr>
            </w:pPr>
            <w:r w:rsidRPr="0032249B">
              <w:rPr>
                <w:bCs/>
                <w:sz w:val="28"/>
                <w:szCs w:val="28"/>
              </w:rPr>
              <w:t>4 (6,7%)</w:t>
            </w:r>
          </w:p>
        </w:tc>
        <w:tc>
          <w:tcPr>
            <w:tcW w:w="2267" w:type="dxa"/>
            <w:hideMark/>
          </w:tcPr>
          <w:p w14:paraId="1BBB025D" w14:textId="3E365ACC" w:rsidR="00374E54" w:rsidRPr="0032249B" w:rsidRDefault="00374E54" w:rsidP="009202C8">
            <w:pPr>
              <w:jc w:val="center"/>
              <w:rPr>
                <w:bCs/>
                <w:sz w:val="28"/>
                <w:szCs w:val="28"/>
              </w:rPr>
            </w:pPr>
            <w:r w:rsidRPr="0032249B">
              <w:rPr>
                <w:bCs/>
                <w:sz w:val="28"/>
                <w:szCs w:val="28"/>
              </w:rPr>
              <w:t>7,54 (2,56–22,23)</w:t>
            </w:r>
          </w:p>
        </w:tc>
        <w:tc>
          <w:tcPr>
            <w:tcW w:w="854" w:type="dxa"/>
            <w:hideMark/>
          </w:tcPr>
          <w:p w14:paraId="3F1344AE" w14:textId="77777777" w:rsidR="00374E54" w:rsidRPr="0032249B" w:rsidRDefault="00374E54" w:rsidP="009202C8">
            <w:pPr>
              <w:jc w:val="center"/>
              <w:rPr>
                <w:bCs/>
                <w:sz w:val="28"/>
                <w:szCs w:val="28"/>
              </w:rPr>
            </w:pPr>
            <w:r w:rsidRPr="0032249B">
              <w:rPr>
                <w:bCs/>
                <w:sz w:val="28"/>
                <w:szCs w:val="28"/>
              </w:rPr>
              <w:t>0,000</w:t>
            </w:r>
          </w:p>
        </w:tc>
      </w:tr>
    </w:tbl>
    <w:p w14:paraId="1CFA5EF1" w14:textId="77777777" w:rsidR="00436DA2" w:rsidRPr="0032249B" w:rsidRDefault="00436DA2" w:rsidP="009202C8">
      <w:pPr>
        <w:pStyle w:val="afe"/>
        <w:spacing w:before="0" w:beforeAutospacing="0" w:after="0" w:afterAutospacing="0"/>
        <w:ind w:firstLine="567"/>
        <w:jc w:val="both"/>
        <w:rPr>
          <w:color w:val="000000" w:themeColor="text1"/>
          <w:sz w:val="28"/>
          <w:szCs w:val="28"/>
        </w:rPr>
      </w:pPr>
    </w:p>
    <w:p w14:paraId="3FA763C5" w14:textId="57B01138" w:rsidR="004B69AE" w:rsidRPr="0032249B" w:rsidRDefault="00A86928"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Высокая частота абортов у женщин, перенёсших COVID</w:t>
      </w:r>
      <w:r w:rsidR="00EF2408" w:rsidRPr="0032249B">
        <w:rPr>
          <w:color w:val="000000" w:themeColor="text1"/>
          <w:sz w:val="28"/>
          <w:szCs w:val="28"/>
        </w:rPr>
        <w:t>-</w:t>
      </w:r>
      <w:r w:rsidRPr="0032249B">
        <w:rPr>
          <w:color w:val="000000" w:themeColor="text1"/>
          <w:sz w:val="28"/>
          <w:szCs w:val="28"/>
        </w:rPr>
        <w:t>19, особенно у повторнородящих, может указывать на наличие фоновых нарушений репродуктивной функции либо ухудшение гинекологического статуса на фоне перенесённой инфекции</w:t>
      </w:r>
      <w:r w:rsidR="004A76F1" w:rsidRPr="0032249B">
        <w:rPr>
          <w:color w:val="000000" w:themeColor="text1"/>
          <w:sz w:val="28"/>
          <w:szCs w:val="28"/>
        </w:rPr>
        <w:t>.</w:t>
      </w:r>
    </w:p>
    <w:p w14:paraId="13AB4CE4" w14:textId="1DC9BBC0" w:rsidR="004B69AE" w:rsidRPr="0032249B" w:rsidRDefault="00A86928"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Один самопроизвольный выкидыш в анамнезе имели 6,7% женщин в основной группе, в группе контроля </w:t>
      </w:r>
      <w:r w:rsidR="00EF2408" w:rsidRPr="0032249B">
        <w:rPr>
          <w:color w:val="000000" w:themeColor="text1"/>
          <w:sz w:val="28"/>
          <w:szCs w:val="28"/>
        </w:rPr>
        <w:t>-</w:t>
      </w:r>
      <w:r w:rsidRPr="0032249B">
        <w:rPr>
          <w:color w:val="000000" w:themeColor="text1"/>
          <w:sz w:val="28"/>
          <w:szCs w:val="28"/>
        </w:rPr>
        <w:t xml:space="preserve"> 5,0%</w:t>
      </w:r>
      <w:r w:rsidR="00A02EEB" w:rsidRPr="0032249B">
        <w:rPr>
          <w:color w:val="000000" w:themeColor="text1"/>
          <w:sz w:val="28"/>
          <w:szCs w:val="28"/>
        </w:rPr>
        <w:t>,</w:t>
      </w:r>
      <w:r w:rsidRPr="0032249B">
        <w:rPr>
          <w:color w:val="000000" w:themeColor="text1"/>
          <w:sz w:val="28"/>
          <w:szCs w:val="28"/>
        </w:rPr>
        <w:t xml:space="preserve"> различия здесь недостоверны (95% CI пересекаются)</w:t>
      </w:r>
      <w:r w:rsidR="004A76F1" w:rsidRPr="0032249B">
        <w:rPr>
          <w:color w:val="000000" w:themeColor="text1"/>
          <w:sz w:val="28"/>
          <w:szCs w:val="28"/>
        </w:rPr>
        <w:t>.</w:t>
      </w:r>
    </w:p>
    <w:p w14:paraId="2DB195E1" w14:textId="411955EF" w:rsidR="004B69AE" w:rsidRPr="0032249B" w:rsidRDefault="00A86928"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Однако 2 и более выкидыша в группе </w:t>
      </w:r>
      <w:r w:rsidR="00236221" w:rsidRPr="0032249B">
        <w:rPr>
          <w:color w:val="000000" w:themeColor="text1"/>
          <w:sz w:val="28"/>
          <w:szCs w:val="28"/>
        </w:rPr>
        <w:t>перенесших COVID</w:t>
      </w:r>
      <w:r w:rsidR="00EF2408" w:rsidRPr="0032249B">
        <w:rPr>
          <w:color w:val="000000" w:themeColor="text1"/>
          <w:sz w:val="28"/>
          <w:szCs w:val="28"/>
        </w:rPr>
        <w:t>-</w:t>
      </w:r>
      <w:r w:rsidR="00236221" w:rsidRPr="0032249B">
        <w:rPr>
          <w:color w:val="000000" w:themeColor="text1"/>
          <w:sz w:val="28"/>
          <w:szCs w:val="28"/>
        </w:rPr>
        <w:t>19</w:t>
      </w:r>
      <w:r w:rsidRPr="0032249B">
        <w:rPr>
          <w:color w:val="000000" w:themeColor="text1"/>
          <w:sz w:val="28"/>
          <w:szCs w:val="28"/>
        </w:rPr>
        <w:t xml:space="preserve"> было у 35,0% женщин </w:t>
      </w:r>
      <w:r w:rsidR="002313FF" w:rsidRPr="0032249B">
        <w:rPr>
          <w:color w:val="000000" w:themeColor="text1"/>
          <w:sz w:val="28"/>
          <w:szCs w:val="28"/>
        </w:rPr>
        <w:t>и статистически</w:t>
      </w:r>
      <w:r w:rsidRPr="0032249B">
        <w:rPr>
          <w:color w:val="000000" w:themeColor="text1"/>
          <w:sz w:val="28"/>
          <w:szCs w:val="28"/>
        </w:rPr>
        <w:t xml:space="preserve"> достоверно превышает показатель в контрольной группе (6,7%)</w:t>
      </w:r>
      <w:r w:rsidR="00527D6B">
        <w:rPr>
          <w:color w:val="000000" w:themeColor="text1"/>
          <w:sz w:val="28"/>
          <w:szCs w:val="28"/>
        </w:rPr>
        <w:t>.</w:t>
      </w:r>
    </w:p>
    <w:p w14:paraId="10CFA46B" w14:textId="5EF45105" w:rsidR="004B69AE" w:rsidRPr="0032249B" w:rsidRDefault="00A86928"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Таким образом, анализ показывает, что женщины, перенесшие COVID</w:t>
      </w:r>
      <w:r w:rsidR="00EF2408" w:rsidRPr="0032249B">
        <w:rPr>
          <w:color w:val="000000" w:themeColor="text1"/>
          <w:sz w:val="28"/>
          <w:szCs w:val="28"/>
        </w:rPr>
        <w:t>-</w:t>
      </w:r>
      <w:r w:rsidRPr="0032249B">
        <w:rPr>
          <w:color w:val="000000" w:themeColor="text1"/>
          <w:sz w:val="28"/>
          <w:szCs w:val="28"/>
        </w:rPr>
        <w:t>19 имеют достоверно более высокую частоту репродуктивных потерь, особенно при наличии двух и более абортов и выкидышей в анамнезе</w:t>
      </w:r>
      <w:r w:rsidR="00A02EEB" w:rsidRPr="0032249B">
        <w:rPr>
          <w:color w:val="000000" w:themeColor="text1"/>
          <w:sz w:val="28"/>
          <w:szCs w:val="28"/>
        </w:rPr>
        <w:t>,</w:t>
      </w:r>
      <w:r w:rsidRPr="0032249B">
        <w:rPr>
          <w:color w:val="000000" w:themeColor="text1"/>
          <w:sz w:val="28"/>
          <w:szCs w:val="28"/>
        </w:rPr>
        <w:t xml:space="preserve"> Эти данные подчёркивают необходимость прегравидарной подготовки, мониторинга функций репродуктивной системы и коррекции выявленных нарушений у женщин, перенёсших коронавирусную инфекцию средней и тяжёлой степени</w:t>
      </w:r>
      <w:r w:rsidR="004A76F1" w:rsidRPr="0032249B">
        <w:rPr>
          <w:color w:val="000000" w:themeColor="text1"/>
          <w:sz w:val="28"/>
          <w:szCs w:val="28"/>
        </w:rPr>
        <w:t>.</w:t>
      </w:r>
    </w:p>
    <w:p w14:paraId="08E361E2" w14:textId="00A96A00" w:rsidR="004B69AE" w:rsidRPr="0032249B" w:rsidRDefault="00A86928"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Нами изучен характер менструальной функции у женщин, перенесших </w:t>
      </w:r>
      <w:proofErr w:type="spellStart"/>
      <w:r w:rsidRPr="0032249B">
        <w:rPr>
          <w:color w:val="000000" w:themeColor="text1"/>
          <w:sz w:val="28"/>
          <w:szCs w:val="28"/>
        </w:rPr>
        <w:t>короновирусную</w:t>
      </w:r>
      <w:proofErr w:type="spellEnd"/>
      <w:r w:rsidRPr="0032249B">
        <w:rPr>
          <w:color w:val="000000" w:themeColor="text1"/>
          <w:sz w:val="28"/>
          <w:szCs w:val="28"/>
        </w:rPr>
        <w:t xml:space="preserve"> инфекцию </w:t>
      </w:r>
      <w:r w:rsidR="00EF2408" w:rsidRPr="0032249B">
        <w:rPr>
          <w:color w:val="000000" w:themeColor="text1"/>
          <w:sz w:val="28"/>
          <w:szCs w:val="28"/>
        </w:rPr>
        <w:t>-</w:t>
      </w:r>
      <w:r w:rsidRPr="0032249B">
        <w:rPr>
          <w:color w:val="000000" w:themeColor="text1"/>
          <w:sz w:val="28"/>
          <w:szCs w:val="28"/>
        </w:rPr>
        <w:t xml:space="preserve"> наличие дисменореи (болезненных менструаций), нарушения менструального цикла (олиго</w:t>
      </w:r>
      <w:r w:rsidR="00EF2408" w:rsidRPr="0032249B">
        <w:rPr>
          <w:color w:val="000000" w:themeColor="text1"/>
          <w:sz w:val="28"/>
          <w:szCs w:val="28"/>
        </w:rPr>
        <w:t>-</w:t>
      </w:r>
      <w:r w:rsidRPr="0032249B">
        <w:rPr>
          <w:color w:val="000000" w:themeColor="text1"/>
          <w:sz w:val="28"/>
          <w:szCs w:val="28"/>
        </w:rPr>
        <w:t xml:space="preserve">, </w:t>
      </w:r>
      <w:proofErr w:type="spellStart"/>
      <w:r w:rsidRPr="0032249B">
        <w:rPr>
          <w:color w:val="000000" w:themeColor="text1"/>
          <w:sz w:val="28"/>
          <w:szCs w:val="28"/>
        </w:rPr>
        <w:t>опсоменорея</w:t>
      </w:r>
      <w:proofErr w:type="spellEnd"/>
      <w:r w:rsidRPr="0032249B">
        <w:rPr>
          <w:color w:val="000000" w:themeColor="text1"/>
          <w:sz w:val="28"/>
          <w:szCs w:val="28"/>
        </w:rPr>
        <w:t>, аменорея), возраст менархе и средняя продолжительность менструального цикла (таблица 4)</w:t>
      </w:r>
      <w:r w:rsidR="004A76F1" w:rsidRPr="0032249B">
        <w:rPr>
          <w:color w:val="000000" w:themeColor="text1"/>
          <w:sz w:val="28"/>
          <w:szCs w:val="28"/>
        </w:rPr>
        <w:t>.</w:t>
      </w:r>
    </w:p>
    <w:p w14:paraId="749D533A" w14:textId="7C839E4C" w:rsidR="005A152B" w:rsidRPr="0032249B" w:rsidRDefault="005A152B"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У женщин, перенёсших COVID</w:t>
      </w:r>
      <w:r w:rsidR="00EF2408" w:rsidRPr="0032249B">
        <w:rPr>
          <w:color w:val="000000" w:themeColor="text1"/>
          <w:sz w:val="28"/>
          <w:szCs w:val="28"/>
        </w:rPr>
        <w:t>-</w:t>
      </w:r>
      <w:r w:rsidRPr="0032249B">
        <w:rPr>
          <w:color w:val="000000" w:themeColor="text1"/>
          <w:sz w:val="28"/>
          <w:szCs w:val="28"/>
        </w:rPr>
        <w:t>19, чаще отмечались болезненные менструации (43,3%) и нарушения менструального цикла (28,3%) по сравнению с контрольной группой (33,3% и 16,7% соответственно), однако полученные различия не достигли статистической значимости (ОШ 1,53; 95% ДИ: 0,82–2,87; p = 0,183 и ОШ 1,98; 95% ДИ: 0,91–4,32; p = 0,084 соответственно).</w:t>
      </w:r>
    </w:p>
    <w:p w14:paraId="28EC27DE" w14:textId="60839BA8" w:rsidR="005A152B" w:rsidRPr="0032249B" w:rsidRDefault="005A152B"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Средний возраст менархе был незначительно ниже у пациенток COVID</w:t>
      </w:r>
      <w:r w:rsidR="00EF2408" w:rsidRPr="0032249B">
        <w:rPr>
          <w:color w:val="000000" w:themeColor="text1"/>
          <w:sz w:val="28"/>
          <w:szCs w:val="28"/>
        </w:rPr>
        <w:t>-</w:t>
      </w:r>
      <w:r w:rsidRPr="0032249B">
        <w:rPr>
          <w:color w:val="000000" w:themeColor="text1"/>
          <w:sz w:val="28"/>
          <w:szCs w:val="28"/>
        </w:rPr>
        <w:t>группы (12,8 ± 1,1 года против 13,0 ± 1,0 года, p = 0,154), а менструальный цикл в среднем длиннее (29,4 ± 2,5 дня против 28,8 ± 2,0 дня, p = 0,132). Эти показатели также не различались достоверно, но отражают тенденцию к изменению менструальной функции на фоне перенесённой вирусной инфекции.</w:t>
      </w:r>
    </w:p>
    <w:p w14:paraId="027FA4CA" w14:textId="72137AA6" w:rsidR="004B69AE" w:rsidRPr="0032249B" w:rsidRDefault="00A86928" w:rsidP="009202C8">
      <w:pPr>
        <w:pStyle w:val="afe"/>
        <w:spacing w:before="0" w:beforeAutospacing="0" w:after="0" w:afterAutospacing="0"/>
        <w:ind w:firstLine="567"/>
        <w:jc w:val="both"/>
        <w:rPr>
          <w:bCs/>
          <w:sz w:val="28"/>
          <w:szCs w:val="28"/>
        </w:rPr>
      </w:pPr>
      <w:bookmarkStart w:id="15" w:name="_Hlk205549616"/>
      <w:r w:rsidRPr="0032249B">
        <w:rPr>
          <w:color w:val="000000" w:themeColor="text1"/>
          <w:sz w:val="28"/>
          <w:szCs w:val="28"/>
        </w:rPr>
        <w:lastRenderedPageBreak/>
        <w:t xml:space="preserve">Таблица 4 </w:t>
      </w:r>
      <w:r w:rsidR="00EA7B8E" w:rsidRPr="0032249B">
        <w:rPr>
          <w:color w:val="000000" w:themeColor="text1"/>
          <w:sz w:val="28"/>
          <w:szCs w:val="28"/>
        </w:rPr>
        <w:t xml:space="preserve">– </w:t>
      </w:r>
      <w:r w:rsidR="00EA7B8E" w:rsidRPr="0032249B">
        <w:rPr>
          <w:sz w:val="28"/>
          <w:szCs w:val="28"/>
        </w:rPr>
        <w:t>Характер</w:t>
      </w:r>
      <w:r w:rsidRPr="0032249B">
        <w:rPr>
          <w:sz w:val="28"/>
          <w:szCs w:val="28"/>
        </w:rPr>
        <w:t xml:space="preserve"> менструальной функции у беременных </w:t>
      </w:r>
      <w:r w:rsidR="00EA7B8E" w:rsidRPr="0032249B">
        <w:rPr>
          <w:sz w:val="28"/>
          <w:szCs w:val="28"/>
        </w:rPr>
        <w:t>перенесших</w:t>
      </w:r>
      <w:r w:rsidRPr="0032249B">
        <w:rPr>
          <w:sz w:val="28"/>
          <w:szCs w:val="28"/>
        </w:rPr>
        <w:t xml:space="preserve"> </w:t>
      </w:r>
      <w:r w:rsidRPr="0032249B">
        <w:rPr>
          <w:bCs/>
          <w:sz w:val="28"/>
          <w:szCs w:val="28"/>
        </w:rPr>
        <w:t>COVID</w:t>
      </w:r>
      <w:r w:rsidR="00EF2408" w:rsidRPr="0032249B">
        <w:rPr>
          <w:bCs/>
          <w:sz w:val="28"/>
          <w:szCs w:val="28"/>
        </w:rPr>
        <w:t>-</w:t>
      </w:r>
      <w:r w:rsidRPr="0032249B">
        <w:rPr>
          <w:bCs/>
          <w:sz w:val="28"/>
          <w:szCs w:val="28"/>
        </w:rPr>
        <w:t>19</w:t>
      </w:r>
      <w:r w:rsidR="00527D6B">
        <w:rPr>
          <w:bCs/>
          <w:sz w:val="28"/>
          <w:szCs w:val="28"/>
        </w:rPr>
        <w:t xml:space="preserve"> средней и тяжелой степени</w:t>
      </w:r>
    </w:p>
    <w:p w14:paraId="73A2CFF8" w14:textId="77777777" w:rsidR="000C3227" w:rsidRPr="0032249B" w:rsidRDefault="000C3227" w:rsidP="009202C8">
      <w:pPr>
        <w:pStyle w:val="afe"/>
        <w:spacing w:before="0" w:beforeAutospacing="0" w:after="0" w:afterAutospacing="0"/>
        <w:ind w:firstLine="567"/>
        <w:jc w:val="both"/>
        <w:rPr>
          <w:color w:val="000000" w:themeColor="text1"/>
          <w:sz w:val="28"/>
          <w:szCs w:val="28"/>
        </w:rPr>
      </w:pPr>
    </w:p>
    <w:tbl>
      <w:tblPr>
        <w:tblW w:w="975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64"/>
        <w:gridCol w:w="2126"/>
        <w:gridCol w:w="2126"/>
        <w:gridCol w:w="1985"/>
        <w:gridCol w:w="850"/>
      </w:tblGrid>
      <w:tr w:rsidR="00374E54" w:rsidRPr="0032249B" w14:paraId="09D6DAE6" w14:textId="77777777" w:rsidTr="00A86928">
        <w:tc>
          <w:tcPr>
            <w:tcW w:w="2664" w:type="dxa"/>
            <w:hideMark/>
          </w:tcPr>
          <w:p w14:paraId="106A58DC" w14:textId="77777777" w:rsidR="00374E54" w:rsidRPr="0032249B" w:rsidRDefault="00374E54" w:rsidP="009202C8">
            <w:pPr>
              <w:jc w:val="center"/>
              <w:rPr>
                <w:sz w:val="28"/>
                <w:szCs w:val="28"/>
              </w:rPr>
            </w:pPr>
            <w:r w:rsidRPr="0032249B">
              <w:rPr>
                <w:sz w:val="28"/>
                <w:szCs w:val="28"/>
              </w:rPr>
              <w:t>Показатель</w:t>
            </w:r>
          </w:p>
        </w:tc>
        <w:tc>
          <w:tcPr>
            <w:tcW w:w="2126" w:type="dxa"/>
            <w:vAlign w:val="center"/>
            <w:hideMark/>
          </w:tcPr>
          <w:p w14:paraId="5ADF996E" w14:textId="4B2D2846" w:rsidR="00374E54" w:rsidRPr="0032249B" w:rsidRDefault="00374E54" w:rsidP="009202C8">
            <w:pPr>
              <w:jc w:val="center"/>
              <w:rPr>
                <w:sz w:val="28"/>
                <w:szCs w:val="28"/>
              </w:rPr>
            </w:pPr>
            <w:r w:rsidRPr="0032249B">
              <w:rPr>
                <w:sz w:val="28"/>
                <w:szCs w:val="28"/>
              </w:rPr>
              <w:t>Основная COVID</w:t>
            </w:r>
            <w:r w:rsidR="00EF2408" w:rsidRPr="0032249B">
              <w:rPr>
                <w:sz w:val="28"/>
                <w:szCs w:val="28"/>
              </w:rPr>
              <w:t>-</w:t>
            </w:r>
            <w:r w:rsidRPr="0032249B">
              <w:rPr>
                <w:sz w:val="28"/>
                <w:szCs w:val="28"/>
              </w:rPr>
              <w:t>группа (n=120)</w:t>
            </w:r>
          </w:p>
        </w:tc>
        <w:tc>
          <w:tcPr>
            <w:tcW w:w="2126" w:type="dxa"/>
            <w:hideMark/>
          </w:tcPr>
          <w:p w14:paraId="4F0E02ED" w14:textId="77777777" w:rsidR="00374E54" w:rsidRPr="0032249B" w:rsidRDefault="00374E54" w:rsidP="009202C8">
            <w:pPr>
              <w:jc w:val="center"/>
              <w:rPr>
                <w:sz w:val="28"/>
                <w:szCs w:val="28"/>
              </w:rPr>
            </w:pPr>
            <w:r w:rsidRPr="0032249B">
              <w:rPr>
                <w:sz w:val="28"/>
                <w:szCs w:val="28"/>
              </w:rPr>
              <w:t>Контрольная группа (n=60)</w:t>
            </w:r>
          </w:p>
        </w:tc>
        <w:tc>
          <w:tcPr>
            <w:tcW w:w="1985" w:type="dxa"/>
            <w:hideMark/>
          </w:tcPr>
          <w:p w14:paraId="67932280" w14:textId="77777777" w:rsidR="00374E54" w:rsidRPr="0032249B" w:rsidRDefault="00374E54" w:rsidP="009202C8">
            <w:pPr>
              <w:jc w:val="center"/>
              <w:rPr>
                <w:sz w:val="28"/>
                <w:szCs w:val="28"/>
              </w:rPr>
            </w:pPr>
            <w:r w:rsidRPr="0032249B">
              <w:rPr>
                <w:sz w:val="28"/>
                <w:szCs w:val="28"/>
              </w:rPr>
              <w:t>ОШ (95% ДИ) / Δ ± SD</w:t>
            </w:r>
          </w:p>
        </w:tc>
        <w:tc>
          <w:tcPr>
            <w:tcW w:w="850" w:type="dxa"/>
            <w:hideMark/>
          </w:tcPr>
          <w:p w14:paraId="129F71A1" w14:textId="5DC673B8" w:rsidR="00374E54" w:rsidRPr="0032249B" w:rsidRDefault="00674214" w:rsidP="009202C8">
            <w:pPr>
              <w:jc w:val="center"/>
              <w:rPr>
                <w:sz w:val="28"/>
                <w:szCs w:val="28"/>
              </w:rPr>
            </w:pPr>
            <w:r w:rsidRPr="0032249B">
              <w:rPr>
                <w:sz w:val="28"/>
                <w:szCs w:val="28"/>
              </w:rPr>
              <w:t>Р</w:t>
            </w:r>
          </w:p>
        </w:tc>
      </w:tr>
      <w:tr w:rsidR="00374E54" w:rsidRPr="0032249B" w14:paraId="69A04DBE" w14:textId="77777777" w:rsidTr="000C3227">
        <w:tc>
          <w:tcPr>
            <w:tcW w:w="2664" w:type="dxa"/>
            <w:hideMark/>
          </w:tcPr>
          <w:p w14:paraId="12985FE1" w14:textId="77777777" w:rsidR="00374E54" w:rsidRPr="0032249B" w:rsidRDefault="00374E54" w:rsidP="009202C8">
            <w:pPr>
              <w:rPr>
                <w:sz w:val="28"/>
                <w:szCs w:val="28"/>
              </w:rPr>
            </w:pPr>
            <w:r w:rsidRPr="0032249B">
              <w:rPr>
                <w:sz w:val="28"/>
                <w:szCs w:val="28"/>
              </w:rPr>
              <w:t>Болезненные менструации (дисменорея)</w:t>
            </w:r>
          </w:p>
        </w:tc>
        <w:tc>
          <w:tcPr>
            <w:tcW w:w="2126" w:type="dxa"/>
            <w:hideMark/>
          </w:tcPr>
          <w:p w14:paraId="7AA308A9" w14:textId="77777777" w:rsidR="00374E54" w:rsidRPr="0032249B" w:rsidRDefault="00374E54" w:rsidP="009202C8">
            <w:pPr>
              <w:jc w:val="center"/>
              <w:rPr>
                <w:sz w:val="28"/>
                <w:szCs w:val="28"/>
              </w:rPr>
            </w:pPr>
            <w:r w:rsidRPr="0032249B">
              <w:rPr>
                <w:sz w:val="28"/>
                <w:szCs w:val="28"/>
              </w:rPr>
              <w:t>52 (43,3%, 95% ДИ: 34,5–52,4%)</w:t>
            </w:r>
          </w:p>
        </w:tc>
        <w:tc>
          <w:tcPr>
            <w:tcW w:w="2126" w:type="dxa"/>
            <w:hideMark/>
          </w:tcPr>
          <w:p w14:paraId="5B903800" w14:textId="77777777" w:rsidR="00374E54" w:rsidRPr="0032249B" w:rsidRDefault="00374E54" w:rsidP="009202C8">
            <w:pPr>
              <w:jc w:val="center"/>
              <w:rPr>
                <w:sz w:val="28"/>
                <w:szCs w:val="28"/>
              </w:rPr>
            </w:pPr>
            <w:r w:rsidRPr="0032249B">
              <w:rPr>
                <w:sz w:val="28"/>
                <w:szCs w:val="28"/>
              </w:rPr>
              <w:t>20 (33,3%, 95% ДИ: 21,9–46,3%)</w:t>
            </w:r>
          </w:p>
        </w:tc>
        <w:tc>
          <w:tcPr>
            <w:tcW w:w="1985" w:type="dxa"/>
            <w:hideMark/>
          </w:tcPr>
          <w:p w14:paraId="46C13489" w14:textId="77777777" w:rsidR="00374E54" w:rsidRPr="0032249B" w:rsidRDefault="00374E54" w:rsidP="009202C8">
            <w:pPr>
              <w:jc w:val="center"/>
              <w:rPr>
                <w:sz w:val="28"/>
                <w:szCs w:val="28"/>
              </w:rPr>
            </w:pPr>
            <w:r w:rsidRPr="0032249B">
              <w:rPr>
                <w:sz w:val="28"/>
                <w:szCs w:val="28"/>
              </w:rPr>
              <w:t>1,53 (0,82–2,87)</w:t>
            </w:r>
          </w:p>
        </w:tc>
        <w:tc>
          <w:tcPr>
            <w:tcW w:w="850" w:type="dxa"/>
            <w:hideMark/>
          </w:tcPr>
          <w:p w14:paraId="7D09521E" w14:textId="77777777" w:rsidR="00374E54" w:rsidRPr="0032249B" w:rsidRDefault="00374E54" w:rsidP="009202C8">
            <w:pPr>
              <w:jc w:val="center"/>
              <w:rPr>
                <w:sz w:val="28"/>
                <w:szCs w:val="28"/>
              </w:rPr>
            </w:pPr>
            <w:r w:rsidRPr="0032249B">
              <w:rPr>
                <w:sz w:val="28"/>
                <w:szCs w:val="28"/>
              </w:rPr>
              <w:t>0,183</w:t>
            </w:r>
          </w:p>
        </w:tc>
      </w:tr>
      <w:tr w:rsidR="00374E54" w:rsidRPr="0032249B" w14:paraId="01CE1846" w14:textId="77777777" w:rsidTr="000C3227">
        <w:tc>
          <w:tcPr>
            <w:tcW w:w="2664" w:type="dxa"/>
            <w:hideMark/>
          </w:tcPr>
          <w:p w14:paraId="45D3742D" w14:textId="77777777" w:rsidR="00374E54" w:rsidRPr="0032249B" w:rsidRDefault="00374E54" w:rsidP="009202C8">
            <w:pPr>
              <w:rPr>
                <w:sz w:val="28"/>
                <w:szCs w:val="28"/>
              </w:rPr>
            </w:pPr>
            <w:r w:rsidRPr="0032249B">
              <w:rPr>
                <w:sz w:val="28"/>
                <w:szCs w:val="28"/>
              </w:rPr>
              <w:t>Нарушения менструального цикла</w:t>
            </w:r>
          </w:p>
        </w:tc>
        <w:tc>
          <w:tcPr>
            <w:tcW w:w="2126" w:type="dxa"/>
            <w:hideMark/>
          </w:tcPr>
          <w:p w14:paraId="5C1CA961" w14:textId="77777777" w:rsidR="00374E54" w:rsidRPr="0032249B" w:rsidRDefault="00374E54" w:rsidP="009202C8">
            <w:pPr>
              <w:jc w:val="center"/>
              <w:rPr>
                <w:sz w:val="28"/>
                <w:szCs w:val="28"/>
              </w:rPr>
            </w:pPr>
            <w:r w:rsidRPr="0032249B">
              <w:rPr>
                <w:sz w:val="28"/>
                <w:szCs w:val="28"/>
              </w:rPr>
              <w:t>34 (28,3%, 95% ДИ: 20,6–37,3%)</w:t>
            </w:r>
          </w:p>
        </w:tc>
        <w:tc>
          <w:tcPr>
            <w:tcW w:w="2126" w:type="dxa"/>
            <w:hideMark/>
          </w:tcPr>
          <w:p w14:paraId="529ACF92" w14:textId="77777777" w:rsidR="00374E54" w:rsidRPr="0032249B" w:rsidRDefault="00374E54" w:rsidP="009202C8">
            <w:pPr>
              <w:jc w:val="center"/>
              <w:rPr>
                <w:sz w:val="28"/>
                <w:szCs w:val="28"/>
              </w:rPr>
            </w:pPr>
            <w:r w:rsidRPr="0032249B">
              <w:rPr>
                <w:sz w:val="28"/>
                <w:szCs w:val="28"/>
              </w:rPr>
              <w:t>10 (16,7%, 95% ДИ: 8,3–28,5%)</w:t>
            </w:r>
          </w:p>
        </w:tc>
        <w:tc>
          <w:tcPr>
            <w:tcW w:w="1985" w:type="dxa"/>
            <w:hideMark/>
          </w:tcPr>
          <w:p w14:paraId="1819EC02" w14:textId="77777777" w:rsidR="00374E54" w:rsidRPr="0032249B" w:rsidRDefault="00374E54" w:rsidP="009202C8">
            <w:pPr>
              <w:jc w:val="center"/>
              <w:rPr>
                <w:sz w:val="28"/>
                <w:szCs w:val="28"/>
              </w:rPr>
            </w:pPr>
            <w:r w:rsidRPr="0032249B">
              <w:rPr>
                <w:sz w:val="28"/>
                <w:szCs w:val="28"/>
              </w:rPr>
              <w:t>1,98 (0,91–4,32)</w:t>
            </w:r>
          </w:p>
        </w:tc>
        <w:tc>
          <w:tcPr>
            <w:tcW w:w="850" w:type="dxa"/>
            <w:hideMark/>
          </w:tcPr>
          <w:p w14:paraId="357FC5A5" w14:textId="77777777" w:rsidR="00374E54" w:rsidRPr="0032249B" w:rsidRDefault="00374E54" w:rsidP="009202C8">
            <w:pPr>
              <w:jc w:val="center"/>
              <w:rPr>
                <w:sz w:val="28"/>
                <w:szCs w:val="28"/>
              </w:rPr>
            </w:pPr>
            <w:r w:rsidRPr="0032249B">
              <w:rPr>
                <w:sz w:val="28"/>
                <w:szCs w:val="28"/>
              </w:rPr>
              <w:t>0,084</w:t>
            </w:r>
          </w:p>
        </w:tc>
      </w:tr>
      <w:tr w:rsidR="00374E54" w:rsidRPr="0032249B" w14:paraId="7CBCD42D" w14:textId="77777777" w:rsidTr="000C3227">
        <w:tc>
          <w:tcPr>
            <w:tcW w:w="2664" w:type="dxa"/>
            <w:hideMark/>
          </w:tcPr>
          <w:p w14:paraId="5A85D3ED" w14:textId="77777777" w:rsidR="00374E54" w:rsidRPr="0032249B" w:rsidRDefault="00374E54" w:rsidP="009202C8">
            <w:pPr>
              <w:rPr>
                <w:sz w:val="28"/>
                <w:szCs w:val="28"/>
              </w:rPr>
            </w:pPr>
            <w:r w:rsidRPr="0032249B">
              <w:rPr>
                <w:sz w:val="28"/>
                <w:szCs w:val="28"/>
              </w:rPr>
              <w:t>Возраст менархе (лет, M ± SD)</w:t>
            </w:r>
          </w:p>
        </w:tc>
        <w:tc>
          <w:tcPr>
            <w:tcW w:w="2126" w:type="dxa"/>
            <w:hideMark/>
          </w:tcPr>
          <w:p w14:paraId="5B20022A" w14:textId="77777777" w:rsidR="00374E54" w:rsidRPr="0032249B" w:rsidRDefault="00374E54" w:rsidP="009202C8">
            <w:pPr>
              <w:jc w:val="center"/>
              <w:rPr>
                <w:sz w:val="28"/>
                <w:szCs w:val="28"/>
              </w:rPr>
            </w:pPr>
            <w:r w:rsidRPr="0032249B">
              <w:rPr>
                <w:sz w:val="28"/>
                <w:szCs w:val="28"/>
              </w:rPr>
              <w:t>12,8 ± 1,1</w:t>
            </w:r>
          </w:p>
        </w:tc>
        <w:tc>
          <w:tcPr>
            <w:tcW w:w="2126" w:type="dxa"/>
            <w:hideMark/>
          </w:tcPr>
          <w:p w14:paraId="75FFF8A5" w14:textId="77777777" w:rsidR="00374E54" w:rsidRPr="0032249B" w:rsidRDefault="00374E54" w:rsidP="009202C8">
            <w:pPr>
              <w:jc w:val="center"/>
              <w:rPr>
                <w:sz w:val="28"/>
                <w:szCs w:val="28"/>
              </w:rPr>
            </w:pPr>
            <w:r w:rsidRPr="0032249B">
              <w:rPr>
                <w:sz w:val="28"/>
                <w:szCs w:val="28"/>
              </w:rPr>
              <w:t>13,0 ± 1,0</w:t>
            </w:r>
          </w:p>
        </w:tc>
        <w:tc>
          <w:tcPr>
            <w:tcW w:w="1985" w:type="dxa"/>
            <w:hideMark/>
          </w:tcPr>
          <w:p w14:paraId="77F2C7A7" w14:textId="77777777" w:rsidR="00374E54" w:rsidRPr="0032249B" w:rsidRDefault="00374E54" w:rsidP="009202C8">
            <w:pPr>
              <w:jc w:val="center"/>
              <w:rPr>
                <w:sz w:val="28"/>
                <w:szCs w:val="28"/>
              </w:rPr>
            </w:pPr>
            <w:r w:rsidRPr="0032249B">
              <w:rPr>
                <w:sz w:val="28"/>
                <w:szCs w:val="28"/>
              </w:rPr>
              <w:t>–0,2 ± 0,2</w:t>
            </w:r>
          </w:p>
        </w:tc>
        <w:tc>
          <w:tcPr>
            <w:tcW w:w="850" w:type="dxa"/>
            <w:hideMark/>
          </w:tcPr>
          <w:p w14:paraId="37E2394B" w14:textId="77777777" w:rsidR="00374E54" w:rsidRPr="0032249B" w:rsidRDefault="00374E54" w:rsidP="009202C8">
            <w:pPr>
              <w:jc w:val="center"/>
              <w:rPr>
                <w:sz w:val="28"/>
                <w:szCs w:val="28"/>
              </w:rPr>
            </w:pPr>
            <w:r w:rsidRPr="0032249B">
              <w:rPr>
                <w:sz w:val="28"/>
                <w:szCs w:val="28"/>
              </w:rPr>
              <w:t>0,154</w:t>
            </w:r>
          </w:p>
        </w:tc>
      </w:tr>
      <w:tr w:rsidR="00374E54" w:rsidRPr="0032249B" w14:paraId="4CD1E604" w14:textId="77777777" w:rsidTr="000C3227">
        <w:tc>
          <w:tcPr>
            <w:tcW w:w="2664" w:type="dxa"/>
            <w:hideMark/>
          </w:tcPr>
          <w:p w14:paraId="7324ABB2" w14:textId="77777777" w:rsidR="00374E54" w:rsidRPr="0032249B" w:rsidRDefault="00374E54" w:rsidP="009202C8">
            <w:pPr>
              <w:rPr>
                <w:sz w:val="28"/>
                <w:szCs w:val="28"/>
              </w:rPr>
            </w:pPr>
            <w:r w:rsidRPr="0032249B">
              <w:rPr>
                <w:sz w:val="28"/>
                <w:szCs w:val="28"/>
              </w:rPr>
              <w:t>Длительность менструального цикла (дней, M ± SD)</w:t>
            </w:r>
          </w:p>
        </w:tc>
        <w:tc>
          <w:tcPr>
            <w:tcW w:w="2126" w:type="dxa"/>
            <w:vAlign w:val="center"/>
            <w:hideMark/>
          </w:tcPr>
          <w:p w14:paraId="60DBB47D" w14:textId="77777777" w:rsidR="00374E54" w:rsidRPr="0032249B" w:rsidRDefault="00374E54" w:rsidP="009202C8">
            <w:pPr>
              <w:jc w:val="center"/>
              <w:rPr>
                <w:sz w:val="28"/>
                <w:szCs w:val="28"/>
              </w:rPr>
            </w:pPr>
            <w:r w:rsidRPr="0032249B">
              <w:rPr>
                <w:sz w:val="28"/>
                <w:szCs w:val="28"/>
              </w:rPr>
              <w:t>29,4 ± 2,5</w:t>
            </w:r>
          </w:p>
        </w:tc>
        <w:tc>
          <w:tcPr>
            <w:tcW w:w="2126" w:type="dxa"/>
            <w:vAlign w:val="center"/>
            <w:hideMark/>
          </w:tcPr>
          <w:p w14:paraId="67A7FDBE" w14:textId="77777777" w:rsidR="00374E54" w:rsidRPr="0032249B" w:rsidRDefault="00374E54" w:rsidP="009202C8">
            <w:pPr>
              <w:jc w:val="center"/>
              <w:rPr>
                <w:sz w:val="28"/>
                <w:szCs w:val="28"/>
              </w:rPr>
            </w:pPr>
            <w:r w:rsidRPr="0032249B">
              <w:rPr>
                <w:sz w:val="28"/>
                <w:szCs w:val="28"/>
              </w:rPr>
              <w:t>28,8 ± 2,0</w:t>
            </w:r>
          </w:p>
        </w:tc>
        <w:tc>
          <w:tcPr>
            <w:tcW w:w="1985" w:type="dxa"/>
            <w:vAlign w:val="center"/>
            <w:hideMark/>
          </w:tcPr>
          <w:p w14:paraId="32BE562A" w14:textId="77777777" w:rsidR="00374E54" w:rsidRPr="0032249B" w:rsidRDefault="00374E54" w:rsidP="009202C8">
            <w:pPr>
              <w:jc w:val="center"/>
              <w:rPr>
                <w:sz w:val="28"/>
                <w:szCs w:val="28"/>
              </w:rPr>
            </w:pPr>
            <w:r w:rsidRPr="0032249B">
              <w:rPr>
                <w:sz w:val="28"/>
                <w:szCs w:val="28"/>
              </w:rPr>
              <w:t>+0,6 ± 0,4</w:t>
            </w:r>
          </w:p>
        </w:tc>
        <w:tc>
          <w:tcPr>
            <w:tcW w:w="850" w:type="dxa"/>
            <w:vAlign w:val="center"/>
            <w:hideMark/>
          </w:tcPr>
          <w:p w14:paraId="4AFC5190" w14:textId="77777777" w:rsidR="00374E54" w:rsidRPr="0032249B" w:rsidRDefault="00374E54" w:rsidP="009202C8">
            <w:pPr>
              <w:jc w:val="center"/>
              <w:rPr>
                <w:sz w:val="28"/>
                <w:szCs w:val="28"/>
              </w:rPr>
            </w:pPr>
            <w:r w:rsidRPr="0032249B">
              <w:rPr>
                <w:sz w:val="28"/>
                <w:szCs w:val="28"/>
              </w:rPr>
              <w:t>0,132</w:t>
            </w:r>
          </w:p>
        </w:tc>
      </w:tr>
      <w:bookmarkEnd w:id="15"/>
    </w:tbl>
    <w:p w14:paraId="65B6D274" w14:textId="77777777" w:rsidR="000C3227" w:rsidRPr="0032249B" w:rsidRDefault="000C3227" w:rsidP="009202C8">
      <w:pPr>
        <w:pStyle w:val="afe"/>
        <w:spacing w:before="0" w:beforeAutospacing="0" w:after="0" w:afterAutospacing="0"/>
        <w:ind w:firstLine="567"/>
        <w:jc w:val="both"/>
        <w:rPr>
          <w:color w:val="000000" w:themeColor="text1"/>
          <w:sz w:val="28"/>
          <w:szCs w:val="28"/>
        </w:rPr>
      </w:pPr>
    </w:p>
    <w:p w14:paraId="21AD3B74" w14:textId="1EE846B2" w:rsidR="000C3227" w:rsidRPr="0032249B" w:rsidRDefault="00A86928"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Таким образом, </w:t>
      </w:r>
      <w:r w:rsidR="000C3227" w:rsidRPr="0032249B">
        <w:rPr>
          <w:color w:val="000000" w:themeColor="text1"/>
          <w:sz w:val="28"/>
          <w:szCs w:val="28"/>
        </w:rPr>
        <w:t xml:space="preserve">характер менструальной функции не отличался в сравниваемых </w:t>
      </w:r>
      <w:r w:rsidR="00F2631F" w:rsidRPr="0032249B">
        <w:rPr>
          <w:color w:val="000000" w:themeColor="text1"/>
          <w:sz w:val="28"/>
          <w:szCs w:val="28"/>
        </w:rPr>
        <w:t>группах, хотя</w:t>
      </w:r>
      <w:r w:rsidR="000C3227" w:rsidRPr="0032249B">
        <w:rPr>
          <w:color w:val="000000" w:themeColor="text1"/>
          <w:sz w:val="28"/>
          <w:szCs w:val="28"/>
        </w:rPr>
        <w:t xml:space="preserve"> у женщин, перенёсших COVID</w:t>
      </w:r>
      <w:r w:rsidR="00EF2408" w:rsidRPr="0032249B">
        <w:rPr>
          <w:color w:val="000000" w:themeColor="text1"/>
          <w:sz w:val="28"/>
          <w:szCs w:val="28"/>
        </w:rPr>
        <w:t>-</w:t>
      </w:r>
      <w:r w:rsidR="000C3227" w:rsidRPr="0032249B">
        <w:rPr>
          <w:color w:val="000000" w:themeColor="text1"/>
          <w:sz w:val="28"/>
          <w:szCs w:val="28"/>
        </w:rPr>
        <w:t>19, отмечается тенденция к большей частоте нарушений менструального цикла и дисменореи, а также к незначительно более раннему возрасту менархе и удлинённому циклу</w:t>
      </w:r>
      <w:r w:rsidR="008B7C0D" w:rsidRPr="0032249B">
        <w:rPr>
          <w:color w:val="000000" w:themeColor="text1"/>
          <w:sz w:val="28"/>
          <w:szCs w:val="28"/>
        </w:rPr>
        <w:t>.</w:t>
      </w:r>
    </w:p>
    <w:p w14:paraId="1E04D88E" w14:textId="77777777" w:rsidR="004B69AE" w:rsidRPr="0032249B" w:rsidRDefault="004B69AE" w:rsidP="009202C8">
      <w:pPr>
        <w:pStyle w:val="afe"/>
        <w:spacing w:before="0" w:beforeAutospacing="0" w:after="0" w:afterAutospacing="0"/>
        <w:ind w:firstLine="567"/>
        <w:jc w:val="both"/>
        <w:rPr>
          <w:color w:val="000000" w:themeColor="text1"/>
          <w:sz w:val="28"/>
          <w:szCs w:val="28"/>
        </w:rPr>
      </w:pPr>
    </w:p>
    <w:p w14:paraId="3AF47935" w14:textId="0ED2FEBC" w:rsidR="004B69AE" w:rsidRPr="0032249B" w:rsidRDefault="00A86928" w:rsidP="009202C8">
      <w:pPr>
        <w:pStyle w:val="afe"/>
        <w:spacing w:before="0" w:beforeAutospacing="0" w:after="0" w:afterAutospacing="0"/>
        <w:ind w:firstLine="567"/>
        <w:jc w:val="both"/>
        <w:rPr>
          <w:bCs/>
          <w:color w:val="000000" w:themeColor="text1"/>
          <w:sz w:val="28"/>
          <w:szCs w:val="28"/>
        </w:rPr>
      </w:pPr>
      <w:r w:rsidRPr="0032249B">
        <w:rPr>
          <w:color w:val="000000" w:themeColor="text1"/>
          <w:sz w:val="28"/>
          <w:szCs w:val="28"/>
        </w:rPr>
        <w:t xml:space="preserve">Таблица 5 – </w:t>
      </w:r>
      <w:r w:rsidRPr="0032249B">
        <w:rPr>
          <w:sz w:val="28"/>
          <w:szCs w:val="28"/>
        </w:rPr>
        <w:t>Частота</w:t>
      </w:r>
      <w:r w:rsidR="00C97CE4" w:rsidRPr="0032249B">
        <w:rPr>
          <w:sz w:val="28"/>
          <w:szCs w:val="28"/>
        </w:rPr>
        <w:t xml:space="preserve"> </w:t>
      </w:r>
      <w:r w:rsidRPr="0032249B">
        <w:rPr>
          <w:sz w:val="28"/>
          <w:szCs w:val="28"/>
        </w:rPr>
        <w:t xml:space="preserve">экстрагенитальной патологии у беременных </w:t>
      </w:r>
      <w:r w:rsidR="00EA7B8E" w:rsidRPr="0032249B">
        <w:rPr>
          <w:bCs/>
          <w:color w:val="000000" w:themeColor="text1"/>
          <w:sz w:val="28"/>
          <w:szCs w:val="28"/>
        </w:rPr>
        <w:t>перенесших</w:t>
      </w:r>
      <w:r w:rsidRPr="0032249B">
        <w:rPr>
          <w:bCs/>
          <w:color w:val="000000" w:themeColor="text1"/>
          <w:sz w:val="28"/>
          <w:szCs w:val="28"/>
        </w:rPr>
        <w:t xml:space="preserve"> COVID</w:t>
      </w:r>
      <w:r w:rsidR="00EF2408" w:rsidRPr="0032249B">
        <w:rPr>
          <w:bCs/>
          <w:color w:val="000000" w:themeColor="text1"/>
          <w:sz w:val="28"/>
          <w:szCs w:val="28"/>
        </w:rPr>
        <w:t>-</w:t>
      </w:r>
      <w:r w:rsidRPr="0032249B">
        <w:rPr>
          <w:bCs/>
          <w:color w:val="000000" w:themeColor="text1"/>
          <w:sz w:val="28"/>
          <w:szCs w:val="28"/>
        </w:rPr>
        <w:t>19</w:t>
      </w:r>
      <w:r w:rsidR="00527D6B">
        <w:rPr>
          <w:bCs/>
          <w:color w:val="000000" w:themeColor="text1"/>
          <w:sz w:val="28"/>
          <w:szCs w:val="28"/>
        </w:rPr>
        <w:t xml:space="preserve"> </w:t>
      </w:r>
      <w:r w:rsidR="00527D6B">
        <w:rPr>
          <w:bCs/>
          <w:sz w:val="28"/>
          <w:szCs w:val="28"/>
        </w:rPr>
        <w:t>средней и тяжелой степени</w:t>
      </w:r>
    </w:p>
    <w:p w14:paraId="680EF640" w14:textId="77777777" w:rsidR="00C97CE4" w:rsidRPr="0032249B" w:rsidRDefault="00C97CE4" w:rsidP="009202C8">
      <w:pPr>
        <w:pStyle w:val="afe"/>
        <w:spacing w:before="0" w:beforeAutospacing="0" w:after="0" w:afterAutospacing="0"/>
        <w:ind w:firstLine="567"/>
        <w:jc w:val="both"/>
        <w:rPr>
          <w:bCs/>
          <w:color w:val="000000" w:themeColor="text1"/>
          <w:sz w:val="28"/>
          <w:szCs w:val="28"/>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25"/>
        <w:gridCol w:w="2197"/>
        <w:gridCol w:w="2198"/>
        <w:gridCol w:w="2126"/>
        <w:gridCol w:w="708"/>
      </w:tblGrid>
      <w:tr w:rsidR="00374E54" w:rsidRPr="0032249B" w14:paraId="77B27BBB" w14:textId="77777777" w:rsidTr="00A86928">
        <w:trPr>
          <w:cantSplit/>
        </w:trPr>
        <w:tc>
          <w:tcPr>
            <w:tcW w:w="2425" w:type="dxa"/>
            <w:tcBorders>
              <w:top w:val="single" w:sz="4" w:space="0" w:color="auto"/>
              <w:left w:val="single" w:sz="4" w:space="0" w:color="auto"/>
              <w:bottom w:val="single" w:sz="4" w:space="0" w:color="auto"/>
              <w:right w:val="single" w:sz="4" w:space="0" w:color="auto"/>
            </w:tcBorders>
          </w:tcPr>
          <w:p w14:paraId="3B624617" w14:textId="77777777" w:rsidR="00374E54" w:rsidRPr="0032249B" w:rsidRDefault="00374E54" w:rsidP="009202C8">
            <w:pPr>
              <w:jc w:val="center"/>
              <w:rPr>
                <w:sz w:val="28"/>
                <w:szCs w:val="28"/>
              </w:rPr>
            </w:pPr>
            <w:r w:rsidRPr="0032249B">
              <w:rPr>
                <w:rStyle w:val="a9"/>
                <w:b w:val="0"/>
                <w:bCs w:val="0"/>
                <w:sz w:val="28"/>
                <w:szCs w:val="28"/>
              </w:rPr>
              <w:t>Заболевание</w:t>
            </w:r>
          </w:p>
        </w:tc>
        <w:tc>
          <w:tcPr>
            <w:tcW w:w="2197" w:type="dxa"/>
            <w:tcBorders>
              <w:top w:val="single" w:sz="4" w:space="0" w:color="auto"/>
              <w:left w:val="single" w:sz="4" w:space="0" w:color="auto"/>
              <w:bottom w:val="single" w:sz="4" w:space="0" w:color="auto"/>
              <w:right w:val="single" w:sz="4" w:space="0" w:color="auto"/>
            </w:tcBorders>
            <w:vAlign w:val="center"/>
          </w:tcPr>
          <w:p w14:paraId="4427BAA5" w14:textId="4371853C" w:rsidR="00374E54" w:rsidRPr="0032249B" w:rsidRDefault="00374E54" w:rsidP="009202C8">
            <w:pPr>
              <w:jc w:val="center"/>
              <w:rPr>
                <w:sz w:val="28"/>
                <w:szCs w:val="28"/>
              </w:rPr>
            </w:pPr>
            <w:r w:rsidRPr="0032249B">
              <w:rPr>
                <w:sz w:val="28"/>
                <w:szCs w:val="28"/>
              </w:rPr>
              <w:t>Основная COVID</w:t>
            </w:r>
            <w:r w:rsidR="00EF2408" w:rsidRPr="0032249B">
              <w:rPr>
                <w:sz w:val="28"/>
                <w:szCs w:val="28"/>
              </w:rPr>
              <w:t>-</w:t>
            </w:r>
            <w:r w:rsidRPr="0032249B">
              <w:rPr>
                <w:sz w:val="28"/>
                <w:szCs w:val="28"/>
              </w:rPr>
              <w:t>группа (n=120)</w:t>
            </w:r>
          </w:p>
        </w:tc>
        <w:tc>
          <w:tcPr>
            <w:tcW w:w="2198" w:type="dxa"/>
            <w:tcBorders>
              <w:top w:val="single" w:sz="4" w:space="0" w:color="auto"/>
              <w:left w:val="single" w:sz="4" w:space="0" w:color="auto"/>
              <w:bottom w:val="single" w:sz="4" w:space="0" w:color="auto"/>
              <w:right w:val="single" w:sz="4" w:space="0" w:color="auto"/>
            </w:tcBorders>
          </w:tcPr>
          <w:p w14:paraId="4330210F" w14:textId="77777777" w:rsidR="00374E54" w:rsidRPr="0032249B" w:rsidRDefault="00374E54" w:rsidP="009202C8">
            <w:pPr>
              <w:jc w:val="center"/>
              <w:rPr>
                <w:sz w:val="28"/>
                <w:szCs w:val="28"/>
              </w:rPr>
            </w:pPr>
            <w:r w:rsidRPr="0032249B">
              <w:rPr>
                <w:rStyle w:val="a9"/>
                <w:b w:val="0"/>
                <w:bCs w:val="0"/>
                <w:sz w:val="28"/>
                <w:szCs w:val="28"/>
              </w:rPr>
              <w:t>Контрольная группа (n=60)</w:t>
            </w:r>
          </w:p>
        </w:tc>
        <w:tc>
          <w:tcPr>
            <w:tcW w:w="2126" w:type="dxa"/>
            <w:tcBorders>
              <w:top w:val="single" w:sz="4" w:space="0" w:color="auto"/>
              <w:left w:val="single" w:sz="4" w:space="0" w:color="auto"/>
              <w:bottom w:val="single" w:sz="4" w:space="0" w:color="auto"/>
              <w:right w:val="single" w:sz="4" w:space="0" w:color="auto"/>
            </w:tcBorders>
          </w:tcPr>
          <w:p w14:paraId="2871237A" w14:textId="77777777" w:rsidR="00374E54" w:rsidRPr="0032249B" w:rsidRDefault="00374E54" w:rsidP="009202C8">
            <w:pPr>
              <w:jc w:val="center"/>
              <w:rPr>
                <w:sz w:val="28"/>
                <w:szCs w:val="28"/>
              </w:rPr>
            </w:pPr>
            <w:r w:rsidRPr="0032249B">
              <w:rPr>
                <w:rStyle w:val="a9"/>
                <w:b w:val="0"/>
                <w:bCs w:val="0"/>
                <w:sz w:val="28"/>
                <w:szCs w:val="28"/>
              </w:rPr>
              <w:t>ОШ (95% ДИ)</w:t>
            </w:r>
          </w:p>
        </w:tc>
        <w:tc>
          <w:tcPr>
            <w:tcW w:w="708" w:type="dxa"/>
            <w:tcBorders>
              <w:top w:val="single" w:sz="4" w:space="0" w:color="auto"/>
              <w:left w:val="single" w:sz="4" w:space="0" w:color="auto"/>
              <w:bottom w:val="single" w:sz="4" w:space="0" w:color="auto"/>
              <w:right w:val="single" w:sz="4" w:space="0" w:color="auto"/>
            </w:tcBorders>
          </w:tcPr>
          <w:p w14:paraId="176ACFCC" w14:textId="69DD6F03" w:rsidR="00374E54" w:rsidRPr="0032249B" w:rsidRDefault="00674214" w:rsidP="009202C8">
            <w:pPr>
              <w:jc w:val="center"/>
              <w:rPr>
                <w:sz w:val="28"/>
                <w:szCs w:val="28"/>
              </w:rPr>
            </w:pPr>
            <w:r w:rsidRPr="0032249B">
              <w:rPr>
                <w:rStyle w:val="a9"/>
                <w:b w:val="0"/>
                <w:bCs w:val="0"/>
                <w:sz w:val="28"/>
                <w:szCs w:val="28"/>
              </w:rPr>
              <w:t>Р</w:t>
            </w:r>
          </w:p>
        </w:tc>
      </w:tr>
      <w:tr w:rsidR="00374E54" w:rsidRPr="0032249B" w14:paraId="44A9906B" w14:textId="77777777" w:rsidTr="00243FF4">
        <w:trPr>
          <w:cantSplit/>
        </w:trPr>
        <w:tc>
          <w:tcPr>
            <w:tcW w:w="2425" w:type="dxa"/>
            <w:tcBorders>
              <w:top w:val="single" w:sz="4" w:space="0" w:color="auto"/>
              <w:left w:val="single" w:sz="4" w:space="0" w:color="auto"/>
              <w:bottom w:val="single" w:sz="4" w:space="0" w:color="auto"/>
              <w:right w:val="single" w:sz="4" w:space="0" w:color="auto"/>
            </w:tcBorders>
          </w:tcPr>
          <w:p w14:paraId="605CBA7B" w14:textId="55A4A89E" w:rsidR="00374E54" w:rsidRPr="0032249B" w:rsidRDefault="00374E54" w:rsidP="009202C8">
            <w:pPr>
              <w:rPr>
                <w:sz w:val="28"/>
                <w:szCs w:val="28"/>
              </w:rPr>
            </w:pPr>
            <w:r w:rsidRPr="0032249B">
              <w:rPr>
                <w:sz w:val="28"/>
                <w:szCs w:val="28"/>
              </w:rPr>
              <w:t>Хр</w:t>
            </w:r>
            <w:r w:rsidR="00527D6B">
              <w:rPr>
                <w:sz w:val="28"/>
                <w:szCs w:val="28"/>
              </w:rPr>
              <w:t>.</w:t>
            </w:r>
            <w:r w:rsidRPr="0032249B">
              <w:rPr>
                <w:sz w:val="28"/>
                <w:szCs w:val="28"/>
              </w:rPr>
              <w:t xml:space="preserve"> артериальная гипертензия</w:t>
            </w:r>
          </w:p>
        </w:tc>
        <w:tc>
          <w:tcPr>
            <w:tcW w:w="2197" w:type="dxa"/>
            <w:tcBorders>
              <w:top w:val="single" w:sz="4" w:space="0" w:color="auto"/>
              <w:left w:val="single" w:sz="4" w:space="0" w:color="auto"/>
              <w:bottom w:val="single" w:sz="4" w:space="0" w:color="auto"/>
              <w:right w:val="single" w:sz="4" w:space="0" w:color="auto"/>
            </w:tcBorders>
          </w:tcPr>
          <w:p w14:paraId="606ADE44" w14:textId="77777777" w:rsidR="00374E54" w:rsidRPr="0032249B" w:rsidRDefault="00374E54" w:rsidP="009202C8">
            <w:pPr>
              <w:jc w:val="center"/>
              <w:rPr>
                <w:sz w:val="28"/>
                <w:szCs w:val="28"/>
              </w:rPr>
            </w:pPr>
            <w:r w:rsidRPr="0032249B">
              <w:rPr>
                <w:sz w:val="28"/>
                <w:szCs w:val="28"/>
              </w:rPr>
              <w:t>18 (15,0%, ДИ: 9,1–22,6%)</w:t>
            </w:r>
          </w:p>
        </w:tc>
        <w:tc>
          <w:tcPr>
            <w:tcW w:w="2198" w:type="dxa"/>
            <w:tcBorders>
              <w:top w:val="single" w:sz="4" w:space="0" w:color="auto"/>
              <w:left w:val="single" w:sz="4" w:space="0" w:color="auto"/>
              <w:bottom w:val="single" w:sz="4" w:space="0" w:color="auto"/>
              <w:right w:val="single" w:sz="4" w:space="0" w:color="auto"/>
            </w:tcBorders>
          </w:tcPr>
          <w:p w14:paraId="7EDDD1E2" w14:textId="77777777" w:rsidR="00374E54" w:rsidRPr="0032249B" w:rsidRDefault="00374E54" w:rsidP="009202C8">
            <w:pPr>
              <w:jc w:val="center"/>
              <w:rPr>
                <w:sz w:val="28"/>
                <w:szCs w:val="28"/>
              </w:rPr>
            </w:pPr>
            <w:r w:rsidRPr="0032249B">
              <w:rPr>
                <w:sz w:val="28"/>
                <w:szCs w:val="28"/>
              </w:rPr>
              <w:t>4 (6,7%, ДИ: 1,9–16,2%)</w:t>
            </w:r>
          </w:p>
        </w:tc>
        <w:tc>
          <w:tcPr>
            <w:tcW w:w="2126" w:type="dxa"/>
            <w:tcBorders>
              <w:top w:val="single" w:sz="4" w:space="0" w:color="auto"/>
              <w:left w:val="single" w:sz="4" w:space="0" w:color="auto"/>
              <w:bottom w:val="single" w:sz="4" w:space="0" w:color="auto"/>
              <w:right w:val="single" w:sz="4" w:space="0" w:color="auto"/>
            </w:tcBorders>
          </w:tcPr>
          <w:p w14:paraId="1EC9BC9F" w14:textId="77777777" w:rsidR="00374E54" w:rsidRPr="0032249B" w:rsidRDefault="00374E54" w:rsidP="009202C8">
            <w:pPr>
              <w:jc w:val="center"/>
              <w:rPr>
                <w:sz w:val="28"/>
                <w:szCs w:val="28"/>
              </w:rPr>
            </w:pPr>
            <w:r w:rsidRPr="0032249B">
              <w:rPr>
                <w:sz w:val="28"/>
                <w:szCs w:val="28"/>
              </w:rPr>
              <w:t>2,48 (0,80–7,72)</w:t>
            </w:r>
          </w:p>
        </w:tc>
        <w:tc>
          <w:tcPr>
            <w:tcW w:w="708" w:type="dxa"/>
            <w:tcBorders>
              <w:top w:val="single" w:sz="4" w:space="0" w:color="auto"/>
              <w:left w:val="single" w:sz="4" w:space="0" w:color="auto"/>
              <w:bottom w:val="single" w:sz="4" w:space="0" w:color="auto"/>
              <w:right w:val="single" w:sz="4" w:space="0" w:color="auto"/>
            </w:tcBorders>
          </w:tcPr>
          <w:p w14:paraId="3C55DA6E" w14:textId="77777777" w:rsidR="00374E54" w:rsidRPr="0032249B" w:rsidRDefault="00374E54" w:rsidP="009202C8">
            <w:pPr>
              <w:jc w:val="center"/>
              <w:rPr>
                <w:sz w:val="28"/>
                <w:szCs w:val="28"/>
              </w:rPr>
            </w:pPr>
            <w:r w:rsidRPr="0032249B">
              <w:rPr>
                <w:sz w:val="28"/>
                <w:szCs w:val="28"/>
              </w:rPr>
              <w:t>0,104</w:t>
            </w:r>
          </w:p>
        </w:tc>
      </w:tr>
      <w:tr w:rsidR="00374E54" w:rsidRPr="0032249B" w14:paraId="528B2D1A" w14:textId="77777777" w:rsidTr="00243FF4">
        <w:trPr>
          <w:cantSplit/>
        </w:trPr>
        <w:tc>
          <w:tcPr>
            <w:tcW w:w="2425" w:type="dxa"/>
            <w:tcBorders>
              <w:top w:val="single" w:sz="4" w:space="0" w:color="auto"/>
              <w:left w:val="single" w:sz="4" w:space="0" w:color="auto"/>
              <w:bottom w:val="single" w:sz="4" w:space="0" w:color="auto"/>
              <w:right w:val="single" w:sz="4" w:space="0" w:color="auto"/>
            </w:tcBorders>
          </w:tcPr>
          <w:p w14:paraId="38162646" w14:textId="77777777" w:rsidR="00374E54" w:rsidRPr="0032249B" w:rsidRDefault="00374E54" w:rsidP="009202C8">
            <w:pPr>
              <w:rPr>
                <w:sz w:val="28"/>
                <w:szCs w:val="28"/>
              </w:rPr>
            </w:pPr>
            <w:r w:rsidRPr="0032249B">
              <w:rPr>
                <w:sz w:val="28"/>
                <w:szCs w:val="28"/>
              </w:rPr>
              <w:t>Ожирение</w:t>
            </w:r>
          </w:p>
        </w:tc>
        <w:tc>
          <w:tcPr>
            <w:tcW w:w="2197" w:type="dxa"/>
            <w:tcBorders>
              <w:top w:val="single" w:sz="4" w:space="0" w:color="auto"/>
              <w:left w:val="single" w:sz="4" w:space="0" w:color="auto"/>
              <w:bottom w:val="single" w:sz="4" w:space="0" w:color="auto"/>
              <w:right w:val="single" w:sz="4" w:space="0" w:color="auto"/>
            </w:tcBorders>
          </w:tcPr>
          <w:p w14:paraId="44C71742" w14:textId="77777777" w:rsidR="00374E54" w:rsidRPr="0032249B" w:rsidRDefault="00374E54" w:rsidP="009202C8">
            <w:pPr>
              <w:jc w:val="center"/>
              <w:rPr>
                <w:sz w:val="28"/>
                <w:szCs w:val="28"/>
              </w:rPr>
            </w:pPr>
            <w:r w:rsidRPr="0032249B">
              <w:rPr>
                <w:sz w:val="28"/>
                <w:szCs w:val="28"/>
              </w:rPr>
              <w:t>28 (23,3%, ДИ: 16,2–31,8%)</w:t>
            </w:r>
          </w:p>
        </w:tc>
        <w:tc>
          <w:tcPr>
            <w:tcW w:w="2198" w:type="dxa"/>
            <w:tcBorders>
              <w:top w:val="single" w:sz="4" w:space="0" w:color="auto"/>
              <w:left w:val="single" w:sz="4" w:space="0" w:color="auto"/>
              <w:bottom w:val="single" w:sz="4" w:space="0" w:color="auto"/>
              <w:right w:val="single" w:sz="4" w:space="0" w:color="auto"/>
            </w:tcBorders>
          </w:tcPr>
          <w:p w14:paraId="24D411ED" w14:textId="77777777" w:rsidR="00374E54" w:rsidRPr="0032249B" w:rsidRDefault="00374E54" w:rsidP="009202C8">
            <w:pPr>
              <w:jc w:val="center"/>
              <w:rPr>
                <w:sz w:val="28"/>
                <w:szCs w:val="28"/>
              </w:rPr>
            </w:pPr>
            <w:r w:rsidRPr="0032249B">
              <w:rPr>
                <w:sz w:val="28"/>
                <w:szCs w:val="28"/>
              </w:rPr>
              <w:t>7 (11,7%, ДИ: 5,2–22,2%)</w:t>
            </w:r>
          </w:p>
        </w:tc>
        <w:tc>
          <w:tcPr>
            <w:tcW w:w="2126" w:type="dxa"/>
            <w:tcBorders>
              <w:top w:val="single" w:sz="4" w:space="0" w:color="auto"/>
              <w:left w:val="single" w:sz="4" w:space="0" w:color="auto"/>
              <w:bottom w:val="single" w:sz="4" w:space="0" w:color="auto"/>
              <w:right w:val="single" w:sz="4" w:space="0" w:color="auto"/>
            </w:tcBorders>
          </w:tcPr>
          <w:p w14:paraId="76C0677E" w14:textId="77777777" w:rsidR="00374E54" w:rsidRPr="0032249B" w:rsidRDefault="00374E54" w:rsidP="009202C8">
            <w:pPr>
              <w:jc w:val="center"/>
              <w:rPr>
                <w:sz w:val="28"/>
                <w:szCs w:val="28"/>
              </w:rPr>
            </w:pPr>
            <w:r w:rsidRPr="0032249B">
              <w:rPr>
                <w:sz w:val="28"/>
                <w:szCs w:val="28"/>
              </w:rPr>
              <w:t>2,29 (0,94–5,61)</w:t>
            </w:r>
          </w:p>
        </w:tc>
        <w:tc>
          <w:tcPr>
            <w:tcW w:w="708" w:type="dxa"/>
            <w:tcBorders>
              <w:top w:val="single" w:sz="4" w:space="0" w:color="auto"/>
              <w:left w:val="single" w:sz="4" w:space="0" w:color="auto"/>
              <w:bottom w:val="single" w:sz="4" w:space="0" w:color="auto"/>
              <w:right w:val="single" w:sz="4" w:space="0" w:color="auto"/>
            </w:tcBorders>
          </w:tcPr>
          <w:p w14:paraId="4E4F4808" w14:textId="77777777" w:rsidR="00374E54" w:rsidRPr="0032249B" w:rsidRDefault="00374E54" w:rsidP="009202C8">
            <w:pPr>
              <w:jc w:val="center"/>
              <w:rPr>
                <w:sz w:val="28"/>
                <w:szCs w:val="28"/>
              </w:rPr>
            </w:pPr>
            <w:r w:rsidRPr="0032249B">
              <w:rPr>
                <w:sz w:val="28"/>
                <w:szCs w:val="28"/>
              </w:rPr>
              <w:t>0,070</w:t>
            </w:r>
          </w:p>
        </w:tc>
      </w:tr>
      <w:tr w:rsidR="00374E54" w:rsidRPr="0032249B" w14:paraId="673CCF24" w14:textId="77777777" w:rsidTr="00243FF4">
        <w:trPr>
          <w:cantSplit/>
        </w:trPr>
        <w:tc>
          <w:tcPr>
            <w:tcW w:w="2425" w:type="dxa"/>
            <w:tcBorders>
              <w:top w:val="single" w:sz="4" w:space="0" w:color="auto"/>
              <w:left w:val="single" w:sz="4" w:space="0" w:color="auto"/>
              <w:bottom w:val="single" w:sz="4" w:space="0" w:color="auto"/>
              <w:right w:val="single" w:sz="4" w:space="0" w:color="auto"/>
            </w:tcBorders>
          </w:tcPr>
          <w:p w14:paraId="404E2240" w14:textId="77777777" w:rsidR="00374E54" w:rsidRPr="0032249B" w:rsidRDefault="00374E54" w:rsidP="009202C8">
            <w:pPr>
              <w:rPr>
                <w:sz w:val="28"/>
                <w:szCs w:val="28"/>
              </w:rPr>
            </w:pPr>
            <w:r w:rsidRPr="0032249B">
              <w:rPr>
                <w:sz w:val="28"/>
                <w:szCs w:val="28"/>
              </w:rPr>
              <w:t>Болезни щитовидной железы</w:t>
            </w:r>
          </w:p>
        </w:tc>
        <w:tc>
          <w:tcPr>
            <w:tcW w:w="2197" w:type="dxa"/>
            <w:tcBorders>
              <w:top w:val="single" w:sz="4" w:space="0" w:color="auto"/>
              <w:left w:val="single" w:sz="4" w:space="0" w:color="auto"/>
              <w:bottom w:val="single" w:sz="4" w:space="0" w:color="auto"/>
              <w:right w:val="single" w:sz="4" w:space="0" w:color="auto"/>
            </w:tcBorders>
          </w:tcPr>
          <w:p w14:paraId="1084C8FF" w14:textId="77777777" w:rsidR="00374E54" w:rsidRPr="0032249B" w:rsidRDefault="00374E54" w:rsidP="009202C8">
            <w:pPr>
              <w:jc w:val="center"/>
              <w:rPr>
                <w:sz w:val="28"/>
                <w:szCs w:val="28"/>
              </w:rPr>
            </w:pPr>
            <w:r w:rsidRPr="0032249B">
              <w:rPr>
                <w:sz w:val="28"/>
                <w:szCs w:val="28"/>
              </w:rPr>
              <w:t>24 (20,0%, ДИ: 13,4–28,2%)</w:t>
            </w:r>
          </w:p>
        </w:tc>
        <w:tc>
          <w:tcPr>
            <w:tcW w:w="2198" w:type="dxa"/>
            <w:tcBorders>
              <w:top w:val="single" w:sz="4" w:space="0" w:color="auto"/>
              <w:left w:val="single" w:sz="4" w:space="0" w:color="auto"/>
              <w:bottom w:val="single" w:sz="4" w:space="0" w:color="auto"/>
              <w:right w:val="single" w:sz="4" w:space="0" w:color="auto"/>
            </w:tcBorders>
          </w:tcPr>
          <w:p w14:paraId="511F86A6" w14:textId="77777777" w:rsidR="00374E54" w:rsidRPr="0032249B" w:rsidRDefault="00374E54" w:rsidP="009202C8">
            <w:pPr>
              <w:jc w:val="center"/>
              <w:rPr>
                <w:sz w:val="28"/>
                <w:szCs w:val="28"/>
              </w:rPr>
            </w:pPr>
            <w:r w:rsidRPr="0032249B">
              <w:rPr>
                <w:sz w:val="28"/>
                <w:szCs w:val="28"/>
              </w:rPr>
              <w:t>6 (10,0%, ДИ: 4,0–20,1%)</w:t>
            </w:r>
          </w:p>
        </w:tc>
        <w:tc>
          <w:tcPr>
            <w:tcW w:w="2126" w:type="dxa"/>
            <w:tcBorders>
              <w:top w:val="single" w:sz="4" w:space="0" w:color="auto"/>
              <w:left w:val="single" w:sz="4" w:space="0" w:color="auto"/>
              <w:bottom w:val="single" w:sz="4" w:space="0" w:color="auto"/>
              <w:right w:val="single" w:sz="4" w:space="0" w:color="auto"/>
            </w:tcBorders>
          </w:tcPr>
          <w:p w14:paraId="417D67FE" w14:textId="77777777" w:rsidR="00374E54" w:rsidRPr="0032249B" w:rsidRDefault="00374E54" w:rsidP="009202C8">
            <w:pPr>
              <w:jc w:val="center"/>
              <w:rPr>
                <w:sz w:val="28"/>
                <w:szCs w:val="28"/>
              </w:rPr>
            </w:pPr>
            <w:r w:rsidRPr="0032249B">
              <w:rPr>
                <w:sz w:val="28"/>
                <w:szCs w:val="28"/>
              </w:rPr>
              <w:t>2,25 (0,86–5,91)</w:t>
            </w:r>
          </w:p>
        </w:tc>
        <w:tc>
          <w:tcPr>
            <w:tcW w:w="708" w:type="dxa"/>
            <w:tcBorders>
              <w:top w:val="single" w:sz="4" w:space="0" w:color="auto"/>
              <w:left w:val="single" w:sz="4" w:space="0" w:color="auto"/>
              <w:bottom w:val="single" w:sz="4" w:space="0" w:color="auto"/>
              <w:right w:val="single" w:sz="4" w:space="0" w:color="auto"/>
            </w:tcBorders>
          </w:tcPr>
          <w:p w14:paraId="030B6560" w14:textId="77777777" w:rsidR="00374E54" w:rsidRPr="0032249B" w:rsidRDefault="00374E54" w:rsidP="009202C8">
            <w:pPr>
              <w:jc w:val="center"/>
              <w:rPr>
                <w:sz w:val="28"/>
                <w:szCs w:val="28"/>
              </w:rPr>
            </w:pPr>
            <w:r w:rsidRPr="0032249B">
              <w:rPr>
                <w:sz w:val="28"/>
                <w:szCs w:val="28"/>
              </w:rPr>
              <w:t>0,092</w:t>
            </w:r>
          </w:p>
        </w:tc>
      </w:tr>
      <w:tr w:rsidR="00374E54" w:rsidRPr="0032249B" w14:paraId="5FCDF661" w14:textId="77777777" w:rsidTr="00243FF4">
        <w:trPr>
          <w:cantSplit/>
        </w:trPr>
        <w:tc>
          <w:tcPr>
            <w:tcW w:w="2425" w:type="dxa"/>
            <w:tcBorders>
              <w:top w:val="single" w:sz="4" w:space="0" w:color="auto"/>
              <w:left w:val="single" w:sz="4" w:space="0" w:color="auto"/>
              <w:bottom w:val="single" w:sz="4" w:space="0" w:color="auto"/>
              <w:right w:val="single" w:sz="4" w:space="0" w:color="auto"/>
            </w:tcBorders>
          </w:tcPr>
          <w:p w14:paraId="22E38BEC" w14:textId="77777777" w:rsidR="00374E54" w:rsidRPr="0032249B" w:rsidRDefault="00374E54" w:rsidP="009202C8">
            <w:pPr>
              <w:rPr>
                <w:sz w:val="28"/>
                <w:szCs w:val="28"/>
              </w:rPr>
            </w:pPr>
            <w:r w:rsidRPr="0032249B">
              <w:rPr>
                <w:sz w:val="28"/>
                <w:szCs w:val="28"/>
              </w:rPr>
              <w:t>ВРВ нижних конечностей</w:t>
            </w:r>
          </w:p>
        </w:tc>
        <w:tc>
          <w:tcPr>
            <w:tcW w:w="2197" w:type="dxa"/>
            <w:tcBorders>
              <w:top w:val="single" w:sz="4" w:space="0" w:color="auto"/>
              <w:left w:val="single" w:sz="4" w:space="0" w:color="auto"/>
              <w:bottom w:val="single" w:sz="4" w:space="0" w:color="auto"/>
              <w:right w:val="single" w:sz="4" w:space="0" w:color="auto"/>
            </w:tcBorders>
          </w:tcPr>
          <w:p w14:paraId="0E7BA02C" w14:textId="77777777" w:rsidR="00374E54" w:rsidRPr="0032249B" w:rsidRDefault="00374E54" w:rsidP="009202C8">
            <w:pPr>
              <w:jc w:val="center"/>
              <w:rPr>
                <w:sz w:val="28"/>
                <w:szCs w:val="28"/>
              </w:rPr>
            </w:pPr>
            <w:r w:rsidRPr="0032249B">
              <w:rPr>
                <w:sz w:val="28"/>
                <w:szCs w:val="28"/>
              </w:rPr>
              <w:t>35 (29,2%, ДИ: 21,8–37,8%)</w:t>
            </w:r>
          </w:p>
        </w:tc>
        <w:tc>
          <w:tcPr>
            <w:tcW w:w="2198" w:type="dxa"/>
            <w:tcBorders>
              <w:top w:val="single" w:sz="4" w:space="0" w:color="auto"/>
              <w:left w:val="single" w:sz="4" w:space="0" w:color="auto"/>
              <w:bottom w:val="single" w:sz="4" w:space="0" w:color="auto"/>
              <w:right w:val="single" w:sz="4" w:space="0" w:color="auto"/>
            </w:tcBorders>
          </w:tcPr>
          <w:p w14:paraId="37BC7DBE" w14:textId="77777777" w:rsidR="00374E54" w:rsidRPr="0032249B" w:rsidRDefault="00374E54" w:rsidP="009202C8">
            <w:pPr>
              <w:jc w:val="center"/>
              <w:rPr>
                <w:sz w:val="28"/>
                <w:szCs w:val="28"/>
              </w:rPr>
            </w:pPr>
            <w:r w:rsidRPr="0032249B">
              <w:rPr>
                <w:sz w:val="28"/>
                <w:szCs w:val="28"/>
              </w:rPr>
              <w:t>20 (33,3%, ДИ: 22,7–45,9%)</w:t>
            </w:r>
          </w:p>
        </w:tc>
        <w:tc>
          <w:tcPr>
            <w:tcW w:w="2126" w:type="dxa"/>
            <w:tcBorders>
              <w:top w:val="single" w:sz="4" w:space="0" w:color="auto"/>
              <w:left w:val="single" w:sz="4" w:space="0" w:color="auto"/>
              <w:bottom w:val="single" w:sz="4" w:space="0" w:color="auto"/>
              <w:right w:val="single" w:sz="4" w:space="0" w:color="auto"/>
            </w:tcBorders>
          </w:tcPr>
          <w:p w14:paraId="5530BFFC" w14:textId="77777777" w:rsidR="00374E54" w:rsidRPr="0032249B" w:rsidRDefault="00374E54" w:rsidP="009202C8">
            <w:pPr>
              <w:jc w:val="center"/>
              <w:rPr>
                <w:sz w:val="28"/>
                <w:szCs w:val="28"/>
              </w:rPr>
            </w:pPr>
            <w:r w:rsidRPr="0032249B">
              <w:rPr>
                <w:sz w:val="28"/>
                <w:szCs w:val="28"/>
              </w:rPr>
              <w:t>0,83 (0,43–1,59)</w:t>
            </w:r>
          </w:p>
        </w:tc>
        <w:tc>
          <w:tcPr>
            <w:tcW w:w="708" w:type="dxa"/>
            <w:tcBorders>
              <w:top w:val="single" w:sz="4" w:space="0" w:color="auto"/>
              <w:left w:val="single" w:sz="4" w:space="0" w:color="auto"/>
              <w:bottom w:val="single" w:sz="4" w:space="0" w:color="auto"/>
              <w:right w:val="single" w:sz="4" w:space="0" w:color="auto"/>
            </w:tcBorders>
          </w:tcPr>
          <w:p w14:paraId="4A41F7D8" w14:textId="77777777" w:rsidR="00374E54" w:rsidRPr="0032249B" w:rsidRDefault="00374E54" w:rsidP="009202C8">
            <w:pPr>
              <w:jc w:val="center"/>
              <w:rPr>
                <w:sz w:val="28"/>
                <w:szCs w:val="28"/>
              </w:rPr>
            </w:pPr>
            <w:r w:rsidRPr="0032249B">
              <w:rPr>
                <w:sz w:val="28"/>
                <w:szCs w:val="28"/>
              </w:rPr>
              <w:t>0,578</w:t>
            </w:r>
          </w:p>
        </w:tc>
      </w:tr>
      <w:tr w:rsidR="00374E54" w:rsidRPr="0032249B" w14:paraId="759661B2" w14:textId="77777777" w:rsidTr="00243FF4">
        <w:trPr>
          <w:cantSplit/>
        </w:trPr>
        <w:tc>
          <w:tcPr>
            <w:tcW w:w="2425" w:type="dxa"/>
            <w:tcBorders>
              <w:top w:val="single" w:sz="4" w:space="0" w:color="auto"/>
              <w:left w:val="single" w:sz="4" w:space="0" w:color="auto"/>
              <w:bottom w:val="single" w:sz="4" w:space="0" w:color="auto"/>
              <w:right w:val="single" w:sz="4" w:space="0" w:color="auto"/>
            </w:tcBorders>
          </w:tcPr>
          <w:p w14:paraId="7B71CA11" w14:textId="2ED22112" w:rsidR="00374E54" w:rsidRPr="0032249B" w:rsidRDefault="00374E54" w:rsidP="009202C8">
            <w:pPr>
              <w:rPr>
                <w:sz w:val="28"/>
                <w:szCs w:val="28"/>
              </w:rPr>
            </w:pPr>
            <w:proofErr w:type="spellStart"/>
            <w:r w:rsidRPr="0032249B">
              <w:rPr>
                <w:sz w:val="28"/>
                <w:szCs w:val="28"/>
              </w:rPr>
              <w:t>Гипо</w:t>
            </w:r>
            <w:proofErr w:type="spellEnd"/>
            <w:r w:rsidR="00EF2408" w:rsidRPr="0032249B">
              <w:rPr>
                <w:sz w:val="28"/>
                <w:szCs w:val="28"/>
              </w:rPr>
              <w:t>-</w:t>
            </w:r>
            <w:r w:rsidRPr="0032249B">
              <w:rPr>
                <w:sz w:val="28"/>
                <w:szCs w:val="28"/>
              </w:rPr>
              <w:t xml:space="preserve"> или гипертиреоз</w:t>
            </w:r>
          </w:p>
        </w:tc>
        <w:tc>
          <w:tcPr>
            <w:tcW w:w="2197" w:type="dxa"/>
            <w:tcBorders>
              <w:top w:val="single" w:sz="4" w:space="0" w:color="auto"/>
              <w:left w:val="single" w:sz="4" w:space="0" w:color="auto"/>
              <w:bottom w:val="single" w:sz="4" w:space="0" w:color="auto"/>
              <w:right w:val="single" w:sz="4" w:space="0" w:color="auto"/>
            </w:tcBorders>
          </w:tcPr>
          <w:p w14:paraId="5761DE6B" w14:textId="77777777" w:rsidR="00374E54" w:rsidRPr="0032249B" w:rsidRDefault="00374E54" w:rsidP="009202C8">
            <w:pPr>
              <w:jc w:val="center"/>
              <w:rPr>
                <w:sz w:val="28"/>
                <w:szCs w:val="28"/>
              </w:rPr>
            </w:pPr>
            <w:r w:rsidRPr="0032249B">
              <w:rPr>
                <w:sz w:val="28"/>
                <w:szCs w:val="28"/>
              </w:rPr>
              <w:t>4 (3,3%, ДИ: 1,3–8,3%)</w:t>
            </w:r>
          </w:p>
        </w:tc>
        <w:tc>
          <w:tcPr>
            <w:tcW w:w="2198" w:type="dxa"/>
            <w:tcBorders>
              <w:top w:val="single" w:sz="4" w:space="0" w:color="auto"/>
              <w:left w:val="single" w:sz="4" w:space="0" w:color="auto"/>
              <w:bottom w:val="single" w:sz="4" w:space="0" w:color="auto"/>
              <w:right w:val="single" w:sz="4" w:space="0" w:color="auto"/>
            </w:tcBorders>
          </w:tcPr>
          <w:p w14:paraId="609E8C9B" w14:textId="77777777" w:rsidR="00374E54" w:rsidRPr="0032249B" w:rsidRDefault="00374E54" w:rsidP="009202C8">
            <w:pPr>
              <w:jc w:val="center"/>
              <w:rPr>
                <w:sz w:val="28"/>
                <w:szCs w:val="28"/>
              </w:rPr>
            </w:pPr>
            <w:r w:rsidRPr="0032249B">
              <w:rPr>
                <w:sz w:val="28"/>
                <w:szCs w:val="28"/>
              </w:rPr>
              <w:t>1 (1,7%, ДИ: 0,3–8,9%)</w:t>
            </w:r>
          </w:p>
        </w:tc>
        <w:tc>
          <w:tcPr>
            <w:tcW w:w="2126" w:type="dxa"/>
            <w:tcBorders>
              <w:top w:val="single" w:sz="4" w:space="0" w:color="auto"/>
              <w:left w:val="single" w:sz="4" w:space="0" w:color="auto"/>
              <w:bottom w:val="single" w:sz="4" w:space="0" w:color="auto"/>
              <w:right w:val="single" w:sz="4" w:space="0" w:color="auto"/>
            </w:tcBorders>
          </w:tcPr>
          <w:p w14:paraId="3D84F911" w14:textId="77777777" w:rsidR="00374E54" w:rsidRPr="0032249B" w:rsidRDefault="00374E54" w:rsidP="009202C8">
            <w:pPr>
              <w:jc w:val="center"/>
              <w:rPr>
                <w:sz w:val="28"/>
                <w:szCs w:val="28"/>
              </w:rPr>
            </w:pPr>
            <w:r w:rsidRPr="0032249B">
              <w:rPr>
                <w:sz w:val="28"/>
                <w:szCs w:val="28"/>
              </w:rPr>
              <w:t>2,01 (0,22–18,45)</w:t>
            </w:r>
          </w:p>
        </w:tc>
        <w:tc>
          <w:tcPr>
            <w:tcW w:w="708" w:type="dxa"/>
            <w:tcBorders>
              <w:top w:val="single" w:sz="4" w:space="0" w:color="auto"/>
              <w:left w:val="single" w:sz="4" w:space="0" w:color="auto"/>
              <w:bottom w:val="single" w:sz="4" w:space="0" w:color="auto"/>
              <w:right w:val="single" w:sz="4" w:space="0" w:color="auto"/>
            </w:tcBorders>
          </w:tcPr>
          <w:p w14:paraId="3153C417" w14:textId="77777777" w:rsidR="00374E54" w:rsidRPr="0032249B" w:rsidRDefault="00374E54" w:rsidP="009202C8">
            <w:pPr>
              <w:jc w:val="center"/>
              <w:rPr>
                <w:sz w:val="28"/>
                <w:szCs w:val="28"/>
              </w:rPr>
            </w:pPr>
            <w:r w:rsidRPr="0032249B">
              <w:rPr>
                <w:sz w:val="28"/>
                <w:szCs w:val="28"/>
              </w:rPr>
              <w:t>0,518</w:t>
            </w:r>
          </w:p>
        </w:tc>
      </w:tr>
      <w:tr w:rsidR="00374E54" w:rsidRPr="0032249B" w14:paraId="3A4E6581" w14:textId="77777777" w:rsidTr="00243FF4">
        <w:trPr>
          <w:cantSplit/>
          <w:trHeight w:val="654"/>
        </w:trPr>
        <w:tc>
          <w:tcPr>
            <w:tcW w:w="2425" w:type="dxa"/>
            <w:tcBorders>
              <w:top w:val="single" w:sz="4" w:space="0" w:color="auto"/>
              <w:left w:val="single" w:sz="4" w:space="0" w:color="auto"/>
              <w:bottom w:val="single" w:sz="4" w:space="0" w:color="auto"/>
              <w:right w:val="single" w:sz="4" w:space="0" w:color="auto"/>
            </w:tcBorders>
          </w:tcPr>
          <w:p w14:paraId="252EE479" w14:textId="77777777" w:rsidR="00374E54" w:rsidRPr="0032249B" w:rsidRDefault="00374E54" w:rsidP="009202C8">
            <w:pPr>
              <w:rPr>
                <w:sz w:val="28"/>
                <w:szCs w:val="28"/>
              </w:rPr>
            </w:pPr>
            <w:r w:rsidRPr="0032249B">
              <w:rPr>
                <w:sz w:val="28"/>
                <w:szCs w:val="28"/>
              </w:rPr>
              <w:t>Пиелонефрит</w:t>
            </w:r>
          </w:p>
        </w:tc>
        <w:tc>
          <w:tcPr>
            <w:tcW w:w="2197" w:type="dxa"/>
            <w:tcBorders>
              <w:top w:val="single" w:sz="4" w:space="0" w:color="auto"/>
              <w:left w:val="single" w:sz="4" w:space="0" w:color="auto"/>
              <w:bottom w:val="single" w:sz="4" w:space="0" w:color="auto"/>
              <w:right w:val="single" w:sz="4" w:space="0" w:color="auto"/>
            </w:tcBorders>
          </w:tcPr>
          <w:p w14:paraId="12FFC4B6" w14:textId="77777777" w:rsidR="00374E54" w:rsidRPr="0032249B" w:rsidRDefault="00374E54" w:rsidP="009202C8">
            <w:pPr>
              <w:jc w:val="center"/>
              <w:rPr>
                <w:sz w:val="28"/>
                <w:szCs w:val="28"/>
              </w:rPr>
            </w:pPr>
            <w:r w:rsidRPr="0032249B">
              <w:rPr>
                <w:sz w:val="28"/>
                <w:szCs w:val="28"/>
              </w:rPr>
              <w:t>25 (20,8%, ДИ: 14,5–28,9%)</w:t>
            </w:r>
          </w:p>
        </w:tc>
        <w:tc>
          <w:tcPr>
            <w:tcW w:w="2198" w:type="dxa"/>
            <w:tcBorders>
              <w:top w:val="single" w:sz="4" w:space="0" w:color="auto"/>
              <w:left w:val="single" w:sz="4" w:space="0" w:color="auto"/>
              <w:bottom w:val="single" w:sz="4" w:space="0" w:color="auto"/>
              <w:right w:val="single" w:sz="4" w:space="0" w:color="auto"/>
            </w:tcBorders>
          </w:tcPr>
          <w:p w14:paraId="792A29EB" w14:textId="77777777" w:rsidR="00374E54" w:rsidRPr="0032249B" w:rsidRDefault="00374E54" w:rsidP="009202C8">
            <w:pPr>
              <w:jc w:val="center"/>
              <w:rPr>
                <w:sz w:val="28"/>
                <w:szCs w:val="28"/>
              </w:rPr>
            </w:pPr>
            <w:r w:rsidRPr="0032249B">
              <w:rPr>
                <w:sz w:val="28"/>
                <w:szCs w:val="28"/>
              </w:rPr>
              <w:t>13 (21,7%, ДИ: 13,1–33,6%)</w:t>
            </w:r>
          </w:p>
        </w:tc>
        <w:tc>
          <w:tcPr>
            <w:tcW w:w="2126" w:type="dxa"/>
            <w:tcBorders>
              <w:top w:val="single" w:sz="4" w:space="0" w:color="auto"/>
              <w:left w:val="single" w:sz="4" w:space="0" w:color="auto"/>
              <w:bottom w:val="single" w:sz="4" w:space="0" w:color="auto"/>
              <w:right w:val="single" w:sz="4" w:space="0" w:color="auto"/>
            </w:tcBorders>
          </w:tcPr>
          <w:p w14:paraId="6197183A" w14:textId="77777777" w:rsidR="00374E54" w:rsidRPr="0032249B" w:rsidRDefault="00374E54" w:rsidP="009202C8">
            <w:pPr>
              <w:jc w:val="center"/>
              <w:rPr>
                <w:sz w:val="28"/>
                <w:szCs w:val="28"/>
              </w:rPr>
            </w:pPr>
            <w:r w:rsidRPr="0032249B">
              <w:rPr>
                <w:sz w:val="28"/>
                <w:szCs w:val="28"/>
              </w:rPr>
              <w:t>0,94 (0,44–1,99)</w:t>
            </w:r>
          </w:p>
        </w:tc>
        <w:tc>
          <w:tcPr>
            <w:tcW w:w="708" w:type="dxa"/>
            <w:tcBorders>
              <w:top w:val="single" w:sz="4" w:space="0" w:color="auto"/>
              <w:left w:val="single" w:sz="4" w:space="0" w:color="auto"/>
              <w:bottom w:val="single" w:sz="4" w:space="0" w:color="auto"/>
              <w:right w:val="single" w:sz="4" w:space="0" w:color="auto"/>
            </w:tcBorders>
          </w:tcPr>
          <w:p w14:paraId="7C894CA6" w14:textId="77777777" w:rsidR="00374E54" w:rsidRPr="0032249B" w:rsidRDefault="00374E54" w:rsidP="009202C8">
            <w:pPr>
              <w:jc w:val="center"/>
              <w:rPr>
                <w:sz w:val="28"/>
                <w:szCs w:val="28"/>
              </w:rPr>
            </w:pPr>
            <w:r w:rsidRPr="0032249B">
              <w:rPr>
                <w:sz w:val="28"/>
                <w:szCs w:val="28"/>
              </w:rPr>
              <w:t>0,871</w:t>
            </w:r>
          </w:p>
        </w:tc>
      </w:tr>
    </w:tbl>
    <w:p w14:paraId="685774C6" w14:textId="3E0857C8" w:rsidR="00D63723" w:rsidRPr="0032249B" w:rsidRDefault="00674214" w:rsidP="009202C8">
      <w:pPr>
        <w:pStyle w:val="afe"/>
        <w:spacing w:before="0" w:beforeAutospacing="0" w:after="0" w:afterAutospacing="0"/>
        <w:ind w:firstLine="567"/>
        <w:jc w:val="both"/>
        <w:rPr>
          <w:bCs/>
          <w:color w:val="000000" w:themeColor="text1"/>
          <w:sz w:val="28"/>
          <w:szCs w:val="28"/>
        </w:rPr>
      </w:pPr>
      <w:r w:rsidRPr="0032249B">
        <w:rPr>
          <w:color w:val="000000" w:themeColor="text1"/>
          <w:sz w:val="28"/>
          <w:szCs w:val="28"/>
        </w:rPr>
        <w:lastRenderedPageBreak/>
        <w:t>Частота экстрагенитальной патологии у беременных перенесших COVID</w:t>
      </w:r>
      <w:r w:rsidR="00EF2408" w:rsidRPr="0032249B">
        <w:rPr>
          <w:color w:val="000000" w:themeColor="text1"/>
          <w:sz w:val="28"/>
          <w:szCs w:val="28"/>
        </w:rPr>
        <w:t>-</w:t>
      </w:r>
      <w:r w:rsidRPr="0032249B">
        <w:rPr>
          <w:color w:val="000000" w:themeColor="text1"/>
          <w:sz w:val="28"/>
          <w:szCs w:val="28"/>
        </w:rPr>
        <w:t>19 представлена в таблице 5.</w:t>
      </w:r>
    </w:p>
    <w:p w14:paraId="5CC1FF3A" w14:textId="74F288B3" w:rsidR="000716D7" w:rsidRPr="0032249B" w:rsidRDefault="00674214" w:rsidP="009202C8">
      <w:pPr>
        <w:pStyle w:val="afe"/>
        <w:spacing w:before="0" w:beforeAutospacing="0" w:after="0" w:afterAutospacing="0"/>
        <w:ind w:firstLine="567"/>
        <w:jc w:val="both"/>
        <w:rPr>
          <w:bCs/>
          <w:color w:val="000000" w:themeColor="text1"/>
          <w:sz w:val="28"/>
          <w:szCs w:val="28"/>
        </w:rPr>
      </w:pPr>
      <w:r w:rsidRPr="0032249B">
        <w:rPr>
          <w:bCs/>
          <w:color w:val="000000" w:themeColor="text1"/>
          <w:sz w:val="28"/>
          <w:szCs w:val="28"/>
        </w:rPr>
        <w:t>О</w:t>
      </w:r>
      <w:r w:rsidR="000716D7" w:rsidRPr="0032249B">
        <w:rPr>
          <w:bCs/>
          <w:color w:val="000000" w:themeColor="text1"/>
          <w:sz w:val="28"/>
          <w:szCs w:val="28"/>
        </w:rPr>
        <w:t>жирение, заболевания щитовидной железы, хроническая артериальная гипертензия в COVID</w:t>
      </w:r>
      <w:r w:rsidR="00EF2408" w:rsidRPr="0032249B">
        <w:rPr>
          <w:bCs/>
          <w:color w:val="000000" w:themeColor="text1"/>
          <w:sz w:val="28"/>
          <w:szCs w:val="28"/>
        </w:rPr>
        <w:t>-</w:t>
      </w:r>
      <w:r w:rsidR="000716D7" w:rsidRPr="0032249B">
        <w:rPr>
          <w:bCs/>
          <w:color w:val="000000" w:themeColor="text1"/>
          <w:sz w:val="28"/>
          <w:szCs w:val="28"/>
        </w:rPr>
        <w:t>группе имел</w:t>
      </w:r>
      <w:r w:rsidRPr="0032249B">
        <w:rPr>
          <w:bCs/>
          <w:color w:val="000000" w:themeColor="text1"/>
          <w:sz w:val="28"/>
          <w:szCs w:val="28"/>
        </w:rPr>
        <w:t>и</w:t>
      </w:r>
      <w:r w:rsidR="000716D7" w:rsidRPr="0032249B">
        <w:rPr>
          <w:bCs/>
          <w:color w:val="000000" w:themeColor="text1"/>
          <w:sz w:val="28"/>
          <w:szCs w:val="28"/>
        </w:rPr>
        <w:t xml:space="preserve"> тенденцию к увеличению, однако различия не достигли статистической значимости (</w:t>
      </w:r>
      <w:r w:rsidR="005A367F" w:rsidRPr="0032249B">
        <w:rPr>
          <w:bCs/>
          <w:color w:val="000000" w:themeColor="text1"/>
          <w:sz w:val="28"/>
          <w:szCs w:val="28"/>
        </w:rPr>
        <w:t>p&gt;</w:t>
      </w:r>
      <w:r w:rsidR="000716D7" w:rsidRPr="0032249B">
        <w:rPr>
          <w:bCs/>
          <w:color w:val="000000" w:themeColor="text1"/>
          <w:sz w:val="28"/>
          <w:szCs w:val="28"/>
        </w:rPr>
        <w:t>0,05)</w:t>
      </w:r>
      <w:r w:rsidR="008B7C0D" w:rsidRPr="0032249B">
        <w:rPr>
          <w:bCs/>
          <w:color w:val="000000" w:themeColor="text1"/>
          <w:sz w:val="28"/>
          <w:szCs w:val="28"/>
        </w:rPr>
        <w:t>.</w:t>
      </w:r>
      <w:r w:rsidR="000716D7" w:rsidRPr="0032249B">
        <w:rPr>
          <w:bCs/>
          <w:color w:val="000000" w:themeColor="text1"/>
          <w:sz w:val="28"/>
          <w:szCs w:val="28"/>
        </w:rPr>
        <w:t xml:space="preserve"> Распространённость варикозной болезни и пиелонефрита в обеих группах была сопоставима</w:t>
      </w:r>
      <w:r w:rsidR="008B7C0D" w:rsidRPr="0032249B">
        <w:rPr>
          <w:bCs/>
          <w:color w:val="000000" w:themeColor="text1"/>
          <w:sz w:val="28"/>
          <w:szCs w:val="28"/>
        </w:rPr>
        <w:t>.</w:t>
      </w:r>
    </w:p>
    <w:p w14:paraId="61FE3B12" w14:textId="268A783A" w:rsidR="004B69AE" w:rsidRPr="0032249B" w:rsidRDefault="00A86928" w:rsidP="009202C8">
      <w:pPr>
        <w:pStyle w:val="afe"/>
        <w:spacing w:before="0" w:beforeAutospacing="0" w:after="0" w:afterAutospacing="0"/>
        <w:ind w:firstLine="567"/>
        <w:jc w:val="both"/>
        <w:rPr>
          <w:bCs/>
          <w:color w:val="000000" w:themeColor="text1"/>
          <w:sz w:val="28"/>
          <w:szCs w:val="28"/>
        </w:rPr>
      </w:pPr>
      <w:r w:rsidRPr="0032249B">
        <w:rPr>
          <w:bCs/>
          <w:color w:val="000000" w:themeColor="text1"/>
          <w:sz w:val="28"/>
          <w:szCs w:val="28"/>
        </w:rPr>
        <w:t xml:space="preserve">В таблице 6 </w:t>
      </w:r>
      <w:r w:rsidRPr="0032249B">
        <w:rPr>
          <w:sz w:val="28"/>
          <w:szCs w:val="28"/>
        </w:rPr>
        <w:t xml:space="preserve">представлена наиболее </w:t>
      </w:r>
      <w:r w:rsidR="008B7C0D" w:rsidRPr="0032249B">
        <w:rPr>
          <w:sz w:val="28"/>
          <w:szCs w:val="28"/>
        </w:rPr>
        <w:t>частая</w:t>
      </w:r>
      <w:r w:rsidRPr="0032249B">
        <w:rPr>
          <w:sz w:val="28"/>
          <w:szCs w:val="28"/>
        </w:rPr>
        <w:t xml:space="preserve"> гинекологическая заболеваемость </w:t>
      </w:r>
      <w:r w:rsidRPr="0032249B">
        <w:rPr>
          <w:bCs/>
          <w:color w:val="000000" w:themeColor="text1"/>
          <w:sz w:val="28"/>
          <w:szCs w:val="28"/>
        </w:rPr>
        <w:t xml:space="preserve">женщин у беременных </w:t>
      </w:r>
      <w:r w:rsidR="00D440B9" w:rsidRPr="0032249B">
        <w:rPr>
          <w:bCs/>
          <w:color w:val="000000" w:themeColor="text1"/>
          <w:sz w:val="28"/>
          <w:szCs w:val="28"/>
        </w:rPr>
        <w:t>перенёсших</w:t>
      </w:r>
      <w:r w:rsidRPr="0032249B">
        <w:rPr>
          <w:bCs/>
          <w:color w:val="000000" w:themeColor="text1"/>
          <w:sz w:val="28"/>
          <w:szCs w:val="28"/>
        </w:rPr>
        <w:t xml:space="preserve"> COVID</w:t>
      </w:r>
      <w:r w:rsidR="00EF2408" w:rsidRPr="0032249B">
        <w:rPr>
          <w:bCs/>
          <w:color w:val="000000" w:themeColor="text1"/>
          <w:sz w:val="28"/>
          <w:szCs w:val="28"/>
        </w:rPr>
        <w:t>-</w:t>
      </w:r>
      <w:r w:rsidRPr="0032249B">
        <w:rPr>
          <w:bCs/>
          <w:color w:val="000000" w:themeColor="text1"/>
          <w:sz w:val="28"/>
          <w:szCs w:val="28"/>
        </w:rPr>
        <w:t>19</w:t>
      </w:r>
      <w:r w:rsidR="008B7C0D" w:rsidRPr="0032249B">
        <w:rPr>
          <w:bCs/>
          <w:color w:val="000000" w:themeColor="text1"/>
          <w:sz w:val="28"/>
          <w:szCs w:val="28"/>
        </w:rPr>
        <w:t>.</w:t>
      </w:r>
    </w:p>
    <w:p w14:paraId="712D1274" w14:textId="77777777" w:rsidR="004B69AE" w:rsidRPr="0032249B" w:rsidRDefault="004B69AE" w:rsidP="009202C8">
      <w:pPr>
        <w:pStyle w:val="afe"/>
        <w:spacing w:before="0" w:beforeAutospacing="0" w:after="0" w:afterAutospacing="0"/>
        <w:ind w:firstLine="567"/>
        <w:jc w:val="both"/>
        <w:rPr>
          <w:bCs/>
          <w:color w:val="000000" w:themeColor="text1"/>
          <w:sz w:val="28"/>
          <w:szCs w:val="28"/>
        </w:rPr>
      </w:pPr>
    </w:p>
    <w:p w14:paraId="6929E213" w14:textId="78D945BB" w:rsidR="004B69AE" w:rsidRPr="0032249B" w:rsidRDefault="00A86928" w:rsidP="009202C8">
      <w:pPr>
        <w:pStyle w:val="afe"/>
        <w:spacing w:before="0" w:beforeAutospacing="0" w:after="0" w:afterAutospacing="0"/>
        <w:ind w:firstLine="567"/>
        <w:jc w:val="both"/>
        <w:rPr>
          <w:bCs/>
          <w:color w:val="000000" w:themeColor="text1"/>
          <w:sz w:val="28"/>
          <w:szCs w:val="28"/>
        </w:rPr>
      </w:pPr>
      <w:r w:rsidRPr="0032249B">
        <w:rPr>
          <w:bCs/>
          <w:color w:val="000000" w:themeColor="text1"/>
          <w:sz w:val="28"/>
          <w:szCs w:val="28"/>
        </w:rPr>
        <w:t xml:space="preserve">Таблица 6 – Частота гинекологической заболеваемости у беременных </w:t>
      </w:r>
      <w:r w:rsidR="00D440B9" w:rsidRPr="0032249B">
        <w:rPr>
          <w:bCs/>
          <w:color w:val="000000" w:themeColor="text1"/>
          <w:sz w:val="28"/>
          <w:szCs w:val="28"/>
        </w:rPr>
        <w:t>перен</w:t>
      </w:r>
      <w:r w:rsidR="00EA7B8E" w:rsidRPr="0032249B">
        <w:rPr>
          <w:bCs/>
          <w:color w:val="000000" w:themeColor="text1"/>
          <w:sz w:val="28"/>
          <w:szCs w:val="28"/>
        </w:rPr>
        <w:t>е</w:t>
      </w:r>
      <w:r w:rsidR="00D440B9" w:rsidRPr="0032249B">
        <w:rPr>
          <w:bCs/>
          <w:color w:val="000000" w:themeColor="text1"/>
          <w:sz w:val="28"/>
          <w:szCs w:val="28"/>
        </w:rPr>
        <w:t>сших</w:t>
      </w:r>
      <w:r w:rsidRPr="0032249B">
        <w:rPr>
          <w:bCs/>
          <w:color w:val="000000" w:themeColor="text1"/>
          <w:sz w:val="28"/>
          <w:szCs w:val="28"/>
        </w:rPr>
        <w:t xml:space="preserve"> COVID</w:t>
      </w:r>
      <w:r w:rsidR="00EF2408" w:rsidRPr="0032249B">
        <w:rPr>
          <w:bCs/>
          <w:color w:val="000000" w:themeColor="text1"/>
          <w:sz w:val="28"/>
          <w:szCs w:val="28"/>
        </w:rPr>
        <w:t>-</w:t>
      </w:r>
      <w:r w:rsidRPr="0032249B">
        <w:rPr>
          <w:bCs/>
          <w:color w:val="000000" w:themeColor="text1"/>
          <w:sz w:val="28"/>
          <w:szCs w:val="28"/>
        </w:rPr>
        <w:t>19</w:t>
      </w:r>
      <w:r w:rsidR="00527D6B">
        <w:rPr>
          <w:bCs/>
          <w:color w:val="000000" w:themeColor="text1"/>
          <w:sz w:val="28"/>
          <w:szCs w:val="28"/>
        </w:rPr>
        <w:t xml:space="preserve"> </w:t>
      </w:r>
      <w:r w:rsidR="00527D6B">
        <w:rPr>
          <w:bCs/>
          <w:sz w:val="28"/>
          <w:szCs w:val="28"/>
        </w:rPr>
        <w:t>средней и тяжелой степени</w:t>
      </w:r>
    </w:p>
    <w:p w14:paraId="06D2EF83" w14:textId="77777777" w:rsidR="004B69AE" w:rsidRPr="0032249B" w:rsidRDefault="004B69AE" w:rsidP="009202C8">
      <w:pPr>
        <w:pStyle w:val="afe"/>
        <w:spacing w:before="0" w:beforeAutospacing="0" w:after="0" w:afterAutospacing="0"/>
        <w:ind w:firstLine="567"/>
        <w:jc w:val="both"/>
        <w:rPr>
          <w:bCs/>
          <w:color w:val="000000" w:themeColor="text1"/>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83"/>
        <w:gridCol w:w="2268"/>
        <w:gridCol w:w="2269"/>
        <w:gridCol w:w="1985"/>
        <w:gridCol w:w="851"/>
      </w:tblGrid>
      <w:tr w:rsidR="00374E54" w:rsidRPr="0032249B" w14:paraId="7DB36D50" w14:textId="77777777" w:rsidTr="002E1AB9">
        <w:trPr>
          <w:cantSplit/>
        </w:trPr>
        <w:tc>
          <w:tcPr>
            <w:tcW w:w="2283" w:type="dxa"/>
            <w:tcBorders>
              <w:top w:val="single" w:sz="4" w:space="0" w:color="auto"/>
              <w:left w:val="single" w:sz="4" w:space="0" w:color="auto"/>
              <w:bottom w:val="single" w:sz="4" w:space="0" w:color="auto"/>
              <w:right w:val="single" w:sz="4" w:space="0" w:color="auto"/>
            </w:tcBorders>
            <w:vAlign w:val="center"/>
          </w:tcPr>
          <w:p w14:paraId="16CABC28" w14:textId="77777777" w:rsidR="00374E54" w:rsidRPr="0032249B" w:rsidRDefault="00374E54" w:rsidP="009202C8">
            <w:pPr>
              <w:rPr>
                <w:sz w:val="28"/>
                <w:szCs w:val="28"/>
              </w:rPr>
            </w:pPr>
            <w:r w:rsidRPr="0032249B">
              <w:rPr>
                <w:rStyle w:val="a9"/>
                <w:b w:val="0"/>
                <w:bCs w:val="0"/>
                <w:sz w:val="28"/>
                <w:szCs w:val="28"/>
              </w:rPr>
              <w:t>Заболевание</w:t>
            </w:r>
          </w:p>
        </w:tc>
        <w:tc>
          <w:tcPr>
            <w:tcW w:w="2268" w:type="dxa"/>
            <w:tcBorders>
              <w:top w:val="single" w:sz="4" w:space="0" w:color="auto"/>
              <w:left w:val="single" w:sz="4" w:space="0" w:color="auto"/>
              <w:bottom w:val="single" w:sz="4" w:space="0" w:color="auto"/>
              <w:right w:val="single" w:sz="4" w:space="0" w:color="auto"/>
            </w:tcBorders>
            <w:vAlign w:val="center"/>
          </w:tcPr>
          <w:p w14:paraId="7AA1111C" w14:textId="4893F3A9" w:rsidR="00374E54" w:rsidRPr="0032249B" w:rsidRDefault="00374E54" w:rsidP="009202C8">
            <w:pPr>
              <w:jc w:val="center"/>
              <w:rPr>
                <w:bCs/>
                <w:color w:val="000000" w:themeColor="text1"/>
                <w:sz w:val="28"/>
                <w:szCs w:val="28"/>
              </w:rPr>
            </w:pPr>
            <w:r w:rsidRPr="0032249B">
              <w:rPr>
                <w:sz w:val="28"/>
                <w:szCs w:val="28"/>
              </w:rPr>
              <w:t>Основная COVID</w:t>
            </w:r>
            <w:r w:rsidR="00EF2408" w:rsidRPr="0032249B">
              <w:rPr>
                <w:sz w:val="28"/>
                <w:szCs w:val="28"/>
              </w:rPr>
              <w:t>-</w:t>
            </w:r>
            <w:r w:rsidRPr="0032249B">
              <w:rPr>
                <w:sz w:val="28"/>
                <w:szCs w:val="28"/>
              </w:rPr>
              <w:t>группа (n=120)</w:t>
            </w:r>
          </w:p>
        </w:tc>
        <w:tc>
          <w:tcPr>
            <w:tcW w:w="2269" w:type="dxa"/>
            <w:tcBorders>
              <w:top w:val="single" w:sz="4" w:space="0" w:color="auto"/>
              <w:left w:val="single" w:sz="4" w:space="0" w:color="auto"/>
              <w:bottom w:val="single" w:sz="4" w:space="0" w:color="auto"/>
              <w:right w:val="single" w:sz="4" w:space="0" w:color="auto"/>
            </w:tcBorders>
            <w:vAlign w:val="center"/>
          </w:tcPr>
          <w:p w14:paraId="101A636C" w14:textId="77777777" w:rsidR="00374E54" w:rsidRPr="0032249B" w:rsidRDefault="00374E54" w:rsidP="009202C8">
            <w:pPr>
              <w:jc w:val="center"/>
              <w:rPr>
                <w:bCs/>
                <w:color w:val="000000" w:themeColor="text1"/>
                <w:sz w:val="28"/>
                <w:szCs w:val="28"/>
              </w:rPr>
            </w:pPr>
            <w:r w:rsidRPr="0032249B">
              <w:rPr>
                <w:rStyle w:val="a9"/>
                <w:b w:val="0"/>
                <w:color w:val="000000" w:themeColor="text1"/>
                <w:sz w:val="28"/>
                <w:szCs w:val="28"/>
              </w:rPr>
              <w:t>Контрольная группа (n=60)</w:t>
            </w:r>
          </w:p>
        </w:tc>
        <w:tc>
          <w:tcPr>
            <w:tcW w:w="1985" w:type="dxa"/>
            <w:tcBorders>
              <w:top w:val="single" w:sz="4" w:space="0" w:color="auto"/>
              <w:left w:val="single" w:sz="4" w:space="0" w:color="auto"/>
              <w:bottom w:val="single" w:sz="4" w:space="0" w:color="auto"/>
              <w:right w:val="single" w:sz="4" w:space="0" w:color="auto"/>
            </w:tcBorders>
            <w:vAlign w:val="center"/>
          </w:tcPr>
          <w:p w14:paraId="5F64F0A3" w14:textId="77777777" w:rsidR="00374E54" w:rsidRPr="0032249B" w:rsidRDefault="00374E54" w:rsidP="009202C8">
            <w:pPr>
              <w:jc w:val="center"/>
              <w:rPr>
                <w:bCs/>
                <w:color w:val="000000" w:themeColor="text1"/>
                <w:sz w:val="28"/>
                <w:szCs w:val="28"/>
              </w:rPr>
            </w:pPr>
            <w:r w:rsidRPr="0032249B">
              <w:rPr>
                <w:rStyle w:val="a9"/>
                <w:b w:val="0"/>
                <w:color w:val="000000" w:themeColor="text1"/>
                <w:sz w:val="28"/>
                <w:szCs w:val="28"/>
              </w:rPr>
              <w:t>ОШ (95% ДИ)</w:t>
            </w:r>
          </w:p>
        </w:tc>
        <w:tc>
          <w:tcPr>
            <w:tcW w:w="851" w:type="dxa"/>
            <w:tcBorders>
              <w:top w:val="single" w:sz="4" w:space="0" w:color="auto"/>
              <w:left w:val="single" w:sz="4" w:space="0" w:color="auto"/>
              <w:bottom w:val="single" w:sz="4" w:space="0" w:color="auto"/>
              <w:right w:val="single" w:sz="4" w:space="0" w:color="auto"/>
            </w:tcBorders>
            <w:vAlign w:val="center"/>
          </w:tcPr>
          <w:p w14:paraId="3E708537" w14:textId="54D9CB16" w:rsidR="00374E54" w:rsidRPr="0032249B" w:rsidRDefault="00674214" w:rsidP="009202C8">
            <w:pPr>
              <w:jc w:val="center"/>
              <w:rPr>
                <w:bCs/>
                <w:color w:val="000000" w:themeColor="text1"/>
                <w:sz w:val="28"/>
                <w:szCs w:val="28"/>
              </w:rPr>
            </w:pPr>
            <w:r w:rsidRPr="0032249B">
              <w:rPr>
                <w:rStyle w:val="a9"/>
                <w:b w:val="0"/>
                <w:color w:val="000000" w:themeColor="text1"/>
                <w:sz w:val="28"/>
                <w:szCs w:val="28"/>
              </w:rPr>
              <w:t>Р</w:t>
            </w:r>
          </w:p>
        </w:tc>
      </w:tr>
      <w:tr w:rsidR="00374E54" w:rsidRPr="0032249B" w14:paraId="6ABE7CA1" w14:textId="77777777" w:rsidTr="002E1AB9">
        <w:trPr>
          <w:cantSplit/>
        </w:trPr>
        <w:tc>
          <w:tcPr>
            <w:tcW w:w="2283" w:type="dxa"/>
            <w:tcBorders>
              <w:top w:val="single" w:sz="4" w:space="0" w:color="auto"/>
              <w:left w:val="single" w:sz="4" w:space="0" w:color="auto"/>
              <w:bottom w:val="single" w:sz="4" w:space="0" w:color="auto"/>
              <w:right w:val="single" w:sz="4" w:space="0" w:color="auto"/>
            </w:tcBorders>
            <w:vAlign w:val="center"/>
          </w:tcPr>
          <w:p w14:paraId="67758A33" w14:textId="77777777" w:rsidR="00374E54" w:rsidRPr="0032249B" w:rsidRDefault="00374E54" w:rsidP="009202C8">
            <w:pPr>
              <w:rPr>
                <w:sz w:val="28"/>
                <w:szCs w:val="28"/>
              </w:rPr>
            </w:pPr>
            <w:r w:rsidRPr="0032249B">
              <w:rPr>
                <w:sz w:val="28"/>
                <w:szCs w:val="28"/>
              </w:rPr>
              <w:t>Хронический аднексит</w:t>
            </w:r>
          </w:p>
        </w:tc>
        <w:tc>
          <w:tcPr>
            <w:tcW w:w="2268" w:type="dxa"/>
            <w:tcBorders>
              <w:top w:val="single" w:sz="4" w:space="0" w:color="auto"/>
              <w:left w:val="single" w:sz="4" w:space="0" w:color="auto"/>
              <w:bottom w:val="single" w:sz="4" w:space="0" w:color="auto"/>
              <w:right w:val="single" w:sz="4" w:space="0" w:color="auto"/>
            </w:tcBorders>
            <w:vAlign w:val="center"/>
          </w:tcPr>
          <w:p w14:paraId="2343B559"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20 (16,7%, ДИ: 10,5–24,8%)</w:t>
            </w:r>
          </w:p>
        </w:tc>
        <w:tc>
          <w:tcPr>
            <w:tcW w:w="2269" w:type="dxa"/>
            <w:tcBorders>
              <w:top w:val="single" w:sz="4" w:space="0" w:color="auto"/>
              <w:left w:val="single" w:sz="4" w:space="0" w:color="auto"/>
              <w:bottom w:val="single" w:sz="4" w:space="0" w:color="auto"/>
              <w:right w:val="single" w:sz="4" w:space="0" w:color="auto"/>
            </w:tcBorders>
            <w:vAlign w:val="center"/>
          </w:tcPr>
          <w:p w14:paraId="7790E39B"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4 (6,7%, ДИ: 1,9–16,2%)</w:t>
            </w:r>
          </w:p>
        </w:tc>
        <w:tc>
          <w:tcPr>
            <w:tcW w:w="1985" w:type="dxa"/>
            <w:tcBorders>
              <w:top w:val="single" w:sz="4" w:space="0" w:color="auto"/>
              <w:left w:val="single" w:sz="4" w:space="0" w:color="auto"/>
              <w:bottom w:val="single" w:sz="4" w:space="0" w:color="auto"/>
              <w:right w:val="single" w:sz="4" w:space="0" w:color="auto"/>
            </w:tcBorders>
            <w:vAlign w:val="center"/>
          </w:tcPr>
          <w:p w14:paraId="0C78AE11"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2,80 (0,91–8,61)</w:t>
            </w:r>
          </w:p>
        </w:tc>
        <w:tc>
          <w:tcPr>
            <w:tcW w:w="851" w:type="dxa"/>
            <w:tcBorders>
              <w:top w:val="single" w:sz="4" w:space="0" w:color="auto"/>
              <w:left w:val="single" w:sz="4" w:space="0" w:color="auto"/>
              <w:bottom w:val="single" w:sz="4" w:space="0" w:color="auto"/>
              <w:right w:val="single" w:sz="4" w:space="0" w:color="auto"/>
            </w:tcBorders>
            <w:vAlign w:val="center"/>
          </w:tcPr>
          <w:p w14:paraId="0CBA864A"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0,068</w:t>
            </w:r>
          </w:p>
        </w:tc>
      </w:tr>
      <w:tr w:rsidR="00374E54" w:rsidRPr="0032249B" w14:paraId="19A25209" w14:textId="77777777" w:rsidTr="002E1AB9">
        <w:trPr>
          <w:cantSplit/>
        </w:trPr>
        <w:tc>
          <w:tcPr>
            <w:tcW w:w="2283" w:type="dxa"/>
            <w:tcBorders>
              <w:top w:val="single" w:sz="4" w:space="0" w:color="auto"/>
              <w:left w:val="single" w:sz="4" w:space="0" w:color="auto"/>
              <w:bottom w:val="single" w:sz="4" w:space="0" w:color="auto"/>
              <w:right w:val="single" w:sz="4" w:space="0" w:color="auto"/>
            </w:tcBorders>
            <w:vAlign w:val="center"/>
          </w:tcPr>
          <w:p w14:paraId="28C00BB9" w14:textId="77777777" w:rsidR="00374E54" w:rsidRPr="0032249B" w:rsidRDefault="00374E54" w:rsidP="009202C8">
            <w:pPr>
              <w:rPr>
                <w:sz w:val="28"/>
                <w:szCs w:val="28"/>
              </w:rPr>
            </w:pPr>
            <w:r w:rsidRPr="0032249B">
              <w:rPr>
                <w:sz w:val="28"/>
                <w:szCs w:val="28"/>
              </w:rPr>
              <w:t>Эндометриоз</w:t>
            </w:r>
          </w:p>
        </w:tc>
        <w:tc>
          <w:tcPr>
            <w:tcW w:w="2268" w:type="dxa"/>
            <w:tcBorders>
              <w:top w:val="single" w:sz="4" w:space="0" w:color="auto"/>
              <w:left w:val="single" w:sz="4" w:space="0" w:color="auto"/>
              <w:bottom w:val="single" w:sz="4" w:space="0" w:color="auto"/>
              <w:right w:val="single" w:sz="4" w:space="0" w:color="auto"/>
            </w:tcBorders>
            <w:vAlign w:val="center"/>
          </w:tcPr>
          <w:p w14:paraId="6A8E8CE0"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10 (8,3%, ДИ: 4,0–14,8%)</w:t>
            </w:r>
          </w:p>
        </w:tc>
        <w:tc>
          <w:tcPr>
            <w:tcW w:w="2269" w:type="dxa"/>
            <w:tcBorders>
              <w:top w:val="single" w:sz="4" w:space="0" w:color="auto"/>
              <w:left w:val="single" w:sz="4" w:space="0" w:color="auto"/>
              <w:bottom w:val="single" w:sz="4" w:space="0" w:color="auto"/>
              <w:right w:val="single" w:sz="4" w:space="0" w:color="auto"/>
            </w:tcBorders>
            <w:vAlign w:val="center"/>
          </w:tcPr>
          <w:p w14:paraId="79BF50F4"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2 (3,3%, ДИ: 0,4–11,5%)</w:t>
            </w:r>
          </w:p>
        </w:tc>
        <w:tc>
          <w:tcPr>
            <w:tcW w:w="1985" w:type="dxa"/>
            <w:tcBorders>
              <w:top w:val="single" w:sz="4" w:space="0" w:color="auto"/>
              <w:left w:val="single" w:sz="4" w:space="0" w:color="auto"/>
              <w:bottom w:val="single" w:sz="4" w:space="0" w:color="auto"/>
              <w:right w:val="single" w:sz="4" w:space="0" w:color="auto"/>
            </w:tcBorders>
            <w:vAlign w:val="center"/>
          </w:tcPr>
          <w:p w14:paraId="3B9189D7"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2,64 (0,55–12,57)</w:t>
            </w:r>
          </w:p>
        </w:tc>
        <w:tc>
          <w:tcPr>
            <w:tcW w:w="851" w:type="dxa"/>
            <w:tcBorders>
              <w:top w:val="single" w:sz="4" w:space="0" w:color="auto"/>
              <w:left w:val="single" w:sz="4" w:space="0" w:color="auto"/>
              <w:bottom w:val="single" w:sz="4" w:space="0" w:color="auto"/>
              <w:right w:val="single" w:sz="4" w:space="0" w:color="auto"/>
            </w:tcBorders>
            <w:vAlign w:val="center"/>
          </w:tcPr>
          <w:p w14:paraId="5961D7D8"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0,217</w:t>
            </w:r>
          </w:p>
        </w:tc>
      </w:tr>
      <w:tr w:rsidR="00374E54" w:rsidRPr="0032249B" w14:paraId="5E7894C4" w14:textId="77777777" w:rsidTr="002E1AB9">
        <w:trPr>
          <w:cantSplit/>
        </w:trPr>
        <w:tc>
          <w:tcPr>
            <w:tcW w:w="2283" w:type="dxa"/>
            <w:tcBorders>
              <w:top w:val="single" w:sz="4" w:space="0" w:color="auto"/>
              <w:left w:val="single" w:sz="4" w:space="0" w:color="auto"/>
              <w:bottom w:val="single" w:sz="4" w:space="0" w:color="auto"/>
              <w:right w:val="single" w:sz="4" w:space="0" w:color="auto"/>
            </w:tcBorders>
            <w:vAlign w:val="center"/>
          </w:tcPr>
          <w:p w14:paraId="0331F193" w14:textId="77777777" w:rsidR="00374E54" w:rsidRPr="0032249B" w:rsidRDefault="00374E54" w:rsidP="009202C8">
            <w:pPr>
              <w:rPr>
                <w:sz w:val="28"/>
                <w:szCs w:val="28"/>
              </w:rPr>
            </w:pPr>
            <w:r w:rsidRPr="0032249B">
              <w:rPr>
                <w:sz w:val="28"/>
                <w:szCs w:val="28"/>
              </w:rPr>
              <w:t>Миома матки</w:t>
            </w:r>
          </w:p>
        </w:tc>
        <w:tc>
          <w:tcPr>
            <w:tcW w:w="2268" w:type="dxa"/>
            <w:tcBorders>
              <w:top w:val="single" w:sz="4" w:space="0" w:color="auto"/>
              <w:left w:val="single" w:sz="4" w:space="0" w:color="auto"/>
              <w:bottom w:val="single" w:sz="4" w:space="0" w:color="auto"/>
              <w:right w:val="single" w:sz="4" w:space="0" w:color="auto"/>
            </w:tcBorders>
            <w:vAlign w:val="center"/>
          </w:tcPr>
          <w:p w14:paraId="2E0D40C3"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8 (6,7%, ДИ: 2,9–12,7%)</w:t>
            </w:r>
          </w:p>
        </w:tc>
        <w:tc>
          <w:tcPr>
            <w:tcW w:w="2269" w:type="dxa"/>
            <w:tcBorders>
              <w:top w:val="single" w:sz="4" w:space="0" w:color="auto"/>
              <w:left w:val="single" w:sz="4" w:space="0" w:color="auto"/>
              <w:bottom w:val="single" w:sz="4" w:space="0" w:color="auto"/>
              <w:right w:val="single" w:sz="4" w:space="0" w:color="auto"/>
            </w:tcBorders>
            <w:vAlign w:val="center"/>
          </w:tcPr>
          <w:p w14:paraId="4D7A40B3"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1 (1,7%, ДИ: 0,0–9,1%)</w:t>
            </w:r>
          </w:p>
        </w:tc>
        <w:tc>
          <w:tcPr>
            <w:tcW w:w="1985" w:type="dxa"/>
            <w:tcBorders>
              <w:top w:val="single" w:sz="4" w:space="0" w:color="auto"/>
              <w:left w:val="single" w:sz="4" w:space="0" w:color="auto"/>
              <w:bottom w:val="single" w:sz="4" w:space="0" w:color="auto"/>
              <w:right w:val="single" w:sz="4" w:space="0" w:color="auto"/>
            </w:tcBorders>
            <w:vAlign w:val="center"/>
          </w:tcPr>
          <w:p w14:paraId="6610E4EC"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4,19 (0,51–34,6)</w:t>
            </w:r>
          </w:p>
        </w:tc>
        <w:tc>
          <w:tcPr>
            <w:tcW w:w="851" w:type="dxa"/>
            <w:tcBorders>
              <w:top w:val="single" w:sz="4" w:space="0" w:color="auto"/>
              <w:left w:val="single" w:sz="4" w:space="0" w:color="auto"/>
              <w:bottom w:val="single" w:sz="4" w:space="0" w:color="auto"/>
              <w:right w:val="single" w:sz="4" w:space="0" w:color="auto"/>
            </w:tcBorders>
            <w:vAlign w:val="center"/>
          </w:tcPr>
          <w:p w14:paraId="312B2008"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0,163</w:t>
            </w:r>
          </w:p>
        </w:tc>
      </w:tr>
      <w:tr w:rsidR="00374E54" w:rsidRPr="0032249B" w14:paraId="0B41E57A" w14:textId="77777777" w:rsidTr="002E1AB9">
        <w:trPr>
          <w:cantSplit/>
        </w:trPr>
        <w:tc>
          <w:tcPr>
            <w:tcW w:w="2283" w:type="dxa"/>
            <w:tcBorders>
              <w:top w:val="single" w:sz="4" w:space="0" w:color="auto"/>
              <w:left w:val="single" w:sz="4" w:space="0" w:color="auto"/>
              <w:bottom w:val="single" w:sz="4" w:space="0" w:color="auto"/>
              <w:right w:val="single" w:sz="4" w:space="0" w:color="auto"/>
            </w:tcBorders>
            <w:vAlign w:val="center"/>
          </w:tcPr>
          <w:p w14:paraId="52F01671" w14:textId="77777777" w:rsidR="00374E54" w:rsidRPr="0032249B" w:rsidRDefault="00374E54" w:rsidP="009202C8">
            <w:pPr>
              <w:rPr>
                <w:sz w:val="28"/>
                <w:szCs w:val="28"/>
              </w:rPr>
            </w:pPr>
            <w:r w:rsidRPr="0032249B">
              <w:rPr>
                <w:sz w:val="28"/>
                <w:szCs w:val="28"/>
              </w:rPr>
              <w:t>Воспалительные заболевания (цервициты, кольпиты)</w:t>
            </w:r>
          </w:p>
        </w:tc>
        <w:tc>
          <w:tcPr>
            <w:tcW w:w="2268" w:type="dxa"/>
            <w:tcBorders>
              <w:top w:val="single" w:sz="4" w:space="0" w:color="auto"/>
              <w:left w:val="single" w:sz="4" w:space="0" w:color="auto"/>
              <w:bottom w:val="single" w:sz="4" w:space="0" w:color="auto"/>
              <w:right w:val="single" w:sz="4" w:space="0" w:color="auto"/>
            </w:tcBorders>
            <w:vAlign w:val="center"/>
          </w:tcPr>
          <w:p w14:paraId="5F99D4D3"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32 (26,7%, ДИ: 19,1–35,5%)</w:t>
            </w:r>
          </w:p>
        </w:tc>
        <w:tc>
          <w:tcPr>
            <w:tcW w:w="2269" w:type="dxa"/>
            <w:tcBorders>
              <w:top w:val="single" w:sz="4" w:space="0" w:color="auto"/>
              <w:left w:val="single" w:sz="4" w:space="0" w:color="auto"/>
              <w:bottom w:val="single" w:sz="4" w:space="0" w:color="auto"/>
              <w:right w:val="single" w:sz="4" w:space="0" w:color="auto"/>
            </w:tcBorders>
            <w:vAlign w:val="center"/>
          </w:tcPr>
          <w:p w14:paraId="2B869272"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10 (16,7%, ДИ: 8,3–28,5%)</w:t>
            </w:r>
          </w:p>
        </w:tc>
        <w:tc>
          <w:tcPr>
            <w:tcW w:w="1985" w:type="dxa"/>
            <w:tcBorders>
              <w:top w:val="single" w:sz="4" w:space="0" w:color="auto"/>
              <w:left w:val="single" w:sz="4" w:space="0" w:color="auto"/>
              <w:bottom w:val="single" w:sz="4" w:space="0" w:color="auto"/>
              <w:right w:val="single" w:sz="4" w:space="0" w:color="auto"/>
            </w:tcBorders>
            <w:vAlign w:val="center"/>
          </w:tcPr>
          <w:p w14:paraId="64ACF98D"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1,84 (0,84–4,03)</w:t>
            </w:r>
          </w:p>
        </w:tc>
        <w:tc>
          <w:tcPr>
            <w:tcW w:w="851" w:type="dxa"/>
            <w:tcBorders>
              <w:top w:val="single" w:sz="4" w:space="0" w:color="auto"/>
              <w:left w:val="single" w:sz="4" w:space="0" w:color="auto"/>
              <w:bottom w:val="single" w:sz="4" w:space="0" w:color="auto"/>
              <w:right w:val="single" w:sz="4" w:space="0" w:color="auto"/>
            </w:tcBorders>
            <w:vAlign w:val="center"/>
          </w:tcPr>
          <w:p w14:paraId="5AEE83C4" w14:textId="77777777" w:rsidR="00374E54" w:rsidRPr="0032249B" w:rsidRDefault="00374E54" w:rsidP="009202C8">
            <w:pPr>
              <w:jc w:val="center"/>
              <w:rPr>
                <w:bCs/>
                <w:color w:val="000000" w:themeColor="text1"/>
                <w:sz w:val="28"/>
                <w:szCs w:val="28"/>
              </w:rPr>
            </w:pPr>
            <w:r w:rsidRPr="0032249B">
              <w:rPr>
                <w:bCs/>
                <w:color w:val="000000" w:themeColor="text1"/>
                <w:sz w:val="28"/>
                <w:szCs w:val="28"/>
              </w:rPr>
              <w:t>0,127</w:t>
            </w:r>
          </w:p>
        </w:tc>
      </w:tr>
    </w:tbl>
    <w:p w14:paraId="6AF87F2E" w14:textId="77777777" w:rsidR="004B69AE" w:rsidRPr="0032249B" w:rsidRDefault="004B69AE" w:rsidP="009202C8">
      <w:pPr>
        <w:pStyle w:val="afe"/>
        <w:spacing w:before="0" w:beforeAutospacing="0" w:after="0" w:afterAutospacing="0"/>
        <w:ind w:firstLine="567"/>
        <w:jc w:val="both"/>
        <w:rPr>
          <w:bCs/>
          <w:color w:val="000000" w:themeColor="text1"/>
          <w:sz w:val="28"/>
          <w:szCs w:val="28"/>
        </w:rPr>
      </w:pPr>
    </w:p>
    <w:p w14:paraId="680C5450" w14:textId="288E9850" w:rsidR="002E1AB9" w:rsidRPr="0032249B" w:rsidRDefault="002E1AB9" w:rsidP="009202C8">
      <w:pPr>
        <w:pStyle w:val="afe"/>
        <w:spacing w:before="0" w:beforeAutospacing="0" w:after="0" w:afterAutospacing="0"/>
        <w:ind w:firstLine="567"/>
        <w:jc w:val="both"/>
        <w:rPr>
          <w:bCs/>
          <w:color w:val="000000" w:themeColor="text1"/>
          <w:sz w:val="28"/>
          <w:szCs w:val="28"/>
        </w:rPr>
      </w:pPr>
      <w:bookmarkStart w:id="16" w:name="_Hlk204119808"/>
      <w:r w:rsidRPr="0032249B">
        <w:rPr>
          <w:bCs/>
          <w:color w:val="000000" w:themeColor="text1"/>
          <w:sz w:val="28"/>
          <w:szCs w:val="28"/>
        </w:rPr>
        <w:t>Наибольшую распространённость среди гинекологических заболеваний в основной группе имели воспалительные процессы — у 26,7% пациенток (95% ДИ: 19,1–35,5%) против 16,7% в контрольной группе (95% ДИ: 8,3–28,5%)</w:t>
      </w:r>
      <w:r w:rsidR="008B7C0D" w:rsidRPr="0032249B">
        <w:rPr>
          <w:bCs/>
          <w:color w:val="000000" w:themeColor="text1"/>
          <w:sz w:val="28"/>
          <w:szCs w:val="28"/>
        </w:rPr>
        <w:t xml:space="preserve">. </w:t>
      </w:r>
      <w:r w:rsidRPr="0032249B">
        <w:rPr>
          <w:bCs/>
          <w:color w:val="000000" w:themeColor="text1"/>
          <w:sz w:val="28"/>
          <w:szCs w:val="28"/>
        </w:rPr>
        <w:t xml:space="preserve"> Несмотря на недостоверную разницу (ОШ=1,84; p=0,127), отмечена тенденция к более частому выявлению хронических воспалительных заболеваний органов малого таза в группе с перенесённым COVID</w:t>
      </w:r>
      <w:r w:rsidR="00EF2408" w:rsidRPr="0032249B">
        <w:rPr>
          <w:bCs/>
          <w:color w:val="000000" w:themeColor="text1"/>
          <w:sz w:val="28"/>
          <w:szCs w:val="28"/>
        </w:rPr>
        <w:t>-</w:t>
      </w:r>
      <w:r w:rsidRPr="0032249B">
        <w:rPr>
          <w:bCs/>
          <w:color w:val="000000" w:themeColor="text1"/>
          <w:sz w:val="28"/>
          <w:szCs w:val="28"/>
        </w:rPr>
        <w:t>19</w:t>
      </w:r>
      <w:r w:rsidR="008B7C0D" w:rsidRPr="0032249B">
        <w:rPr>
          <w:bCs/>
          <w:color w:val="000000" w:themeColor="text1"/>
          <w:sz w:val="28"/>
          <w:szCs w:val="28"/>
        </w:rPr>
        <w:t>.</w:t>
      </w:r>
    </w:p>
    <w:p w14:paraId="04DB6CD1" w14:textId="25DF2B5B" w:rsidR="00D41B8A" w:rsidRPr="0032249B" w:rsidRDefault="00D41B8A" w:rsidP="009202C8">
      <w:pPr>
        <w:pStyle w:val="afe"/>
        <w:spacing w:before="0" w:beforeAutospacing="0" w:after="0" w:afterAutospacing="0"/>
        <w:ind w:firstLine="567"/>
        <w:jc w:val="both"/>
        <w:rPr>
          <w:bCs/>
          <w:color w:val="000000" w:themeColor="text1"/>
          <w:sz w:val="28"/>
          <w:szCs w:val="28"/>
        </w:rPr>
      </w:pPr>
      <w:r w:rsidRPr="0032249B">
        <w:rPr>
          <w:bCs/>
          <w:color w:val="000000" w:themeColor="text1"/>
          <w:sz w:val="28"/>
          <w:szCs w:val="28"/>
        </w:rPr>
        <w:t>Частота хронического аднексита и эндометриоза была выше в COVID</w:t>
      </w:r>
      <w:r w:rsidR="00EF2408" w:rsidRPr="0032249B">
        <w:rPr>
          <w:bCs/>
          <w:color w:val="000000" w:themeColor="text1"/>
          <w:sz w:val="28"/>
          <w:szCs w:val="28"/>
        </w:rPr>
        <w:t>-</w:t>
      </w:r>
      <w:r w:rsidRPr="0032249B">
        <w:rPr>
          <w:bCs/>
          <w:color w:val="000000" w:themeColor="text1"/>
          <w:sz w:val="28"/>
          <w:szCs w:val="28"/>
        </w:rPr>
        <w:t>группе, но различия статистической значимости не достигли (p&gt;0,05), однако рассчитанные значения ОШ (от 2,6 до 4,2) указывают на возможное влияние перенесённой инфекции на репродуктивное здоровье</w:t>
      </w:r>
      <w:r w:rsidR="008B7C0D" w:rsidRPr="0032249B">
        <w:rPr>
          <w:bCs/>
          <w:color w:val="000000" w:themeColor="text1"/>
          <w:sz w:val="28"/>
          <w:szCs w:val="28"/>
        </w:rPr>
        <w:t>.</w:t>
      </w:r>
    </w:p>
    <w:bookmarkEnd w:id="16"/>
    <w:p w14:paraId="1335D2E3" w14:textId="6D6E1AC4" w:rsidR="00D63723" w:rsidRPr="0032249B" w:rsidRDefault="00710173" w:rsidP="009202C8">
      <w:pPr>
        <w:ind w:firstLine="567"/>
        <w:jc w:val="both"/>
        <w:rPr>
          <w:color w:val="000000" w:themeColor="text1"/>
          <w:sz w:val="28"/>
          <w:szCs w:val="28"/>
        </w:rPr>
      </w:pPr>
      <w:r w:rsidRPr="0032249B">
        <w:rPr>
          <w:color w:val="000000" w:themeColor="text1"/>
          <w:sz w:val="28"/>
          <w:szCs w:val="28"/>
        </w:rPr>
        <w:t>Течение беременности представлено в таблице 7</w:t>
      </w:r>
      <w:r w:rsidR="008B7C0D" w:rsidRPr="0032249B">
        <w:rPr>
          <w:color w:val="000000" w:themeColor="text1"/>
          <w:sz w:val="28"/>
          <w:szCs w:val="28"/>
        </w:rPr>
        <w:t>.</w:t>
      </w:r>
    </w:p>
    <w:p w14:paraId="12C57C84" w14:textId="4ED9B92E" w:rsidR="002920AA" w:rsidRPr="0032249B" w:rsidRDefault="00D63723" w:rsidP="009202C8">
      <w:pPr>
        <w:pStyle w:val="afe"/>
        <w:spacing w:before="0" w:beforeAutospacing="0" w:after="0" w:afterAutospacing="0"/>
        <w:ind w:firstLine="567"/>
        <w:jc w:val="both"/>
        <w:rPr>
          <w:color w:val="000000" w:themeColor="text1"/>
          <w:sz w:val="28"/>
          <w:szCs w:val="28"/>
        </w:rPr>
      </w:pPr>
      <w:r w:rsidRPr="0032249B">
        <w:rPr>
          <w:bCs/>
          <w:color w:val="000000" w:themeColor="text1"/>
          <w:sz w:val="28"/>
          <w:szCs w:val="28"/>
        </w:rPr>
        <w:t>Среди беременных, перенесших COVID</w:t>
      </w:r>
      <w:r w:rsidR="00EF2408" w:rsidRPr="0032249B">
        <w:rPr>
          <w:bCs/>
          <w:color w:val="000000" w:themeColor="text1"/>
          <w:sz w:val="28"/>
          <w:szCs w:val="28"/>
        </w:rPr>
        <w:t>-</w:t>
      </w:r>
      <w:r w:rsidRPr="0032249B">
        <w:rPr>
          <w:bCs/>
          <w:color w:val="000000" w:themeColor="text1"/>
          <w:sz w:val="28"/>
          <w:szCs w:val="28"/>
        </w:rPr>
        <w:t>19, достоверно чаще выявлялась анемия – у 25,0% пациенток (95% ДИ: 18,1–33,4%) против 10,0% в контрольной группе (95% ДИ: 4,7–20,1%; p=0,015; ОШ=3,00, 95% ДИ: 1,20–7,51), что может свидетельствовать о неблагоприятном влиянии перенесённой вирусной инфекции на метаболические и гемопоэтические процессы</w:t>
      </w:r>
      <w:r w:rsidR="008B7C0D" w:rsidRPr="0032249B">
        <w:rPr>
          <w:bCs/>
          <w:color w:val="000000" w:themeColor="text1"/>
          <w:sz w:val="28"/>
          <w:szCs w:val="28"/>
        </w:rPr>
        <w:t>.</w:t>
      </w:r>
      <w:r w:rsidR="00341CF5" w:rsidRPr="0032249B">
        <w:rPr>
          <w:bCs/>
          <w:color w:val="000000" w:themeColor="text1"/>
          <w:sz w:val="28"/>
          <w:szCs w:val="28"/>
        </w:rPr>
        <w:t xml:space="preserve"> Также, д</w:t>
      </w:r>
      <w:r w:rsidR="00996F7D" w:rsidRPr="0032249B">
        <w:rPr>
          <w:color w:val="000000" w:themeColor="text1"/>
          <w:sz w:val="28"/>
          <w:szCs w:val="28"/>
        </w:rPr>
        <w:t>остоверно чаще</w:t>
      </w:r>
      <w:r w:rsidR="00341CF5" w:rsidRPr="0032249B">
        <w:rPr>
          <w:color w:val="000000" w:themeColor="text1"/>
          <w:sz w:val="28"/>
          <w:szCs w:val="28"/>
        </w:rPr>
        <w:t xml:space="preserve"> в группе </w:t>
      </w:r>
      <w:r w:rsidR="00341CF5" w:rsidRPr="0032249B">
        <w:rPr>
          <w:bCs/>
          <w:color w:val="000000" w:themeColor="text1"/>
          <w:sz w:val="28"/>
          <w:szCs w:val="28"/>
        </w:rPr>
        <w:t>COVID</w:t>
      </w:r>
      <w:r w:rsidR="00EF2408" w:rsidRPr="0032249B">
        <w:rPr>
          <w:bCs/>
          <w:color w:val="000000" w:themeColor="text1"/>
          <w:sz w:val="28"/>
          <w:szCs w:val="28"/>
        </w:rPr>
        <w:t>-</w:t>
      </w:r>
      <w:r w:rsidR="00341CF5" w:rsidRPr="0032249B">
        <w:rPr>
          <w:bCs/>
          <w:color w:val="000000" w:themeColor="text1"/>
          <w:sz w:val="28"/>
          <w:szCs w:val="28"/>
        </w:rPr>
        <w:t>19</w:t>
      </w:r>
      <w:r w:rsidR="00996F7D" w:rsidRPr="0032249B">
        <w:rPr>
          <w:color w:val="000000" w:themeColor="text1"/>
          <w:sz w:val="28"/>
          <w:szCs w:val="28"/>
        </w:rPr>
        <w:t xml:space="preserve"> отмечались</w:t>
      </w:r>
      <w:r w:rsidR="002920AA" w:rsidRPr="0032249B">
        <w:rPr>
          <w:color w:val="000000" w:themeColor="text1"/>
          <w:sz w:val="28"/>
          <w:szCs w:val="28"/>
        </w:rPr>
        <w:t xml:space="preserve"> такие</w:t>
      </w:r>
      <w:r w:rsidR="00996F7D" w:rsidRPr="0032249B">
        <w:rPr>
          <w:color w:val="000000" w:themeColor="text1"/>
          <w:sz w:val="28"/>
          <w:szCs w:val="28"/>
        </w:rPr>
        <w:t xml:space="preserve"> осложнения гестационного периода по сравнению с контрольной группой</w:t>
      </w:r>
      <w:r w:rsidR="002920AA" w:rsidRPr="0032249B">
        <w:rPr>
          <w:color w:val="000000" w:themeColor="text1"/>
          <w:sz w:val="28"/>
          <w:szCs w:val="28"/>
        </w:rPr>
        <w:t>, как</w:t>
      </w:r>
      <w:r w:rsidR="00996F7D" w:rsidRPr="0032249B">
        <w:rPr>
          <w:color w:val="000000" w:themeColor="text1"/>
          <w:sz w:val="28"/>
          <w:szCs w:val="28"/>
        </w:rPr>
        <w:t xml:space="preserve"> преждевременные роды </w:t>
      </w:r>
      <w:r w:rsidR="00EF2408" w:rsidRPr="0032249B">
        <w:rPr>
          <w:color w:val="000000" w:themeColor="text1"/>
          <w:sz w:val="28"/>
          <w:szCs w:val="28"/>
        </w:rPr>
        <w:t>-</w:t>
      </w:r>
      <w:r w:rsidR="002920AA" w:rsidRPr="0032249B">
        <w:rPr>
          <w:color w:val="000000" w:themeColor="text1"/>
          <w:sz w:val="28"/>
          <w:szCs w:val="28"/>
        </w:rPr>
        <w:t xml:space="preserve"> </w:t>
      </w:r>
      <w:r w:rsidR="00996F7D" w:rsidRPr="0032249B">
        <w:rPr>
          <w:color w:val="000000" w:themeColor="text1"/>
          <w:sz w:val="28"/>
          <w:szCs w:val="28"/>
        </w:rPr>
        <w:t>15,0% пациенток против 5,0% в группе сравнения (</w:t>
      </w:r>
      <w:r w:rsidR="00996F7D" w:rsidRPr="0032249B">
        <w:rPr>
          <w:i/>
          <w:iCs/>
          <w:color w:val="000000" w:themeColor="text1"/>
          <w:sz w:val="28"/>
          <w:szCs w:val="28"/>
        </w:rPr>
        <w:t>p</w:t>
      </w:r>
      <w:r w:rsidR="00996F7D" w:rsidRPr="0032249B">
        <w:rPr>
          <w:color w:val="000000" w:themeColor="text1"/>
          <w:sz w:val="28"/>
          <w:szCs w:val="28"/>
        </w:rPr>
        <w:t xml:space="preserve"> = 0,049; ОШ = 3,35; 95% ДИ: 0,95–</w:t>
      </w:r>
      <w:r w:rsidR="00996F7D" w:rsidRPr="0032249B">
        <w:rPr>
          <w:color w:val="000000" w:themeColor="text1"/>
          <w:sz w:val="28"/>
          <w:szCs w:val="28"/>
        </w:rPr>
        <w:lastRenderedPageBreak/>
        <w:t>11,87)</w:t>
      </w:r>
      <w:r w:rsidR="002920AA" w:rsidRPr="0032249B">
        <w:rPr>
          <w:color w:val="000000" w:themeColor="text1"/>
          <w:sz w:val="28"/>
          <w:szCs w:val="28"/>
        </w:rPr>
        <w:t xml:space="preserve">; преэклампсия </w:t>
      </w:r>
      <w:r w:rsidR="00EF2408" w:rsidRPr="0032249B">
        <w:rPr>
          <w:color w:val="000000" w:themeColor="text1"/>
          <w:sz w:val="28"/>
          <w:szCs w:val="28"/>
        </w:rPr>
        <w:t>-</w:t>
      </w:r>
      <w:r w:rsidR="002920AA" w:rsidRPr="0032249B">
        <w:rPr>
          <w:color w:val="000000" w:themeColor="text1"/>
          <w:sz w:val="28"/>
          <w:szCs w:val="28"/>
        </w:rPr>
        <w:t xml:space="preserve"> 18,3% против 5,0%; p = 0,022; ОШ = 4,27; 95% ДИ: 1,20–15,13, гестационный сахарный диабет (11,7% против 3,3%; p = 0,047; ОШ = 3,88; 95% ДИ: 0,85–17,7)</w:t>
      </w:r>
      <w:r w:rsidR="008B7C0D" w:rsidRPr="0032249B">
        <w:rPr>
          <w:color w:val="000000" w:themeColor="text1"/>
          <w:sz w:val="28"/>
          <w:szCs w:val="28"/>
        </w:rPr>
        <w:t>.</w:t>
      </w:r>
    </w:p>
    <w:p w14:paraId="2223FBAD" w14:textId="77777777" w:rsidR="002C1CDF" w:rsidRPr="0032249B" w:rsidRDefault="002C1CDF" w:rsidP="009202C8">
      <w:pPr>
        <w:ind w:firstLine="709"/>
        <w:jc w:val="both"/>
        <w:rPr>
          <w:color w:val="000000" w:themeColor="text1"/>
          <w:sz w:val="28"/>
          <w:szCs w:val="28"/>
        </w:rPr>
      </w:pPr>
    </w:p>
    <w:p w14:paraId="2BD20914" w14:textId="089855A4" w:rsidR="00710173" w:rsidRPr="0032249B" w:rsidRDefault="00710173"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Таблица 7 – Частота осложнений </w:t>
      </w:r>
      <w:r w:rsidR="00C97CE4" w:rsidRPr="0032249B">
        <w:rPr>
          <w:color w:val="000000" w:themeColor="text1"/>
          <w:sz w:val="28"/>
          <w:szCs w:val="28"/>
        </w:rPr>
        <w:t xml:space="preserve">настоящей </w:t>
      </w:r>
      <w:r w:rsidRPr="0032249B">
        <w:rPr>
          <w:color w:val="000000" w:themeColor="text1"/>
          <w:sz w:val="28"/>
          <w:szCs w:val="28"/>
        </w:rPr>
        <w:t>беременности</w:t>
      </w:r>
      <w:r w:rsidR="00B35EB4" w:rsidRPr="0032249B">
        <w:rPr>
          <w:color w:val="000000" w:themeColor="text1"/>
          <w:sz w:val="28"/>
          <w:szCs w:val="28"/>
        </w:rPr>
        <w:t xml:space="preserve"> и родов</w:t>
      </w:r>
      <w:r w:rsidRPr="0032249B">
        <w:rPr>
          <w:color w:val="000000" w:themeColor="text1"/>
          <w:sz w:val="28"/>
          <w:szCs w:val="28"/>
        </w:rPr>
        <w:t xml:space="preserve"> у женщин, перенесших COVID</w:t>
      </w:r>
      <w:r w:rsidR="00EF2408" w:rsidRPr="0032249B">
        <w:rPr>
          <w:color w:val="000000" w:themeColor="text1"/>
          <w:sz w:val="28"/>
          <w:szCs w:val="28"/>
        </w:rPr>
        <w:t>-</w:t>
      </w:r>
      <w:r w:rsidRPr="0032249B">
        <w:rPr>
          <w:color w:val="000000" w:themeColor="text1"/>
          <w:sz w:val="28"/>
          <w:szCs w:val="28"/>
        </w:rPr>
        <w:t>19</w:t>
      </w:r>
      <w:r w:rsidR="00527D6B">
        <w:rPr>
          <w:color w:val="000000" w:themeColor="text1"/>
          <w:sz w:val="28"/>
          <w:szCs w:val="28"/>
        </w:rPr>
        <w:t xml:space="preserve"> </w:t>
      </w:r>
      <w:r w:rsidR="00527D6B">
        <w:rPr>
          <w:bCs/>
          <w:sz w:val="28"/>
          <w:szCs w:val="28"/>
        </w:rPr>
        <w:t>средней и тяжелой степени</w:t>
      </w:r>
    </w:p>
    <w:p w14:paraId="55B0A7B5" w14:textId="77777777" w:rsidR="00280E31" w:rsidRPr="0032249B" w:rsidRDefault="00280E31" w:rsidP="009202C8">
      <w:pPr>
        <w:pStyle w:val="afe"/>
        <w:spacing w:before="0" w:beforeAutospacing="0" w:after="0" w:afterAutospacing="0"/>
        <w:ind w:firstLine="567"/>
        <w:jc w:val="both"/>
        <w:rPr>
          <w:color w:val="000000" w:themeColor="text1"/>
          <w:sz w:val="28"/>
          <w:szCs w:val="28"/>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23"/>
        <w:gridCol w:w="2269"/>
        <w:gridCol w:w="2127"/>
        <w:gridCol w:w="2127"/>
        <w:gridCol w:w="708"/>
      </w:tblGrid>
      <w:tr w:rsidR="00374E54" w:rsidRPr="0032249B" w14:paraId="6EA9FDE1"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47A1E966" w14:textId="77777777" w:rsidR="00374E54" w:rsidRPr="0032249B" w:rsidRDefault="00374E54" w:rsidP="009202C8">
            <w:pPr>
              <w:jc w:val="center"/>
              <w:rPr>
                <w:sz w:val="28"/>
                <w:szCs w:val="28"/>
              </w:rPr>
            </w:pPr>
            <w:r w:rsidRPr="0032249B">
              <w:rPr>
                <w:sz w:val="28"/>
                <w:szCs w:val="28"/>
              </w:rPr>
              <w:t>Осложнение</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983D7C8" w14:textId="1260E560" w:rsidR="00374E54" w:rsidRPr="0032249B" w:rsidRDefault="00374E54" w:rsidP="009202C8">
            <w:pPr>
              <w:jc w:val="center"/>
              <w:rPr>
                <w:sz w:val="28"/>
                <w:szCs w:val="28"/>
              </w:rPr>
            </w:pPr>
            <w:r w:rsidRPr="0032249B">
              <w:rPr>
                <w:sz w:val="28"/>
                <w:szCs w:val="28"/>
              </w:rPr>
              <w:t>Основная COVID</w:t>
            </w:r>
            <w:r w:rsidR="00EF2408" w:rsidRPr="0032249B">
              <w:rPr>
                <w:sz w:val="28"/>
                <w:szCs w:val="28"/>
              </w:rPr>
              <w:t>-</w:t>
            </w:r>
            <w:r w:rsidRPr="0032249B">
              <w:rPr>
                <w:sz w:val="28"/>
                <w:szCs w:val="28"/>
              </w:rPr>
              <w:t>группа (n=120)</w:t>
            </w:r>
          </w:p>
        </w:tc>
        <w:tc>
          <w:tcPr>
            <w:tcW w:w="2127" w:type="dxa"/>
            <w:tcBorders>
              <w:top w:val="single" w:sz="4" w:space="0" w:color="auto"/>
              <w:left w:val="single" w:sz="4" w:space="0" w:color="auto"/>
              <w:bottom w:val="single" w:sz="4" w:space="0" w:color="auto"/>
              <w:right w:val="single" w:sz="4" w:space="0" w:color="auto"/>
            </w:tcBorders>
            <w:hideMark/>
          </w:tcPr>
          <w:p w14:paraId="41F9D272" w14:textId="77777777" w:rsidR="00374E54" w:rsidRPr="0032249B" w:rsidRDefault="00374E54" w:rsidP="009202C8">
            <w:pPr>
              <w:jc w:val="center"/>
              <w:rPr>
                <w:sz w:val="28"/>
                <w:szCs w:val="28"/>
              </w:rPr>
            </w:pPr>
            <w:r w:rsidRPr="0032249B">
              <w:rPr>
                <w:sz w:val="28"/>
                <w:szCs w:val="28"/>
              </w:rPr>
              <w:t>Контрольная группа (n=60)</w:t>
            </w:r>
          </w:p>
        </w:tc>
        <w:tc>
          <w:tcPr>
            <w:tcW w:w="2127" w:type="dxa"/>
            <w:tcBorders>
              <w:top w:val="single" w:sz="4" w:space="0" w:color="auto"/>
              <w:left w:val="single" w:sz="4" w:space="0" w:color="auto"/>
              <w:bottom w:val="single" w:sz="4" w:space="0" w:color="auto"/>
              <w:right w:val="single" w:sz="4" w:space="0" w:color="auto"/>
            </w:tcBorders>
            <w:hideMark/>
          </w:tcPr>
          <w:p w14:paraId="280B417F" w14:textId="77777777" w:rsidR="00374E54" w:rsidRPr="0032249B" w:rsidRDefault="00374E54" w:rsidP="009202C8">
            <w:pPr>
              <w:jc w:val="center"/>
              <w:rPr>
                <w:sz w:val="28"/>
                <w:szCs w:val="28"/>
              </w:rPr>
            </w:pPr>
            <w:r w:rsidRPr="0032249B">
              <w:rPr>
                <w:sz w:val="28"/>
                <w:szCs w:val="28"/>
              </w:rPr>
              <w:t>ОШ (95% ДИ)</w:t>
            </w:r>
          </w:p>
        </w:tc>
        <w:tc>
          <w:tcPr>
            <w:tcW w:w="708" w:type="dxa"/>
            <w:tcBorders>
              <w:top w:val="single" w:sz="4" w:space="0" w:color="auto"/>
              <w:left w:val="single" w:sz="4" w:space="0" w:color="auto"/>
              <w:bottom w:val="single" w:sz="4" w:space="0" w:color="auto"/>
              <w:right w:val="single" w:sz="4" w:space="0" w:color="auto"/>
            </w:tcBorders>
            <w:hideMark/>
          </w:tcPr>
          <w:p w14:paraId="52DC760F" w14:textId="4DC4AA51" w:rsidR="00374E54" w:rsidRPr="0032249B" w:rsidRDefault="00374E54" w:rsidP="009202C8">
            <w:pPr>
              <w:jc w:val="center"/>
              <w:rPr>
                <w:sz w:val="28"/>
                <w:szCs w:val="28"/>
              </w:rPr>
            </w:pPr>
            <w:r w:rsidRPr="0032249B">
              <w:rPr>
                <w:sz w:val="28"/>
                <w:szCs w:val="28"/>
              </w:rPr>
              <w:t>Р</w:t>
            </w:r>
          </w:p>
        </w:tc>
      </w:tr>
      <w:tr w:rsidR="00374E54" w:rsidRPr="0032249B" w14:paraId="2F1A68D3" w14:textId="77777777" w:rsidTr="00A04372">
        <w:trPr>
          <w:cantSplit/>
        </w:trPr>
        <w:tc>
          <w:tcPr>
            <w:tcW w:w="2423" w:type="dxa"/>
            <w:tcBorders>
              <w:top w:val="single" w:sz="4" w:space="0" w:color="auto"/>
              <w:left w:val="single" w:sz="4" w:space="0" w:color="auto"/>
              <w:bottom w:val="single" w:sz="4" w:space="0" w:color="auto"/>
              <w:right w:val="single" w:sz="4" w:space="0" w:color="auto"/>
            </w:tcBorders>
          </w:tcPr>
          <w:p w14:paraId="7E27BE4C" w14:textId="77777777" w:rsidR="00374E54" w:rsidRPr="0032249B" w:rsidRDefault="00374E54" w:rsidP="009202C8">
            <w:pPr>
              <w:rPr>
                <w:sz w:val="28"/>
                <w:szCs w:val="28"/>
              </w:rPr>
            </w:pPr>
            <w:r w:rsidRPr="0032249B">
              <w:rPr>
                <w:sz w:val="28"/>
                <w:szCs w:val="28"/>
              </w:rPr>
              <w:t>Анемия</w:t>
            </w:r>
          </w:p>
        </w:tc>
        <w:tc>
          <w:tcPr>
            <w:tcW w:w="2269" w:type="dxa"/>
            <w:tcBorders>
              <w:top w:val="single" w:sz="4" w:space="0" w:color="auto"/>
              <w:left w:val="single" w:sz="4" w:space="0" w:color="auto"/>
              <w:bottom w:val="single" w:sz="4" w:space="0" w:color="auto"/>
              <w:right w:val="single" w:sz="4" w:space="0" w:color="auto"/>
            </w:tcBorders>
          </w:tcPr>
          <w:p w14:paraId="55BC58CD" w14:textId="77777777" w:rsidR="00374E54" w:rsidRPr="0032249B" w:rsidRDefault="00374E54" w:rsidP="009202C8">
            <w:pPr>
              <w:jc w:val="center"/>
              <w:rPr>
                <w:sz w:val="28"/>
                <w:szCs w:val="28"/>
              </w:rPr>
            </w:pPr>
            <w:r w:rsidRPr="0032249B">
              <w:rPr>
                <w:sz w:val="28"/>
                <w:szCs w:val="28"/>
              </w:rPr>
              <w:t>30 (25,0%, ДИ: 18,1–33,4%)</w:t>
            </w:r>
          </w:p>
        </w:tc>
        <w:tc>
          <w:tcPr>
            <w:tcW w:w="2127" w:type="dxa"/>
            <w:tcBorders>
              <w:top w:val="single" w:sz="4" w:space="0" w:color="auto"/>
              <w:left w:val="single" w:sz="4" w:space="0" w:color="auto"/>
              <w:bottom w:val="single" w:sz="4" w:space="0" w:color="auto"/>
              <w:right w:val="single" w:sz="4" w:space="0" w:color="auto"/>
            </w:tcBorders>
          </w:tcPr>
          <w:p w14:paraId="35A79F98" w14:textId="77777777" w:rsidR="00374E54" w:rsidRPr="0032249B" w:rsidRDefault="00374E54" w:rsidP="009202C8">
            <w:pPr>
              <w:jc w:val="center"/>
              <w:rPr>
                <w:sz w:val="28"/>
                <w:szCs w:val="28"/>
              </w:rPr>
            </w:pPr>
            <w:r w:rsidRPr="0032249B">
              <w:rPr>
                <w:sz w:val="28"/>
                <w:szCs w:val="28"/>
              </w:rPr>
              <w:t>6 (10,0%, ДИ: 4,7–20,1%)</w:t>
            </w:r>
          </w:p>
        </w:tc>
        <w:tc>
          <w:tcPr>
            <w:tcW w:w="2127" w:type="dxa"/>
            <w:tcBorders>
              <w:top w:val="single" w:sz="4" w:space="0" w:color="auto"/>
              <w:left w:val="single" w:sz="4" w:space="0" w:color="auto"/>
              <w:bottom w:val="single" w:sz="4" w:space="0" w:color="auto"/>
              <w:right w:val="single" w:sz="4" w:space="0" w:color="auto"/>
            </w:tcBorders>
          </w:tcPr>
          <w:p w14:paraId="7AA24C01" w14:textId="77777777" w:rsidR="00374E54" w:rsidRPr="0032249B" w:rsidRDefault="00374E54" w:rsidP="009202C8">
            <w:pPr>
              <w:jc w:val="center"/>
              <w:rPr>
                <w:sz w:val="28"/>
                <w:szCs w:val="28"/>
              </w:rPr>
            </w:pPr>
            <w:r w:rsidRPr="0032249B">
              <w:rPr>
                <w:sz w:val="28"/>
                <w:szCs w:val="28"/>
              </w:rPr>
              <w:t>3,00 (1,20–7,51)</w:t>
            </w:r>
          </w:p>
        </w:tc>
        <w:tc>
          <w:tcPr>
            <w:tcW w:w="708" w:type="dxa"/>
            <w:tcBorders>
              <w:top w:val="single" w:sz="4" w:space="0" w:color="auto"/>
              <w:left w:val="single" w:sz="4" w:space="0" w:color="auto"/>
              <w:bottom w:val="single" w:sz="4" w:space="0" w:color="auto"/>
              <w:right w:val="single" w:sz="4" w:space="0" w:color="auto"/>
            </w:tcBorders>
          </w:tcPr>
          <w:p w14:paraId="3F4AAEA3" w14:textId="77777777" w:rsidR="00374E54" w:rsidRPr="0032249B" w:rsidRDefault="00374E54" w:rsidP="009202C8">
            <w:pPr>
              <w:jc w:val="center"/>
              <w:rPr>
                <w:sz w:val="28"/>
                <w:szCs w:val="28"/>
              </w:rPr>
            </w:pPr>
            <w:r w:rsidRPr="0032249B">
              <w:rPr>
                <w:sz w:val="28"/>
                <w:szCs w:val="28"/>
              </w:rPr>
              <w:t>0,015</w:t>
            </w:r>
          </w:p>
        </w:tc>
      </w:tr>
      <w:tr w:rsidR="00374E54" w:rsidRPr="0032249B" w14:paraId="612E0ACD" w14:textId="77777777" w:rsidTr="00A04372">
        <w:tc>
          <w:tcPr>
            <w:tcW w:w="2423" w:type="dxa"/>
            <w:tcBorders>
              <w:top w:val="single" w:sz="4" w:space="0" w:color="auto"/>
              <w:left w:val="single" w:sz="4" w:space="0" w:color="auto"/>
              <w:bottom w:val="single" w:sz="4" w:space="0" w:color="auto"/>
              <w:right w:val="single" w:sz="4" w:space="0" w:color="auto"/>
            </w:tcBorders>
            <w:hideMark/>
          </w:tcPr>
          <w:p w14:paraId="0A7D982D" w14:textId="77777777" w:rsidR="00374E54" w:rsidRPr="0032249B" w:rsidRDefault="00374E54" w:rsidP="009202C8">
            <w:pPr>
              <w:rPr>
                <w:sz w:val="28"/>
                <w:szCs w:val="28"/>
              </w:rPr>
            </w:pPr>
            <w:r w:rsidRPr="0032249B">
              <w:rPr>
                <w:sz w:val="28"/>
                <w:szCs w:val="28"/>
              </w:rPr>
              <w:t>Преждевременные роды</w:t>
            </w:r>
          </w:p>
        </w:tc>
        <w:tc>
          <w:tcPr>
            <w:tcW w:w="2269" w:type="dxa"/>
            <w:tcBorders>
              <w:top w:val="single" w:sz="4" w:space="0" w:color="auto"/>
              <w:left w:val="single" w:sz="4" w:space="0" w:color="auto"/>
              <w:bottom w:val="single" w:sz="4" w:space="0" w:color="auto"/>
              <w:right w:val="single" w:sz="4" w:space="0" w:color="auto"/>
            </w:tcBorders>
            <w:hideMark/>
          </w:tcPr>
          <w:p w14:paraId="0F43BE82" w14:textId="77777777" w:rsidR="00374E54" w:rsidRPr="0032249B" w:rsidRDefault="00374E54" w:rsidP="009202C8">
            <w:pPr>
              <w:jc w:val="center"/>
              <w:rPr>
                <w:sz w:val="28"/>
                <w:szCs w:val="28"/>
              </w:rPr>
            </w:pPr>
            <w:r w:rsidRPr="0032249B">
              <w:rPr>
                <w:sz w:val="28"/>
                <w:szCs w:val="28"/>
              </w:rPr>
              <w:t>18 (15,0%, 95% ДИ: 9,7–22,5%)</w:t>
            </w:r>
          </w:p>
        </w:tc>
        <w:tc>
          <w:tcPr>
            <w:tcW w:w="2127" w:type="dxa"/>
            <w:tcBorders>
              <w:top w:val="single" w:sz="4" w:space="0" w:color="auto"/>
              <w:left w:val="single" w:sz="4" w:space="0" w:color="auto"/>
              <w:bottom w:val="single" w:sz="4" w:space="0" w:color="auto"/>
              <w:right w:val="single" w:sz="4" w:space="0" w:color="auto"/>
            </w:tcBorders>
            <w:hideMark/>
          </w:tcPr>
          <w:p w14:paraId="34F031A2" w14:textId="77777777" w:rsidR="00374E54" w:rsidRPr="0032249B" w:rsidRDefault="00374E54" w:rsidP="009202C8">
            <w:pPr>
              <w:jc w:val="center"/>
              <w:rPr>
                <w:sz w:val="28"/>
                <w:szCs w:val="28"/>
              </w:rPr>
            </w:pPr>
            <w:r w:rsidRPr="0032249B">
              <w:rPr>
                <w:sz w:val="28"/>
                <w:szCs w:val="28"/>
              </w:rPr>
              <w:t>3 (5,0%, 95% ДИ: 1,7–13,7%)</w:t>
            </w:r>
          </w:p>
        </w:tc>
        <w:tc>
          <w:tcPr>
            <w:tcW w:w="2127" w:type="dxa"/>
            <w:tcBorders>
              <w:top w:val="single" w:sz="4" w:space="0" w:color="auto"/>
              <w:left w:val="single" w:sz="4" w:space="0" w:color="auto"/>
              <w:bottom w:val="single" w:sz="4" w:space="0" w:color="auto"/>
              <w:right w:val="single" w:sz="4" w:space="0" w:color="auto"/>
            </w:tcBorders>
            <w:hideMark/>
          </w:tcPr>
          <w:p w14:paraId="7DACD45D" w14:textId="77777777" w:rsidR="00374E54" w:rsidRPr="0032249B" w:rsidRDefault="00374E54" w:rsidP="009202C8">
            <w:pPr>
              <w:jc w:val="center"/>
              <w:rPr>
                <w:sz w:val="28"/>
                <w:szCs w:val="28"/>
              </w:rPr>
            </w:pPr>
            <w:r w:rsidRPr="0032249B">
              <w:rPr>
                <w:sz w:val="28"/>
                <w:szCs w:val="28"/>
              </w:rPr>
              <w:t>3,35 (0,95–11,87)</w:t>
            </w:r>
          </w:p>
        </w:tc>
        <w:tc>
          <w:tcPr>
            <w:tcW w:w="708" w:type="dxa"/>
            <w:tcBorders>
              <w:top w:val="single" w:sz="4" w:space="0" w:color="auto"/>
              <w:left w:val="single" w:sz="4" w:space="0" w:color="auto"/>
              <w:bottom w:val="single" w:sz="4" w:space="0" w:color="auto"/>
              <w:right w:val="single" w:sz="4" w:space="0" w:color="auto"/>
            </w:tcBorders>
            <w:hideMark/>
          </w:tcPr>
          <w:p w14:paraId="6A5BDCAF" w14:textId="77777777" w:rsidR="00374E54" w:rsidRPr="0032249B" w:rsidRDefault="00374E54" w:rsidP="009202C8">
            <w:pPr>
              <w:jc w:val="center"/>
              <w:rPr>
                <w:sz w:val="28"/>
                <w:szCs w:val="28"/>
              </w:rPr>
            </w:pPr>
            <w:r w:rsidRPr="0032249B">
              <w:rPr>
                <w:sz w:val="28"/>
                <w:szCs w:val="28"/>
              </w:rPr>
              <w:t>0,049</w:t>
            </w:r>
          </w:p>
        </w:tc>
      </w:tr>
      <w:tr w:rsidR="00374E54" w:rsidRPr="0032249B" w14:paraId="00A00EA2" w14:textId="77777777" w:rsidTr="00A04372">
        <w:tc>
          <w:tcPr>
            <w:tcW w:w="2423" w:type="dxa"/>
            <w:tcBorders>
              <w:top w:val="single" w:sz="4" w:space="0" w:color="auto"/>
              <w:left w:val="single" w:sz="4" w:space="0" w:color="auto"/>
              <w:bottom w:val="single" w:sz="4" w:space="0" w:color="auto"/>
              <w:right w:val="single" w:sz="4" w:space="0" w:color="auto"/>
            </w:tcBorders>
            <w:hideMark/>
          </w:tcPr>
          <w:p w14:paraId="44DC4327" w14:textId="77777777" w:rsidR="00374E54" w:rsidRPr="0032249B" w:rsidRDefault="00374E54" w:rsidP="009202C8">
            <w:pPr>
              <w:rPr>
                <w:sz w:val="28"/>
                <w:szCs w:val="28"/>
              </w:rPr>
            </w:pPr>
            <w:r w:rsidRPr="0032249B">
              <w:rPr>
                <w:sz w:val="28"/>
                <w:szCs w:val="28"/>
              </w:rPr>
              <w:t>Атоническое кровотечение</w:t>
            </w:r>
          </w:p>
        </w:tc>
        <w:tc>
          <w:tcPr>
            <w:tcW w:w="2269" w:type="dxa"/>
            <w:tcBorders>
              <w:top w:val="single" w:sz="4" w:space="0" w:color="auto"/>
              <w:left w:val="single" w:sz="4" w:space="0" w:color="auto"/>
              <w:bottom w:val="single" w:sz="4" w:space="0" w:color="auto"/>
              <w:right w:val="single" w:sz="4" w:space="0" w:color="auto"/>
            </w:tcBorders>
            <w:hideMark/>
          </w:tcPr>
          <w:p w14:paraId="51091B24" w14:textId="77777777" w:rsidR="00374E54" w:rsidRPr="0032249B" w:rsidRDefault="00374E54" w:rsidP="009202C8">
            <w:pPr>
              <w:jc w:val="center"/>
              <w:rPr>
                <w:sz w:val="28"/>
                <w:szCs w:val="28"/>
              </w:rPr>
            </w:pPr>
            <w:r w:rsidRPr="0032249B">
              <w:rPr>
                <w:sz w:val="28"/>
                <w:szCs w:val="28"/>
              </w:rPr>
              <w:t>12 (10,0%, 95% ДИ: 5,8–16,8%)</w:t>
            </w:r>
          </w:p>
        </w:tc>
        <w:tc>
          <w:tcPr>
            <w:tcW w:w="2127" w:type="dxa"/>
            <w:tcBorders>
              <w:top w:val="single" w:sz="4" w:space="0" w:color="auto"/>
              <w:left w:val="single" w:sz="4" w:space="0" w:color="auto"/>
              <w:bottom w:val="single" w:sz="4" w:space="0" w:color="auto"/>
              <w:right w:val="single" w:sz="4" w:space="0" w:color="auto"/>
            </w:tcBorders>
            <w:hideMark/>
          </w:tcPr>
          <w:p w14:paraId="65630419" w14:textId="77777777" w:rsidR="00374E54" w:rsidRPr="0032249B" w:rsidRDefault="00374E54" w:rsidP="009202C8">
            <w:pPr>
              <w:jc w:val="center"/>
              <w:rPr>
                <w:sz w:val="28"/>
                <w:szCs w:val="28"/>
              </w:rPr>
            </w:pPr>
            <w:r w:rsidRPr="0032249B">
              <w:rPr>
                <w:sz w:val="28"/>
                <w:szCs w:val="28"/>
              </w:rPr>
              <w:t>1 (1,7%, 95% ДИ: 0,3–8,9%)</w:t>
            </w:r>
          </w:p>
        </w:tc>
        <w:tc>
          <w:tcPr>
            <w:tcW w:w="2127" w:type="dxa"/>
            <w:tcBorders>
              <w:top w:val="single" w:sz="4" w:space="0" w:color="auto"/>
              <w:left w:val="single" w:sz="4" w:space="0" w:color="auto"/>
              <w:bottom w:val="single" w:sz="4" w:space="0" w:color="auto"/>
              <w:right w:val="single" w:sz="4" w:space="0" w:color="auto"/>
            </w:tcBorders>
            <w:hideMark/>
          </w:tcPr>
          <w:p w14:paraId="22A132FD" w14:textId="77777777" w:rsidR="00374E54" w:rsidRPr="0032249B" w:rsidRDefault="00374E54" w:rsidP="009202C8">
            <w:pPr>
              <w:jc w:val="center"/>
              <w:rPr>
                <w:sz w:val="28"/>
                <w:szCs w:val="28"/>
              </w:rPr>
            </w:pPr>
            <w:r w:rsidRPr="0032249B">
              <w:rPr>
                <w:sz w:val="28"/>
                <w:szCs w:val="28"/>
              </w:rPr>
              <w:t>6,53 (0,83–51,3)</w:t>
            </w:r>
          </w:p>
        </w:tc>
        <w:tc>
          <w:tcPr>
            <w:tcW w:w="708" w:type="dxa"/>
            <w:tcBorders>
              <w:top w:val="single" w:sz="4" w:space="0" w:color="auto"/>
              <w:left w:val="single" w:sz="4" w:space="0" w:color="auto"/>
              <w:bottom w:val="single" w:sz="4" w:space="0" w:color="auto"/>
              <w:right w:val="single" w:sz="4" w:space="0" w:color="auto"/>
            </w:tcBorders>
            <w:hideMark/>
          </w:tcPr>
          <w:p w14:paraId="1D2DC9B6" w14:textId="77777777" w:rsidR="00374E54" w:rsidRPr="0032249B" w:rsidRDefault="00374E54" w:rsidP="009202C8">
            <w:pPr>
              <w:jc w:val="center"/>
              <w:rPr>
                <w:sz w:val="28"/>
                <w:szCs w:val="28"/>
              </w:rPr>
            </w:pPr>
            <w:r w:rsidRPr="0032249B">
              <w:rPr>
                <w:sz w:val="28"/>
                <w:szCs w:val="28"/>
              </w:rPr>
              <w:t>0,049</w:t>
            </w:r>
          </w:p>
        </w:tc>
      </w:tr>
      <w:tr w:rsidR="00374E54" w:rsidRPr="0032249B" w14:paraId="3CE11D4E" w14:textId="77777777" w:rsidTr="00A04372">
        <w:tc>
          <w:tcPr>
            <w:tcW w:w="2423" w:type="dxa"/>
            <w:tcBorders>
              <w:top w:val="single" w:sz="4" w:space="0" w:color="auto"/>
              <w:left w:val="single" w:sz="4" w:space="0" w:color="auto"/>
              <w:bottom w:val="single" w:sz="4" w:space="0" w:color="auto"/>
              <w:right w:val="single" w:sz="4" w:space="0" w:color="auto"/>
            </w:tcBorders>
            <w:hideMark/>
          </w:tcPr>
          <w:p w14:paraId="175E0338" w14:textId="77777777" w:rsidR="00374E54" w:rsidRPr="0032249B" w:rsidRDefault="00374E54" w:rsidP="009202C8">
            <w:pPr>
              <w:rPr>
                <w:sz w:val="28"/>
                <w:szCs w:val="28"/>
              </w:rPr>
            </w:pPr>
            <w:r w:rsidRPr="0032249B">
              <w:rPr>
                <w:sz w:val="28"/>
                <w:szCs w:val="28"/>
              </w:rPr>
              <w:t>Послеродовые инфекции</w:t>
            </w:r>
          </w:p>
        </w:tc>
        <w:tc>
          <w:tcPr>
            <w:tcW w:w="2269" w:type="dxa"/>
            <w:tcBorders>
              <w:top w:val="single" w:sz="4" w:space="0" w:color="auto"/>
              <w:left w:val="single" w:sz="4" w:space="0" w:color="auto"/>
              <w:bottom w:val="single" w:sz="4" w:space="0" w:color="auto"/>
              <w:right w:val="single" w:sz="4" w:space="0" w:color="auto"/>
            </w:tcBorders>
            <w:hideMark/>
          </w:tcPr>
          <w:p w14:paraId="0CAE2ED3" w14:textId="77777777" w:rsidR="00374E54" w:rsidRPr="0032249B" w:rsidRDefault="00374E54" w:rsidP="009202C8">
            <w:pPr>
              <w:jc w:val="center"/>
              <w:rPr>
                <w:sz w:val="28"/>
                <w:szCs w:val="28"/>
              </w:rPr>
            </w:pPr>
            <w:r w:rsidRPr="0032249B">
              <w:rPr>
                <w:sz w:val="28"/>
                <w:szCs w:val="28"/>
              </w:rPr>
              <w:t>14 (11,7%, 95% ДИ: 7,1–18,6%)</w:t>
            </w:r>
          </w:p>
        </w:tc>
        <w:tc>
          <w:tcPr>
            <w:tcW w:w="2127" w:type="dxa"/>
            <w:tcBorders>
              <w:top w:val="single" w:sz="4" w:space="0" w:color="auto"/>
              <w:left w:val="single" w:sz="4" w:space="0" w:color="auto"/>
              <w:bottom w:val="single" w:sz="4" w:space="0" w:color="auto"/>
              <w:right w:val="single" w:sz="4" w:space="0" w:color="auto"/>
            </w:tcBorders>
            <w:hideMark/>
          </w:tcPr>
          <w:p w14:paraId="11470B77" w14:textId="77777777" w:rsidR="00374E54" w:rsidRPr="0032249B" w:rsidRDefault="00374E54" w:rsidP="009202C8">
            <w:pPr>
              <w:jc w:val="center"/>
              <w:rPr>
                <w:sz w:val="28"/>
                <w:szCs w:val="28"/>
              </w:rPr>
            </w:pPr>
            <w:r w:rsidRPr="0032249B">
              <w:rPr>
                <w:sz w:val="28"/>
                <w:szCs w:val="28"/>
              </w:rPr>
              <w:t>2 (3,3%, 95% ДИ: 0,9–11,4%)</w:t>
            </w:r>
          </w:p>
        </w:tc>
        <w:tc>
          <w:tcPr>
            <w:tcW w:w="2127" w:type="dxa"/>
            <w:tcBorders>
              <w:top w:val="single" w:sz="4" w:space="0" w:color="auto"/>
              <w:left w:val="single" w:sz="4" w:space="0" w:color="auto"/>
              <w:bottom w:val="single" w:sz="4" w:space="0" w:color="auto"/>
              <w:right w:val="single" w:sz="4" w:space="0" w:color="auto"/>
            </w:tcBorders>
            <w:hideMark/>
          </w:tcPr>
          <w:p w14:paraId="6D8F95E7" w14:textId="77777777" w:rsidR="00374E54" w:rsidRPr="0032249B" w:rsidRDefault="00374E54" w:rsidP="009202C8">
            <w:pPr>
              <w:jc w:val="center"/>
              <w:rPr>
                <w:sz w:val="28"/>
                <w:szCs w:val="28"/>
              </w:rPr>
            </w:pPr>
            <w:r w:rsidRPr="0032249B">
              <w:rPr>
                <w:sz w:val="28"/>
                <w:szCs w:val="28"/>
              </w:rPr>
              <w:t>3,88 (0,85–17,7)</w:t>
            </w:r>
          </w:p>
        </w:tc>
        <w:tc>
          <w:tcPr>
            <w:tcW w:w="708" w:type="dxa"/>
            <w:tcBorders>
              <w:top w:val="single" w:sz="4" w:space="0" w:color="auto"/>
              <w:left w:val="single" w:sz="4" w:space="0" w:color="auto"/>
              <w:bottom w:val="single" w:sz="4" w:space="0" w:color="auto"/>
              <w:right w:val="single" w:sz="4" w:space="0" w:color="auto"/>
            </w:tcBorders>
            <w:hideMark/>
          </w:tcPr>
          <w:p w14:paraId="3876B3EB" w14:textId="77777777" w:rsidR="00374E54" w:rsidRPr="0032249B" w:rsidRDefault="00374E54" w:rsidP="009202C8">
            <w:pPr>
              <w:jc w:val="center"/>
              <w:rPr>
                <w:sz w:val="28"/>
                <w:szCs w:val="28"/>
              </w:rPr>
            </w:pPr>
            <w:r w:rsidRPr="0032249B">
              <w:rPr>
                <w:sz w:val="28"/>
                <w:szCs w:val="28"/>
              </w:rPr>
              <w:t>0,047</w:t>
            </w:r>
          </w:p>
        </w:tc>
      </w:tr>
      <w:tr w:rsidR="00374E54" w:rsidRPr="0032249B" w14:paraId="4F0B5006" w14:textId="77777777" w:rsidTr="00A04372">
        <w:tc>
          <w:tcPr>
            <w:tcW w:w="2423" w:type="dxa"/>
            <w:tcBorders>
              <w:top w:val="single" w:sz="4" w:space="0" w:color="auto"/>
              <w:left w:val="single" w:sz="4" w:space="0" w:color="auto"/>
              <w:bottom w:val="single" w:sz="4" w:space="0" w:color="auto"/>
              <w:right w:val="single" w:sz="4" w:space="0" w:color="auto"/>
            </w:tcBorders>
            <w:hideMark/>
          </w:tcPr>
          <w:p w14:paraId="232E187F" w14:textId="77777777" w:rsidR="00374E54" w:rsidRPr="0032249B" w:rsidRDefault="00374E54" w:rsidP="009202C8">
            <w:pPr>
              <w:rPr>
                <w:sz w:val="28"/>
                <w:szCs w:val="28"/>
              </w:rPr>
            </w:pPr>
            <w:r w:rsidRPr="0032249B">
              <w:rPr>
                <w:sz w:val="28"/>
                <w:szCs w:val="28"/>
              </w:rPr>
              <w:t>Преэклампсия</w:t>
            </w:r>
          </w:p>
        </w:tc>
        <w:tc>
          <w:tcPr>
            <w:tcW w:w="2269" w:type="dxa"/>
            <w:tcBorders>
              <w:top w:val="single" w:sz="4" w:space="0" w:color="auto"/>
              <w:left w:val="single" w:sz="4" w:space="0" w:color="auto"/>
              <w:bottom w:val="single" w:sz="4" w:space="0" w:color="auto"/>
              <w:right w:val="single" w:sz="4" w:space="0" w:color="auto"/>
            </w:tcBorders>
            <w:hideMark/>
          </w:tcPr>
          <w:p w14:paraId="3A6E8DD7" w14:textId="77777777" w:rsidR="00374E54" w:rsidRPr="0032249B" w:rsidRDefault="00374E54" w:rsidP="009202C8">
            <w:pPr>
              <w:jc w:val="center"/>
              <w:rPr>
                <w:sz w:val="28"/>
                <w:szCs w:val="28"/>
              </w:rPr>
            </w:pPr>
            <w:r w:rsidRPr="0032249B">
              <w:rPr>
                <w:sz w:val="28"/>
                <w:szCs w:val="28"/>
              </w:rPr>
              <w:t>22 (18,3%, 95% ДИ: 12,4–26,2%)</w:t>
            </w:r>
          </w:p>
        </w:tc>
        <w:tc>
          <w:tcPr>
            <w:tcW w:w="2127" w:type="dxa"/>
            <w:tcBorders>
              <w:top w:val="single" w:sz="4" w:space="0" w:color="auto"/>
              <w:left w:val="single" w:sz="4" w:space="0" w:color="auto"/>
              <w:bottom w:val="single" w:sz="4" w:space="0" w:color="auto"/>
              <w:right w:val="single" w:sz="4" w:space="0" w:color="auto"/>
            </w:tcBorders>
            <w:hideMark/>
          </w:tcPr>
          <w:p w14:paraId="3E443272" w14:textId="77777777" w:rsidR="00374E54" w:rsidRPr="0032249B" w:rsidRDefault="00374E54" w:rsidP="009202C8">
            <w:pPr>
              <w:jc w:val="center"/>
              <w:rPr>
                <w:sz w:val="28"/>
                <w:szCs w:val="28"/>
              </w:rPr>
            </w:pPr>
            <w:r w:rsidRPr="0032249B">
              <w:rPr>
                <w:sz w:val="28"/>
                <w:szCs w:val="28"/>
              </w:rPr>
              <w:t>3 (5,0%, 95% ДИ: 1,7–13,7%)</w:t>
            </w:r>
          </w:p>
        </w:tc>
        <w:tc>
          <w:tcPr>
            <w:tcW w:w="2127" w:type="dxa"/>
            <w:tcBorders>
              <w:top w:val="single" w:sz="4" w:space="0" w:color="auto"/>
              <w:left w:val="single" w:sz="4" w:space="0" w:color="auto"/>
              <w:bottom w:val="single" w:sz="4" w:space="0" w:color="auto"/>
              <w:right w:val="single" w:sz="4" w:space="0" w:color="auto"/>
            </w:tcBorders>
            <w:hideMark/>
          </w:tcPr>
          <w:p w14:paraId="595001E0" w14:textId="77777777" w:rsidR="00374E54" w:rsidRPr="0032249B" w:rsidRDefault="00374E54" w:rsidP="009202C8">
            <w:pPr>
              <w:jc w:val="center"/>
              <w:rPr>
                <w:sz w:val="28"/>
                <w:szCs w:val="28"/>
              </w:rPr>
            </w:pPr>
            <w:r w:rsidRPr="0032249B">
              <w:rPr>
                <w:sz w:val="28"/>
                <w:szCs w:val="28"/>
              </w:rPr>
              <w:t>4,27 (1,20–15,13)</w:t>
            </w:r>
          </w:p>
        </w:tc>
        <w:tc>
          <w:tcPr>
            <w:tcW w:w="708" w:type="dxa"/>
            <w:tcBorders>
              <w:top w:val="single" w:sz="4" w:space="0" w:color="auto"/>
              <w:left w:val="single" w:sz="4" w:space="0" w:color="auto"/>
              <w:bottom w:val="single" w:sz="4" w:space="0" w:color="auto"/>
              <w:right w:val="single" w:sz="4" w:space="0" w:color="auto"/>
            </w:tcBorders>
            <w:hideMark/>
          </w:tcPr>
          <w:p w14:paraId="6D64CCA2" w14:textId="77777777" w:rsidR="00374E54" w:rsidRPr="0032249B" w:rsidRDefault="00374E54" w:rsidP="009202C8">
            <w:pPr>
              <w:jc w:val="center"/>
              <w:rPr>
                <w:sz w:val="28"/>
                <w:szCs w:val="28"/>
              </w:rPr>
            </w:pPr>
            <w:r w:rsidRPr="0032249B">
              <w:rPr>
                <w:sz w:val="28"/>
                <w:szCs w:val="28"/>
              </w:rPr>
              <w:t>0,022</w:t>
            </w:r>
          </w:p>
        </w:tc>
      </w:tr>
      <w:tr w:rsidR="00374E54" w:rsidRPr="0032249B" w14:paraId="6E20DAE4" w14:textId="77777777" w:rsidTr="00A04372">
        <w:tc>
          <w:tcPr>
            <w:tcW w:w="2423" w:type="dxa"/>
            <w:tcBorders>
              <w:top w:val="single" w:sz="4" w:space="0" w:color="auto"/>
              <w:left w:val="single" w:sz="4" w:space="0" w:color="auto"/>
              <w:bottom w:val="single" w:sz="4" w:space="0" w:color="auto"/>
              <w:right w:val="single" w:sz="4" w:space="0" w:color="auto"/>
            </w:tcBorders>
            <w:hideMark/>
          </w:tcPr>
          <w:p w14:paraId="0009C2B0" w14:textId="77777777" w:rsidR="00374E54" w:rsidRPr="0032249B" w:rsidRDefault="00374E54" w:rsidP="009202C8">
            <w:pPr>
              <w:rPr>
                <w:sz w:val="28"/>
                <w:szCs w:val="28"/>
              </w:rPr>
            </w:pPr>
            <w:r w:rsidRPr="0032249B">
              <w:rPr>
                <w:sz w:val="28"/>
                <w:szCs w:val="28"/>
              </w:rPr>
              <w:t>Гестационный диабет</w:t>
            </w:r>
          </w:p>
        </w:tc>
        <w:tc>
          <w:tcPr>
            <w:tcW w:w="2269" w:type="dxa"/>
            <w:tcBorders>
              <w:top w:val="single" w:sz="4" w:space="0" w:color="auto"/>
              <w:left w:val="single" w:sz="4" w:space="0" w:color="auto"/>
              <w:bottom w:val="single" w:sz="4" w:space="0" w:color="auto"/>
              <w:right w:val="single" w:sz="4" w:space="0" w:color="auto"/>
            </w:tcBorders>
            <w:hideMark/>
          </w:tcPr>
          <w:p w14:paraId="117E7883" w14:textId="77777777" w:rsidR="00374E54" w:rsidRPr="0032249B" w:rsidRDefault="00374E54" w:rsidP="009202C8">
            <w:pPr>
              <w:jc w:val="center"/>
              <w:rPr>
                <w:sz w:val="28"/>
                <w:szCs w:val="28"/>
              </w:rPr>
            </w:pPr>
            <w:r w:rsidRPr="0032249B">
              <w:rPr>
                <w:sz w:val="28"/>
                <w:szCs w:val="28"/>
              </w:rPr>
              <w:t>14 (11,7%, 95% ДИ: 7,1–18,6%)</w:t>
            </w:r>
          </w:p>
        </w:tc>
        <w:tc>
          <w:tcPr>
            <w:tcW w:w="2127" w:type="dxa"/>
            <w:tcBorders>
              <w:top w:val="single" w:sz="4" w:space="0" w:color="auto"/>
              <w:left w:val="single" w:sz="4" w:space="0" w:color="auto"/>
              <w:bottom w:val="single" w:sz="4" w:space="0" w:color="auto"/>
              <w:right w:val="single" w:sz="4" w:space="0" w:color="auto"/>
            </w:tcBorders>
            <w:hideMark/>
          </w:tcPr>
          <w:p w14:paraId="3BE1F143" w14:textId="77777777" w:rsidR="00374E54" w:rsidRPr="0032249B" w:rsidRDefault="00374E54" w:rsidP="009202C8">
            <w:pPr>
              <w:jc w:val="center"/>
              <w:rPr>
                <w:sz w:val="28"/>
                <w:szCs w:val="28"/>
              </w:rPr>
            </w:pPr>
            <w:r w:rsidRPr="0032249B">
              <w:rPr>
                <w:sz w:val="28"/>
                <w:szCs w:val="28"/>
              </w:rPr>
              <w:t>2 (3,3%, 95% ДИ: 0,9–11,4%)</w:t>
            </w:r>
          </w:p>
        </w:tc>
        <w:tc>
          <w:tcPr>
            <w:tcW w:w="2127" w:type="dxa"/>
            <w:tcBorders>
              <w:top w:val="single" w:sz="4" w:space="0" w:color="auto"/>
              <w:left w:val="single" w:sz="4" w:space="0" w:color="auto"/>
              <w:bottom w:val="single" w:sz="4" w:space="0" w:color="auto"/>
              <w:right w:val="single" w:sz="4" w:space="0" w:color="auto"/>
            </w:tcBorders>
            <w:hideMark/>
          </w:tcPr>
          <w:p w14:paraId="65F17D42" w14:textId="77777777" w:rsidR="00374E54" w:rsidRPr="0032249B" w:rsidRDefault="00374E54" w:rsidP="009202C8">
            <w:pPr>
              <w:jc w:val="center"/>
              <w:rPr>
                <w:sz w:val="28"/>
                <w:szCs w:val="28"/>
              </w:rPr>
            </w:pPr>
            <w:r w:rsidRPr="0032249B">
              <w:rPr>
                <w:sz w:val="28"/>
                <w:szCs w:val="28"/>
              </w:rPr>
              <w:t>3,88 (0,85–17,7)</w:t>
            </w:r>
          </w:p>
        </w:tc>
        <w:tc>
          <w:tcPr>
            <w:tcW w:w="708" w:type="dxa"/>
            <w:tcBorders>
              <w:top w:val="single" w:sz="4" w:space="0" w:color="auto"/>
              <w:left w:val="single" w:sz="4" w:space="0" w:color="auto"/>
              <w:bottom w:val="single" w:sz="4" w:space="0" w:color="auto"/>
              <w:right w:val="single" w:sz="4" w:space="0" w:color="auto"/>
            </w:tcBorders>
            <w:hideMark/>
          </w:tcPr>
          <w:p w14:paraId="7C5F4682" w14:textId="77777777" w:rsidR="00374E54" w:rsidRPr="0032249B" w:rsidRDefault="00374E54" w:rsidP="009202C8">
            <w:pPr>
              <w:jc w:val="center"/>
              <w:rPr>
                <w:sz w:val="28"/>
                <w:szCs w:val="28"/>
              </w:rPr>
            </w:pPr>
            <w:r w:rsidRPr="0032249B">
              <w:rPr>
                <w:sz w:val="28"/>
                <w:szCs w:val="28"/>
              </w:rPr>
              <w:t>0,047</w:t>
            </w:r>
          </w:p>
        </w:tc>
      </w:tr>
      <w:tr w:rsidR="00374E54" w:rsidRPr="0032249B" w14:paraId="25730081" w14:textId="77777777" w:rsidTr="00A04372">
        <w:tc>
          <w:tcPr>
            <w:tcW w:w="2423" w:type="dxa"/>
            <w:tcBorders>
              <w:top w:val="single" w:sz="4" w:space="0" w:color="auto"/>
              <w:left w:val="single" w:sz="4" w:space="0" w:color="auto"/>
              <w:bottom w:val="single" w:sz="4" w:space="0" w:color="auto"/>
              <w:right w:val="single" w:sz="4" w:space="0" w:color="auto"/>
            </w:tcBorders>
            <w:hideMark/>
          </w:tcPr>
          <w:p w14:paraId="7D7A4BCB" w14:textId="77777777" w:rsidR="00374E54" w:rsidRPr="0032249B" w:rsidRDefault="00374E54" w:rsidP="009202C8">
            <w:pPr>
              <w:rPr>
                <w:sz w:val="28"/>
                <w:szCs w:val="28"/>
              </w:rPr>
            </w:pPr>
            <w:r w:rsidRPr="0032249B">
              <w:rPr>
                <w:sz w:val="28"/>
                <w:szCs w:val="28"/>
              </w:rPr>
              <w:t>Гипоксия плода</w:t>
            </w:r>
          </w:p>
        </w:tc>
        <w:tc>
          <w:tcPr>
            <w:tcW w:w="2269" w:type="dxa"/>
            <w:tcBorders>
              <w:top w:val="single" w:sz="4" w:space="0" w:color="auto"/>
              <w:left w:val="single" w:sz="4" w:space="0" w:color="auto"/>
              <w:bottom w:val="single" w:sz="4" w:space="0" w:color="auto"/>
              <w:right w:val="single" w:sz="4" w:space="0" w:color="auto"/>
            </w:tcBorders>
            <w:hideMark/>
          </w:tcPr>
          <w:p w14:paraId="57BAAB66" w14:textId="77777777" w:rsidR="00374E54" w:rsidRPr="0032249B" w:rsidRDefault="00374E54" w:rsidP="009202C8">
            <w:pPr>
              <w:jc w:val="center"/>
              <w:rPr>
                <w:sz w:val="28"/>
                <w:szCs w:val="28"/>
              </w:rPr>
            </w:pPr>
            <w:r w:rsidRPr="0032249B">
              <w:rPr>
                <w:sz w:val="28"/>
                <w:szCs w:val="28"/>
              </w:rPr>
              <w:t>20 (16,7%, 95% ДИ: 11,1–24,3%)</w:t>
            </w:r>
          </w:p>
        </w:tc>
        <w:tc>
          <w:tcPr>
            <w:tcW w:w="2127" w:type="dxa"/>
            <w:tcBorders>
              <w:top w:val="single" w:sz="4" w:space="0" w:color="auto"/>
              <w:left w:val="single" w:sz="4" w:space="0" w:color="auto"/>
              <w:bottom w:val="single" w:sz="4" w:space="0" w:color="auto"/>
              <w:right w:val="single" w:sz="4" w:space="0" w:color="auto"/>
            </w:tcBorders>
            <w:hideMark/>
          </w:tcPr>
          <w:p w14:paraId="2F4E3D40" w14:textId="77777777" w:rsidR="00374E54" w:rsidRPr="0032249B" w:rsidRDefault="00374E54" w:rsidP="009202C8">
            <w:pPr>
              <w:jc w:val="center"/>
              <w:rPr>
                <w:sz w:val="28"/>
                <w:szCs w:val="28"/>
              </w:rPr>
            </w:pPr>
            <w:r w:rsidRPr="0032249B">
              <w:rPr>
                <w:sz w:val="28"/>
                <w:szCs w:val="28"/>
              </w:rPr>
              <w:t>2 (3,3%, 95% ДИ: 0,9–11,4%)</w:t>
            </w:r>
          </w:p>
        </w:tc>
        <w:tc>
          <w:tcPr>
            <w:tcW w:w="2127" w:type="dxa"/>
            <w:tcBorders>
              <w:top w:val="single" w:sz="4" w:space="0" w:color="auto"/>
              <w:left w:val="single" w:sz="4" w:space="0" w:color="auto"/>
              <w:bottom w:val="single" w:sz="4" w:space="0" w:color="auto"/>
              <w:right w:val="single" w:sz="4" w:space="0" w:color="auto"/>
            </w:tcBorders>
            <w:hideMark/>
          </w:tcPr>
          <w:p w14:paraId="679087E1" w14:textId="77777777" w:rsidR="00374E54" w:rsidRPr="0032249B" w:rsidRDefault="00374E54" w:rsidP="009202C8">
            <w:pPr>
              <w:jc w:val="center"/>
              <w:rPr>
                <w:sz w:val="28"/>
                <w:szCs w:val="28"/>
              </w:rPr>
            </w:pPr>
            <w:r w:rsidRPr="0032249B">
              <w:rPr>
                <w:sz w:val="28"/>
                <w:szCs w:val="28"/>
              </w:rPr>
              <w:t>5,88 (1,30–26,62)</w:t>
            </w:r>
          </w:p>
        </w:tc>
        <w:tc>
          <w:tcPr>
            <w:tcW w:w="708" w:type="dxa"/>
            <w:tcBorders>
              <w:top w:val="single" w:sz="4" w:space="0" w:color="auto"/>
              <w:left w:val="single" w:sz="4" w:space="0" w:color="auto"/>
              <w:bottom w:val="single" w:sz="4" w:space="0" w:color="auto"/>
              <w:right w:val="single" w:sz="4" w:space="0" w:color="auto"/>
            </w:tcBorders>
            <w:hideMark/>
          </w:tcPr>
          <w:p w14:paraId="2EB9B574" w14:textId="77777777" w:rsidR="00374E54" w:rsidRPr="0032249B" w:rsidRDefault="00374E54" w:rsidP="009202C8">
            <w:pPr>
              <w:jc w:val="center"/>
              <w:rPr>
                <w:sz w:val="28"/>
                <w:szCs w:val="28"/>
              </w:rPr>
            </w:pPr>
            <w:r w:rsidRPr="0032249B">
              <w:rPr>
                <w:sz w:val="28"/>
                <w:szCs w:val="28"/>
              </w:rPr>
              <w:t>0,021</w:t>
            </w:r>
          </w:p>
        </w:tc>
      </w:tr>
      <w:tr w:rsidR="00374E54" w:rsidRPr="0032249B" w14:paraId="4CCFF404" w14:textId="77777777" w:rsidTr="00A04372">
        <w:tc>
          <w:tcPr>
            <w:tcW w:w="2423" w:type="dxa"/>
            <w:tcBorders>
              <w:top w:val="single" w:sz="4" w:space="0" w:color="auto"/>
              <w:left w:val="single" w:sz="4" w:space="0" w:color="auto"/>
              <w:bottom w:val="single" w:sz="4" w:space="0" w:color="auto"/>
              <w:right w:val="single" w:sz="4" w:space="0" w:color="auto"/>
            </w:tcBorders>
            <w:hideMark/>
          </w:tcPr>
          <w:p w14:paraId="47E714C7" w14:textId="77777777" w:rsidR="00374E54" w:rsidRPr="0032249B" w:rsidRDefault="00374E54" w:rsidP="009202C8">
            <w:pPr>
              <w:rPr>
                <w:sz w:val="28"/>
                <w:szCs w:val="28"/>
              </w:rPr>
            </w:pPr>
            <w:r w:rsidRPr="0032249B">
              <w:rPr>
                <w:sz w:val="28"/>
                <w:szCs w:val="28"/>
              </w:rPr>
              <w:t>Маловодие/многоводие</w:t>
            </w:r>
          </w:p>
        </w:tc>
        <w:tc>
          <w:tcPr>
            <w:tcW w:w="2269" w:type="dxa"/>
            <w:tcBorders>
              <w:top w:val="single" w:sz="4" w:space="0" w:color="auto"/>
              <w:left w:val="single" w:sz="4" w:space="0" w:color="auto"/>
              <w:bottom w:val="single" w:sz="4" w:space="0" w:color="auto"/>
              <w:right w:val="single" w:sz="4" w:space="0" w:color="auto"/>
            </w:tcBorders>
            <w:hideMark/>
          </w:tcPr>
          <w:p w14:paraId="0714EDD0" w14:textId="77777777" w:rsidR="00374E54" w:rsidRPr="0032249B" w:rsidRDefault="00374E54" w:rsidP="009202C8">
            <w:pPr>
              <w:jc w:val="center"/>
              <w:rPr>
                <w:sz w:val="28"/>
                <w:szCs w:val="28"/>
              </w:rPr>
            </w:pPr>
            <w:r w:rsidRPr="0032249B">
              <w:rPr>
                <w:sz w:val="28"/>
                <w:szCs w:val="28"/>
              </w:rPr>
              <w:t>13 (10,8%, 95% ДИ: 6,4–17,8%)</w:t>
            </w:r>
          </w:p>
        </w:tc>
        <w:tc>
          <w:tcPr>
            <w:tcW w:w="2127" w:type="dxa"/>
            <w:tcBorders>
              <w:top w:val="single" w:sz="4" w:space="0" w:color="auto"/>
              <w:left w:val="single" w:sz="4" w:space="0" w:color="auto"/>
              <w:bottom w:val="single" w:sz="4" w:space="0" w:color="auto"/>
              <w:right w:val="single" w:sz="4" w:space="0" w:color="auto"/>
            </w:tcBorders>
            <w:hideMark/>
          </w:tcPr>
          <w:p w14:paraId="48F3FE08" w14:textId="77777777" w:rsidR="00374E54" w:rsidRPr="0032249B" w:rsidRDefault="00374E54" w:rsidP="009202C8">
            <w:pPr>
              <w:jc w:val="center"/>
              <w:rPr>
                <w:sz w:val="28"/>
                <w:szCs w:val="28"/>
              </w:rPr>
            </w:pPr>
            <w:r w:rsidRPr="0032249B">
              <w:rPr>
                <w:sz w:val="28"/>
                <w:szCs w:val="28"/>
              </w:rPr>
              <w:t>6 (10,0%, 95% ДИ: 4,7–20,1%)</w:t>
            </w:r>
          </w:p>
        </w:tc>
        <w:tc>
          <w:tcPr>
            <w:tcW w:w="2127" w:type="dxa"/>
            <w:tcBorders>
              <w:top w:val="single" w:sz="4" w:space="0" w:color="auto"/>
              <w:left w:val="single" w:sz="4" w:space="0" w:color="auto"/>
              <w:bottom w:val="single" w:sz="4" w:space="0" w:color="auto"/>
              <w:right w:val="single" w:sz="4" w:space="0" w:color="auto"/>
            </w:tcBorders>
            <w:hideMark/>
          </w:tcPr>
          <w:p w14:paraId="53655EF5" w14:textId="77777777" w:rsidR="00374E54" w:rsidRPr="0032249B" w:rsidRDefault="00374E54" w:rsidP="009202C8">
            <w:pPr>
              <w:jc w:val="center"/>
              <w:rPr>
                <w:sz w:val="28"/>
                <w:szCs w:val="28"/>
              </w:rPr>
            </w:pPr>
            <w:r w:rsidRPr="0032249B">
              <w:rPr>
                <w:sz w:val="28"/>
                <w:szCs w:val="28"/>
              </w:rPr>
              <w:t>1,09 (0,39–3,09)</w:t>
            </w:r>
          </w:p>
        </w:tc>
        <w:tc>
          <w:tcPr>
            <w:tcW w:w="708" w:type="dxa"/>
            <w:tcBorders>
              <w:top w:val="single" w:sz="4" w:space="0" w:color="auto"/>
              <w:left w:val="single" w:sz="4" w:space="0" w:color="auto"/>
              <w:bottom w:val="single" w:sz="4" w:space="0" w:color="auto"/>
              <w:right w:val="single" w:sz="4" w:space="0" w:color="auto"/>
            </w:tcBorders>
            <w:hideMark/>
          </w:tcPr>
          <w:p w14:paraId="72F8C5FA" w14:textId="77777777" w:rsidR="00374E54" w:rsidRPr="0032249B" w:rsidRDefault="00374E54" w:rsidP="009202C8">
            <w:pPr>
              <w:jc w:val="center"/>
              <w:rPr>
                <w:sz w:val="28"/>
                <w:szCs w:val="28"/>
              </w:rPr>
            </w:pPr>
            <w:r w:rsidRPr="0032249B">
              <w:rPr>
                <w:sz w:val="28"/>
                <w:szCs w:val="28"/>
              </w:rPr>
              <w:t>0,872</w:t>
            </w:r>
          </w:p>
        </w:tc>
      </w:tr>
      <w:tr w:rsidR="00374E54" w:rsidRPr="0032249B" w14:paraId="47224797" w14:textId="77777777" w:rsidTr="00A04372">
        <w:tc>
          <w:tcPr>
            <w:tcW w:w="2423" w:type="dxa"/>
            <w:tcBorders>
              <w:top w:val="single" w:sz="4" w:space="0" w:color="auto"/>
              <w:left w:val="single" w:sz="4" w:space="0" w:color="auto"/>
              <w:bottom w:val="single" w:sz="4" w:space="0" w:color="auto"/>
              <w:right w:val="single" w:sz="4" w:space="0" w:color="auto"/>
            </w:tcBorders>
            <w:hideMark/>
          </w:tcPr>
          <w:p w14:paraId="60D12261" w14:textId="1B58D1ED" w:rsidR="00374E54" w:rsidRPr="0032249B" w:rsidRDefault="00374E54" w:rsidP="009202C8">
            <w:pPr>
              <w:rPr>
                <w:sz w:val="28"/>
                <w:szCs w:val="28"/>
              </w:rPr>
            </w:pPr>
            <w:proofErr w:type="spellStart"/>
            <w:r w:rsidRPr="0032249B">
              <w:rPr>
                <w:sz w:val="28"/>
                <w:szCs w:val="28"/>
              </w:rPr>
              <w:t>Гестационная</w:t>
            </w:r>
            <w:proofErr w:type="spellEnd"/>
            <w:r w:rsidRPr="0032249B">
              <w:rPr>
                <w:sz w:val="28"/>
                <w:szCs w:val="28"/>
              </w:rPr>
              <w:t xml:space="preserve"> артериальная гипертензия</w:t>
            </w:r>
          </w:p>
        </w:tc>
        <w:tc>
          <w:tcPr>
            <w:tcW w:w="2269" w:type="dxa"/>
            <w:tcBorders>
              <w:top w:val="single" w:sz="4" w:space="0" w:color="auto"/>
              <w:left w:val="single" w:sz="4" w:space="0" w:color="auto"/>
              <w:bottom w:val="single" w:sz="4" w:space="0" w:color="auto"/>
              <w:right w:val="single" w:sz="4" w:space="0" w:color="auto"/>
            </w:tcBorders>
            <w:hideMark/>
          </w:tcPr>
          <w:p w14:paraId="5220D6C7" w14:textId="77777777" w:rsidR="00374E54" w:rsidRPr="0032249B" w:rsidRDefault="00374E54" w:rsidP="009202C8">
            <w:pPr>
              <w:jc w:val="center"/>
              <w:rPr>
                <w:sz w:val="28"/>
                <w:szCs w:val="28"/>
              </w:rPr>
            </w:pPr>
            <w:r w:rsidRPr="0032249B">
              <w:rPr>
                <w:sz w:val="28"/>
                <w:szCs w:val="28"/>
              </w:rPr>
              <w:t>10 (8,3%, 95% ДИ: 4,6–14,7%)</w:t>
            </w:r>
          </w:p>
        </w:tc>
        <w:tc>
          <w:tcPr>
            <w:tcW w:w="2127" w:type="dxa"/>
            <w:tcBorders>
              <w:top w:val="single" w:sz="4" w:space="0" w:color="auto"/>
              <w:left w:val="single" w:sz="4" w:space="0" w:color="auto"/>
              <w:bottom w:val="single" w:sz="4" w:space="0" w:color="auto"/>
              <w:right w:val="single" w:sz="4" w:space="0" w:color="auto"/>
            </w:tcBorders>
            <w:hideMark/>
          </w:tcPr>
          <w:p w14:paraId="50DC6D94" w14:textId="77777777" w:rsidR="00374E54" w:rsidRPr="0032249B" w:rsidRDefault="00374E54" w:rsidP="009202C8">
            <w:pPr>
              <w:jc w:val="center"/>
              <w:rPr>
                <w:sz w:val="28"/>
                <w:szCs w:val="28"/>
              </w:rPr>
            </w:pPr>
            <w:r w:rsidRPr="0032249B">
              <w:rPr>
                <w:sz w:val="28"/>
                <w:szCs w:val="28"/>
              </w:rPr>
              <w:t>4 (6,7%, 95% ДИ: 2,6–15,9%)</w:t>
            </w:r>
          </w:p>
        </w:tc>
        <w:tc>
          <w:tcPr>
            <w:tcW w:w="2127" w:type="dxa"/>
            <w:tcBorders>
              <w:top w:val="single" w:sz="4" w:space="0" w:color="auto"/>
              <w:left w:val="single" w:sz="4" w:space="0" w:color="auto"/>
              <w:bottom w:val="single" w:sz="4" w:space="0" w:color="auto"/>
              <w:right w:val="single" w:sz="4" w:space="0" w:color="auto"/>
            </w:tcBorders>
            <w:hideMark/>
          </w:tcPr>
          <w:p w14:paraId="3364A613" w14:textId="77777777" w:rsidR="00374E54" w:rsidRPr="0032249B" w:rsidRDefault="00374E54" w:rsidP="009202C8">
            <w:pPr>
              <w:jc w:val="center"/>
              <w:rPr>
                <w:sz w:val="28"/>
                <w:szCs w:val="28"/>
              </w:rPr>
            </w:pPr>
            <w:r w:rsidRPr="0032249B">
              <w:rPr>
                <w:sz w:val="28"/>
                <w:szCs w:val="28"/>
              </w:rPr>
              <w:t>1,25 (0,37–4,22)</w:t>
            </w:r>
          </w:p>
        </w:tc>
        <w:tc>
          <w:tcPr>
            <w:tcW w:w="708" w:type="dxa"/>
            <w:tcBorders>
              <w:top w:val="single" w:sz="4" w:space="0" w:color="auto"/>
              <w:left w:val="single" w:sz="4" w:space="0" w:color="auto"/>
              <w:bottom w:val="single" w:sz="4" w:space="0" w:color="auto"/>
              <w:right w:val="single" w:sz="4" w:space="0" w:color="auto"/>
            </w:tcBorders>
            <w:hideMark/>
          </w:tcPr>
          <w:p w14:paraId="3744028A" w14:textId="77777777" w:rsidR="00374E54" w:rsidRPr="0032249B" w:rsidRDefault="00374E54" w:rsidP="009202C8">
            <w:pPr>
              <w:jc w:val="center"/>
              <w:rPr>
                <w:sz w:val="28"/>
                <w:szCs w:val="28"/>
              </w:rPr>
            </w:pPr>
            <w:r w:rsidRPr="0032249B">
              <w:rPr>
                <w:sz w:val="28"/>
                <w:szCs w:val="28"/>
              </w:rPr>
              <w:t>0,716</w:t>
            </w:r>
          </w:p>
        </w:tc>
      </w:tr>
      <w:tr w:rsidR="00374E54" w:rsidRPr="0032249B" w14:paraId="3594FE93"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011963A7" w14:textId="490C915D" w:rsidR="00374E54" w:rsidRPr="0032249B" w:rsidRDefault="00374E54" w:rsidP="009202C8">
            <w:pPr>
              <w:rPr>
                <w:sz w:val="28"/>
                <w:szCs w:val="28"/>
              </w:rPr>
            </w:pPr>
            <w:r w:rsidRPr="0032249B">
              <w:rPr>
                <w:sz w:val="28"/>
                <w:szCs w:val="28"/>
              </w:rPr>
              <w:t>ПОНРП</w:t>
            </w:r>
          </w:p>
        </w:tc>
        <w:tc>
          <w:tcPr>
            <w:tcW w:w="2269" w:type="dxa"/>
            <w:tcBorders>
              <w:top w:val="single" w:sz="4" w:space="0" w:color="auto"/>
              <w:left w:val="single" w:sz="4" w:space="0" w:color="auto"/>
              <w:bottom w:val="single" w:sz="4" w:space="0" w:color="auto"/>
              <w:right w:val="single" w:sz="4" w:space="0" w:color="auto"/>
            </w:tcBorders>
            <w:hideMark/>
          </w:tcPr>
          <w:p w14:paraId="4610BFD4" w14:textId="77777777" w:rsidR="00374E54" w:rsidRPr="0032249B" w:rsidRDefault="00374E54" w:rsidP="009202C8">
            <w:pPr>
              <w:jc w:val="center"/>
              <w:rPr>
                <w:sz w:val="28"/>
                <w:szCs w:val="28"/>
              </w:rPr>
            </w:pPr>
            <w:r w:rsidRPr="0032249B">
              <w:rPr>
                <w:sz w:val="28"/>
                <w:szCs w:val="28"/>
              </w:rPr>
              <w:t>5 (8,9%)</w:t>
            </w:r>
          </w:p>
        </w:tc>
        <w:tc>
          <w:tcPr>
            <w:tcW w:w="2127" w:type="dxa"/>
            <w:tcBorders>
              <w:top w:val="single" w:sz="4" w:space="0" w:color="auto"/>
              <w:left w:val="single" w:sz="4" w:space="0" w:color="auto"/>
              <w:bottom w:val="single" w:sz="4" w:space="0" w:color="auto"/>
              <w:right w:val="single" w:sz="4" w:space="0" w:color="auto"/>
            </w:tcBorders>
            <w:hideMark/>
          </w:tcPr>
          <w:p w14:paraId="0B9C10C5" w14:textId="77777777" w:rsidR="00374E54" w:rsidRPr="0032249B" w:rsidRDefault="00374E54" w:rsidP="009202C8">
            <w:pPr>
              <w:jc w:val="center"/>
              <w:rPr>
                <w:sz w:val="28"/>
                <w:szCs w:val="28"/>
              </w:rPr>
            </w:pPr>
            <w:r w:rsidRPr="0032249B">
              <w:rPr>
                <w:sz w:val="28"/>
                <w:szCs w:val="28"/>
              </w:rPr>
              <w:t>1 (5,6%)</w:t>
            </w:r>
          </w:p>
        </w:tc>
        <w:tc>
          <w:tcPr>
            <w:tcW w:w="2127" w:type="dxa"/>
            <w:tcBorders>
              <w:top w:val="single" w:sz="4" w:space="0" w:color="auto"/>
              <w:left w:val="single" w:sz="4" w:space="0" w:color="auto"/>
              <w:bottom w:val="single" w:sz="4" w:space="0" w:color="auto"/>
              <w:right w:val="single" w:sz="4" w:space="0" w:color="auto"/>
            </w:tcBorders>
            <w:hideMark/>
          </w:tcPr>
          <w:p w14:paraId="7D3C11F5" w14:textId="77777777" w:rsidR="00374E54" w:rsidRPr="0032249B" w:rsidRDefault="00374E54" w:rsidP="009202C8">
            <w:pPr>
              <w:jc w:val="center"/>
              <w:rPr>
                <w:sz w:val="28"/>
                <w:szCs w:val="28"/>
              </w:rPr>
            </w:pPr>
            <w:r w:rsidRPr="0032249B">
              <w:rPr>
                <w:sz w:val="28"/>
                <w:szCs w:val="28"/>
              </w:rPr>
              <w:t>1,66 (0,18–15,34)</w:t>
            </w:r>
          </w:p>
        </w:tc>
        <w:tc>
          <w:tcPr>
            <w:tcW w:w="708" w:type="dxa"/>
            <w:tcBorders>
              <w:top w:val="single" w:sz="4" w:space="0" w:color="auto"/>
              <w:left w:val="single" w:sz="4" w:space="0" w:color="auto"/>
              <w:bottom w:val="single" w:sz="4" w:space="0" w:color="auto"/>
              <w:right w:val="single" w:sz="4" w:space="0" w:color="auto"/>
            </w:tcBorders>
            <w:hideMark/>
          </w:tcPr>
          <w:p w14:paraId="0489CD48" w14:textId="77777777" w:rsidR="00374E54" w:rsidRPr="0032249B" w:rsidRDefault="00374E54" w:rsidP="009202C8">
            <w:pPr>
              <w:jc w:val="center"/>
              <w:rPr>
                <w:sz w:val="28"/>
                <w:szCs w:val="28"/>
              </w:rPr>
            </w:pPr>
            <w:r w:rsidRPr="0032249B">
              <w:rPr>
                <w:sz w:val="28"/>
                <w:szCs w:val="28"/>
              </w:rPr>
              <w:t>0,643</w:t>
            </w:r>
          </w:p>
        </w:tc>
      </w:tr>
      <w:tr w:rsidR="00374E54" w:rsidRPr="0032249B" w14:paraId="353720A5" w14:textId="77777777" w:rsidTr="00A04372">
        <w:tc>
          <w:tcPr>
            <w:tcW w:w="2423" w:type="dxa"/>
            <w:tcBorders>
              <w:top w:val="single" w:sz="4" w:space="0" w:color="auto"/>
              <w:left w:val="single" w:sz="4" w:space="0" w:color="auto"/>
              <w:bottom w:val="single" w:sz="4" w:space="0" w:color="auto"/>
              <w:right w:val="single" w:sz="4" w:space="0" w:color="auto"/>
            </w:tcBorders>
            <w:hideMark/>
          </w:tcPr>
          <w:p w14:paraId="0921556F" w14:textId="77777777" w:rsidR="00374E54" w:rsidRPr="0032249B" w:rsidRDefault="00374E54" w:rsidP="009202C8">
            <w:pPr>
              <w:rPr>
                <w:sz w:val="28"/>
                <w:szCs w:val="28"/>
              </w:rPr>
            </w:pPr>
            <w:r w:rsidRPr="0032249B">
              <w:rPr>
                <w:sz w:val="28"/>
                <w:szCs w:val="28"/>
              </w:rPr>
              <w:t>ОРВИ во время беременности</w:t>
            </w:r>
          </w:p>
        </w:tc>
        <w:tc>
          <w:tcPr>
            <w:tcW w:w="2269" w:type="dxa"/>
            <w:tcBorders>
              <w:top w:val="single" w:sz="4" w:space="0" w:color="auto"/>
              <w:left w:val="single" w:sz="4" w:space="0" w:color="auto"/>
              <w:bottom w:val="single" w:sz="4" w:space="0" w:color="auto"/>
              <w:right w:val="single" w:sz="4" w:space="0" w:color="auto"/>
            </w:tcBorders>
            <w:hideMark/>
          </w:tcPr>
          <w:p w14:paraId="5ED7342D" w14:textId="77777777" w:rsidR="00374E54" w:rsidRPr="0032249B" w:rsidRDefault="00374E54" w:rsidP="009202C8">
            <w:pPr>
              <w:jc w:val="center"/>
              <w:rPr>
                <w:sz w:val="28"/>
                <w:szCs w:val="28"/>
              </w:rPr>
            </w:pPr>
            <w:r w:rsidRPr="0032249B">
              <w:rPr>
                <w:sz w:val="28"/>
                <w:szCs w:val="28"/>
              </w:rPr>
              <w:t>40 (33,3%, 95% ДИ: 25,5–42,2%)</w:t>
            </w:r>
          </w:p>
        </w:tc>
        <w:tc>
          <w:tcPr>
            <w:tcW w:w="2127" w:type="dxa"/>
            <w:tcBorders>
              <w:top w:val="single" w:sz="4" w:space="0" w:color="auto"/>
              <w:left w:val="single" w:sz="4" w:space="0" w:color="auto"/>
              <w:bottom w:val="single" w:sz="4" w:space="0" w:color="auto"/>
              <w:right w:val="single" w:sz="4" w:space="0" w:color="auto"/>
            </w:tcBorders>
            <w:hideMark/>
          </w:tcPr>
          <w:p w14:paraId="00F98CAD" w14:textId="77777777" w:rsidR="00374E54" w:rsidRPr="0032249B" w:rsidRDefault="00374E54" w:rsidP="009202C8">
            <w:pPr>
              <w:jc w:val="center"/>
              <w:rPr>
                <w:sz w:val="28"/>
                <w:szCs w:val="28"/>
              </w:rPr>
            </w:pPr>
            <w:r w:rsidRPr="0032249B">
              <w:rPr>
                <w:sz w:val="28"/>
                <w:szCs w:val="28"/>
              </w:rPr>
              <w:t>18 (30,0%, 95% ДИ: 19,9–42,5%)</w:t>
            </w:r>
          </w:p>
        </w:tc>
        <w:tc>
          <w:tcPr>
            <w:tcW w:w="2127" w:type="dxa"/>
            <w:tcBorders>
              <w:top w:val="single" w:sz="4" w:space="0" w:color="auto"/>
              <w:left w:val="single" w:sz="4" w:space="0" w:color="auto"/>
              <w:bottom w:val="single" w:sz="4" w:space="0" w:color="auto"/>
              <w:right w:val="single" w:sz="4" w:space="0" w:color="auto"/>
            </w:tcBorders>
            <w:hideMark/>
          </w:tcPr>
          <w:p w14:paraId="009672A9" w14:textId="77777777" w:rsidR="00374E54" w:rsidRPr="0032249B" w:rsidRDefault="00374E54" w:rsidP="009202C8">
            <w:pPr>
              <w:jc w:val="center"/>
              <w:rPr>
                <w:sz w:val="28"/>
                <w:szCs w:val="28"/>
              </w:rPr>
            </w:pPr>
            <w:r w:rsidRPr="0032249B">
              <w:rPr>
                <w:sz w:val="28"/>
                <w:szCs w:val="28"/>
              </w:rPr>
              <w:t>1,16 (0,60–2,24)</w:t>
            </w:r>
          </w:p>
        </w:tc>
        <w:tc>
          <w:tcPr>
            <w:tcW w:w="708" w:type="dxa"/>
            <w:tcBorders>
              <w:top w:val="single" w:sz="4" w:space="0" w:color="auto"/>
              <w:left w:val="single" w:sz="4" w:space="0" w:color="auto"/>
              <w:bottom w:val="single" w:sz="4" w:space="0" w:color="auto"/>
              <w:right w:val="single" w:sz="4" w:space="0" w:color="auto"/>
            </w:tcBorders>
            <w:hideMark/>
          </w:tcPr>
          <w:p w14:paraId="26B97E83" w14:textId="77777777" w:rsidR="00374E54" w:rsidRPr="0032249B" w:rsidRDefault="00374E54" w:rsidP="009202C8">
            <w:pPr>
              <w:jc w:val="center"/>
              <w:rPr>
                <w:sz w:val="28"/>
                <w:szCs w:val="28"/>
              </w:rPr>
            </w:pPr>
            <w:r w:rsidRPr="0032249B">
              <w:rPr>
                <w:sz w:val="28"/>
                <w:szCs w:val="28"/>
              </w:rPr>
              <w:t>0,654</w:t>
            </w:r>
          </w:p>
        </w:tc>
      </w:tr>
      <w:tr w:rsidR="00374E54" w:rsidRPr="0032249B" w14:paraId="05ABDA1B" w14:textId="77777777" w:rsidTr="00A04372">
        <w:tc>
          <w:tcPr>
            <w:tcW w:w="2423" w:type="dxa"/>
            <w:tcBorders>
              <w:top w:val="single" w:sz="4" w:space="0" w:color="auto"/>
              <w:left w:val="single" w:sz="4" w:space="0" w:color="auto"/>
              <w:bottom w:val="single" w:sz="4" w:space="0" w:color="auto"/>
              <w:right w:val="single" w:sz="4" w:space="0" w:color="auto"/>
            </w:tcBorders>
            <w:hideMark/>
          </w:tcPr>
          <w:p w14:paraId="1363B3FC" w14:textId="16BE2076" w:rsidR="00374E54" w:rsidRPr="0032249B" w:rsidRDefault="00374E54" w:rsidP="009202C8">
            <w:pPr>
              <w:rPr>
                <w:sz w:val="28"/>
                <w:szCs w:val="28"/>
              </w:rPr>
            </w:pPr>
            <w:r w:rsidRPr="0032249B">
              <w:rPr>
                <w:sz w:val="28"/>
                <w:szCs w:val="28"/>
              </w:rPr>
              <w:t xml:space="preserve">СЗРП </w:t>
            </w:r>
          </w:p>
        </w:tc>
        <w:tc>
          <w:tcPr>
            <w:tcW w:w="2269" w:type="dxa"/>
            <w:tcBorders>
              <w:top w:val="single" w:sz="4" w:space="0" w:color="auto"/>
              <w:left w:val="single" w:sz="4" w:space="0" w:color="auto"/>
              <w:bottom w:val="single" w:sz="4" w:space="0" w:color="auto"/>
              <w:right w:val="single" w:sz="4" w:space="0" w:color="auto"/>
            </w:tcBorders>
            <w:hideMark/>
          </w:tcPr>
          <w:p w14:paraId="72FC971F" w14:textId="77777777" w:rsidR="00374E54" w:rsidRPr="0032249B" w:rsidRDefault="00374E54" w:rsidP="009202C8">
            <w:pPr>
              <w:jc w:val="center"/>
              <w:rPr>
                <w:sz w:val="28"/>
                <w:szCs w:val="28"/>
              </w:rPr>
            </w:pPr>
            <w:r w:rsidRPr="0032249B">
              <w:rPr>
                <w:sz w:val="28"/>
                <w:szCs w:val="28"/>
              </w:rPr>
              <w:t>2 (1,7%, 95% ДИ: 0,5–5,9%)</w:t>
            </w:r>
          </w:p>
        </w:tc>
        <w:tc>
          <w:tcPr>
            <w:tcW w:w="2127" w:type="dxa"/>
            <w:tcBorders>
              <w:top w:val="single" w:sz="4" w:space="0" w:color="auto"/>
              <w:left w:val="single" w:sz="4" w:space="0" w:color="auto"/>
              <w:bottom w:val="single" w:sz="4" w:space="0" w:color="auto"/>
              <w:right w:val="single" w:sz="4" w:space="0" w:color="auto"/>
            </w:tcBorders>
            <w:hideMark/>
          </w:tcPr>
          <w:p w14:paraId="5F3E7287" w14:textId="77777777" w:rsidR="00374E54" w:rsidRPr="0032249B" w:rsidRDefault="00374E54" w:rsidP="009202C8">
            <w:pPr>
              <w:jc w:val="center"/>
              <w:rPr>
                <w:sz w:val="28"/>
                <w:szCs w:val="28"/>
              </w:rPr>
            </w:pPr>
            <w:r w:rsidRPr="0032249B">
              <w:rPr>
                <w:sz w:val="28"/>
                <w:szCs w:val="28"/>
              </w:rPr>
              <w:t>1 (1,7%, 95% ДИ: 0,3–8,9%)</w:t>
            </w:r>
          </w:p>
        </w:tc>
        <w:tc>
          <w:tcPr>
            <w:tcW w:w="2127" w:type="dxa"/>
            <w:tcBorders>
              <w:top w:val="single" w:sz="4" w:space="0" w:color="auto"/>
              <w:left w:val="single" w:sz="4" w:space="0" w:color="auto"/>
              <w:bottom w:val="single" w:sz="4" w:space="0" w:color="auto"/>
              <w:right w:val="single" w:sz="4" w:space="0" w:color="auto"/>
            </w:tcBorders>
            <w:hideMark/>
          </w:tcPr>
          <w:p w14:paraId="79BC7F07" w14:textId="77777777" w:rsidR="00374E54" w:rsidRPr="0032249B" w:rsidRDefault="00374E54" w:rsidP="009202C8">
            <w:pPr>
              <w:jc w:val="center"/>
              <w:rPr>
                <w:sz w:val="28"/>
                <w:szCs w:val="28"/>
              </w:rPr>
            </w:pPr>
            <w:r w:rsidRPr="0032249B">
              <w:rPr>
                <w:sz w:val="28"/>
                <w:szCs w:val="28"/>
              </w:rPr>
              <w:t>1,00 (0,09–11,25)</w:t>
            </w:r>
          </w:p>
        </w:tc>
        <w:tc>
          <w:tcPr>
            <w:tcW w:w="708" w:type="dxa"/>
            <w:tcBorders>
              <w:top w:val="single" w:sz="4" w:space="0" w:color="auto"/>
              <w:left w:val="single" w:sz="4" w:space="0" w:color="auto"/>
              <w:bottom w:val="single" w:sz="4" w:space="0" w:color="auto"/>
              <w:right w:val="single" w:sz="4" w:space="0" w:color="auto"/>
            </w:tcBorders>
            <w:hideMark/>
          </w:tcPr>
          <w:p w14:paraId="4F623584" w14:textId="77777777" w:rsidR="00374E54" w:rsidRPr="0032249B" w:rsidRDefault="00374E54" w:rsidP="009202C8">
            <w:pPr>
              <w:jc w:val="center"/>
              <w:rPr>
                <w:sz w:val="28"/>
                <w:szCs w:val="28"/>
              </w:rPr>
            </w:pPr>
            <w:r w:rsidRPr="0032249B">
              <w:rPr>
                <w:sz w:val="28"/>
                <w:szCs w:val="28"/>
              </w:rPr>
              <w:t>1,000</w:t>
            </w:r>
          </w:p>
        </w:tc>
      </w:tr>
    </w:tbl>
    <w:p w14:paraId="2BF78000" w14:textId="77777777" w:rsidR="00494EE9" w:rsidRPr="0032249B" w:rsidRDefault="00494EE9" w:rsidP="009202C8">
      <w:pPr>
        <w:rPr>
          <w:sz w:val="28"/>
          <w:szCs w:val="28"/>
        </w:rPr>
      </w:pPr>
    </w:p>
    <w:p w14:paraId="1DDBA738" w14:textId="4D8AA026" w:rsidR="00117736" w:rsidRPr="0032249B" w:rsidRDefault="00FB253E"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Среди осложнений в родах в группе с перенесённой коронавирусной инфекцией з</w:t>
      </w:r>
      <w:r w:rsidR="00996F7D" w:rsidRPr="0032249B">
        <w:rPr>
          <w:color w:val="000000" w:themeColor="text1"/>
          <w:sz w:val="28"/>
          <w:szCs w:val="28"/>
        </w:rPr>
        <w:t>начимо чаще</w:t>
      </w:r>
      <w:r w:rsidRPr="0032249B">
        <w:rPr>
          <w:color w:val="000000" w:themeColor="text1"/>
          <w:sz w:val="28"/>
          <w:szCs w:val="28"/>
        </w:rPr>
        <w:t xml:space="preserve"> были гипоксия плода — 16,7% в основной группе против 3,3% в контрольной (</w:t>
      </w:r>
      <w:r w:rsidRPr="0032249B">
        <w:rPr>
          <w:i/>
          <w:iCs/>
          <w:color w:val="000000" w:themeColor="text1"/>
          <w:sz w:val="28"/>
          <w:szCs w:val="28"/>
        </w:rPr>
        <w:t>p</w:t>
      </w:r>
      <w:r w:rsidRPr="0032249B">
        <w:rPr>
          <w:color w:val="000000" w:themeColor="text1"/>
          <w:sz w:val="28"/>
          <w:szCs w:val="28"/>
        </w:rPr>
        <w:t xml:space="preserve"> = 0,021; ОШ = 5,88; 95% ДИ: 1,30–26,62)</w:t>
      </w:r>
      <w:r w:rsidR="00117736" w:rsidRPr="0032249B">
        <w:rPr>
          <w:color w:val="000000" w:themeColor="text1"/>
          <w:sz w:val="28"/>
          <w:szCs w:val="28"/>
        </w:rPr>
        <w:t xml:space="preserve"> и</w:t>
      </w:r>
      <w:r w:rsidRPr="0032249B">
        <w:rPr>
          <w:color w:val="000000" w:themeColor="text1"/>
          <w:sz w:val="28"/>
          <w:szCs w:val="28"/>
        </w:rPr>
        <w:t xml:space="preserve"> </w:t>
      </w:r>
      <w:r w:rsidR="00996F7D" w:rsidRPr="0032249B">
        <w:rPr>
          <w:color w:val="000000" w:themeColor="text1"/>
          <w:sz w:val="28"/>
          <w:szCs w:val="28"/>
        </w:rPr>
        <w:t xml:space="preserve">атонические кровотечения </w:t>
      </w:r>
      <w:r w:rsidR="00EF2408" w:rsidRPr="0032249B">
        <w:rPr>
          <w:color w:val="000000" w:themeColor="text1"/>
          <w:sz w:val="28"/>
          <w:szCs w:val="28"/>
        </w:rPr>
        <w:t>-</w:t>
      </w:r>
      <w:r w:rsidR="00996F7D" w:rsidRPr="0032249B">
        <w:rPr>
          <w:color w:val="000000" w:themeColor="text1"/>
          <w:sz w:val="28"/>
          <w:szCs w:val="28"/>
        </w:rPr>
        <w:t xml:space="preserve"> 10,0% против 1,7% (p = 0,049; ОШ = 6,53; 95% ДИ: 0,83–51,3)</w:t>
      </w:r>
      <w:r w:rsidR="008B7C0D" w:rsidRPr="0032249B">
        <w:rPr>
          <w:color w:val="000000" w:themeColor="text1"/>
          <w:sz w:val="28"/>
          <w:szCs w:val="28"/>
        </w:rPr>
        <w:t>.</w:t>
      </w:r>
      <w:r w:rsidR="00117736" w:rsidRPr="0032249B">
        <w:rPr>
          <w:color w:val="000000" w:themeColor="text1"/>
          <w:sz w:val="28"/>
          <w:szCs w:val="28"/>
        </w:rPr>
        <w:t xml:space="preserve"> Высокая частота гипоксии плода свидетельствует о возможных последствиях нарушения </w:t>
      </w:r>
      <w:proofErr w:type="spellStart"/>
      <w:r w:rsidR="00117736" w:rsidRPr="0032249B">
        <w:rPr>
          <w:color w:val="000000" w:themeColor="text1"/>
          <w:sz w:val="28"/>
          <w:szCs w:val="28"/>
        </w:rPr>
        <w:t>фетоплацентарного</w:t>
      </w:r>
      <w:proofErr w:type="spellEnd"/>
      <w:r w:rsidR="00117736" w:rsidRPr="0032249B">
        <w:rPr>
          <w:color w:val="000000" w:themeColor="text1"/>
          <w:sz w:val="28"/>
          <w:szCs w:val="28"/>
        </w:rPr>
        <w:t xml:space="preserve"> кровотока в связи с тромбозом плацентарных сосудов, обусловленных перенесённой инфекцией</w:t>
      </w:r>
      <w:r w:rsidR="008B7C0D" w:rsidRPr="0032249B">
        <w:rPr>
          <w:color w:val="000000" w:themeColor="text1"/>
          <w:sz w:val="28"/>
          <w:szCs w:val="28"/>
        </w:rPr>
        <w:t>.</w:t>
      </w:r>
      <w:r w:rsidR="00996F7D" w:rsidRPr="0032249B">
        <w:rPr>
          <w:color w:val="000000" w:themeColor="text1"/>
          <w:sz w:val="28"/>
          <w:szCs w:val="28"/>
        </w:rPr>
        <w:t xml:space="preserve"> </w:t>
      </w:r>
    </w:p>
    <w:p w14:paraId="3DA0E369" w14:textId="09711216" w:rsidR="00C9141A" w:rsidRPr="0032249B" w:rsidRDefault="00A03C0D"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В</w:t>
      </w:r>
      <w:r w:rsidR="00117736" w:rsidRPr="0032249B">
        <w:rPr>
          <w:color w:val="000000" w:themeColor="text1"/>
          <w:sz w:val="28"/>
          <w:szCs w:val="28"/>
        </w:rPr>
        <w:t xml:space="preserve"> послеродовом периоде</w:t>
      </w:r>
      <w:r w:rsidRPr="0032249B">
        <w:rPr>
          <w:color w:val="000000" w:themeColor="text1"/>
          <w:sz w:val="28"/>
          <w:szCs w:val="28"/>
        </w:rPr>
        <w:t xml:space="preserve"> достоверно чаще отмечались инфекционные осложнения в основной группе</w:t>
      </w:r>
      <w:r w:rsidR="00996F7D" w:rsidRPr="0032249B">
        <w:rPr>
          <w:color w:val="000000" w:themeColor="text1"/>
          <w:sz w:val="28"/>
          <w:szCs w:val="28"/>
        </w:rPr>
        <w:t xml:space="preserve"> </w:t>
      </w:r>
      <w:r w:rsidR="00EF2408" w:rsidRPr="0032249B">
        <w:rPr>
          <w:color w:val="000000" w:themeColor="text1"/>
          <w:sz w:val="28"/>
          <w:szCs w:val="28"/>
        </w:rPr>
        <w:t>-</w:t>
      </w:r>
      <w:r w:rsidR="00996F7D" w:rsidRPr="0032249B">
        <w:rPr>
          <w:color w:val="000000" w:themeColor="text1"/>
          <w:sz w:val="28"/>
          <w:szCs w:val="28"/>
        </w:rPr>
        <w:t xml:space="preserve">11,7% против 3,3% соответственно (p = 0,047; </w:t>
      </w:r>
      <w:r w:rsidR="00996F7D" w:rsidRPr="0032249B">
        <w:rPr>
          <w:color w:val="000000" w:themeColor="text1"/>
          <w:sz w:val="28"/>
          <w:szCs w:val="28"/>
        </w:rPr>
        <w:lastRenderedPageBreak/>
        <w:t>ОШ = 3,88; 95% ДИ: 0,85–17,7)</w:t>
      </w:r>
      <w:r w:rsidRPr="0032249B">
        <w:rPr>
          <w:color w:val="000000" w:themeColor="text1"/>
          <w:sz w:val="28"/>
          <w:szCs w:val="28"/>
        </w:rPr>
        <w:t xml:space="preserve">, </w:t>
      </w:r>
      <w:r w:rsidR="00117736" w:rsidRPr="0032249B">
        <w:rPr>
          <w:color w:val="000000" w:themeColor="text1"/>
          <w:sz w:val="28"/>
          <w:szCs w:val="28"/>
        </w:rPr>
        <w:t>что позволяет предположить потенциальное влияние остаточной иммунной дисфункции после перенесённ</w:t>
      </w:r>
      <w:r w:rsidR="00982CBD" w:rsidRPr="0032249B">
        <w:rPr>
          <w:color w:val="000000" w:themeColor="text1"/>
          <w:sz w:val="28"/>
          <w:szCs w:val="28"/>
        </w:rPr>
        <w:t>ого</w:t>
      </w:r>
      <w:r w:rsidR="00117736" w:rsidRPr="0032249B">
        <w:rPr>
          <w:color w:val="000000" w:themeColor="text1"/>
          <w:sz w:val="28"/>
          <w:szCs w:val="28"/>
        </w:rPr>
        <w:t xml:space="preserve"> </w:t>
      </w:r>
      <w:r w:rsidR="00982CBD" w:rsidRPr="0032249B">
        <w:rPr>
          <w:color w:val="000000" w:themeColor="text1"/>
          <w:sz w:val="28"/>
          <w:szCs w:val="28"/>
        </w:rPr>
        <w:t>COVID</w:t>
      </w:r>
      <w:r w:rsidR="00EF2408" w:rsidRPr="0032249B">
        <w:rPr>
          <w:color w:val="000000" w:themeColor="text1"/>
          <w:sz w:val="28"/>
          <w:szCs w:val="28"/>
        </w:rPr>
        <w:t>-</w:t>
      </w:r>
      <w:r w:rsidR="00982CBD" w:rsidRPr="0032249B">
        <w:rPr>
          <w:color w:val="000000" w:themeColor="text1"/>
          <w:sz w:val="28"/>
          <w:szCs w:val="28"/>
        </w:rPr>
        <w:t>19</w:t>
      </w:r>
      <w:r w:rsidR="008B7C0D" w:rsidRPr="0032249B">
        <w:rPr>
          <w:color w:val="000000" w:themeColor="text1"/>
          <w:sz w:val="28"/>
          <w:szCs w:val="28"/>
        </w:rPr>
        <w:t>.</w:t>
      </w:r>
      <w:r w:rsidR="00982CBD" w:rsidRPr="0032249B">
        <w:rPr>
          <w:color w:val="000000" w:themeColor="text1"/>
          <w:sz w:val="28"/>
          <w:szCs w:val="28"/>
        </w:rPr>
        <w:t xml:space="preserve"> </w:t>
      </w:r>
    </w:p>
    <w:p w14:paraId="11FF8EB4" w14:textId="33D85F74" w:rsidR="005C7576" w:rsidRPr="0032249B" w:rsidRDefault="00A66D99"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Частота кесарева сечения в основной группе (31,7%) была статистически значимо выше, чем в контрольной (16,7%) (ОШ = 2,30; 95% ДИ: 1,09–4,87; </w:t>
      </w:r>
      <w:r w:rsidRPr="0032249B">
        <w:rPr>
          <w:i/>
          <w:iCs/>
          <w:color w:val="000000" w:themeColor="text1"/>
          <w:sz w:val="28"/>
          <w:szCs w:val="28"/>
        </w:rPr>
        <w:t>p</w:t>
      </w:r>
      <w:r w:rsidRPr="0032249B">
        <w:rPr>
          <w:color w:val="000000" w:themeColor="text1"/>
          <w:sz w:val="28"/>
          <w:szCs w:val="28"/>
        </w:rPr>
        <w:t xml:space="preserve"> = 0,026)</w:t>
      </w:r>
      <w:r w:rsidR="00FB766C" w:rsidRPr="0032249B">
        <w:rPr>
          <w:color w:val="000000" w:themeColor="text1"/>
          <w:sz w:val="28"/>
          <w:szCs w:val="28"/>
        </w:rPr>
        <w:t>.</w:t>
      </w:r>
      <w:r w:rsidRPr="0032249B">
        <w:rPr>
          <w:color w:val="000000" w:themeColor="text1"/>
          <w:sz w:val="28"/>
          <w:szCs w:val="28"/>
        </w:rPr>
        <w:t xml:space="preserve"> </w:t>
      </w:r>
      <w:r w:rsidR="005C7576" w:rsidRPr="0032249B">
        <w:rPr>
          <w:color w:val="000000" w:themeColor="text1"/>
          <w:sz w:val="28"/>
          <w:szCs w:val="28"/>
        </w:rPr>
        <w:t>Показания к кесареву сечения представлены в таблице 8</w:t>
      </w:r>
      <w:r w:rsidR="008B7C0D" w:rsidRPr="0032249B">
        <w:rPr>
          <w:color w:val="000000" w:themeColor="text1"/>
          <w:sz w:val="28"/>
          <w:szCs w:val="28"/>
        </w:rPr>
        <w:t>.</w:t>
      </w:r>
    </w:p>
    <w:p w14:paraId="763C45F6" w14:textId="77777777" w:rsidR="00662145" w:rsidRPr="0032249B" w:rsidRDefault="00662145" w:rsidP="009202C8">
      <w:pPr>
        <w:pStyle w:val="afe"/>
        <w:spacing w:before="0" w:beforeAutospacing="0" w:after="0" w:afterAutospacing="0"/>
        <w:ind w:firstLine="567"/>
        <w:jc w:val="both"/>
        <w:rPr>
          <w:color w:val="000000" w:themeColor="text1"/>
          <w:sz w:val="28"/>
          <w:szCs w:val="28"/>
        </w:rPr>
      </w:pPr>
    </w:p>
    <w:p w14:paraId="4F2CC48E" w14:textId="1F54ABB8" w:rsidR="005C7576" w:rsidRPr="0032249B" w:rsidRDefault="005C7576"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Таблица 8 – Показания к кесареву сечению у женщин, перенесших COVID</w:t>
      </w:r>
      <w:r w:rsidR="00EF2408" w:rsidRPr="0032249B">
        <w:rPr>
          <w:color w:val="000000" w:themeColor="text1"/>
          <w:sz w:val="28"/>
          <w:szCs w:val="28"/>
        </w:rPr>
        <w:t>-</w:t>
      </w:r>
      <w:r w:rsidRPr="0032249B">
        <w:rPr>
          <w:color w:val="000000" w:themeColor="text1"/>
          <w:sz w:val="28"/>
          <w:szCs w:val="28"/>
        </w:rPr>
        <w:t>19</w:t>
      </w:r>
      <w:r w:rsidR="00527D6B">
        <w:rPr>
          <w:color w:val="000000" w:themeColor="text1"/>
          <w:sz w:val="28"/>
          <w:szCs w:val="28"/>
        </w:rPr>
        <w:t xml:space="preserve"> </w:t>
      </w:r>
      <w:r w:rsidR="00527D6B">
        <w:rPr>
          <w:bCs/>
          <w:sz w:val="28"/>
          <w:szCs w:val="28"/>
        </w:rPr>
        <w:t>средней и тяжелой степени</w:t>
      </w:r>
    </w:p>
    <w:p w14:paraId="037D6B9C" w14:textId="77777777" w:rsidR="005C7576" w:rsidRPr="0032249B" w:rsidRDefault="005C7576" w:rsidP="009202C8">
      <w:pPr>
        <w:rPr>
          <w:sz w:val="28"/>
          <w:szCs w:val="28"/>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23"/>
        <w:gridCol w:w="2198"/>
        <w:gridCol w:w="2198"/>
        <w:gridCol w:w="2127"/>
        <w:gridCol w:w="708"/>
      </w:tblGrid>
      <w:tr w:rsidR="00374E54" w:rsidRPr="0032249B" w14:paraId="57AAD7B4"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7D95E1FC" w14:textId="77777777" w:rsidR="00374E54" w:rsidRPr="0032249B" w:rsidRDefault="00374E54" w:rsidP="009202C8">
            <w:pPr>
              <w:jc w:val="center"/>
              <w:rPr>
                <w:sz w:val="28"/>
                <w:szCs w:val="28"/>
              </w:rPr>
            </w:pPr>
            <w:r w:rsidRPr="0032249B">
              <w:rPr>
                <w:sz w:val="28"/>
                <w:szCs w:val="28"/>
              </w:rPr>
              <w:t>Показания к кесареву сечению</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A0B8817" w14:textId="11D1AC88" w:rsidR="00374E54" w:rsidRPr="0032249B" w:rsidRDefault="00374E54" w:rsidP="009202C8">
            <w:pPr>
              <w:jc w:val="center"/>
              <w:rPr>
                <w:sz w:val="28"/>
                <w:szCs w:val="28"/>
              </w:rPr>
            </w:pPr>
            <w:r w:rsidRPr="0032249B">
              <w:rPr>
                <w:sz w:val="28"/>
                <w:szCs w:val="28"/>
              </w:rPr>
              <w:t>Основная COVID</w:t>
            </w:r>
            <w:r w:rsidR="00EF2408" w:rsidRPr="0032249B">
              <w:rPr>
                <w:sz w:val="28"/>
                <w:szCs w:val="28"/>
              </w:rPr>
              <w:t>-</w:t>
            </w:r>
            <w:r w:rsidRPr="0032249B">
              <w:rPr>
                <w:sz w:val="28"/>
                <w:szCs w:val="28"/>
              </w:rPr>
              <w:t>группа (n=120)</w:t>
            </w:r>
          </w:p>
        </w:tc>
        <w:tc>
          <w:tcPr>
            <w:tcW w:w="2198" w:type="dxa"/>
            <w:tcBorders>
              <w:top w:val="single" w:sz="4" w:space="0" w:color="auto"/>
              <w:left w:val="single" w:sz="4" w:space="0" w:color="auto"/>
              <w:bottom w:val="single" w:sz="4" w:space="0" w:color="auto"/>
              <w:right w:val="single" w:sz="4" w:space="0" w:color="auto"/>
            </w:tcBorders>
            <w:hideMark/>
          </w:tcPr>
          <w:p w14:paraId="2770CAD3" w14:textId="67B87722" w:rsidR="00374E54" w:rsidRPr="0032249B" w:rsidRDefault="00374E54" w:rsidP="009202C8">
            <w:pPr>
              <w:jc w:val="center"/>
              <w:rPr>
                <w:sz w:val="28"/>
                <w:szCs w:val="28"/>
              </w:rPr>
            </w:pPr>
            <w:r w:rsidRPr="0032249B">
              <w:rPr>
                <w:sz w:val="28"/>
                <w:szCs w:val="28"/>
              </w:rPr>
              <w:t>Контрольная группа (n=60)</w:t>
            </w:r>
          </w:p>
        </w:tc>
        <w:tc>
          <w:tcPr>
            <w:tcW w:w="2127" w:type="dxa"/>
            <w:tcBorders>
              <w:top w:val="single" w:sz="4" w:space="0" w:color="auto"/>
              <w:left w:val="single" w:sz="4" w:space="0" w:color="auto"/>
              <w:bottom w:val="single" w:sz="4" w:space="0" w:color="auto"/>
              <w:right w:val="single" w:sz="4" w:space="0" w:color="auto"/>
            </w:tcBorders>
            <w:hideMark/>
          </w:tcPr>
          <w:p w14:paraId="2D21CCDB" w14:textId="77777777" w:rsidR="00374E54" w:rsidRPr="0032249B" w:rsidRDefault="00374E54" w:rsidP="009202C8">
            <w:pPr>
              <w:jc w:val="center"/>
              <w:rPr>
                <w:sz w:val="28"/>
                <w:szCs w:val="28"/>
              </w:rPr>
            </w:pPr>
            <w:r w:rsidRPr="0032249B">
              <w:rPr>
                <w:sz w:val="28"/>
                <w:szCs w:val="28"/>
              </w:rPr>
              <w:t>ОШ (95% ДИ)</w:t>
            </w:r>
          </w:p>
        </w:tc>
        <w:tc>
          <w:tcPr>
            <w:tcW w:w="708" w:type="dxa"/>
            <w:tcBorders>
              <w:top w:val="single" w:sz="4" w:space="0" w:color="auto"/>
              <w:left w:val="single" w:sz="4" w:space="0" w:color="auto"/>
              <w:bottom w:val="single" w:sz="4" w:space="0" w:color="auto"/>
              <w:right w:val="single" w:sz="4" w:space="0" w:color="auto"/>
            </w:tcBorders>
            <w:hideMark/>
          </w:tcPr>
          <w:p w14:paraId="04BCBCFD" w14:textId="69C36F8C" w:rsidR="00374E54" w:rsidRPr="0032249B" w:rsidRDefault="00374E54" w:rsidP="009202C8">
            <w:pPr>
              <w:jc w:val="center"/>
              <w:rPr>
                <w:sz w:val="28"/>
                <w:szCs w:val="28"/>
              </w:rPr>
            </w:pPr>
            <w:r w:rsidRPr="0032249B">
              <w:rPr>
                <w:rStyle w:val="a6"/>
                <w:i w:val="0"/>
                <w:iCs w:val="0"/>
                <w:sz w:val="28"/>
                <w:szCs w:val="28"/>
              </w:rPr>
              <w:t>Р</w:t>
            </w:r>
          </w:p>
        </w:tc>
      </w:tr>
      <w:tr w:rsidR="00374E54" w:rsidRPr="0032249B" w14:paraId="46721E77"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5021EB28" w14:textId="77777777" w:rsidR="00374E54" w:rsidRPr="0032249B" w:rsidRDefault="00374E54" w:rsidP="009202C8">
            <w:pPr>
              <w:rPr>
                <w:sz w:val="28"/>
                <w:szCs w:val="28"/>
              </w:rPr>
            </w:pPr>
            <w:r w:rsidRPr="0032249B">
              <w:rPr>
                <w:sz w:val="28"/>
                <w:szCs w:val="28"/>
              </w:rPr>
              <w:t>Гипоксия плода</w:t>
            </w:r>
          </w:p>
        </w:tc>
        <w:tc>
          <w:tcPr>
            <w:tcW w:w="2198" w:type="dxa"/>
            <w:tcBorders>
              <w:top w:val="single" w:sz="4" w:space="0" w:color="auto"/>
              <w:left w:val="single" w:sz="4" w:space="0" w:color="auto"/>
              <w:bottom w:val="single" w:sz="4" w:space="0" w:color="auto"/>
              <w:right w:val="single" w:sz="4" w:space="0" w:color="auto"/>
            </w:tcBorders>
            <w:hideMark/>
          </w:tcPr>
          <w:p w14:paraId="40474468" w14:textId="77777777" w:rsidR="00374E54" w:rsidRPr="0032249B" w:rsidRDefault="00374E54" w:rsidP="009202C8">
            <w:pPr>
              <w:jc w:val="center"/>
              <w:rPr>
                <w:sz w:val="28"/>
                <w:szCs w:val="28"/>
              </w:rPr>
            </w:pPr>
            <w:r w:rsidRPr="0032249B">
              <w:rPr>
                <w:sz w:val="28"/>
                <w:szCs w:val="28"/>
              </w:rPr>
              <w:t>10 (8,3%, 4,6–14,7%)</w:t>
            </w:r>
          </w:p>
        </w:tc>
        <w:tc>
          <w:tcPr>
            <w:tcW w:w="2198" w:type="dxa"/>
            <w:tcBorders>
              <w:top w:val="single" w:sz="4" w:space="0" w:color="auto"/>
              <w:left w:val="single" w:sz="4" w:space="0" w:color="auto"/>
              <w:bottom w:val="single" w:sz="4" w:space="0" w:color="auto"/>
              <w:right w:val="single" w:sz="4" w:space="0" w:color="auto"/>
            </w:tcBorders>
            <w:hideMark/>
          </w:tcPr>
          <w:p w14:paraId="091832AF" w14:textId="77777777" w:rsidR="00374E54" w:rsidRPr="0032249B" w:rsidRDefault="00374E54" w:rsidP="009202C8">
            <w:pPr>
              <w:jc w:val="center"/>
              <w:rPr>
                <w:sz w:val="28"/>
                <w:szCs w:val="28"/>
              </w:rPr>
            </w:pPr>
            <w:r w:rsidRPr="0032249B">
              <w:rPr>
                <w:sz w:val="28"/>
                <w:szCs w:val="28"/>
              </w:rPr>
              <w:t>1 (1,7%, 0,3–8,9%)</w:t>
            </w:r>
          </w:p>
        </w:tc>
        <w:tc>
          <w:tcPr>
            <w:tcW w:w="2127" w:type="dxa"/>
            <w:tcBorders>
              <w:top w:val="single" w:sz="4" w:space="0" w:color="auto"/>
              <w:left w:val="single" w:sz="4" w:space="0" w:color="auto"/>
              <w:bottom w:val="single" w:sz="4" w:space="0" w:color="auto"/>
              <w:right w:val="single" w:sz="4" w:space="0" w:color="auto"/>
            </w:tcBorders>
            <w:hideMark/>
          </w:tcPr>
          <w:p w14:paraId="005D2271" w14:textId="77777777" w:rsidR="00374E54" w:rsidRPr="0032249B" w:rsidRDefault="00374E54" w:rsidP="009202C8">
            <w:pPr>
              <w:jc w:val="center"/>
              <w:rPr>
                <w:sz w:val="28"/>
                <w:szCs w:val="28"/>
              </w:rPr>
            </w:pPr>
            <w:r w:rsidRPr="0032249B">
              <w:rPr>
                <w:sz w:val="28"/>
                <w:szCs w:val="28"/>
              </w:rPr>
              <w:t>5,28 (0,66–42,35)</w:t>
            </w:r>
          </w:p>
        </w:tc>
        <w:tc>
          <w:tcPr>
            <w:tcW w:w="708" w:type="dxa"/>
            <w:tcBorders>
              <w:top w:val="single" w:sz="4" w:space="0" w:color="auto"/>
              <w:left w:val="single" w:sz="4" w:space="0" w:color="auto"/>
              <w:bottom w:val="single" w:sz="4" w:space="0" w:color="auto"/>
              <w:right w:val="single" w:sz="4" w:space="0" w:color="auto"/>
            </w:tcBorders>
            <w:hideMark/>
          </w:tcPr>
          <w:p w14:paraId="0FFF0BBD" w14:textId="77777777" w:rsidR="00374E54" w:rsidRPr="0032249B" w:rsidRDefault="00374E54" w:rsidP="009202C8">
            <w:pPr>
              <w:jc w:val="center"/>
              <w:rPr>
                <w:sz w:val="28"/>
                <w:szCs w:val="28"/>
              </w:rPr>
            </w:pPr>
            <w:r w:rsidRPr="0032249B">
              <w:rPr>
                <w:sz w:val="28"/>
                <w:szCs w:val="28"/>
              </w:rPr>
              <w:t>0,071</w:t>
            </w:r>
          </w:p>
        </w:tc>
      </w:tr>
      <w:tr w:rsidR="00374E54" w:rsidRPr="0032249B" w14:paraId="6C3DE9E9"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2307840B" w14:textId="77777777" w:rsidR="00374E54" w:rsidRPr="0032249B" w:rsidRDefault="00374E54" w:rsidP="009202C8">
            <w:pPr>
              <w:rPr>
                <w:sz w:val="28"/>
                <w:szCs w:val="28"/>
              </w:rPr>
            </w:pPr>
            <w:r w:rsidRPr="0032249B">
              <w:rPr>
                <w:sz w:val="28"/>
                <w:szCs w:val="28"/>
              </w:rPr>
              <w:t>Преэклампсия тяжёлой степени</w:t>
            </w:r>
          </w:p>
        </w:tc>
        <w:tc>
          <w:tcPr>
            <w:tcW w:w="2198" w:type="dxa"/>
            <w:tcBorders>
              <w:top w:val="single" w:sz="4" w:space="0" w:color="auto"/>
              <w:left w:val="single" w:sz="4" w:space="0" w:color="auto"/>
              <w:bottom w:val="single" w:sz="4" w:space="0" w:color="auto"/>
              <w:right w:val="single" w:sz="4" w:space="0" w:color="auto"/>
            </w:tcBorders>
            <w:hideMark/>
          </w:tcPr>
          <w:p w14:paraId="72616A9E" w14:textId="77777777" w:rsidR="00374E54" w:rsidRPr="0032249B" w:rsidRDefault="00374E54" w:rsidP="009202C8">
            <w:pPr>
              <w:jc w:val="center"/>
              <w:rPr>
                <w:sz w:val="28"/>
                <w:szCs w:val="28"/>
              </w:rPr>
            </w:pPr>
            <w:r w:rsidRPr="0032249B">
              <w:rPr>
                <w:sz w:val="28"/>
                <w:szCs w:val="28"/>
              </w:rPr>
              <w:t>8 (6,7%, 3,4–12,7%)</w:t>
            </w:r>
          </w:p>
        </w:tc>
        <w:tc>
          <w:tcPr>
            <w:tcW w:w="2198" w:type="dxa"/>
            <w:tcBorders>
              <w:top w:val="single" w:sz="4" w:space="0" w:color="auto"/>
              <w:left w:val="single" w:sz="4" w:space="0" w:color="auto"/>
              <w:bottom w:val="single" w:sz="4" w:space="0" w:color="auto"/>
              <w:right w:val="single" w:sz="4" w:space="0" w:color="auto"/>
            </w:tcBorders>
            <w:hideMark/>
          </w:tcPr>
          <w:p w14:paraId="1E441A53" w14:textId="77777777" w:rsidR="00374E54" w:rsidRPr="0032249B" w:rsidRDefault="00374E54" w:rsidP="009202C8">
            <w:pPr>
              <w:jc w:val="center"/>
              <w:rPr>
                <w:sz w:val="28"/>
                <w:szCs w:val="28"/>
              </w:rPr>
            </w:pPr>
            <w:r w:rsidRPr="0032249B">
              <w:rPr>
                <w:sz w:val="28"/>
                <w:szCs w:val="28"/>
              </w:rPr>
              <w:t>1 (1,7%, 0,3–8,9%)</w:t>
            </w:r>
          </w:p>
        </w:tc>
        <w:tc>
          <w:tcPr>
            <w:tcW w:w="2127" w:type="dxa"/>
            <w:tcBorders>
              <w:top w:val="single" w:sz="4" w:space="0" w:color="auto"/>
              <w:left w:val="single" w:sz="4" w:space="0" w:color="auto"/>
              <w:bottom w:val="single" w:sz="4" w:space="0" w:color="auto"/>
              <w:right w:val="single" w:sz="4" w:space="0" w:color="auto"/>
            </w:tcBorders>
            <w:hideMark/>
          </w:tcPr>
          <w:p w14:paraId="35B29D6C" w14:textId="77777777" w:rsidR="00374E54" w:rsidRPr="0032249B" w:rsidRDefault="00374E54" w:rsidP="009202C8">
            <w:pPr>
              <w:jc w:val="center"/>
              <w:rPr>
                <w:sz w:val="28"/>
                <w:szCs w:val="28"/>
              </w:rPr>
            </w:pPr>
            <w:r w:rsidRPr="0032249B">
              <w:rPr>
                <w:sz w:val="28"/>
                <w:szCs w:val="28"/>
              </w:rPr>
              <w:t>4,14 (0,51–33,36)</w:t>
            </w:r>
          </w:p>
        </w:tc>
        <w:tc>
          <w:tcPr>
            <w:tcW w:w="708" w:type="dxa"/>
            <w:tcBorders>
              <w:top w:val="single" w:sz="4" w:space="0" w:color="auto"/>
              <w:left w:val="single" w:sz="4" w:space="0" w:color="auto"/>
              <w:bottom w:val="single" w:sz="4" w:space="0" w:color="auto"/>
              <w:right w:val="single" w:sz="4" w:space="0" w:color="auto"/>
            </w:tcBorders>
            <w:hideMark/>
          </w:tcPr>
          <w:p w14:paraId="204E05B6" w14:textId="77777777" w:rsidR="00374E54" w:rsidRPr="0032249B" w:rsidRDefault="00374E54" w:rsidP="009202C8">
            <w:pPr>
              <w:jc w:val="center"/>
              <w:rPr>
                <w:sz w:val="28"/>
                <w:szCs w:val="28"/>
              </w:rPr>
            </w:pPr>
            <w:r w:rsidRPr="0032249B">
              <w:rPr>
                <w:sz w:val="28"/>
                <w:szCs w:val="28"/>
              </w:rPr>
              <w:t>0,129</w:t>
            </w:r>
          </w:p>
        </w:tc>
      </w:tr>
      <w:tr w:rsidR="00374E54" w:rsidRPr="0032249B" w14:paraId="4B5111A7"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1E4384D6" w14:textId="77777777" w:rsidR="00374E54" w:rsidRPr="0032249B" w:rsidRDefault="00374E54" w:rsidP="009202C8">
            <w:pPr>
              <w:rPr>
                <w:sz w:val="28"/>
                <w:szCs w:val="28"/>
              </w:rPr>
            </w:pPr>
            <w:r w:rsidRPr="0032249B">
              <w:rPr>
                <w:sz w:val="28"/>
                <w:szCs w:val="28"/>
              </w:rPr>
              <w:t>Декомпенсация при тяжёлой пневмонии</w:t>
            </w:r>
          </w:p>
        </w:tc>
        <w:tc>
          <w:tcPr>
            <w:tcW w:w="2198" w:type="dxa"/>
            <w:tcBorders>
              <w:top w:val="single" w:sz="4" w:space="0" w:color="auto"/>
              <w:left w:val="single" w:sz="4" w:space="0" w:color="auto"/>
              <w:bottom w:val="single" w:sz="4" w:space="0" w:color="auto"/>
              <w:right w:val="single" w:sz="4" w:space="0" w:color="auto"/>
            </w:tcBorders>
            <w:hideMark/>
          </w:tcPr>
          <w:p w14:paraId="1F4BBC84" w14:textId="77777777" w:rsidR="00374E54" w:rsidRPr="0032249B" w:rsidRDefault="00374E54" w:rsidP="009202C8">
            <w:pPr>
              <w:jc w:val="center"/>
              <w:rPr>
                <w:sz w:val="28"/>
                <w:szCs w:val="28"/>
              </w:rPr>
            </w:pPr>
            <w:r w:rsidRPr="0032249B">
              <w:rPr>
                <w:sz w:val="28"/>
                <w:szCs w:val="28"/>
              </w:rPr>
              <w:t>5 (4,2%, 1,8–9,4%)</w:t>
            </w:r>
          </w:p>
        </w:tc>
        <w:tc>
          <w:tcPr>
            <w:tcW w:w="2198" w:type="dxa"/>
            <w:tcBorders>
              <w:top w:val="single" w:sz="4" w:space="0" w:color="auto"/>
              <w:left w:val="single" w:sz="4" w:space="0" w:color="auto"/>
              <w:bottom w:val="single" w:sz="4" w:space="0" w:color="auto"/>
              <w:right w:val="single" w:sz="4" w:space="0" w:color="auto"/>
            </w:tcBorders>
            <w:hideMark/>
          </w:tcPr>
          <w:p w14:paraId="378BE553" w14:textId="77777777" w:rsidR="00374E54" w:rsidRPr="0032249B" w:rsidRDefault="00374E54" w:rsidP="009202C8">
            <w:pPr>
              <w:jc w:val="center"/>
              <w:rPr>
                <w:sz w:val="28"/>
                <w:szCs w:val="28"/>
              </w:rPr>
            </w:pPr>
            <w:r w:rsidRPr="0032249B">
              <w:rPr>
                <w:sz w:val="28"/>
                <w:szCs w:val="28"/>
              </w:rPr>
              <w:t>0 (0,0%)</w:t>
            </w:r>
          </w:p>
        </w:tc>
        <w:tc>
          <w:tcPr>
            <w:tcW w:w="2127" w:type="dxa"/>
            <w:tcBorders>
              <w:top w:val="single" w:sz="4" w:space="0" w:color="auto"/>
              <w:left w:val="single" w:sz="4" w:space="0" w:color="auto"/>
              <w:bottom w:val="single" w:sz="4" w:space="0" w:color="auto"/>
              <w:right w:val="single" w:sz="4" w:space="0" w:color="auto"/>
            </w:tcBorders>
            <w:hideMark/>
          </w:tcPr>
          <w:p w14:paraId="0CE98509" w14:textId="77777777" w:rsidR="00374E54" w:rsidRPr="0032249B" w:rsidRDefault="00374E54" w:rsidP="009202C8">
            <w:pPr>
              <w:jc w:val="center"/>
              <w:rPr>
                <w:sz w:val="28"/>
                <w:szCs w:val="28"/>
              </w:rPr>
            </w:pPr>
            <w:r w:rsidRPr="0032249B">
              <w:rPr>
                <w:sz w:val="28"/>
                <w:szCs w:val="28"/>
              </w:rPr>
              <w:t>∞ (1,1–∞)</w:t>
            </w:r>
          </w:p>
        </w:tc>
        <w:tc>
          <w:tcPr>
            <w:tcW w:w="708" w:type="dxa"/>
            <w:tcBorders>
              <w:top w:val="single" w:sz="4" w:space="0" w:color="auto"/>
              <w:left w:val="single" w:sz="4" w:space="0" w:color="auto"/>
              <w:bottom w:val="single" w:sz="4" w:space="0" w:color="auto"/>
              <w:right w:val="single" w:sz="4" w:space="0" w:color="auto"/>
            </w:tcBorders>
            <w:hideMark/>
          </w:tcPr>
          <w:p w14:paraId="75A1629D" w14:textId="77777777" w:rsidR="00374E54" w:rsidRPr="0032249B" w:rsidRDefault="00374E54" w:rsidP="009202C8">
            <w:pPr>
              <w:jc w:val="center"/>
              <w:rPr>
                <w:sz w:val="28"/>
                <w:szCs w:val="28"/>
              </w:rPr>
            </w:pPr>
            <w:r w:rsidRPr="0032249B">
              <w:rPr>
                <w:sz w:val="28"/>
                <w:szCs w:val="28"/>
              </w:rPr>
              <w:t>0,028</w:t>
            </w:r>
          </w:p>
        </w:tc>
      </w:tr>
      <w:tr w:rsidR="00374E54" w:rsidRPr="0032249B" w14:paraId="4ECB64FD"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001F0DD0" w14:textId="7F172521" w:rsidR="00374E54" w:rsidRPr="0032249B" w:rsidRDefault="00374E54" w:rsidP="009202C8">
            <w:pPr>
              <w:rPr>
                <w:sz w:val="28"/>
                <w:szCs w:val="28"/>
              </w:rPr>
            </w:pPr>
            <w:proofErr w:type="spellStart"/>
            <w:r w:rsidRPr="0032249B">
              <w:rPr>
                <w:sz w:val="28"/>
                <w:szCs w:val="28"/>
              </w:rPr>
              <w:t>Тромбоэмболичес</w:t>
            </w:r>
            <w:proofErr w:type="spellEnd"/>
            <w:r w:rsidR="00EF2408" w:rsidRPr="0032249B">
              <w:rPr>
                <w:sz w:val="28"/>
                <w:szCs w:val="28"/>
              </w:rPr>
              <w:t>-</w:t>
            </w:r>
            <w:r w:rsidRPr="0032249B">
              <w:rPr>
                <w:sz w:val="28"/>
                <w:szCs w:val="28"/>
              </w:rPr>
              <w:t>кие осложнения</w:t>
            </w:r>
          </w:p>
        </w:tc>
        <w:tc>
          <w:tcPr>
            <w:tcW w:w="2198" w:type="dxa"/>
            <w:tcBorders>
              <w:top w:val="single" w:sz="4" w:space="0" w:color="auto"/>
              <w:left w:val="single" w:sz="4" w:space="0" w:color="auto"/>
              <w:bottom w:val="single" w:sz="4" w:space="0" w:color="auto"/>
              <w:right w:val="single" w:sz="4" w:space="0" w:color="auto"/>
            </w:tcBorders>
            <w:hideMark/>
          </w:tcPr>
          <w:p w14:paraId="42618562" w14:textId="77777777" w:rsidR="00374E54" w:rsidRPr="0032249B" w:rsidRDefault="00374E54" w:rsidP="009202C8">
            <w:pPr>
              <w:jc w:val="center"/>
              <w:rPr>
                <w:sz w:val="28"/>
                <w:szCs w:val="28"/>
              </w:rPr>
            </w:pPr>
            <w:r w:rsidRPr="0032249B">
              <w:rPr>
                <w:sz w:val="28"/>
                <w:szCs w:val="28"/>
              </w:rPr>
              <w:t>3 (2,5%, 0,8–7,1%)</w:t>
            </w:r>
          </w:p>
        </w:tc>
        <w:tc>
          <w:tcPr>
            <w:tcW w:w="2198" w:type="dxa"/>
            <w:tcBorders>
              <w:top w:val="single" w:sz="4" w:space="0" w:color="auto"/>
              <w:left w:val="single" w:sz="4" w:space="0" w:color="auto"/>
              <w:bottom w:val="single" w:sz="4" w:space="0" w:color="auto"/>
              <w:right w:val="single" w:sz="4" w:space="0" w:color="auto"/>
            </w:tcBorders>
            <w:hideMark/>
          </w:tcPr>
          <w:p w14:paraId="3246C982" w14:textId="77777777" w:rsidR="00374E54" w:rsidRPr="0032249B" w:rsidRDefault="00374E54" w:rsidP="009202C8">
            <w:pPr>
              <w:jc w:val="center"/>
              <w:rPr>
                <w:sz w:val="28"/>
                <w:szCs w:val="28"/>
              </w:rPr>
            </w:pPr>
            <w:r w:rsidRPr="0032249B">
              <w:rPr>
                <w:sz w:val="28"/>
                <w:szCs w:val="28"/>
              </w:rPr>
              <w:t>0 (0,0%)</w:t>
            </w:r>
          </w:p>
        </w:tc>
        <w:tc>
          <w:tcPr>
            <w:tcW w:w="2127" w:type="dxa"/>
            <w:tcBorders>
              <w:top w:val="single" w:sz="4" w:space="0" w:color="auto"/>
              <w:left w:val="single" w:sz="4" w:space="0" w:color="auto"/>
              <w:bottom w:val="single" w:sz="4" w:space="0" w:color="auto"/>
              <w:right w:val="single" w:sz="4" w:space="0" w:color="auto"/>
            </w:tcBorders>
            <w:hideMark/>
          </w:tcPr>
          <w:p w14:paraId="60AD5E56" w14:textId="77777777" w:rsidR="00374E54" w:rsidRPr="0032249B" w:rsidRDefault="00374E54" w:rsidP="009202C8">
            <w:pPr>
              <w:jc w:val="center"/>
              <w:rPr>
                <w:sz w:val="28"/>
                <w:szCs w:val="28"/>
              </w:rPr>
            </w:pPr>
            <w:r w:rsidRPr="0032249B">
              <w:rPr>
                <w:sz w:val="28"/>
                <w:szCs w:val="28"/>
              </w:rPr>
              <w:t>∞ (0,75–∞)</w:t>
            </w:r>
          </w:p>
        </w:tc>
        <w:tc>
          <w:tcPr>
            <w:tcW w:w="708" w:type="dxa"/>
            <w:tcBorders>
              <w:top w:val="single" w:sz="4" w:space="0" w:color="auto"/>
              <w:left w:val="single" w:sz="4" w:space="0" w:color="auto"/>
              <w:bottom w:val="single" w:sz="4" w:space="0" w:color="auto"/>
              <w:right w:val="single" w:sz="4" w:space="0" w:color="auto"/>
            </w:tcBorders>
            <w:hideMark/>
          </w:tcPr>
          <w:p w14:paraId="7608E879" w14:textId="77777777" w:rsidR="00374E54" w:rsidRPr="0032249B" w:rsidRDefault="00374E54" w:rsidP="009202C8">
            <w:pPr>
              <w:jc w:val="center"/>
              <w:rPr>
                <w:sz w:val="28"/>
                <w:szCs w:val="28"/>
              </w:rPr>
            </w:pPr>
            <w:r w:rsidRPr="0032249B">
              <w:rPr>
                <w:sz w:val="28"/>
                <w:szCs w:val="28"/>
              </w:rPr>
              <w:t>0,121</w:t>
            </w:r>
          </w:p>
        </w:tc>
      </w:tr>
      <w:tr w:rsidR="00374E54" w:rsidRPr="0032249B" w14:paraId="620C11CF"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6BEE21A3" w14:textId="77777777" w:rsidR="00374E54" w:rsidRPr="0032249B" w:rsidRDefault="00374E54" w:rsidP="009202C8">
            <w:pPr>
              <w:rPr>
                <w:sz w:val="28"/>
                <w:szCs w:val="28"/>
              </w:rPr>
            </w:pPr>
            <w:r w:rsidRPr="0032249B">
              <w:rPr>
                <w:sz w:val="28"/>
                <w:szCs w:val="28"/>
              </w:rPr>
              <w:t>Отслойка нормально расположенной плаценты</w:t>
            </w:r>
          </w:p>
        </w:tc>
        <w:tc>
          <w:tcPr>
            <w:tcW w:w="2198" w:type="dxa"/>
            <w:tcBorders>
              <w:top w:val="single" w:sz="4" w:space="0" w:color="auto"/>
              <w:left w:val="single" w:sz="4" w:space="0" w:color="auto"/>
              <w:bottom w:val="single" w:sz="4" w:space="0" w:color="auto"/>
              <w:right w:val="single" w:sz="4" w:space="0" w:color="auto"/>
            </w:tcBorders>
            <w:hideMark/>
          </w:tcPr>
          <w:p w14:paraId="298D615A" w14:textId="77777777" w:rsidR="00374E54" w:rsidRPr="0032249B" w:rsidRDefault="00374E54" w:rsidP="009202C8">
            <w:pPr>
              <w:jc w:val="center"/>
              <w:rPr>
                <w:sz w:val="28"/>
                <w:szCs w:val="28"/>
              </w:rPr>
            </w:pPr>
            <w:r w:rsidRPr="0032249B">
              <w:rPr>
                <w:sz w:val="28"/>
                <w:szCs w:val="28"/>
              </w:rPr>
              <w:t>3 (2,5%, 0,8–7,1%)</w:t>
            </w:r>
          </w:p>
        </w:tc>
        <w:tc>
          <w:tcPr>
            <w:tcW w:w="2198" w:type="dxa"/>
            <w:tcBorders>
              <w:top w:val="single" w:sz="4" w:space="0" w:color="auto"/>
              <w:left w:val="single" w:sz="4" w:space="0" w:color="auto"/>
              <w:bottom w:val="single" w:sz="4" w:space="0" w:color="auto"/>
              <w:right w:val="single" w:sz="4" w:space="0" w:color="auto"/>
            </w:tcBorders>
            <w:hideMark/>
          </w:tcPr>
          <w:p w14:paraId="2FDC8C58" w14:textId="77777777" w:rsidR="00374E54" w:rsidRPr="0032249B" w:rsidRDefault="00374E54" w:rsidP="009202C8">
            <w:pPr>
              <w:jc w:val="center"/>
              <w:rPr>
                <w:sz w:val="28"/>
                <w:szCs w:val="28"/>
              </w:rPr>
            </w:pPr>
            <w:r w:rsidRPr="0032249B">
              <w:rPr>
                <w:sz w:val="28"/>
                <w:szCs w:val="28"/>
              </w:rPr>
              <w:t>1 (1,7%, 0,3–8,9%)</w:t>
            </w:r>
          </w:p>
        </w:tc>
        <w:tc>
          <w:tcPr>
            <w:tcW w:w="2127" w:type="dxa"/>
            <w:tcBorders>
              <w:top w:val="single" w:sz="4" w:space="0" w:color="auto"/>
              <w:left w:val="single" w:sz="4" w:space="0" w:color="auto"/>
              <w:bottom w:val="single" w:sz="4" w:space="0" w:color="auto"/>
              <w:right w:val="single" w:sz="4" w:space="0" w:color="auto"/>
            </w:tcBorders>
            <w:hideMark/>
          </w:tcPr>
          <w:p w14:paraId="3B00CCDB" w14:textId="77777777" w:rsidR="00374E54" w:rsidRPr="0032249B" w:rsidRDefault="00374E54" w:rsidP="009202C8">
            <w:pPr>
              <w:jc w:val="center"/>
              <w:rPr>
                <w:sz w:val="28"/>
                <w:szCs w:val="28"/>
              </w:rPr>
            </w:pPr>
            <w:r w:rsidRPr="0032249B">
              <w:rPr>
                <w:sz w:val="28"/>
                <w:szCs w:val="28"/>
              </w:rPr>
              <w:t>1,50 (0,15–14,7)</w:t>
            </w:r>
          </w:p>
        </w:tc>
        <w:tc>
          <w:tcPr>
            <w:tcW w:w="708" w:type="dxa"/>
            <w:tcBorders>
              <w:top w:val="single" w:sz="4" w:space="0" w:color="auto"/>
              <w:left w:val="single" w:sz="4" w:space="0" w:color="auto"/>
              <w:bottom w:val="single" w:sz="4" w:space="0" w:color="auto"/>
              <w:right w:val="single" w:sz="4" w:space="0" w:color="auto"/>
            </w:tcBorders>
            <w:hideMark/>
          </w:tcPr>
          <w:p w14:paraId="28BFD2F0" w14:textId="77777777" w:rsidR="00374E54" w:rsidRPr="0032249B" w:rsidRDefault="00374E54" w:rsidP="009202C8">
            <w:pPr>
              <w:jc w:val="center"/>
              <w:rPr>
                <w:sz w:val="28"/>
                <w:szCs w:val="28"/>
              </w:rPr>
            </w:pPr>
            <w:r w:rsidRPr="0032249B">
              <w:rPr>
                <w:sz w:val="28"/>
                <w:szCs w:val="28"/>
              </w:rPr>
              <w:t>0,699</w:t>
            </w:r>
          </w:p>
        </w:tc>
      </w:tr>
      <w:tr w:rsidR="00374E54" w:rsidRPr="0032249B" w14:paraId="10A208EF"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04141D20" w14:textId="77777777" w:rsidR="00374E54" w:rsidRPr="0032249B" w:rsidRDefault="00374E54" w:rsidP="009202C8">
            <w:pPr>
              <w:rPr>
                <w:sz w:val="28"/>
                <w:szCs w:val="28"/>
              </w:rPr>
            </w:pPr>
            <w:r w:rsidRPr="0032249B">
              <w:rPr>
                <w:sz w:val="28"/>
                <w:szCs w:val="28"/>
              </w:rPr>
              <w:t>Узкий таз / несоответствие размеров плода</w:t>
            </w:r>
          </w:p>
        </w:tc>
        <w:tc>
          <w:tcPr>
            <w:tcW w:w="2198" w:type="dxa"/>
            <w:tcBorders>
              <w:top w:val="single" w:sz="4" w:space="0" w:color="auto"/>
              <w:left w:val="single" w:sz="4" w:space="0" w:color="auto"/>
              <w:bottom w:val="single" w:sz="4" w:space="0" w:color="auto"/>
              <w:right w:val="single" w:sz="4" w:space="0" w:color="auto"/>
            </w:tcBorders>
            <w:hideMark/>
          </w:tcPr>
          <w:p w14:paraId="12AE0FD2" w14:textId="77777777" w:rsidR="00374E54" w:rsidRPr="0032249B" w:rsidRDefault="00374E54" w:rsidP="009202C8">
            <w:pPr>
              <w:jc w:val="center"/>
              <w:rPr>
                <w:sz w:val="28"/>
                <w:szCs w:val="28"/>
              </w:rPr>
            </w:pPr>
            <w:r w:rsidRPr="0032249B">
              <w:rPr>
                <w:sz w:val="28"/>
                <w:szCs w:val="28"/>
              </w:rPr>
              <w:t>4 (3,3%, 1,3–8,3%)</w:t>
            </w:r>
          </w:p>
        </w:tc>
        <w:tc>
          <w:tcPr>
            <w:tcW w:w="2198" w:type="dxa"/>
            <w:tcBorders>
              <w:top w:val="single" w:sz="4" w:space="0" w:color="auto"/>
              <w:left w:val="single" w:sz="4" w:space="0" w:color="auto"/>
              <w:bottom w:val="single" w:sz="4" w:space="0" w:color="auto"/>
              <w:right w:val="single" w:sz="4" w:space="0" w:color="auto"/>
            </w:tcBorders>
            <w:hideMark/>
          </w:tcPr>
          <w:p w14:paraId="3AA1B1CC" w14:textId="77777777" w:rsidR="00374E54" w:rsidRPr="0032249B" w:rsidRDefault="00374E54" w:rsidP="009202C8">
            <w:pPr>
              <w:jc w:val="center"/>
              <w:rPr>
                <w:sz w:val="28"/>
                <w:szCs w:val="28"/>
              </w:rPr>
            </w:pPr>
            <w:r w:rsidRPr="0032249B">
              <w:rPr>
                <w:sz w:val="28"/>
                <w:szCs w:val="28"/>
              </w:rPr>
              <w:t>3 (5,0%, 1,7–13,7%)</w:t>
            </w:r>
          </w:p>
        </w:tc>
        <w:tc>
          <w:tcPr>
            <w:tcW w:w="2127" w:type="dxa"/>
            <w:tcBorders>
              <w:top w:val="single" w:sz="4" w:space="0" w:color="auto"/>
              <w:left w:val="single" w:sz="4" w:space="0" w:color="auto"/>
              <w:bottom w:val="single" w:sz="4" w:space="0" w:color="auto"/>
              <w:right w:val="single" w:sz="4" w:space="0" w:color="auto"/>
            </w:tcBorders>
            <w:hideMark/>
          </w:tcPr>
          <w:p w14:paraId="682EB606" w14:textId="77777777" w:rsidR="00374E54" w:rsidRPr="0032249B" w:rsidRDefault="00374E54" w:rsidP="009202C8">
            <w:pPr>
              <w:jc w:val="center"/>
              <w:rPr>
                <w:sz w:val="28"/>
                <w:szCs w:val="28"/>
              </w:rPr>
            </w:pPr>
            <w:r w:rsidRPr="0032249B">
              <w:rPr>
                <w:sz w:val="28"/>
                <w:szCs w:val="28"/>
              </w:rPr>
              <w:t>0,65 (0,15–2,84)</w:t>
            </w:r>
          </w:p>
        </w:tc>
        <w:tc>
          <w:tcPr>
            <w:tcW w:w="708" w:type="dxa"/>
            <w:tcBorders>
              <w:top w:val="single" w:sz="4" w:space="0" w:color="auto"/>
              <w:left w:val="single" w:sz="4" w:space="0" w:color="auto"/>
              <w:bottom w:val="single" w:sz="4" w:space="0" w:color="auto"/>
              <w:right w:val="single" w:sz="4" w:space="0" w:color="auto"/>
            </w:tcBorders>
            <w:hideMark/>
          </w:tcPr>
          <w:p w14:paraId="6309F8FE" w14:textId="77777777" w:rsidR="00374E54" w:rsidRPr="0032249B" w:rsidRDefault="00374E54" w:rsidP="009202C8">
            <w:pPr>
              <w:jc w:val="center"/>
              <w:rPr>
                <w:sz w:val="28"/>
                <w:szCs w:val="28"/>
              </w:rPr>
            </w:pPr>
            <w:r w:rsidRPr="0032249B">
              <w:rPr>
                <w:sz w:val="28"/>
                <w:szCs w:val="28"/>
              </w:rPr>
              <w:t>0,566</w:t>
            </w:r>
          </w:p>
        </w:tc>
      </w:tr>
      <w:tr w:rsidR="00374E54" w:rsidRPr="0032249B" w14:paraId="62CE2698"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333D7870" w14:textId="77777777" w:rsidR="00374E54" w:rsidRPr="0032249B" w:rsidRDefault="00374E54" w:rsidP="009202C8">
            <w:pPr>
              <w:rPr>
                <w:sz w:val="28"/>
                <w:szCs w:val="28"/>
              </w:rPr>
            </w:pPr>
            <w:r w:rsidRPr="0032249B">
              <w:rPr>
                <w:sz w:val="28"/>
                <w:szCs w:val="28"/>
              </w:rPr>
              <w:t>Тазовое / поперечное предлежание</w:t>
            </w:r>
          </w:p>
        </w:tc>
        <w:tc>
          <w:tcPr>
            <w:tcW w:w="2198" w:type="dxa"/>
            <w:tcBorders>
              <w:top w:val="single" w:sz="4" w:space="0" w:color="auto"/>
              <w:left w:val="single" w:sz="4" w:space="0" w:color="auto"/>
              <w:bottom w:val="single" w:sz="4" w:space="0" w:color="auto"/>
              <w:right w:val="single" w:sz="4" w:space="0" w:color="auto"/>
            </w:tcBorders>
            <w:hideMark/>
          </w:tcPr>
          <w:p w14:paraId="584242B1" w14:textId="77777777" w:rsidR="00374E54" w:rsidRPr="0032249B" w:rsidRDefault="00374E54" w:rsidP="009202C8">
            <w:pPr>
              <w:jc w:val="center"/>
              <w:rPr>
                <w:sz w:val="28"/>
                <w:szCs w:val="28"/>
              </w:rPr>
            </w:pPr>
            <w:r w:rsidRPr="0032249B">
              <w:rPr>
                <w:sz w:val="28"/>
                <w:szCs w:val="28"/>
              </w:rPr>
              <w:t>3 (2,5%, 0,8–7,1%)</w:t>
            </w:r>
          </w:p>
        </w:tc>
        <w:tc>
          <w:tcPr>
            <w:tcW w:w="2198" w:type="dxa"/>
            <w:tcBorders>
              <w:top w:val="single" w:sz="4" w:space="0" w:color="auto"/>
              <w:left w:val="single" w:sz="4" w:space="0" w:color="auto"/>
              <w:bottom w:val="single" w:sz="4" w:space="0" w:color="auto"/>
              <w:right w:val="single" w:sz="4" w:space="0" w:color="auto"/>
            </w:tcBorders>
            <w:hideMark/>
          </w:tcPr>
          <w:p w14:paraId="0105709F" w14:textId="77777777" w:rsidR="00374E54" w:rsidRPr="0032249B" w:rsidRDefault="00374E54" w:rsidP="009202C8">
            <w:pPr>
              <w:jc w:val="center"/>
              <w:rPr>
                <w:sz w:val="28"/>
                <w:szCs w:val="28"/>
              </w:rPr>
            </w:pPr>
            <w:r w:rsidRPr="0032249B">
              <w:rPr>
                <w:sz w:val="28"/>
                <w:szCs w:val="28"/>
              </w:rPr>
              <w:t>2 (3,3%, 0,9–11,4%)</w:t>
            </w:r>
          </w:p>
        </w:tc>
        <w:tc>
          <w:tcPr>
            <w:tcW w:w="2127" w:type="dxa"/>
            <w:tcBorders>
              <w:top w:val="single" w:sz="4" w:space="0" w:color="auto"/>
              <w:left w:val="single" w:sz="4" w:space="0" w:color="auto"/>
              <w:bottom w:val="single" w:sz="4" w:space="0" w:color="auto"/>
              <w:right w:val="single" w:sz="4" w:space="0" w:color="auto"/>
            </w:tcBorders>
            <w:hideMark/>
          </w:tcPr>
          <w:p w14:paraId="48BE41F4" w14:textId="77777777" w:rsidR="00374E54" w:rsidRPr="0032249B" w:rsidRDefault="00374E54" w:rsidP="009202C8">
            <w:pPr>
              <w:jc w:val="center"/>
              <w:rPr>
                <w:sz w:val="28"/>
                <w:szCs w:val="28"/>
              </w:rPr>
            </w:pPr>
            <w:r w:rsidRPr="0032249B">
              <w:rPr>
                <w:sz w:val="28"/>
                <w:szCs w:val="28"/>
              </w:rPr>
              <w:t>0,62 (0,10–3,79)</w:t>
            </w:r>
          </w:p>
        </w:tc>
        <w:tc>
          <w:tcPr>
            <w:tcW w:w="708" w:type="dxa"/>
            <w:tcBorders>
              <w:top w:val="single" w:sz="4" w:space="0" w:color="auto"/>
              <w:left w:val="single" w:sz="4" w:space="0" w:color="auto"/>
              <w:bottom w:val="single" w:sz="4" w:space="0" w:color="auto"/>
              <w:right w:val="single" w:sz="4" w:space="0" w:color="auto"/>
            </w:tcBorders>
            <w:hideMark/>
          </w:tcPr>
          <w:p w14:paraId="45F4FE57" w14:textId="77777777" w:rsidR="00374E54" w:rsidRPr="0032249B" w:rsidRDefault="00374E54" w:rsidP="009202C8">
            <w:pPr>
              <w:jc w:val="center"/>
              <w:rPr>
                <w:sz w:val="28"/>
                <w:szCs w:val="28"/>
              </w:rPr>
            </w:pPr>
            <w:r w:rsidRPr="0032249B">
              <w:rPr>
                <w:sz w:val="28"/>
                <w:szCs w:val="28"/>
              </w:rPr>
              <w:t>0,610</w:t>
            </w:r>
          </w:p>
        </w:tc>
      </w:tr>
      <w:tr w:rsidR="00374E54" w:rsidRPr="0032249B" w14:paraId="6EC72E82"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19AB9101" w14:textId="77777777" w:rsidR="00374E54" w:rsidRPr="0032249B" w:rsidRDefault="00374E54" w:rsidP="009202C8">
            <w:pPr>
              <w:rPr>
                <w:sz w:val="28"/>
                <w:szCs w:val="28"/>
              </w:rPr>
            </w:pPr>
            <w:r w:rsidRPr="0032249B">
              <w:rPr>
                <w:sz w:val="28"/>
                <w:szCs w:val="28"/>
              </w:rPr>
              <w:t>Несостоятельность рубца на матке</w:t>
            </w:r>
          </w:p>
        </w:tc>
        <w:tc>
          <w:tcPr>
            <w:tcW w:w="2198" w:type="dxa"/>
            <w:tcBorders>
              <w:top w:val="single" w:sz="4" w:space="0" w:color="auto"/>
              <w:left w:val="single" w:sz="4" w:space="0" w:color="auto"/>
              <w:bottom w:val="single" w:sz="4" w:space="0" w:color="auto"/>
              <w:right w:val="single" w:sz="4" w:space="0" w:color="auto"/>
            </w:tcBorders>
            <w:hideMark/>
          </w:tcPr>
          <w:p w14:paraId="65E68989" w14:textId="77777777" w:rsidR="00374E54" w:rsidRPr="0032249B" w:rsidRDefault="00374E54" w:rsidP="009202C8">
            <w:pPr>
              <w:jc w:val="center"/>
              <w:rPr>
                <w:sz w:val="28"/>
                <w:szCs w:val="28"/>
              </w:rPr>
            </w:pPr>
            <w:r w:rsidRPr="0032249B">
              <w:rPr>
                <w:sz w:val="28"/>
                <w:szCs w:val="28"/>
              </w:rPr>
              <w:t>2 (1,7%, 0,5–5,9%)</w:t>
            </w:r>
          </w:p>
        </w:tc>
        <w:tc>
          <w:tcPr>
            <w:tcW w:w="2198" w:type="dxa"/>
            <w:tcBorders>
              <w:top w:val="single" w:sz="4" w:space="0" w:color="auto"/>
              <w:left w:val="single" w:sz="4" w:space="0" w:color="auto"/>
              <w:bottom w:val="single" w:sz="4" w:space="0" w:color="auto"/>
              <w:right w:val="single" w:sz="4" w:space="0" w:color="auto"/>
            </w:tcBorders>
            <w:hideMark/>
          </w:tcPr>
          <w:p w14:paraId="5837331F" w14:textId="77777777" w:rsidR="00374E54" w:rsidRPr="0032249B" w:rsidRDefault="00374E54" w:rsidP="009202C8">
            <w:pPr>
              <w:jc w:val="center"/>
              <w:rPr>
                <w:sz w:val="28"/>
                <w:szCs w:val="28"/>
              </w:rPr>
            </w:pPr>
            <w:r w:rsidRPr="0032249B">
              <w:rPr>
                <w:sz w:val="28"/>
                <w:szCs w:val="28"/>
              </w:rPr>
              <w:t>1 (1,7%, 0,3–8,9%)</w:t>
            </w:r>
          </w:p>
        </w:tc>
        <w:tc>
          <w:tcPr>
            <w:tcW w:w="2127" w:type="dxa"/>
            <w:tcBorders>
              <w:top w:val="single" w:sz="4" w:space="0" w:color="auto"/>
              <w:left w:val="single" w:sz="4" w:space="0" w:color="auto"/>
              <w:bottom w:val="single" w:sz="4" w:space="0" w:color="auto"/>
              <w:right w:val="single" w:sz="4" w:space="0" w:color="auto"/>
            </w:tcBorders>
            <w:hideMark/>
          </w:tcPr>
          <w:p w14:paraId="58B10ABF" w14:textId="77777777" w:rsidR="00374E54" w:rsidRPr="0032249B" w:rsidRDefault="00374E54" w:rsidP="009202C8">
            <w:pPr>
              <w:jc w:val="center"/>
              <w:rPr>
                <w:sz w:val="28"/>
                <w:szCs w:val="28"/>
              </w:rPr>
            </w:pPr>
            <w:r w:rsidRPr="0032249B">
              <w:rPr>
                <w:sz w:val="28"/>
                <w:szCs w:val="28"/>
              </w:rPr>
              <w:t>1,00 (0,09–11,25)</w:t>
            </w:r>
          </w:p>
        </w:tc>
        <w:tc>
          <w:tcPr>
            <w:tcW w:w="708" w:type="dxa"/>
            <w:tcBorders>
              <w:top w:val="single" w:sz="4" w:space="0" w:color="auto"/>
              <w:left w:val="single" w:sz="4" w:space="0" w:color="auto"/>
              <w:bottom w:val="single" w:sz="4" w:space="0" w:color="auto"/>
              <w:right w:val="single" w:sz="4" w:space="0" w:color="auto"/>
            </w:tcBorders>
            <w:hideMark/>
          </w:tcPr>
          <w:p w14:paraId="1AF61D1A" w14:textId="77777777" w:rsidR="00374E54" w:rsidRPr="0032249B" w:rsidRDefault="00374E54" w:rsidP="009202C8">
            <w:pPr>
              <w:jc w:val="center"/>
              <w:rPr>
                <w:sz w:val="28"/>
                <w:szCs w:val="28"/>
              </w:rPr>
            </w:pPr>
            <w:r w:rsidRPr="0032249B">
              <w:rPr>
                <w:sz w:val="28"/>
                <w:szCs w:val="28"/>
              </w:rPr>
              <w:t>1,000</w:t>
            </w:r>
          </w:p>
        </w:tc>
      </w:tr>
      <w:tr w:rsidR="00374E54" w:rsidRPr="0032249B" w14:paraId="4B50E0FB"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6A5016AD" w14:textId="77777777" w:rsidR="00374E54" w:rsidRPr="0032249B" w:rsidRDefault="00374E54" w:rsidP="009202C8">
            <w:pPr>
              <w:rPr>
                <w:sz w:val="28"/>
                <w:szCs w:val="28"/>
              </w:rPr>
            </w:pPr>
            <w:r w:rsidRPr="0032249B">
              <w:rPr>
                <w:rStyle w:val="a9"/>
                <w:b w:val="0"/>
                <w:bCs w:val="0"/>
                <w:sz w:val="28"/>
                <w:szCs w:val="28"/>
              </w:rPr>
              <w:t>Всего кесаревых сечений</w:t>
            </w:r>
          </w:p>
        </w:tc>
        <w:tc>
          <w:tcPr>
            <w:tcW w:w="2198" w:type="dxa"/>
            <w:tcBorders>
              <w:top w:val="single" w:sz="4" w:space="0" w:color="auto"/>
              <w:left w:val="single" w:sz="4" w:space="0" w:color="auto"/>
              <w:bottom w:val="single" w:sz="4" w:space="0" w:color="auto"/>
              <w:right w:val="single" w:sz="4" w:space="0" w:color="auto"/>
            </w:tcBorders>
            <w:hideMark/>
          </w:tcPr>
          <w:p w14:paraId="1D82E8F4" w14:textId="77777777" w:rsidR="00374E54" w:rsidRPr="0032249B" w:rsidRDefault="00374E54" w:rsidP="009202C8">
            <w:pPr>
              <w:jc w:val="center"/>
              <w:rPr>
                <w:sz w:val="28"/>
                <w:szCs w:val="28"/>
              </w:rPr>
            </w:pPr>
            <w:r w:rsidRPr="0032249B">
              <w:rPr>
                <w:rStyle w:val="a9"/>
                <w:b w:val="0"/>
                <w:bCs w:val="0"/>
                <w:sz w:val="28"/>
                <w:szCs w:val="28"/>
              </w:rPr>
              <w:t>38 (31,7%)</w:t>
            </w:r>
          </w:p>
        </w:tc>
        <w:tc>
          <w:tcPr>
            <w:tcW w:w="2198" w:type="dxa"/>
            <w:tcBorders>
              <w:top w:val="single" w:sz="4" w:space="0" w:color="auto"/>
              <w:left w:val="single" w:sz="4" w:space="0" w:color="auto"/>
              <w:bottom w:val="single" w:sz="4" w:space="0" w:color="auto"/>
              <w:right w:val="single" w:sz="4" w:space="0" w:color="auto"/>
            </w:tcBorders>
            <w:hideMark/>
          </w:tcPr>
          <w:p w14:paraId="422FA704" w14:textId="77777777" w:rsidR="00374E54" w:rsidRPr="0032249B" w:rsidRDefault="00374E54" w:rsidP="009202C8">
            <w:pPr>
              <w:jc w:val="center"/>
              <w:rPr>
                <w:sz w:val="28"/>
                <w:szCs w:val="28"/>
              </w:rPr>
            </w:pPr>
            <w:r w:rsidRPr="0032249B">
              <w:rPr>
                <w:rStyle w:val="a9"/>
                <w:b w:val="0"/>
                <w:bCs w:val="0"/>
                <w:sz w:val="28"/>
                <w:szCs w:val="28"/>
              </w:rPr>
              <w:t>10 (16,7%)</w:t>
            </w:r>
          </w:p>
        </w:tc>
        <w:tc>
          <w:tcPr>
            <w:tcW w:w="2127" w:type="dxa"/>
            <w:tcBorders>
              <w:top w:val="single" w:sz="4" w:space="0" w:color="auto"/>
              <w:left w:val="single" w:sz="4" w:space="0" w:color="auto"/>
              <w:bottom w:val="single" w:sz="4" w:space="0" w:color="auto"/>
              <w:right w:val="single" w:sz="4" w:space="0" w:color="auto"/>
            </w:tcBorders>
            <w:hideMark/>
          </w:tcPr>
          <w:p w14:paraId="39271E25" w14:textId="77777777" w:rsidR="00374E54" w:rsidRPr="0032249B" w:rsidRDefault="00374E54" w:rsidP="009202C8">
            <w:pPr>
              <w:jc w:val="center"/>
              <w:rPr>
                <w:sz w:val="28"/>
                <w:szCs w:val="28"/>
              </w:rPr>
            </w:pPr>
            <w:r w:rsidRPr="0032249B">
              <w:rPr>
                <w:rStyle w:val="a9"/>
                <w:b w:val="0"/>
                <w:bCs w:val="0"/>
                <w:sz w:val="28"/>
                <w:szCs w:val="28"/>
              </w:rPr>
              <w:t>2,30 (1,09–4,87)</w:t>
            </w:r>
          </w:p>
        </w:tc>
        <w:tc>
          <w:tcPr>
            <w:tcW w:w="708" w:type="dxa"/>
            <w:tcBorders>
              <w:top w:val="single" w:sz="4" w:space="0" w:color="auto"/>
              <w:left w:val="single" w:sz="4" w:space="0" w:color="auto"/>
              <w:bottom w:val="single" w:sz="4" w:space="0" w:color="auto"/>
              <w:right w:val="single" w:sz="4" w:space="0" w:color="auto"/>
            </w:tcBorders>
            <w:hideMark/>
          </w:tcPr>
          <w:p w14:paraId="2CBC352E" w14:textId="77777777" w:rsidR="00374E54" w:rsidRPr="0032249B" w:rsidRDefault="00374E54" w:rsidP="009202C8">
            <w:pPr>
              <w:jc w:val="center"/>
              <w:rPr>
                <w:sz w:val="28"/>
                <w:szCs w:val="28"/>
              </w:rPr>
            </w:pPr>
            <w:r w:rsidRPr="0032249B">
              <w:rPr>
                <w:rStyle w:val="a9"/>
                <w:b w:val="0"/>
                <w:bCs w:val="0"/>
                <w:sz w:val="28"/>
                <w:szCs w:val="28"/>
              </w:rPr>
              <w:t>0,026</w:t>
            </w:r>
          </w:p>
        </w:tc>
      </w:tr>
    </w:tbl>
    <w:p w14:paraId="30EF989F" w14:textId="77777777" w:rsidR="00662145" w:rsidRPr="0032249B" w:rsidRDefault="00662145" w:rsidP="009202C8">
      <w:pPr>
        <w:pStyle w:val="afe"/>
        <w:spacing w:before="0" w:beforeAutospacing="0" w:after="0" w:afterAutospacing="0"/>
        <w:ind w:firstLine="567"/>
        <w:jc w:val="both"/>
        <w:rPr>
          <w:color w:val="000000" w:themeColor="text1"/>
          <w:sz w:val="28"/>
          <w:szCs w:val="28"/>
        </w:rPr>
      </w:pPr>
    </w:p>
    <w:p w14:paraId="78D3CAA8" w14:textId="7FB84ED8" w:rsidR="005C7576" w:rsidRPr="0032249B" w:rsidRDefault="005C7576"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Среди женщин, перенёсших COVID</w:t>
      </w:r>
      <w:r w:rsidR="00EF2408" w:rsidRPr="0032249B">
        <w:rPr>
          <w:color w:val="000000" w:themeColor="text1"/>
          <w:sz w:val="28"/>
          <w:szCs w:val="28"/>
        </w:rPr>
        <w:t>-</w:t>
      </w:r>
      <w:r w:rsidRPr="0032249B">
        <w:rPr>
          <w:color w:val="000000" w:themeColor="text1"/>
          <w:sz w:val="28"/>
          <w:szCs w:val="28"/>
        </w:rPr>
        <w:t>19, наблюдалось увеличение доли операций, выполненных по экстренным акушерским показаниям: гипоксия плода (8,3%), преэклампсия тяжёлой степени (6,7%), декомпенсация при пневмонии (4,2%) и тромбозы (2,5%), в то время как в контрольной группе преобладали анатомические причины (узкий таз, тазовое предлежание)</w:t>
      </w:r>
      <w:r w:rsidR="00FB766C" w:rsidRPr="0032249B">
        <w:rPr>
          <w:color w:val="000000" w:themeColor="text1"/>
          <w:sz w:val="28"/>
          <w:szCs w:val="28"/>
        </w:rPr>
        <w:t>.</w:t>
      </w:r>
      <w:r w:rsidRPr="0032249B">
        <w:rPr>
          <w:color w:val="000000" w:themeColor="text1"/>
          <w:sz w:val="28"/>
          <w:szCs w:val="28"/>
        </w:rPr>
        <w:t xml:space="preserve"> Эти данные свидетельствуют о более сложном течении беременности у пациенток после COVID</w:t>
      </w:r>
      <w:r w:rsidR="00EF2408" w:rsidRPr="0032249B">
        <w:rPr>
          <w:color w:val="000000" w:themeColor="text1"/>
          <w:sz w:val="28"/>
          <w:szCs w:val="28"/>
        </w:rPr>
        <w:t>-</w:t>
      </w:r>
      <w:r w:rsidRPr="0032249B">
        <w:rPr>
          <w:color w:val="000000" w:themeColor="text1"/>
          <w:sz w:val="28"/>
          <w:szCs w:val="28"/>
        </w:rPr>
        <w:t>19, обусловливающем рост частоты оперативного родоразрешения</w:t>
      </w:r>
      <w:r w:rsidR="00FB766C" w:rsidRPr="0032249B">
        <w:rPr>
          <w:color w:val="000000" w:themeColor="text1"/>
          <w:sz w:val="28"/>
          <w:szCs w:val="28"/>
        </w:rPr>
        <w:t>.</w:t>
      </w:r>
    </w:p>
    <w:p w14:paraId="2AA9F754" w14:textId="06D2639B" w:rsidR="00A04372" w:rsidRPr="0032249B" w:rsidRDefault="001218B6"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lastRenderedPageBreak/>
        <w:t xml:space="preserve">Распределение новорождённых по массе тела при рождении представлено в таблице </w:t>
      </w:r>
      <w:r w:rsidR="005C7576" w:rsidRPr="0032249B">
        <w:rPr>
          <w:color w:val="000000" w:themeColor="text1"/>
          <w:sz w:val="28"/>
          <w:szCs w:val="28"/>
        </w:rPr>
        <w:t>9</w:t>
      </w:r>
      <w:r w:rsidR="00FB766C" w:rsidRPr="0032249B">
        <w:rPr>
          <w:color w:val="000000" w:themeColor="text1"/>
          <w:sz w:val="28"/>
          <w:szCs w:val="28"/>
        </w:rPr>
        <w:t>.</w:t>
      </w:r>
    </w:p>
    <w:p w14:paraId="1EE63843" w14:textId="77777777" w:rsidR="009E25D9" w:rsidRDefault="009E25D9" w:rsidP="009202C8">
      <w:pPr>
        <w:pStyle w:val="afe"/>
        <w:spacing w:before="0" w:beforeAutospacing="0" w:after="0" w:afterAutospacing="0"/>
        <w:ind w:firstLine="567"/>
        <w:jc w:val="both"/>
        <w:rPr>
          <w:color w:val="000000" w:themeColor="text1"/>
          <w:sz w:val="28"/>
          <w:szCs w:val="28"/>
        </w:rPr>
      </w:pPr>
    </w:p>
    <w:p w14:paraId="2B15FBDB" w14:textId="5532F4CD" w:rsidR="00A04372" w:rsidRPr="0032249B" w:rsidRDefault="00A04372"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Таблица </w:t>
      </w:r>
      <w:r w:rsidR="005C7576" w:rsidRPr="0032249B">
        <w:rPr>
          <w:color w:val="000000" w:themeColor="text1"/>
          <w:sz w:val="28"/>
          <w:szCs w:val="28"/>
        </w:rPr>
        <w:t>9</w:t>
      </w:r>
      <w:r w:rsidRPr="0032249B">
        <w:rPr>
          <w:color w:val="000000" w:themeColor="text1"/>
          <w:sz w:val="28"/>
          <w:szCs w:val="28"/>
        </w:rPr>
        <w:t xml:space="preserve"> – Масса тела новорожденных при рождении у женщин, перенесших COVID</w:t>
      </w:r>
      <w:r w:rsidR="00EF2408" w:rsidRPr="0032249B">
        <w:rPr>
          <w:color w:val="000000" w:themeColor="text1"/>
          <w:sz w:val="28"/>
          <w:szCs w:val="28"/>
        </w:rPr>
        <w:t>-</w:t>
      </w:r>
      <w:r w:rsidRPr="0032249B">
        <w:rPr>
          <w:color w:val="000000" w:themeColor="text1"/>
          <w:sz w:val="28"/>
          <w:szCs w:val="28"/>
        </w:rPr>
        <w:t>19</w:t>
      </w:r>
      <w:r w:rsidR="00527D6B">
        <w:rPr>
          <w:color w:val="000000" w:themeColor="text1"/>
          <w:sz w:val="28"/>
          <w:szCs w:val="28"/>
        </w:rPr>
        <w:t xml:space="preserve"> </w:t>
      </w:r>
      <w:r w:rsidR="00527D6B">
        <w:rPr>
          <w:bCs/>
          <w:sz w:val="28"/>
          <w:szCs w:val="28"/>
        </w:rPr>
        <w:t>средней и тяжелой степени</w:t>
      </w:r>
    </w:p>
    <w:p w14:paraId="220753E6" w14:textId="77777777" w:rsidR="00A04372" w:rsidRPr="0032249B" w:rsidRDefault="00A04372" w:rsidP="009202C8">
      <w:pPr>
        <w:pStyle w:val="afe"/>
        <w:spacing w:before="0" w:beforeAutospacing="0" w:after="0" w:afterAutospacing="0"/>
        <w:ind w:firstLine="567"/>
        <w:jc w:val="both"/>
        <w:rPr>
          <w:color w:val="000000" w:themeColor="text1"/>
          <w:sz w:val="28"/>
          <w:szCs w:val="28"/>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23"/>
        <w:gridCol w:w="2269"/>
        <w:gridCol w:w="2127"/>
        <w:gridCol w:w="2127"/>
        <w:gridCol w:w="708"/>
      </w:tblGrid>
      <w:tr w:rsidR="00374E54" w:rsidRPr="0032249B" w14:paraId="39C485A8"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1ED0F9B9" w14:textId="77777777" w:rsidR="00374E54" w:rsidRPr="0032249B" w:rsidRDefault="00374E54" w:rsidP="009202C8">
            <w:pPr>
              <w:rPr>
                <w:sz w:val="28"/>
                <w:szCs w:val="28"/>
              </w:rPr>
            </w:pPr>
            <w:r w:rsidRPr="0032249B">
              <w:rPr>
                <w:sz w:val="28"/>
                <w:szCs w:val="28"/>
              </w:rPr>
              <w:t>Масса тела новорождённого</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208DF0F" w14:textId="3E188D1E" w:rsidR="00374E54" w:rsidRPr="0032249B" w:rsidRDefault="00374E54" w:rsidP="009202C8">
            <w:pPr>
              <w:jc w:val="center"/>
              <w:rPr>
                <w:sz w:val="28"/>
                <w:szCs w:val="28"/>
              </w:rPr>
            </w:pPr>
            <w:r w:rsidRPr="0032249B">
              <w:rPr>
                <w:sz w:val="28"/>
                <w:szCs w:val="28"/>
              </w:rPr>
              <w:t>Основная COVID</w:t>
            </w:r>
            <w:r w:rsidR="00EF2408" w:rsidRPr="0032249B">
              <w:rPr>
                <w:sz w:val="28"/>
                <w:szCs w:val="28"/>
              </w:rPr>
              <w:t>-</w:t>
            </w:r>
            <w:r w:rsidRPr="0032249B">
              <w:rPr>
                <w:sz w:val="28"/>
                <w:szCs w:val="28"/>
              </w:rPr>
              <w:t>группа (n=120)</w:t>
            </w:r>
          </w:p>
        </w:tc>
        <w:tc>
          <w:tcPr>
            <w:tcW w:w="2127" w:type="dxa"/>
            <w:tcBorders>
              <w:top w:val="single" w:sz="4" w:space="0" w:color="auto"/>
              <w:left w:val="single" w:sz="4" w:space="0" w:color="auto"/>
              <w:bottom w:val="single" w:sz="4" w:space="0" w:color="auto"/>
              <w:right w:val="single" w:sz="4" w:space="0" w:color="auto"/>
            </w:tcBorders>
            <w:hideMark/>
          </w:tcPr>
          <w:p w14:paraId="39622CC6" w14:textId="77777777" w:rsidR="00374E54" w:rsidRPr="0032249B" w:rsidRDefault="00374E54" w:rsidP="009202C8">
            <w:pPr>
              <w:jc w:val="center"/>
              <w:rPr>
                <w:sz w:val="28"/>
                <w:szCs w:val="28"/>
              </w:rPr>
            </w:pPr>
            <w:r w:rsidRPr="0032249B">
              <w:rPr>
                <w:sz w:val="28"/>
                <w:szCs w:val="28"/>
              </w:rPr>
              <w:t>Контрольная группа (n=60)</w:t>
            </w:r>
          </w:p>
        </w:tc>
        <w:tc>
          <w:tcPr>
            <w:tcW w:w="2127" w:type="dxa"/>
            <w:tcBorders>
              <w:top w:val="single" w:sz="4" w:space="0" w:color="auto"/>
              <w:left w:val="single" w:sz="4" w:space="0" w:color="auto"/>
              <w:bottom w:val="single" w:sz="4" w:space="0" w:color="auto"/>
              <w:right w:val="single" w:sz="4" w:space="0" w:color="auto"/>
            </w:tcBorders>
            <w:hideMark/>
          </w:tcPr>
          <w:p w14:paraId="065C781B" w14:textId="77777777" w:rsidR="00374E54" w:rsidRPr="0032249B" w:rsidRDefault="00374E54" w:rsidP="009202C8">
            <w:pPr>
              <w:jc w:val="center"/>
              <w:rPr>
                <w:sz w:val="28"/>
                <w:szCs w:val="28"/>
              </w:rPr>
            </w:pPr>
            <w:r w:rsidRPr="0032249B">
              <w:rPr>
                <w:sz w:val="28"/>
                <w:szCs w:val="28"/>
              </w:rPr>
              <w:t>ОШ (95% ДИ)</w:t>
            </w:r>
          </w:p>
        </w:tc>
        <w:tc>
          <w:tcPr>
            <w:tcW w:w="708" w:type="dxa"/>
            <w:tcBorders>
              <w:top w:val="single" w:sz="4" w:space="0" w:color="auto"/>
              <w:left w:val="single" w:sz="4" w:space="0" w:color="auto"/>
              <w:bottom w:val="single" w:sz="4" w:space="0" w:color="auto"/>
              <w:right w:val="single" w:sz="4" w:space="0" w:color="auto"/>
            </w:tcBorders>
            <w:hideMark/>
          </w:tcPr>
          <w:p w14:paraId="247864EC" w14:textId="365BBA8D" w:rsidR="00374E54" w:rsidRPr="0032249B" w:rsidRDefault="00674214" w:rsidP="009202C8">
            <w:pPr>
              <w:jc w:val="center"/>
              <w:rPr>
                <w:sz w:val="28"/>
                <w:szCs w:val="28"/>
              </w:rPr>
            </w:pPr>
            <w:r w:rsidRPr="0032249B">
              <w:rPr>
                <w:rStyle w:val="a6"/>
                <w:i w:val="0"/>
                <w:iCs w:val="0"/>
                <w:sz w:val="28"/>
                <w:szCs w:val="28"/>
              </w:rPr>
              <w:t>Р</w:t>
            </w:r>
          </w:p>
        </w:tc>
      </w:tr>
      <w:tr w:rsidR="00374E54" w:rsidRPr="0032249B" w14:paraId="2D63CD66"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4348424B" w14:textId="77777777" w:rsidR="00374E54" w:rsidRPr="0032249B" w:rsidRDefault="00374E54" w:rsidP="009202C8">
            <w:pPr>
              <w:rPr>
                <w:sz w:val="28"/>
                <w:szCs w:val="28"/>
              </w:rPr>
            </w:pPr>
            <w:r w:rsidRPr="0032249B">
              <w:rPr>
                <w:sz w:val="28"/>
                <w:szCs w:val="28"/>
              </w:rPr>
              <w:t>&lt; 3000 г</w:t>
            </w:r>
          </w:p>
        </w:tc>
        <w:tc>
          <w:tcPr>
            <w:tcW w:w="2269" w:type="dxa"/>
            <w:tcBorders>
              <w:top w:val="single" w:sz="4" w:space="0" w:color="auto"/>
              <w:left w:val="single" w:sz="4" w:space="0" w:color="auto"/>
              <w:bottom w:val="single" w:sz="4" w:space="0" w:color="auto"/>
              <w:right w:val="single" w:sz="4" w:space="0" w:color="auto"/>
            </w:tcBorders>
            <w:hideMark/>
          </w:tcPr>
          <w:p w14:paraId="4623FCEE" w14:textId="77777777" w:rsidR="00374E54" w:rsidRPr="0032249B" w:rsidRDefault="00374E54" w:rsidP="009202C8">
            <w:pPr>
              <w:jc w:val="center"/>
              <w:rPr>
                <w:sz w:val="28"/>
                <w:szCs w:val="28"/>
              </w:rPr>
            </w:pPr>
            <w:r w:rsidRPr="0032249B">
              <w:rPr>
                <w:sz w:val="28"/>
                <w:szCs w:val="28"/>
              </w:rPr>
              <w:t>46 (38,3%)</w:t>
            </w:r>
          </w:p>
        </w:tc>
        <w:tc>
          <w:tcPr>
            <w:tcW w:w="2127" w:type="dxa"/>
            <w:tcBorders>
              <w:top w:val="single" w:sz="4" w:space="0" w:color="auto"/>
              <w:left w:val="single" w:sz="4" w:space="0" w:color="auto"/>
              <w:bottom w:val="single" w:sz="4" w:space="0" w:color="auto"/>
              <w:right w:val="single" w:sz="4" w:space="0" w:color="auto"/>
            </w:tcBorders>
            <w:hideMark/>
          </w:tcPr>
          <w:p w14:paraId="6DAB0D73" w14:textId="77777777" w:rsidR="00374E54" w:rsidRPr="0032249B" w:rsidRDefault="00374E54" w:rsidP="009202C8">
            <w:pPr>
              <w:jc w:val="center"/>
              <w:rPr>
                <w:sz w:val="28"/>
                <w:szCs w:val="28"/>
              </w:rPr>
            </w:pPr>
            <w:r w:rsidRPr="0032249B">
              <w:rPr>
                <w:sz w:val="28"/>
                <w:szCs w:val="28"/>
              </w:rPr>
              <w:t>11 (18,3%)</w:t>
            </w:r>
          </w:p>
        </w:tc>
        <w:tc>
          <w:tcPr>
            <w:tcW w:w="2127" w:type="dxa"/>
            <w:tcBorders>
              <w:top w:val="single" w:sz="4" w:space="0" w:color="auto"/>
              <w:left w:val="single" w:sz="4" w:space="0" w:color="auto"/>
              <w:bottom w:val="single" w:sz="4" w:space="0" w:color="auto"/>
              <w:right w:val="single" w:sz="4" w:space="0" w:color="auto"/>
            </w:tcBorders>
            <w:hideMark/>
          </w:tcPr>
          <w:p w14:paraId="562FF08F" w14:textId="77777777" w:rsidR="00374E54" w:rsidRPr="0032249B" w:rsidRDefault="00374E54" w:rsidP="009202C8">
            <w:pPr>
              <w:jc w:val="center"/>
              <w:rPr>
                <w:sz w:val="28"/>
                <w:szCs w:val="28"/>
              </w:rPr>
            </w:pPr>
            <w:r w:rsidRPr="0032249B">
              <w:rPr>
                <w:sz w:val="28"/>
                <w:szCs w:val="28"/>
              </w:rPr>
              <w:t>2,79 (1,33–5,83)</w:t>
            </w:r>
          </w:p>
        </w:tc>
        <w:tc>
          <w:tcPr>
            <w:tcW w:w="708" w:type="dxa"/>
            <w:tcBorders>
              <w:top w:val="single" w:sz="4" w:space="0" w:color="auto"/>
              <w:left w:val="single" w:sz="4" w:space="0" w:color="auto"/>
              <w:bottom w:val="single" w:sz="4" w:space="0" w:color="auto"/>
              <w:right w:val="single" w:sz="4" w:space="0" w:color="auto"/>
            </w:tcBorders>
            <w:hideMark/>
          </w:tcPr>
          <w:p w14:paraId="082C7A7D" w14:textId="77777777" w:rsidR="00374E54" w:rsidRPr="0032249B" w:rsidRDefault="00374E54" w:rsidP="009202C8">
            <w:pPr>
              <w:jc w:val="center"/>
              <w:rPr>
                <w:sz w:val="28"/>
                <w:szCs w:val="28"/>
              </w:rPr>
            </w:pPr>
            <w:r w:rsidRPr="0032249B">
              <w:rPr>
                <w:sz w:val="28"/>
                <w:szCs w:val="28"/>
              </w:rPr>
              <w:t>0,006</w:t>
            </w:r>
          </w:p>
        </w:tc>
      </w:tr>
      <w:tr w:rsidR="00374E54" w:rsidRPr="0032249B" w14:paraId="0BC76807"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68CBA089" w14:textId="77777777" w:rsidR="00374E54" w:rsidRPr="0032249B" w:rsidRDefault="00374E54" w:rsidP="009202C8">
            <w:pPr>
              <w:rPr>
                <w:sz w:val="28"/>
                <w:szCs w:val="28"/>
              </w:rPr>
            </w:pPr>
            <w:r w:rsidRPr="0032249B">
              <w:rPr>
                <w:sz w:val="28"/>
                <w:szCs w:val="28"/>
              </w:rPr>
              <w:t>3000–3499 г</w:t>
            </w:r>
          </w:p>
        </w:tc>
        <w:tc>
          <w:tcPr>
            <w:tcW w:w="2269" w:type="dxa"/>
            <w:tcBorders>
              <w:top w:val="single" w:sz="4" w:space="0" w:color="auto"/>
              <w:left w:val="single" w:sz="4" w:space="0" w:color="auto"/>
              <w:bottom w:val="single" w:sz="4" w:space="0" w:color="auto"/>
              <w:right w:val="single" w:sz="4" w:space="0" w:color="auto"/>
            </w:tcBorders>
            <w:hideMark/>
          </w:tcPr>
          <w:p w14:paraId="66DAA9D8" w14:textId="77777777" w:rsidR="00374E54" w:rsidRPr="0032249B" w:rsidRDefault="00374E54" w:rsidP="009202C8">
            <w:pPr>
              <w:jc w:val="center"/>
              <w:rPr>
                <w:sz w:val="28"/>
                <w:szCs w:val="28"/>
              </w:rPr>
            </w:pPr>
            <w:r w:rsidRPr="0032249B">
              <w:rPr>
                <w:sz w:val="28"/>
                <w:szCs w:val="28"/>
              </w:rPr>
              <w:t>50 (41,7%)</w:t>
            </w:r>
          </w:p>
        </w:tc>
        <w:tc>
          <w:tcPr>
            <w:tcW w:w="2127" w:type="dxa"/>
            <w:tcBorders>
              <w:top w:val="single" w:sz="4" w:space="0" w:color="auto"/>
              <w:left w:val="single" w:sz="4" w:space="0" w:color="auto"/>
              <w:bottom w:val="single" w:sz="4" w:space="0" w:color="auto"/>
              <w:right w:val="single" w:sz="4" w:space="0" w:color="auto"/>
            </w:tcBorders>
            <w:hideMark/>
          </w:tcPr>
          <w:p w14:paraId="6DB2A9E5" w14:textId="77777777" w:rsidR="00374E54" w:rsidRPr="0032249B" w:rsidRDefault="00374E54" w:rsidP="009202C8">
            <w:pPr>
              <w:jc w:val="center"/>
              <w:rPr>
                <w:sz w:val="28"/>
                <w:szCs w:val="28"/>
              </w:rPr>
            </w:pPr>
            <w:r w:rsidRPr="0032249B">
              <w:rPr>
                <w:sz w:val="28"/>
                <w:szCs w:val="28"/>
              </w:rPr>
              <w:t>28 (46,7%)</w:t>
            </w:r>
          </w:p>
        </w:tc>
        <w:tc>
          <w:tcPr>
            <w:tcW w:w="2127" w:type="dxa"/>
            <w:tcBorders>
              <w:top w:val="single" w:sz="4" w:space="0" w:color="auto"/>
              <w:left w:val="single" w:sz="4" w:space="0" w:color="auto"/>
              <w:bottom w:val="single" w:sz="4" w:space="0" w:color="auto"/>
              <w:right w:val="single" w:sz="4" w:space="0" w:color="auto"/>
            </w:tcBorders>
            <w:hideMark/>
          </w:tcPr>
          <w:p w14:paraId="7A2C9BA4" w14:textId="77777777" w:rsidR="00374E54" w:rsidRPr="0032249B" w:rsidRDefault="00374E54" w:rsidP="009202C8">
            <w:pPr>
              <w:jc w:val="center"/>
              <w:rPr>
                <w:sz w:val="28"/>
                <w:szCs w:val="28"/>
              </w:rPr>
            </w:pPr>
            <w:r w:rsidRPr="0032249B">
              <w:rPr>
                <w:sz w:val="28"/>
                <w:szCs w:val="28"/>
              </w:rPr>
              <w:t>0,81 (0,44–1,48)</w:t>
            </w:r>
          </w:p>
        </w:tc>
        <w:tc>
          <w:tcPr>
            <w:tcW w:w="708" w:type="dxa"/>
            <w:tcBorders>
              <w:top w:val="single" w:sz="4" w:space="0" w:color="auto"/>
              <w:left w:val="single" w:sz="4" w:space="0" w:color="auto"/>
              <w:bottom w:val="single" w:sz="4" w:space="0" w:color="auto"/>
              <w:right w:val="single" w:sz="4" w:space="0" w:color="auto"/>
            </w:tcBorders>
            <w:hideMark/>
          </w:tcPr>
          <w:p w14:paraId="1C5BE0AF" w14:textId="77777777" w:rsidR="00374E54" w:rsidRPr="0032249B" w:rsidRDefault="00374E54" w:rsidP="009202C8">
            <w:pPr>
              <w:jc w:val="center"/>
              <w:rPr>
                <w:sz w:val="28"/>
                <w:szCs w:val="28"/>
              </w:rPr>
            </w:pPr>
            <w:r w:rsidRPr="0032249B">
              <w:rPr>
                <w:sz w:val="28"/>
                <w:szCs w:val="28"/>
              </w:rPr>
              <w:t>0,489</w:t>
            </w:r>
          </w:p>
        </w:tc>
      </w:tr>
      <w:tr w:rsidR="00374E54" w:rsidRPr="0032249B" w14:paraId="3D1FA653" w14:textId="77777777" w:rsidTr="00A86928">
        <w:tc>
          <w:tcPr>
            <w:tcW w:w="2423" w:type="dxa"/>
            <w:tcBorders>
              <w:top w:val="single" w:sz="4" w:space="0" w:color="auto"/>
              <w:left w:val="single" w:sz="4" w:space="0" w:color="auto"/>
              <w:bottom w:val="single" w:sz="4" w:space="0" w:color="auto"/>
              <w:right w:val="single" w:sz="4" w:space="0" w:color="auto"/>
            </w:tcBorders>
            <w:hideMark/>
          </w:tcPr>
          <w:p w14:paraId="7BEE8ED5" w14:textId="77777777" w:rsidR="00374E54" w:rsidRPr="0032249B" w:rsidRDefault="00374E54" w:rsidP="009202C8">
            <w:pPr>
              <w:rPr>
                <w:sz w:val="28"/>
                <w:szCs w:val="28"/>
              </w:rPr>
            </w:pPr>
            <w:r w:rsidRPr="0032249B">
              <w:rPr>
                <w:sz w:val="28"/>
                <w:szCs w:val="28"/>
              </w:rPr>
              <w:t>≥ 3500 г</w:t>
            </w:r>
          </w:p>
        </w:tc>
        <w:tc>
          <w:tcPr>
            <w:tcW w:w="2269" w:type="dxa"/>
            <w:tcBorders>
              <w:top w:val="single" w:sz="4" w:space="0" w:color="auto"/>
              <w:left w:val="single" w:sz="4" w:space="0" w:color="auto"/>
              <w:bottom w:val="single" w:sz="4" w:space="0" w:color="auto"/>
              <w:right w:val="single" w:sz="4" w:space="0" w:color="auto"/>
            </w:tcBorders>
            <w:hideMark/>
          </w:tcPr>
          <w:p w14:paraId="09EA8DB9" w14:textId="77777777" w:rsidR="00374E54" w:rsidRPr="0032249B" w:rsidRDefault="00374E54" w:rsidP="009202C8">
            <w:pPr>
              <w:jc w:val="center"/>
              <w:rPr>
                <w:sz w:val="28"/>
                <w:szCs w:val="28"/>
              </w:rPr>
            </w:pPr>
            <w:r w:rsidRPr="0032249B">
              <w:rPr>
                <w:sz w:val="28"/>
                <w:szCs w:val="28"/>
              </w:rPr>
              <w:t>24 (20,0%)</w:t>
            </w:r>
          </w:p>
        </w:tc>
        <w:tc>
          <w:tcPr>
            <w:tcW w:w="2127" w:type="dxa"/>
            <w:tcBorders>
              <w:top w:val="single" w:sz="4" w:space="0" w:color="auto"/>
              <w:left w:val="single" w:sz="4" w:space="0" w:color="auto"/>
              <w:bottom w:val="single" w:sz="4" w:space="0" w:color="auto"/>
              <w:right w:val="single" w:sz="4" w:space="0" w:color="auto"/>
            </w:tcBorders>
            <w:hideMark/>
          </w:tcPr>
          <w:p w14:paraId="064BADEE" w14:textId="77777777" w:rsidR="00374E54" w:rsidRPr="0032249B" w:rsidRDefault="00374E54" w:rsidP="009202C8">
            <w:pPr>
              <w:jc w:val="center"/>
              <w:rPr>
                <w:sz w:val="28"/>
                <w:szCs w:val="28"/>
              </w:rPr>
            </w:pPr>
            <w:r w:rsidRPr="0032249B">
              <w:rPr>
                <w:sz w:val="28"/>
                <w:szCs w:val="28"/>
              </w:rPr>
              <w:t>21 (35,0%)</w:t>
            </w:r>
          </w:p>
        </w:tc>
        <w:tc>
          <w:tcPr>
            <w:tcW w:w="2127" w:type="dxa"/>
            <w:tcBorders>
              <w:top w:val="single" w:sz="4" w:space="0" w:color="auto"/>
              <w:left w:val="single" w:sz="4" w:space="0" w:color="auto"/>
              <w:bottom w:val="single" w:sz="4" w:space="0" w:color="auto"/>
              <w:right w:val="single" w:sz="4" w:space="0" w:color="auto"/>
            </w:tcBorders>
            <w:hideMark/>
          </w:tcPr>
          <w:p w14:paraId="205C2E06" w14:textId="77777777" w:rsidR="00374E54" w:rsidRPr="0032249B" w:rsidRDefault="00374E54" w:rsidP="009202C8">
            <w:pPr>
              <w:jc w:val="center"/>
              <w:rPr>
                <w:sz w:val="28"/>
                <w:szCs w:val="28"/>
              </w:rPr>
            </w:pPr>
            <w:r w:rsidRPr="0032249B">
              <w:rPr>
                <w:sz w:val="28"/>
                <w:szCs w:val="28"/>
              </w:rPr>
              <w:t>0,47 (0,23–0,96)</w:t>
            </w:r>
          </w:p>
        </w:tc>
        <w:tc>
          <w:tcPr>
            <w:tcW w:w="708" w:type="dxa"/>
            <w:tcBorders>
              <w:top w:val="single" w:sz="4" w:space="0" w:color="auto"/>
              <w:left w:val="single" w:sz="4" w:space="0" w:color="auto"/>
              <w:bottom w:val="single" w:sz="4" w:space="0" w:color="auto"/>
              <w:right w:val="single" w:sz="4" w:space="0" w:color="auto"/>
            </w:tcBorders>
            <w:hideMark/>
          </w:tcPr>
          <w:p w14:paraId="0B5E5641" w14:textId="77777777" w:rsidR="00374E54" w:rsidRPr="0032249B" w:rsidRDefault="00374E54" w:rsidP="009202C8">
            <w:pPr>
              <w:jc w:val="center"/>
              <w:rPr>
                <w:sz w:val="28"/>
                <w:szCs w:val="28"/>
              </w:rPr>
            </w:pPr>
            <w:r w:rsidRPr="0032249B">
              <w:rPr>
                <w:sz w:val="28"/>
                <w:szCs w:val="28"/>
              </w:rPr>
              <w:t>0,038</w:t>
            </w:r>
          </w:p>
        </w:tc>
      </w:tr>
    </w:tbl>
    <w:p w14:paraId="0C18646A" w14:textId="77777777" w:rsidR="00A04372" w:rsidRPr="0032249B" w:rsidRDefault="00A04372" w:rsidP="009202C8">
      <w:pPr>
        <w:pStyle w:val="afe"/>
        <w:spacing w:before="0" w:beforeAutospacing="0" w:after="0" w:afterAutospacing="0"/>
        <w:ind w:firstLine="567"/>
        <w:jc w:val="both"/>
        <w:rPr>
          <w:color w:val="000000" w:themeColor="text1"/>
          <w:sz w:val="28"/>
          <w:szCs w:val="28"/>
        </w:rPr>
      </w:pPr>
    </w:p>
    <w:p w14:paraId="5C776BD7" w14:textId="16B24AA3" w:rsidR="001218B6" w:rsidRPr="0032249B" w:rsidRDefault="001218B6"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Установлены статистически значимые различия по массе тела новорождённых между исследуемыми группами</w:t>
      </w:r>
      <w:r w:rsidR="00FB766C" w:rsidRPr="0032249B">
        <w:rPr>
          <w:color w:val="000000" w:themeColor="text1"/>
          <w:sz w:val="28"/>
          <w:szCs w:val="28"/>
        </w:rPr>
        <w:t>.</w:t>
      </w:r>
      <w:r w:rsidRPr="0032249B">
        <w:rPr>
          <w:color w:val="000000" w:themeColor="text1"/>
          <w:sz w:val="28"/>
          <w:szCs w:val="28"/>
        </w:rPr>
        <w:t xml:space="preserve"> В основной (COVID) группе масса тела новорождённых была достоверно ниже, чем в контрольной: доля детей с массой тела менее 3000 г составила 38,3% против 18,3% соответственно (ОШ = 2,79; 95% ДИ: 1,33–5,83; </w:t>
      </w:r>
      <w:r w:rsidRPr="0032249B">
        <w:rPr>
          <w:i/>
          <w:iCs/>
          <w:color w:val="000000" w:themeColor="text1"/>
          <w:sz w:val="28"/>
          <w:szCs w:val="28"/>
        </w:rPr>
        <w:t>p</w:t>
      </w:r>
      <w:r w:rsidRPr="0032249B">
        <w:rPr>
          <w:color w:val="000000" w:themeColor="text1"/>
          <w:sz w:val="28"/>
          <w:szCs w:val="28"/>
        </w:rPr>
        <w:t xml:space="preserve"> = 0,006), что может свидетельствовать о повышенной частоте внутриутробной гипотрофии</w:t>
      </w:r>
      <w:r w:rsidR="00FB766C" w:rsidRPr="0032249B">
        <w:rPr>
          <w:color w:val="000000" w:themeColor="text1"/>
          <w:sz w:val="28"/>
          <w:szCs w:val="28"/>
        </w:rPr>
        <w:t>.</w:t>
      </w:r>
      <w:r w:rsidRPr="0032249B">
        <w:rPr>
          <w:color w:val="000000" w:themeColor="text1"/>
          <w:sz w:val="28"/>
          <w:szCs w:val="28"/>
        </w:rPr>
        <w:t xml:space="preserve"> В то же время в основной группе зафиксировано меньше новорождённых с массой тела ≥3500 г (20,0% против 35,0%; ОШ = 0,47; 95% ДИ: 0,23–0,96; </w:t>
      </w:r>
      <w:r w:rsidRPr="0032249B">
        <w:rPr>
          <w:i/>
          <w:iCs/>
          <w:color w:val="000000" w:themeColor="text1"/>
          <w:sz w:val="28"/>
          <w:szCs w:val="28"/>
        </w:rPr>
        <w:t>p</w:t>
      </w:r>
      <w:r w:rsidRPr="0032249B">
        <w:rPr>
          <w:color w:val="000000" w:themeColor="text1"/>
          <w:sz w:val="28"/>
          <w:szCs w:val="28"/>
        </w:rPr>
        <w:t xml:space="preserve"> = 0,038), что подтверждает негативное влияние перенесённой COVID</w:t>
      </w:r>
      <w:r w:rsidR="00EF2408" w:rsidRPr="0032249B">
        <w:rPr>
          <w:color w:val="000000" w:themeColor="text1"/>
          <w:sz w:val="28"/>
          <w:szCs w:val="28"/>
        </w:rPr>
        <w:t>-</w:t>
      </w:r>
      <w:r w:rsidRPr="0032249B">
        <w:rPr>
          <w:color w:val="000000" w:themeColor="text1"/>
          <w:sz w:val="28"/>
          <w:szCs w:val="28"/>
        </w:rPr>
        <w:t>19 на внутриутробный рост плода</w:t>
      </w:r>
      <w:r w:rsidR="00FB766C" w:rsidRPr="0032249B">
        <w:rPr>
          <w:color w:val="000000" w:themeColor="text1"/>
          <w:sz w:val="28"/>
          <w:szCs w:val="28"/>
        </w:rPr>
        <w:t>.</w:t>
      </w:r>
    </w:p>
    <w:p w14:paraId="1686A85C" w14:textId="56B2DFF4" w:rsidR="001218B6" w:rsidRPr="0032249B" w:rsidRDefault="001218B6"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Таким образом, перенесённая коронавирусная инфекция оказывает негативное влияние на течение беременности и родов, ассоциируясь с достоверно более высокой частотой ряда серьёзных осложнений, в первую очередь анемии, преждевременных родов, преэклампсии, гипоксии плода, атонических кровотечений и инфекционных послеродовых заболеваний</w:t>
      </w:r>
      <w:r w:rsidR="00FB766C" w:rsidRPr="0032249B">
        <w:rPr>
          <w:color w:val="000000" w:themeColor="text1"/>
          <w:sz w:val="28"/>
          <w:szCs w:val="28"/>
        </w:rPr>
        <w:t>.</w:t>
      </w:r>
    </w:p>
    <w:p w14:paraId="795C004D" w14:textId="24947FDE" w:rsidR="009977C4" w:rsidRPr="0032249B" w:rsidRDefault="003410A0"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Была изучена частота применения </w:t>
      </w:r>
      <w:r w:rsidR="009977C4" w:rsidRPr="0032249B">
        <w:rPr>
          <w:color w:val="000000" w:themeColor="text1"/>
          <w:sz w:val="28"/>
          <w:szCs w:val="28"/>
        </w:rPr>
        <w:t>лекарственных препаратов у беременных женщин, перенесших COVID</w:t>
      </w:r>
      <w:r w:rsidR="00EF2408" w:rsidRPr="0032249B">
        <w:rPr>
          <w:color w:val="000000" w:themeColor="text1"/>
          <w:sz w:val="28"/>
          <w:szCs w:val="28"/>
        </w:rPr>
        <w:t>-</w:t>
      </w:r>
      <w:r w:rsidR="009977C4" w:rsidRPr="0032249B">
        <w:rPr>
          <w:color w:val="000000" w:themeColor="text1"/>
          <w:sz w:val="28"/>
          <w:szCs w:val="28"/>
        </w:rPr>
        <w:t>19</w:t>
      </w:r>
      <w:r w:rsidRPr="0032249B">
        <w:rPr>
          <w:color w:val="000000" w:themeColor="text1"/>
          <w:sz w:val="28"/>
          <w:szCs w:val="28"/>
        </w:rPr>
        <w:t xml:space="preserve"> (таблица </w:t>
      </w:r>
      <w:r w:rsidR="00F86D45" w:rsidRPr="0032249B">
        <w:rPr>
          <w:color w:val="000000" w:themeColor="text1"/>
          <w:sz w:val="28"/>
          <w:szCs w:val="28"/>
        </w:rPr>
        <w:t>10</w:t>
      </w:r>
      <w:r w:rsidRPr="0032249B">
        <w:rPr>
          <w:color w:val="000000" w:themeColor="text1"/>
          <w:sz w:val="28"/>
          <w:szCs w:val="28"/>
        </w:rPr>
        <w:t>)</w:t>
      </w:r>
      <w:r w:rsidR="00FB766C" w:rsidRPr="0032249B">
        <w:rPr>
          <w:color w:val="000000" w:themeColor="text1"/>
          <w:sz w:val="28"/>
          <w:szCs w:val="28"/>
        </w:rPr>
        <w:t>.</w:t>
      </w:r>
    </w:p>
    <w:p w14:paraId="635E2E9A" w14:textId="6E646D71" w:rsidR="009977C4" w:rsidRPr="0032249B" w:rsidRDefault="00F34288"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Установлено, что в группе беременных, перенёсших COVID</w:t>
      </w:r>
      <w:r w:rsidR="00EF2408" w:rsidRPr="0032249B">
        <w:rPr>
          <w:color w:val="000000" w:themeColor="text1"/>
          <w:sz w:val="28"/>
          <w:szCs w:val="28"/>
        </w:rPr>
        <w:t>-</w:t>
      </w:r>
      <w:r w:rsidRPr="0032249B">
        <w:rPr>
          <w:color w:val="000000" w:themeColor="text1"/>
          <w:sz w:val="28"/>
          <w:szCs w:val="28"/>
        </w:rPr>
        <w:t>19 достоверно чаще применялись лекарственные препараты, направленные на коррекцию нарушений метаболических, гормональных и гемостатических функций организма</w:t>
      </w:r>
      <w:r w:rsidR="00FB766C" w:rsidRPr="0032249B">
        <w:rPr>
          <w:color w:val="000000" w:themeColor="text1"/>
          <w:sz w:val="28"/>
          <w:szCs w:val="28"/>
        </w:rPr>
        <w:t>.</w:t>
      </w:r>
      <w:r w:rsidRPr="0032249B">
        <w:rPr>
          <w:color w:val="000000" w:themeColor="text1"/>
          <w:sz w:val="28"/>
          <w:szCs w:val="28"/>
        </w:rPr>
        <w:t xml:space="preserve"> В частности, в данной когорте статистически значимо чаще назначались витамин D (р = 0,006), магний B6 (р = 0,026), препараты прогестерона — </w:t>
      </w:r>
      <w:proofErr w:type="spellStart"/>
      <w:r w:rsidRPr="0032249B">
        <w:rPr>
          <w:color w:val="000000" w:themeColor="text1"/>
          <w:sz w:val="28"/>
          <w:szCs w:val="28"/>
        </w:rPr>
        <w:t>утрожестан</w:t>
      </w:r>
      <w:proofErr w:type="spellEnd"/>
      <w:r w:rsidRPr="0032249B">
        <w:rPr>
          <w:color w:val="000000" w:themeColor="text1"/>
          <w:sz w:val="28"/>
          <w:szCs w:val="28"/>
        </w:rPr>
        <w:t xml:space="preserve"> (р = 0,001) и </w:t>
      </w:r>
      <w:proofErr w:type="spellStart"/>
      <w:r w:rsidRPr="0032249B">
        <w:rPr>
          <w:color w:val="000000" w:themeColor="text1"/>
          <w:sz w:val="28"/>
          <w:szCs w:val="28"/>
        </w:rPr>
        <w:t>дюфастон</w:t>
      </w:r>
      <w:proofErr w:type="spellEnd"/>
      <w:r w:rsidRPr="0032249B">
        <w:rPr>
          <w:color w:val="000000" w:themeColor="text1"/>
          <w:sz w:val="28"/>
          <w:szCs w:val="28"/>
        </w:rPr>
        <w:t xml:space="preserve"> (р &lt; 0,001), антибактериальные средства (р = 0,003), антикоагулянты (р &lt; 0,001), а также железосодержащие препараты (р = 0,008)</w:t>
      </w:r>
      <w:r w:rsidR="00FB766C" w:rsidRPr="0032249B">
        <w:rPr>
          <w:color w:val="000000" w:themeColor="text1"/>
          <w:sz w:val="28"/>
          <w:szCs w:val="28"/>
        </w:rPr>
        <w:t>.</w:t>
      </w:r>
    </w:p>
    <w:p w14:paraId="167787D4" w14:textId="77777777" w:rsidR="005A367F" w:rsidRDefault="005A367F" w:rsidP="005A367F">
      <w:pPr>
        <w:ind w:firstLine="709"/>
        <w:jc w:val="both"/>
        <w:rPr>
          <w:color w:val="000000" w:themeColor="text1"/>
          <w:sz w:val="28"/>
          <w:szCs w:val="28"/>
        </w:rPr>
      </w:pPr>
      <w:r w:rsidRPr="0032249B">
        <w:rPr>
          <w:color w:val="000000" w:themeColor="text1"/>
          <w:sz w:val="28"/>
          <w:szCs w:val="28"/>
        </w:rPr>
        <w:t>Полученные данные свидетельствуют о необходимости расширенного медикаментозного сопровождения беременности у женщин с перенесённой коронавирусной инфекцией, что, вероятно, обусловлено высоким риском развития гестационных осложнений.</w:t>
      </w:r>
    </w:p>
    <w:p w14:paraId="51A68856" w14:textId="77777777" w:rsidR="00581D44" w:rsidRDefault="00581D44" w:rsidP="005A367F">
      <w:pPr>
        <w:ind w:firstLine="709"/>
        <w:jc w:val="both"/>
        <w:rPr>
          <w:color w:val="000000" w:themeColor="text1"/>
          <w:sz w:val="28"/>
          <w:szCs w:val="28"/>
        </w:rPr>
      </w:pPr>
    </w:p>
    <w:p w14:paraId="4D1BD73B" w14:textId="77777777" w:rsidR="00581D44" w:rsidRDefault="00581D44" w:rsidP="005A367F">
      <w:pPr>
        <w:ind w:firstLine="709"/>
        <w:jc w:val="both"/>
        <w:rPr>
          <w:color w:val="000000" w:themeColor="text1"/>
          <w:sz w:val="28"/>
          <w:szCs w:val="28"/>
        </w:rPr>
      </w:pPr>
    </w:p>
    <w:p w14:paraId="2AC17785" w14:textId="77777777" w:rsidR="00581D44" w:rsidRPr="0032249B" w:rsidRDefault="00581D44" w:rsidP="005A367F">
      <w:pPr>
        <w:ind w:firstLine="709"/>
        <w:jc w:val="both"/>
        <w:rPr>
          <w:color w:val="000000" w:themeColor="text1"/>
          <w:sz w:val="28"/>
          <w:szCs w:val="28"/>
        </w:rPr>
      </w:pPr>
    </w:p>
    <w:p w14:paraId="0C3A54F8" w14:textId="6868E105" w:rsidR="009977C4" w:rsidRPr="0032249B" w:rsidRDefault="009977C4"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lastRenderedPageBreak/>
        <w:t xml:space="preserve">Таблица </w:t>
      </w:r>
      <w:r w:rsidR="00F86D45" w:rsidRPr="0032249B">
        <w:rPr>
          <w:color w:val="000000" w:themeColor="text1"/>
          <w:sz w:val="28"/>
          <w:szCs w:val="28"/>
        </w:rPr>
        <w:t>10</w:t>
      </w:r>
      <w:r w:rsidRPr="0032249B">
        <w:rPr>
          <w:color w:val="000000" w:themeColor="text1"/>
          <w:sz w:val="28"/>
          <w:szCs w:val="28"/>
        </w:rPr>
        <w:t xml:space="preserve"> – Частота применения лекарственных препаратов у женщин, перенесших COVID</w:t>
      </w:r>
      <w:r w:rsidR="00EF2408" w:rsidRPr="0032249B">
        <w:rPr>
          <w:color w:val="000000" w:themeColor="text1"/>
          <w:sz w:val="28"/>
          <w:szCs w:val="28"/>
        </w:rPr>
        <w:t>-</w:t>
      </w:r>
      <w:r w:rsidRPr="0032249B">
        <w:rPr>
          <w:color w:val="000000" w:themeColor="text1"/>
          <w:sz w:val="28"/>
          <w:szCs w:val="28"/>
        </w:rPr>
        <w:t>19</w:t>
      </w:r>
      <w:r w:rsidR="00527D6B">
        <w:rPr>
          <w:color w:val="000000" w:themeColor="text1"/>
          <w:sz w:val="28"/>
          <w:szCs w:val="28"/>
        </w:rPr>
        <w:t xml:space="preserve"> </w:t>
      </w:r>
      <w:r w:rsidR="00527D6B">
        <w:rPr>
          <w:bCs/>
          <w:sz w:val="28"/>
          <w:szCs w:val="28"/>
        </w:rPr>
        <w:t>средней и тяжелой степени</w:t>
      </w:r>
    </w:p>
    <w:p w14:paraId="2C77F656" w14:textId="77777777" w:rsidR="009977C4" w:rsidRPr="0032249B" w:rsidRDefault="009977C4" w:rsidP="009202C8">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25"/>
        <w:gridCol w:w="2126"/>
        <w:gridCol w:w="2127"/>
        <w:gridCol w:w="2126"/>
        <w:gridCol w:w="850"/>
      </w:tblGrid>
      <w:tr w:rsidR="00374E54" w:rsidRPr="0032249B" w14:paraId="794F5F91" w14:textId="77777777" w:rsidTr="00A86928">
        <w:trPr>
          <w:tblHeader/>
        </w:trPr>
        <w:tc>
          <w:tcPr>
            <w:tcW w:w="2425" w:type="dxa"/>
            <w:hideMark/>
          </w:tcPr>
          <w:p w14:paraId="1DE8A01C" w14:textId="77777777" w:rsidR="00374E54" w:rsidRPr="0032249B" w:rsidRDefault="00374E54" w:rsidP="009202C8">
            <w:pPr>
              <w:jc w:val="center"/>
              <w:rPr>
                <w:sz w:val="28"/>
                <w:szCs w:val="28"/>
              </w:rPr>
            </w:pPr>
            <w:r w:rsidRPr="0032249B">
              <w:rPr>
                <w:sz w:val="28"/>
                <w:szCs w:val="28"/>
              </w:rPr>
              <w:t>Препарат</w:t>
            </w:r>
          </w:p>
        </w:tc>
        <w:tc>
          <w:tcPr>
            <w:tcW w:w="2126" w:type="dxa"/>
            <w:vAlign w:val="center"/>
            <w:hideMark/>
          </w:tcPr>
          <w:p w14:paraId="00531D08" w14:textId="23FC000D" w:rsidR="00374E54" w:rsidRPr="0032249B" w:rsidRDefault="00374E54" w:rsidP="009202C8">
            <w:pPr>
              <w:jc w:val="center"/>
              <w:rPr>
                <w:sz w:val="28"/>
                <w:szCs w:val="28"/>
              </w:rPr>
            </w:pPr>
            <w:r w:rsidRPr="0032249B">
              <w:rPr>
                <w:sz w:val="28"/>
                <w:szCs w:val="28"/>
              </w:rPr>
              <w:t>Основная COVID</w:t>
            </w:r>
            <w:r w:rsidR="00EF2408" w:rsidRPr="0032249B">
              <w:rPr>
                <w:sz w:val="28"/>
                <w:szCs w:val="28"/>
              </w:rPr>
              <w:t>-</w:t>
            </w:r>
            <w:r w:rsidRPr="0032249B">
              <w:rPr>
                <w:sz w:val="28"/>
                <w:szCs w:val="28"/>
              </w:rPr>
              <w:t>группа (n=120)</w:t>
            </w:r>
          </w:p>
        </w:tc>
        <w:tc>
          <w:tcPr>
            <w:tcW w:w="2127" w:type="dxa"/>
            <w:hideMark/>
          </w:tcPr>
          <w:p w14:paraId="0F8D5AA1" w14:textId="77777777" w:rsidR="00374E54" w:rsidRPr="0032249B" w:rsidRDefault="00374E54" w:rsidP="009202C8">
            <w:pPr>
              <w:jc w:val="center"/>
              <w:rPr>
                <w:sz w:val="28"/>
                <w:szCs w:val="28"/>
              </w:rPr>
            </w:pPr>
            <w:r w:rsidRPr="0032249B">
              <w:rPr>
                <w:sz w:val="28"/>
                <w:szCs w:val="28"/>
              </w:rPr>
              <w:t>Контрольная группа (n=60)</w:t>
            </w:r>
          </w:p>
        </w:tc>
        <w:tc>
          <w:tcPr>
            <w:tcW w:w="2126" w:type="dxa"/>
            <w:hideMark/>
          </w:tcPr>
          <w:p w14:paraId="3CDA9819" w14:textId="77777777" w:rsidR="00374E54" w:rsidRPr="0032249B" w:rsidRDefault="00374E54" w:rsidP="009202C8">
            <w:pPr>
              <w:jc w:val="center"/>
              <w:rPr>
                <w:sz w:val="28"/>
                <w:szCs w:val="28"/>
              </w:rPr>
            </w:pPr>
            <w:r w:rsidRPr="0032249B">
              <w:rPr>
                <w:sz w:val="28"/>
                <w:szCs w:val="28"/>
              </w:rPr>
              <w:t>ОШ (95% ДИ)</w:t>
            </w:r>
          </w:p>
        </w:tc>
        <w:tc>
          <w:tcPr>
            <w:tcW w:w="850" w:type="dxa"/>
            <w:hideMark/>
          </w:tcPr>
          <w:p w14:paraId="2909D57A" w14:textId="29F59F0B" w:rsidR="00374E54" w:rsidRPr="0032249B" w:rsidRDefault="00674214" w:rsidP="009202C8">
            <w:pPr>
              <w:jc w:val="center"/>
              <w:rPr>
                <w:sz w:val="28"/>
                <w:szCs w:val="28"/>
              </w:rPr>
            </w:pPr>
            <w:r w:rsidRPr="0032249B">
              <w:rPr>
                <w:sz w:val="28"/>
                <w:szCs w:val="28"/>
              </w:rPr>
              <w:t>Р</w:t>
            </w:r>
          </w:p>
        </w:tc>
      </w:tr>
      <w:tr w:rsidR="00374E54" w:rsidRPr="0032249B" w14:paraId="1D86CB3D" w14:textId="77777777" w:rsidTr="00245DA5">
        <w:tc>
          <w:tcPr>
            <w:tcW w:w="2425" w:type="dxa"/>
            <w:hideMark/>
          </w:tcPr>
          <w:p w14:paraId="0560D693" w14:textId="77777777" w:rsidR="00374E54" w:rsidRPr="0032249B" w:rsidRDefault="00374E54" w:rsidP="009202C8">
            <w:pPr>
              <w:rPr>
                <w:sz w:val="28"/>
                <w:szCs w:val="28"/>
              </w:rPr>
            </w:pPr>
            <w:proofErr w:type="spellStart"/>
            <w:r w:rsidRPr="0032249B">
              <w:rPr>
                <w:sz w:val="28"/>
                <w:szCs w:val="28"/>
              </w:rPr>
              <w:t>Йодомарин</w:t>
            </w:r>
            <w:proofErr w:type="spellEnd"/>
          </w:p>
        </w:tc>
        <w:tc>
          <w:tcPr>
            <w:tcW w:w="2126" w:type="dxa"/>
            <w:hideMark/>
          </w:tcPr>
          <w:p w14:paraId="6F147A4D" w14:textId="77777777" w:rsidR="00374E54" w:rsidRPr="0032249B" w:rsidRDefault="00374E54" w:rsidP="009202C8">
            <w:pPr>
              <w:jc w:val="center"/>
              <w:rPr>
                <w:sz w:val="28"/>
                <w:szCs w:val="28"/>
              </w:rPr>
            </w:pPr>
            <w:r w:rsidRPr="0032249B">
              <w:rPr>
                <w:sz w:val="28"/>
                <w:szCs w:val="28"/>
              </w:rPr>
              <w:t>81 (67,5%)</w:t>
            </w:r>
          </w:p>
        </w:tc>
        <w:tc>
          <w:tcPr>
            <w:tcW w:w="2127" w:type="dxa"/>
            <w:hideMark/>
          </w:tcPr>
          <w:p w14:paraId="7FA4BEF3" w14:textId="77777777" w:rsidR="00374E54" w:rsidRPr="0032249B" w:rsidRDefault="00374E54" w:rsidP="009202C8">
            <w:pPr>
              <w:jc w:val="center"/>
              <w:rPr>
                <w:sz w:val="28"/>
                <w:szCs w:val="28"/>
              </w:rPr>
            </w:pPr>
            <w:r w:rsidRPr="0032249B">
              <w:rPr>
                <w:sz w:val="28"/>
                <w:szCs w:val="28"/>
              </w:rPr>
              <w:t>39 (65,0%)</w:t>
            </w:r>
          </w:p>
        </w:tc>
        <w:tc>
          <w:tcPr>
            <w:tcW w:w="2126" w:type="dxa"/>
            <w:hideMark/>
          </w:tcPr>
          <w:p w14:paraId="6E3E6E87" w14:textId="77777777" w:rsidR="00374E54" w:rsidRPr="0032249B" w:rsidRDefault="00374E54" w:rsidP="009202C8">
            <w:pPr>
              <w:jc w:val="center"/>
              <w:rPr>
                <w:sz w:val="28"/>
                <w:szCs w:val="28"/>
              </w:rPr>
            </w:pPr>
            <w:r w:rsidRPr="0032249B">
              <w:rPr>
                <w:sz w:val="28"/>
                <w:szCs w:val="28"/>
              </w:rPr>
              <w:t>1,12 (0,58–2,15)</w:t>
            </w:r>
          </w:p>
        </w:tc>
        <w:tc>
          <w:tcPr>
            <w:tcW w:w="850" w:type="dxa"/>
            <w:hideMark/>
          </w:tcPr>
          <w:p w14:paraId="6C2333CA" w14:textId="77777777" w:rsidR="00374E54" w:rsidRPr="0032249B" w:rsidRDefault="00374E54" w:rsidP="009202C8">
            <w:pPr>
              <w:jc w:val="center"/>
              <w:rPr>
                <w:sz w:val="28"/>
                <w:szCs w:val="28"/>
              </w:rPr>
            </w:pPr>
            <w:r w:rsidRPr="0032249B">
              <w:rPr>
                <w:sz w:val="28"/>
                <w:szCs w:val="28"/>
              </w:rPr>
              <w:t>0,740</w:t>
            </w:r>
          </w:p>
        </w:tc>
      </w:tr>
      <w:tr w:rsidR="00374E54" w:rsidRPr="0032249B" w14:paraId="0715A319" w14:textId="77777777" w:rsidTr="00245DA5">
        <w:tc>
          <w:tcPr>
            <w:tcW w:w="2425" w:type="dxa"/>
            <w:hideMark/>
          </w:tcPr>
          <w:p w14:paraId="572FAA91" w14:textId="77777777" w:rsidR="00374E54" w:rsidRPr="0032249B" w:rsidRDefault="00374E54" w:rsidP="009202C8">
            <w:pPr>
              <w:rPr>
                <w:sz w:val="28"/>
                <w:szCs w:val="28"/>
              </w:rPr>
            </w:pPr>
            <w:r w:rsidRPr="0032249B">
              <w:rPr>
                <w:sz w:val="28"/>
                <w:szCs w:val="28"/>
              </w:rPr>
              <w:t>Витамин D</w:t>
            </w:r>
          </w:p>
        </w:tc>
        <w:tc>
          <w:tcPr>
            <w:tcW w:w="2126" w:type="dxa"/>
            <w:hideMark/>
          </w:tcPr>
          <w:p w14:paraId="5AAF5A7C" w14:textId="77777777" w:rsidR="00374E54" w:rsidRPr="0032249B" w:rsidRDefault="00374E54" w:rsidP="009202C8">
            <w:pPr>
              <w:jc w:val="center"/>
              <w:rPr>
                <w:sz w:val="28"/>
                <w:szCs w:val="28"/>
              </w:rPr>
            </w:pPr>
            <w:r w:rsidRPr="0032249B">
              <w:rPr>
                <w:sz w:val="28"/>
                <w:szCs w:val="28"/>
              </w:rPr>
              <w:t>91 (75,8%)</w:t>
            </w:r>
          </w:p>
        </w:tc>
        <w:tc>
          <w:tcPr>
            <w:tcW w:w="2127" w:type="dxa"/>
            <w:hideMark/>
          </w:tcPr>
          <w:p w14:paraId="142F30C6" w14:textId="77777777" w:rsidR="00374E54" w:rsidRPr="0032249B" w:rsidRDefault="00374E54" w:rsidP="009202C8">
            <w:pPr>
              <w:jc w:val="center"/>
              <w:rPr>
                <w:sz w:val="28"/>
                <w:szCs w:val="28"/>
              </w:rPr>
            </w:pPr>
            <w:r w:rsidRPr="0032249B">
              <w:rPr>
                <w:sz w:val="28"/>
                <w:szCs w:val="28"/>
              </w:rPr>
              <w:t>33 (55,0%)</w:t>
            </w:r>
          </w:p>
        </w:tc>
        <w:tc>
          <w:tcPr>
            <w:tcW w:w="2126" w:type="dxa"/>
            <w:hideMark/>
          </w:tcPr>
          <w:p w14:paraId="716EDAB8" w14:textId="77777777" w:rsidR="00374E54" w:rsidRPr="0032249B" w:rsidRDefault="00374E54" w:rsidP="009202C8">
            <w:pPr>
              <w:jc w:val="center"/>
              <w:rPr>
                <w:sz w:val="28"/>
                <w:szCs w:val="28"/>
              </w:rPr>
            </w:pPr>
            <w:r w:rsidRPr="0032249B">
              <w:rPr>
                <w:sz w:val="28"/>
                <w:szCs w:val="28"/>
              </w:rPr>
              <w:t>2,57 (1,33–4,96)</w:t>
            </w:r>
          </w:p>
        </w:tc>
        <w:tc>
          <w:tcPr>
            <w:tcW w:w="850" w:type="dxa"/>
            <w:hideMark/>
          </w:tcPr>
          <w:p w14:paraId="44C9A6ED" w14:textId="77777777" w:rsidR="00374E54" w:rsidRPr="0032249B" w:rsidRDefault="00374E54" w:rsidP="009202C8">
            <w:pPr>
              <w:jc w:val="center"/>
              <w:rPr>
                <w:sz w:val="28"/>
                <w:szCs w:val="28"/>
              </w:rPr>
            </w:pPr>
            <w:r w:rsidRPr="0032249B">
              <w:rPr>
                <w:sz w:val="28"/>
                <w:szCs w:val="28"/>
              </w:rPr>
              <w:t>0,006</w:t>
            </w:r>
          </w:p>
        </w:tc>
      </w:tr>
      <w:tr w:rsidR="00374E54" w:rsidRPr="0032249B" w14:paraId="50C34075" w14:textId="77777777" w:rsidTr="00245DA5">
        <w:tc>
          <w:tcPr>
            <w:tcW w:w="2425" w:type="dxa"/>
            <w:hideMark/>
          </w:tcPr>
          <w:p w14:paraId="641EB71E" w14:textId="77777777" w:rsidR="00374E54" w:rsidRPr="0032249B" w:rsidRDefault="00374E54" w:rsidP="009202C8">
            <w:pPr>
              <w:rPr>
                <w:sz w:val="28"/>
                <w:szCs w:val="28"/>
              </w:rPr>
            </w:pPr>
            <w:r w:rsidRPr="0032249B">
              <w:rPr>
                <w:sz w:val="28"/>
                <w:szCs w:val="28"/>
              </w:rPr>
              <w:t>Магний B6</w:t>
            </w:r>
          </w:p>
        </w:tc>
        <w:tc>
          <w:tcPr>
            <w:tcW w:w="2126" w:type="dxa"/>
            <w:hideMark/>
          </w:tcPr>
          <w:p w14:paraId="0963ED37" w14:textId="77777777" w:rsidR="00374E54" w:rsidRPr="0032249B" w:rsidRDefault="00374E54" w:rsidP="009202C8">
            <w:pPr>
              <w:jc w:val="center"/>
              <w:rPr>
                <w:sz w:val="28"/>
                <w:szCs w:val="28"/>
              </w:rPr>
            </w:pPr>
            <w:r w:rsidRPr="0032249B">
              <w:rPr>
                <w:sz w:val="28"/>
                <w:szCs w:val="28"/>
              </w:rPr>
              <w:t>74 (61,7%)</w:t>
            </w:r>
          </w:p>
        </w:tc>
        <w:tc>
          <w:tcPr>
            <w:tcW w:w="2127" w:type="dxa"/>
            <w:hideMark/>
          </w:tcPr>
          <w:p w14:paraId="59901F5C" w14:textId="77777777" w:rsidR="00374E54" w:rsidRPr="0032249B" w:rsidRDefault="00374E54" w:rsidP="009202C8">
            <w:pPr>
              <w:jc w:val="center"/>
              <w:rPr>
                <w:sz w:val="28"/>
                <w:szCs w:val="28"/>
              </w:rPr>
            </w:pPr>
            <w:r w:rsidRPr="0032249B">
              <w:rPr>
                <w:sz w:val="28"/>
                <w:szCs w:val="28"/>
              </w:rPr>
              <w:t>26 (43,3%)</w:t>
            </w:r>
          </w:p>
        </w:tc>
        <w:tc>
          <w:tcPr>
            <w:tcW w:w="2126" w:type="dxa"/>
            <w:hideMark/>
          </w:tcPr>
          <w:p w14:paraId="090FF819" w14:textId="77777777" w:rsidR="00374E54" w:rsidRPr="0032249B" w:rsidRDefault="00374E54" w:rsidP="009202C8">
            <w:pPr>
              <w:jc w:val="center"/>
              <w:rPr>
                <w:sz w:val="28"/>
                <w:szCs w:val="28"/>
              </w:rPr>
            </w:pPr>
            <w:r w:rsidRPr="0032249B">
              <w:rPr>
                <w:sz w:val="28"/>
                <w:szCs w:val="28"/>
              </w:rPr>
              <w:t>2,10 (1,12–3,95)</w:t>
            </w:r>
          </w:p>
        </w:tc>
        <w:tc>
          <w:tcPr>
            <w:tcW w:w="850" w:type="dxa"/>
            <w:hideMark/>
          </w:tcPr>
          <w:p w14:paraId="44AD8B3B" w14:textId="77777777" w:rsidR="00374E54" w:rsidRPr="0032249B" w:rsidRDefault="00374E54" w:rsidP="009202C8">
            <w:pPr>
              <w:jc w:val="center"/>
              <w:rPr>
                <w:sz w:val="28"/>
                <w:szCs w:val="28"/>
              </w:rPr>
            </w:pPr>
            <w:r w:rsidRPr="0032249B">
              <w:rPr>
                <w:sz w:val="28"/>
                <w:szCs w:val="28"/>
              </w:rPr>
              <w:t>0,026</w:t>
            </w:r>
          </w:p>
        </w:tc>
      </w:tr>
      <w:tr w:rsidR="00374E54" w:rsidRPr="0032249B" w14:paraId="5F4810B8" w14:textId="77777777" w:rsidTr="00245DA5">
        <w:tc>
          <w:tcPr>
            <w:tcW w:w="2425" w:type="dxa"/>
            <w:hideMark/>
          </w:tcPr>
          <w:p w14:paraId="6D8CA32A" w14:textId="77777777" w:rsidR="00374E54" w:rsidRPr="0032249B" w:rsidRDefault="00374E54" w:rsidP="009202C8">
            <w:pPr>
              <w:rPr>
                <w:sz w:val="28"/>
                <w:szCs w:val="28"/>
              </w:rPr>
            </w:pPr>
            <w:proofErr w:type="spellStart"/>
            <w:r w:rsidRPr="0032249B">
              <w:rPr>
                <w:sz w:val="28"/>
                <w:szCs w:val="28"/>
              </w:rPr>
              <w:t>Утрожестан</w:t>
            </w:r>
            <w:proofErr w:type="spellEnd"/>
          </w:p>
        </w:tc>
        <w:tc>
          <w:tcPr>
            <w:tcW w:w="2126" w:type="dxa"/>
            <w:hideMark/>
          </w:tcPr>
          <w:p w14:paraId="475C7A38" w14:textId="77777777" w:rsidR="00374E54" w:rsidRPr="0032249B" w:rsidRDefault="00374E54" w:rsidP="009202C8">
            <w:pPr>
              <w:jc w:val="center"/>
              <w:rPr>
                <w:sz w:val="28"/>
                <w:szCs w:val="28"/>
              </w:rPr>
            </w:pPr>
            <w:r w:rsidRPr="0032249B">
              <w:rPr>
                <w:sz w:val="28"/>
                <w:szCs w:val="28"/>
              </w:rPr>
              <w:t>56 (46,7%)</w:t>
            </w:r>
          </w:p>
        </w:tc>
        <w:tc>
          <w:tcPr>
            <w:tcW w:w="2127" w:type="dxa"/>
            <w:hideMark/>
          </w:tcPr>
          <w:p w14:paraId="41C988D7" w14:textId="77777777" w:rsidR="00374E54" w:rsidRPr="0032249B" w:rsidRDefault="00374E54" w:rsidP="009202C8">
            <w:pPr>
              <w:jc w:val="center"/>
              <w:rPr>
                <w:sz w:val="28"/>
                <w:szCs w:val="28"/>
              </w:rPr>
            </w:pPr>
            <w:r w:rsidRPr="0032249B">
              <w:rPr>
                <w:sz w:val="28"/>
                <w:szCs w:val="28"/>
              </w:rPr>
              <w:t>12 (20,0%)</w:t>
            </w:r>
          </w:p>
        </w:tc>
        <w:tc>
          <w:tcPr>
            <w:tcW w:w="2126" w:type="dxa"/>
            <w:hideMark/>
          </w:tcPr>
          <w:p w14:paraId="6B93796B" w14:textId="77777777" w:rsidR="00374E54" w:rsidRPr="0032249B" w:rsidRDefault="00374E54" w:rsidP="009202C8">
            <w:pPr>
              <w:jc w:val="center"/>
              <w:rPr>
                <w:sz w:val="28"/>
                <w:szCs w:val="28"/>
              </w:rPr>
            </w:pPr>
            <w:r w:rsidRPr="0032249B">
              <w:rPr>
                <w:sz w:val="28"/>
                <w:szCs w:val="28"/>
              </w:rPr>
              <w:t>3,50 (1,69–7,24)</w:t>
            </w:r>
          </w:p>
        </w:tc>
        <w:tc>
          <w:tcPr>
            <w:tcW w:w="850" w:type="dxa"/>
            <w:hideMark/>
          </w:tcPr>
          <w:p w14:paraId="13A5EB7F" w14:textId="77777777" w:rsidR="00374E54" w:rsidRPr="0032249B" w:rsidRDefault="00374E54" w:rsidP="009202C8">
            <w:pPr>
              <w:jc w:val="center"/>
              <w:rPr>
                <w:sz w:val="28"/>
                <w:szCs w:val="28"/>
              </w:rPr>
            </w:pPr>
            <w:r w:rsidRPr="0032249B">
              <w:rPr>
                <w:sz w:val="28"/>
                <w:szCs w:val="28"/>
              </w:rPr>
              <w:t>0,001</w:t>
            </w:r>
          </w:p>
        </w:tc>
      </w:tr>
      <w:tr w:rsidR="00374E54" w:rsidRPr="0032249B" w14:paraId="085B1D31" w14:textId="77777777" w:rsidTr="00245DA5">
        <w:tc>
          <w:tcPr>
            <w:tcW w:w="2425" w:type="dxa"/>
            <w:hideMark/>
          </w:tcPr>
          <w:p w14:paraId="6AB65BC7" w14:textId="77777777" w:rsidR="00374E54" w:rsidRPr="0032249B" w:rsidRDefault="00374E54" w:rsidP="009202C8">
            <w:pPr>
              <w:rPr>
                <w:sz w:val="28"/>
                <w:szCs w:val="28"/>
              </w:rPr>
            </w:pPr>
            <w:proofErr w:type="spellStart"/>
            <w:r w:rsidRPr="0032249B">
              <w:rPr>
                <w:sz w:val="28"/>
                <w:szCs w:val="28"/>
              </w:rPr>
              <w:t>Дюфастон</w:t>
            </w:r>
            <w:proofErr w:type="spellEnd"/>
          </w:p>
        </w:tc>
        <w:tc>
          <w:tcPr>
            <w:tcW w:w="2126" w:type="dxa"/>
            <w:hideMark/>
          </w:tcPr>
          <w:p w14:paraId="70EBC193" w14:textId="77777777" w:rsidR="00374E54" w:rsidRPr="0032249B" w:rsidRDefault="00374E54" w:rsidP="009202C8">
            <w:pPr>
              <w:jc w:val="center"/>
              <w:rPr>
                <w:sz w:val="28"/>
                <w:szCs w:val="28"/>
              </w:rPr>
            </w:pPr>
            <w:r w:rsidRPr="0032249B">
              <w:rPr>
                <w:sz w:val="28"/>
                <w:szCs w:val="28"/>
              </w:rPr>
              <w:t>57 (47,5%)</w:t>
            </w:r>
          </w:p>
        </w:tc>
        <w:tc>
          <w:tcPr>
            <w:tcW w:w="2127" w:type="dxa"/>
            <w:hideMark/>
          </w:tcPr>
          <w:p w14:paraId="1F6E0DE7" w14:textId="77777777" w:rsidR="00374E54" w:rsidRPr="0032249B" w:rsidRDefault="00374E54" w:rsidP="009202C8">
            <w:pPr>
              <w:jc w:val="center"/>
              <w:rPr>
                <w:sz w:val="28"/>
                <w:szCs w:val="28"/>
              </w:rPr>
            </w:pPr>
            <w:r w:rsidRPr="0032249B">
              <w:rPr>
                <w:sz w:val="28"/>
                <w:szCs w:val="28"/>
              </w:rPr>
              <w:t>12 (20,0%)</w:t>
            </w:r>
          </w:p>
        </w:tc>
        <w:tc>
          <w:tcPr>
            <w:tcW w:w="2126" w:type="dxa"/>
            <w:hideMark/>
          </w:tcPr>
          <w:p w14:paraId="5C18272A" w14:textId="77777777" w:rsidR="00374E54" w:rsidRPr="0032249B" w:rsidRDefault="00374E54" w:rsidP="009202C8">
            <w:pPr>
              <w:jc w:val="center"/>
              <w:rPr>
                <w:sz w:val="28"/>
                <w:szCs w:val="28"/>
              </w:rPr>
            </w:pPr>
            <w:r w:rsidRPr="0032249B">
              <w:rPr>
                <w:sz w:val="28"/>
                <w:szCs w:val="28"/>
              </w:rPr>
              <w:t>3,62 (1,75–7,49)</w:t>
            </w:r>
          </w:p>
        </w:tc>
        <w:tc>
          <w:tcPr>
            <w:tcW w:w="850" w:type="dxa"/>
            <w:hideMark/>
          </w:tcPr>
          <w:p w14:paraId="25A364B4" w14:textId="77777777" w:rsidR="00374E54" w:rsidRPr="0032249B" w:rsidRDefault="00374E54" w:rsidP="009202C8">
            <w:pPr>
              <w:jc w:val="center"/>
              <w:rPr>
                <w:sz w:val="28"/>
                <w:szCs w:val="28"/>
              </w:rPr>
            </w:pPr>
            <w:r w:rsidRPr="0032249B">
              <w:rPr>
                <w:sz w:val="28"/>
                <w:szCs w:val="28"/>
              </w:rPr>
              <w:t>0,000</w:t>
            </w:r>
          </w:p>
        </w:tc>
      </w:tr>
      <w:tr w:rsidR="00374E54" w:rsidRPr="0032249B" w14:paraId="05643850" w14:textId="77777777" w:rsidTr="00245DA5">
        <w:tc>
          <w:tcPr>
            <w:tcW w:w="2425" w:type="dxa"/>
            <w:hideMark/>
          </w:tcPr>
          <w:p w14:paraId="2A7BA570" w14:textId="77777777" w:rsidR="00374E54" w:rsidRPr="0032249B" w:rsidRDefault="00374E54" w:rsidP="009202C8">
            <w:pPr>
              <w:rPr>
                <w:sz w:val="28"/>
                <w:szCs w:val="28"/>
              </w:rPr>
            </w:pPr>
            <w:r w:rsidRPr="0032249B">
              <w:rPr>
                <w:sz w:val="28"/>
                <w:szCs w:val="28"/>
              </w:rPr>
              <w:t>Антибиотики</w:t>
            </w:r>
          </w:p>
        </w:tc>
        <w:tc>
          <w:tcPr>
            <w:tcW w:w="2126" w:type="dxa"/>
            <w:hideMark/>
          </w:tcPr>
          <w:p w14:paraId="64867BD9" w14:textId="77777777" w:rsidR="00374E54" w:rsidRPr="0032249B" w:rsidRDefault="00374E54" w:rsidP="009202C8">
            <w:pPr>
              <w:jc w:val="center"/>
              <w:rPr>
                <w:sz w:val="28"/>
                <w:szCs w:val="28"/>
              </w:rPr>
            </w:pPr>
            <w:r w:rsidRPr="0032249B">
              <w:rPr>
                <w:sz w:val="28"/>
                <w:szCs w:val="28"/>
              </w:rPr>
              <w:t>33 (27,5%)</w:t>
            </w:r>
          </w:p>
        </w:tc>
        <w:tc>
          <w:tcPr>
            <w:tcW w:w="2127" w:type="dxa"/>
            <w:hideMark/>
          </w:tcPr>
          <w:p w14:paraId="164A1C96" w14:textId="77777777" w:rsidR="00374E54" w:rsidRPr="0032249B" w:rsidRDefault="00374E54" w:rsidP="009202C8">
            <w:pPr>
              <w:jc w:val="center"/>
              <w:rPr>
                <w:sz w:val="28"/>
                <w:szCs w:val="28"/>
              </w:rPr>
            </w:pPr>
            <w:r w:rsidRPr="0032249B">
              <w:rPr>
                <w:sz w:val="28"/>
                <w:szCs w:val="28"/>
              </w:rPr>
              <w:t>5 (8,3%)</w:t>
            </w:r>
          </w:p>
        </w:tc>
        <w:tc>
          <w:tcPr>
            <w:tcW w:w="2126" w:type="dxa"/>
            <w:hideMark/>
          </w:tcPr>
          <w:p w14:paraId="3437576C" w14:textId="77777777" w:rsidR="00374E54" w:rsidRPr="0032249B" w:rsidRDefault="00374E54" w:rsidP="009202C8">
            <w:pPr>
              <w:jc w:val="center"/>
              <w:rPr>
                <w:sz w:val="28"/>
                <w:szCs w:val="28"/>
              </w:rPr>
            </w:pPr>
            <w:r w:rsidRPr="0032249B">
              <w:rPr>
                <w:sz w:val="28"/>
                <w:szCs w:val="28"/>
              </w:rPr>
              <w:t>4,17 (1,54–11,33)</w:t>
            </w:r>
          </w:p>
        </w:tc>
        <w:tc>
          <w:tcPr>
            <w:tcW w:w="850" w:type="dxa"/>
            <w:hideMark/>
          </w:tcPr>
          <w:p w14:paraId="4A21952A" w14:textId="77777777" w:rsidR="00374E54" w:rsidRPr="0032249B" w:rsidRDefault="00374E54" w:rsidP="009202C8">
            <w:pPr>
              <w:jc w:val="center"/>
              <w:rPr>
                <w:sz w:val="28"/>
                <w:szCs w:val="28"/>
              </w:rPr>
            </w:pPr>
            <w:r w:rsidRPr="0032249B">
              <w:rPr>
                <w:sz w:val="28"/>
                <w:szCs w:val="28"/>
              </w:rPr>
              <w:t>0,003</w:t>
            </w:r>
          </w:p>
        </w:tc>
      </w:tr>
      <w:tr w:rsidR="00374E54" w:rsidRPr="0032249B" w14:paraId="0EF16479" w14:textId="77777777" w:rsidTr="00245DA5">
        <w:tc>
          <w:tcPr>
            <w:tcW w:w="2425" w:type="dxa"/>
            <w:hideMark/>
          </w:tcPr>
          <w:p w14:paraId="70D1168C" w14:textId="77777777" w:rsidR="00374E54" w:rsidRPr="0032249B" w:rsidRDefault="00374E54" w:rsidP="009202C8">
            <w:pPr>
              <w:rPr>
                <w:sz w:val="28"/>
                <w:szCs w:val="28"/>
              </w:rPr>
            </w:pPr>
            <w:r w:rsidRPr="0032249B">
              <w:rPr>
                <w:sz w:val="28"/>
                <w:szCs w:val="28"/>
              </w:rPr>
              <w:t>Антикоагулянты</w:t>
            </w:r>
          </w:p>
        </w:tc>
        <w:tc>
          <w:tcPr>
            <w:tcW w:w="2126" w:type="dxa"/>
            <w:hideMark/>
          </w:tcPr>
          <w:p w14:paraId="205AEF9F" w14:textId="77777777" w:rsidR="00374E54" w:rsidRPr="0032249B" w:rsidRDefault="00374E54" w:rsidP="009202C8">
            <w:pPr>
              <w:jc w:val="center"/>
              <w:rPr>
                <w:sz w:val="28"/>
                <w:szCs w:val="28"/>
              </w:rPr>
            </w:pPr>
            <w:r w:rsidRPr="0032249B">
              <w:rPr>
                <w:sz w:val="28"/>
                <w:szCs w:val="28"/>
              </w:rPr>
              <w:t>32 (26,7%)</w:t>
            </w:r>
          </w:p>
        </w:tc>
        <w:tc>
          <w:tcPr>
            <w:tcW w:w="2127" w:type="dxa"/>
            <w:hideMark/>
          </w:tcPr>
          <w:p w14:paraId="5BA77CDA" w14:textId="77777777" w:rsidR="00374E54" w:rsidRPr="0032249B" w:rsidRDefault="00374E54" w:rsidP="009202C8">
            <w:pPr>
              <w:jc w:val="center"/>
              <w:rPr>
                <w:sz w:val="28"/>
                <w:szCs w:val="28"/>
              </w:rPr>
            </w:pPr>
            <w:r w:rsidRPr="0032249B">
              <w:rPr>
                <w:sz w:val="28"/>
                <w:szCs w:val="28"/>
              </w:rPr>
              <w:t>3 (5,0%)</w:t>
            </w:r>
          </w:p>
        </w:tc>
        <w:tc>
          <w:tcPr>
            <w:tcW w:w="2126" w:type="dxa"/>
            <w:hideMark/>
          </w:tcPr>
          <w:p w14:paraId="436DAC15" w14:textId="77777777" w:rsidR="00374E54" w:rsidRPr="0032249B" w:rsidRDefault="00374E54" w:rsidP="009202C8">
            <w:pPr>
              <w:jc w:val="center"/>
              <w:rPr>
                <w:sz w:val="28"/>
                <w:szCs w:val="28"/>
              </w:rPr>
            </w:pPr>
            <w:r w:rsidRPr="0032249B">
              <w:rPr>
                <w:sz w:val="28"/>
                <w:szCs w:val="28"/>
              </w:rPr>
              <w:t>6,91 (2,02–23,63)</w:t>
            </w:r>
          </w:p>
        </w:tc>
        <w:tc>
          <w:tcPr>
            <w:tcW w:w="850" w:type="dxa"/>
            <w:hideMark/>
          </w:tcPr>
          <w:p w14:paraId="616F8941" w14:textId="77777777" w:rsidR="00374E54" w:rsidRPr="0032249B" w:rsidRDefault="00374E54" w:rsidP="009202C8">
            <w:pPr>
              <w:jc w:val="center"/>
              <w:rPr>
                <w:sz w:val="28"/>
                <w:szCs w:val="28"/>
              </w:rPr>
            </w:pPr>
            <w:r w:rsidRPr="0032249B">
              <w:rPr>
                <w:sz w:val="28"/>
                <w:szCs w:val="28"/>
              </w:rPr>
              <w:t>0,000</w:t>
            </w:r>
          </w:p>
        </w:tc>
      </w:tr>
      <w:tr w:rsidR="00374E54" w:rsidRPr="0032249B" w14:paraId="2673A01A" w14:textId="77777777" w:rsidTr="00245DA5">
        <w:tc>
          <w:tcPr>
            <w:tcW w:w="2425" w:type="dxa"/>
            <w:hideMark/>
          </w:tcPr>
          <w:p w14:paraId="5DA831F9" w14:textId="77777777" w:rsidR="00374E54" w:rsidRPr="0032249B" w:rsidRDefault="00374E54" w:rsidP="009202C8">
            <w:pPr>
              <w:rPr>
                <w:sz w:val="28"/>
                <w:szCs w:val="28"/>
              </w:rPr>
            </w:pPr>
            <w:r w:rsidRPr="0032249B">
              <w:rPr>
                <w:sz w:val="28"/>
                <w:szCs w:val="28"/>
              </w:rPr>
              <w:t>Гормоны щитовидной железы</w:t>
            </w:r>
          </w:p>
        </w:tc>
        <w:tc>
          <w:tcPr>
            <w:tcW w:w="2126" w:type="dxa"/>
            <w:hideMark/>
          </w:tcPr>
          <w:p w14:paraId="18920A41" w14:textId="77777777" w:rsidR="00374E54" w:rsidRPr="0032249B" w:rsidRDefault="00374E54" w:rsidP="009202C8">
            <w:pPr>
              <w:jc w:val="center"/>
              <w:rPr>
                <w:sz w:val="28"/>
                <w:szCs w:val="28"/>
              </w:rPr>
            </w:pPr>
            <w:r w:rsidRPr="0032249B">
              <w:rPr>
                <w:sz w:val="28"/>
                <w:szCs w:val="28"/>
              </w:rPr>
              <w:t>27 (22,5%)</w:t>
            </w:r>
          </w:p>
        </w:tc>
        <w:tc>
          <w:tcPr>
            <w:tcW w:w="2127" w:type="dxa"/>
            <w:hideMark/>
          </w:tcPr>
          <w:p w14:paraId="35A02F90" w14:textId="77777777" w:rsidR="00374E54" w:rsidRPr="0032249B" w:rsidRDefault="00374E54" w:rsidP="009202C8">
            <w:pPr>
              <w:jc w:val="center"/>
              <w:rPr>
                <w:sz w:val="28"/>
                <w:szCs w:val="28"/>
              </w:rPr>
            </w:pPr>
            <w:r w:rsidRPr="0032249B">
              <w:rPr>
                <w:sz w:val="28"/>
                <w:szCs w:val="28"/>
              </w:rPr>
              <w:t>9 (15,0%)</w:t>
            </w:r>
          </w:p>
        </w:tc>
        <w:tc>
          <w:tcPr>
            <w:tcW w:w="2126" w:type="dxa"/>
            <w:hideMark/>
          </w:tcPr>
          <w:p w14:paraId="5D4D79E2" w14:textId="77777777" w:rsidR="00374E54" w:rsidRPr="0032249B" w:rsidRDefault="00374E54" w:rsidP="009202C8">
            <w:pPr>
              <w:jc w:val="center"/>
              <w:rPr>
                <w:sz w:val="28"/>
                <w:szCs w:val="28"/>
              </w:rPr>
            </w:pPr>
            <w:r w:rsidRPr="0032249B">
              <w:rPr>
                <w:sz w:val="28"/>
                <w:szCs w:val="28"/>
              </w:rPr>
              <w:t>1,65 (0,72–3,77)</w:t>
            </w:r>
          </w:p>
        </w:tc>
        <w:tc>
          <w:tcPr>
            <w:tcW w:w="850" w:type="dxa"/>
            <w:hideMark/>
          </w:tcPr>
          <w:p w14:paraId="0049B363" w14:textId="77777777" w:rsidR="00374E54" w:rsidRPr="0032249B" w:rsidRDefault="00374E54" w:rsidP="009202C8">
            <w:pPr>
              <w:jc w:val="center"/>
              <w:rPr>
                <w:sz w:val="28"/>
                <w:szCs w:val="28"/>
              </w:rPr>
            </w:pPr>
            <w:r w:rsidRPr="0032249B">
              <w:rPr>
                <w:sz w:val="28"/>
                <w:szCs w:val="28"/>
              </w:rPr>
              <w:t>0,323</w:t>
            </w:r>
          </w:p>
        </w:tc>
      </w:tr>
      <w:tr w:rsidR="00374E54" w:rsidRPr="0032249B" w14:paraId="5DBF5A69" w14:textId="77777777" w:rsidTr="00245DA5">
        <w:tc>
          <w:tcPr>
            <w:tcW w:w="2425" w:type="dxa"/>
            <w:hideMark/>
          </w:tcPr>
          <w:p w14:paraId="3CD1D5B2" w14:textId="77777777" w:rsidR="00374E54" w:rsidRPr="0032249B" w:rsidRDefault="00374E54" w:rsidP="009202C8">
            <w:pPr>
              <w:rPr>
                <w:sz w:val="28"/>
                <w:szCs w:val="28"/>
              </w:rPr>
            </w:pPr>
            <w:r w:rsidRPr="0032249B">
              <w:rPr>
                <w:sz w:val="28"/>
                <w:szCs w:val="28"/>
              </w:rPr>
              <w:t>Железосодержащие препараты</w:t>
            </w:r>
          </w:p>
        </w:tc>
        <w:tc>
          <w:tcPr>
            <w:tcW w:w="2126" w:type="dxa"/>
            <w:hideMark/>
          </w:tcPr>
          <w:p w14:paraId="58FFE421" w14:textId="77777777" w:rsidR="00374E54" w:rsidRPr="0032249B" w:rsidRDefault="00374E54" w:rsidP="009202C8">
            <w:pPr>
              <w:jc w:val="center"/>
              <w:rPr>
                <w:sz w:val="28"/>
                <w:szCs w:val="28"/>
              </w:rPr>
            </w:pPr>
            <w:r w:rsidRPr="0032249B">
              <w:rPr>
                <w:sz w:val="28"/>
                <w:szCs w:val="28"/>
              </w:rPr>
              <w:t>87 (72,5%)</w:t>
            </w:r>
          </w:p>
        </w:tc>
        <w:tc>
          <w:tcPr>
            <w:tcW w:w="2127" w:type="dxa"/>
            <w:hideMark/>
          </w:tcPr>
          <w:p w14:paraId="6BDFB75A" w14:textId="77777777" w:rsidR="00374E54" w:rsidRPr="0032249B" w:rsidRDefault="00374E54" w:rsidP="009202C8">
            <w:pPr>
              <w:jc w:val="center"/>
              <w:rPr>
                <w:sz w:val="28"/>
                <w:szCs w:val="28"/>
              </w:rPr>
            </w:pPr>
            <w:r w:rsidRPr="0032249B">
              <w:rPr>
                <w:sz w:val="28"/>
                <w:szCs w:val="28"/>
              </w:rPr>
              <w:t>31 (51,7%)</w:t>
            </w:r>
          </w:p>
        </w:tc>
        <w:tc>
          <w:tcPr>
            <w:tcW w:w="2126" w:type="dxa"/>
            <w:hideMark/>
          </w:tcPr>
          <w:p w14:paraId="0089F115" w14:textId="77777777" w:rsidR="00374E54" w:rsidRPr="0032249B" w:rsidRDefault="00374E54" w:rsidP="009202C8">
            <w:pPr>
              <w:jc w:val="center"/>
              <w:rPr>
                <w:sz w:val="28"/>
                <w:szCs w:val="28"/>
              </w:rPr>
            </w:pPr>
            <w:r w:rsidRPr="0032249B">
              <w:rPr>
                <w:sz w:val="28"/>
                <w:szCs w:val="28"/>
              </w:rPr>
              <w:t>2,47 (1,29–4,70)</w:t>
            </w:r>
          </w:p>
        </w:tc>
        <w:tc>
          <w:tcPr>
            <w:tcW w:w="850" w:type="dxa"/>
            <w:hideMark/>
          </w:tcPr>
          <w:p w14:paraId="46F26FFF" w14:textId="77777777" w:rsidR="00374E54" w:rsidRPr="0032249B" w:rsidRDefault="00374E54" w:rsidP="009202C8">
            <w:pPr>
              <w:jc w:val="center"/>
              <w:rPr>
                <w:sz w:val="28"/>
                <w:szCs w:val="28"/>
              </w:rPr>
            </w:pPr>
            <w:r w:rsidRPr="0032249B">
              <w:rPr>
                <w:sz w:val="28"/>
                <w:szCs w:val="28"/>
              </w:rPr>
              <w:t>0,008</w:t>
            </w:r>
          </w:p>
        </w:tc>
      </w:tr>
    </w:tbl>
    <w:p w14:paraId="6AD106D6" w14:textId="77777777" w:rsidR="00E84A3A" w:rsidRPr="0032249B" w:rsidRDefault="00E84A3A" w:rsidP="009202C8">
      <w:pPr>
        <w:ind w:firstLine="709"/>
        <w:jc w:val="both"/>
        <w:rPr>
          <w:color w:val="000000" w:themeColor="text1"/>
          <w:sz w:val="28"/>
          <w:szCs w:val="28"/>
        </w:rPr>
      </w:pPr>
    </w:p>
    <w:p w14:paraId="296BA788" w14:textId="0C1382A8" w:rsidR="004B69AE" w:rsidRPr="0032249B" w:rsidRDefault="00A86928" w:rsidP="009202C8">
      <w:pPr>
        <w:tabs>
          <w:tab w:val="left" w:pos="993"/>
        </w:tabs>
        <w:ind w:firstLine="567"/>
        <w:jc w:val="both"/>
        <w:rPr>
          <w:b/>
          <w:bCs/>
          <w:color w:val="000000" w:themeColor="text1"/>
          <w:sz w:val="28"/>
          <w:szCs w:val="28"/>
        </w:rPr>
      </w:pPr>
      <w:r w:rsidRPr="0032249B">
        <w:rPr>
          <w:b/>
          <w:bCs/>
          <w:color w:val="000000" w:themeColor="text1"/>
          <w:sz w:val="28"/>
          <w:szCs w:val="28"/>
        </w:rPr>
        <w:t>3</w:t>
      </w:r>
      <w:r w:rsidR="00FB766C" w:rsidRPr="0032249B">
        <w:rPr>
          <w:b/>
          <w:bCs/>
          <w:color w:val="000000" w:themeColor="text1"/>
          <w:sz w:val="28"/>
          <w:szCs w:val="28"/>
        </w:rPr>
        <w:t>.</w:t>
      </w:r>
      <w:r w:rsidR="00F86D45" w:rsidRPr="0032249B">
        <w:rPr>
          <w:b/>
          <w:bCs/>
          <w:color w:val="000000" w:themeColor="text1"/>
          <w:sz w:val="28"/>
          <w:szCs w:val="28"/>
        </w:rPr>
        <w:t>2</w:t>
      </w:r>
      <w:r w:rsidRPr="0032249B">
        <w:rPr>
          <w:b/>
          <w:bCs/>
          <w:color w:val="000000" w:themeColor="text1"/>
          <w:sz w:val="28"/>
          <w:szCs w:val="28"/>
        </w:rPr>
        <w:t xml:space="preserve"> </w:t>
      </w:r>
      <w:r w:rsidR="002371D6" w:rsidRPr="0032249B">
        <w:rPr>
          <w:b/>
          <w:bCs/>
          <w:color w:val="000000" w:themeColor="text1"/>
          <w:sz w:val="28"/>
          <w:szCs w:val="28"/>
        </w:rPr>
        <w:t>Клинико</w:t>
      </w:r>
      <w:r w:rsidR="00EF2408" w:rsidRPr="0032249B">
        <w:rPr>
          <w:b/>
          <w:bCs/>
          <w:color w:val="000000" w:themeColor="text1"/>
          <w:sz w:val="28"/>
          <w:szCs w:val="28"/>
        </w:rPr>
        <w:t>-</w:t>
      </w:r>
      <w:r w:rsidR="002371D6" w:rsidRPr="0032249B">
        <w:rPr>
          <w:b/>
          <w:bCs/>
          <w:color w:val="000000" w:themeColor="text1"/>
          <w:sz w:val="28"/>
          <w:szCs w:val="28"/>
        </w:rPr>
        <w:t>анамнестическая характеристика</w:t>
      </w:r>
      <w:r w:rsidR="00030354" w:rsidRPr="0032249B">
        <w:rPr>
          <w:b/>
          <w:bCs/>
          <w:color w:val="000000" w:themeColor="text1"/>
          <w:sz w:val="28"/>
          <w:szCs w:val="28"/>
        </w:rPr>
        <w:t xml:space="preserve"> и лабораторные показатели</w:t>
      </w:r>
      <w:r w:rsidR="002371D6" w:rsidRPr="0032249B">
        <w:rPr>
          <w:b/>
          <w:bCs/>
          <w:color w:val="000000" w:themeColor="text1"/>
          <w:sz w:val="28"/>
          <w:szCs w:val="28"/>
        </w:rPr>
        <w:t xml:space="preserve"> </w:t>
      </w:r>
      <w:r w:rsidR="00477A9A" w:rsidRPr="0032249B">
        <w:rPr>
          <w:b/>
          <w:bCs/>
          <w:color w:val="000000" w:themeColor="text1"/>
          <w:sz w:val="28"/>
          <w:szCs w:val="28"/>
        </w:rPr>
        <w:t>небеременных женщин репродуктивного возраста</w:t>
      </w:r>
      <w:r w:rsidRPr="0032249B">
        <w:rPr>
          <w:b/>
          <w:bCs/>
          <w:color w:val="000000" w:themeColor="text1"/>
          <w:sz w:val="28"/>
          <w:szCs w:val="28"/>
        </w:rPr>
        <w:t>, перенесших COVID</w:t>
      </w:r>
      <w:r w:rsidR="00EF2408" w:rsidRPr="0032249B">
        <w:rPr>
          <w:b/>
          <w:bCs/>
          <w:color w:val="000000" w:themeColor="text1"/>
          <w:sz w:val="28"/>
          <w:szCs w:val="28"/>
        </w:rPr>
        <w:t>-</w:t>
      </w:r>
      <w:r w:rsidRPr="0032249B">
        <w:rPr>
          <w:b/>
          <w:bCs/>
          <w:color w:val="000000" w:themeColor="text1"/>
          <w:sz w:val="28"/>
          <w:szCs w:val="28"/>
        </w:rPr>
        <w:t>19</w:t>
      </w:r>
      <w:r w:rsidR="00AA5631" w:rsidRPr="0032249B">
        <w:rPr>
          <w:b/>
          <w:bCs/>
          <w:color w:val="000000" w:themeColor="text1"/>
          <w:sz w:val="28"/>
          <w:szCs w:val="28"/>
        </w:rPr>
        <w:t xml:space="preserve"> средней и тяжелой степени</w:t>
      </w:r>
    </w:p>
    <w:p w14:paraId="070B578B" w14:textId="77777777" w:rsidR="00830A0B" w:rsidRPr="0032249B" w:rsidRDefault="00830A0B" w:rsidP="009202C8">
      <w:pPr>
        <w:ind w:firstLine="709"/>
        <w:jc w:val="both"/>
        <w:rPr>
          <w:color w:val="000000" w:themeColor="text1"/>
          <w:sz w:val="28"/>
          <w:szCs w:val="28"/>
        </w:rPr>
      </w:pPr>
    </w:p>
    <w:p w14:paraId="3455DC82" w14:textId="7ABDB8BE" w:rsidR="002371D6" w:rsidRPr="0032249B" w:rsidRDefault="002371D6"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В условиях пандемии COVID</w:t>
      </w:r>
      <w:r w:rsidR="00EF2408" w:rsidRPr="0032249B">
        <w:rPr>
          <w:color w:val="000000" w:themeColor="text1"/>
          <w:sz w:val="28"/>
          <w:szCs w:val="28"/>
        </w:rPr>
        <w:t>-</w:t>
      </w:r>
      <w:r w:rsidRPr="0032249B">
        <w:rPr>
          <w:color w:val="000000" w:themeColor="text1"/>
          <w:sz w:val="28"/>
          <w:szCs w:val="28"/>
        </w:rPr>
        <w:t>19 особое внимание уделяется влиянию перенесённой инфекции на здоровье женщин репродуктивного возраста. Несмотря на преимущественно лёгкое и среднетяжёлое течение заболевания у данной популяции, у значительной части пациенток развивается клинически выраженный воспалительный синдром, сопровождающийся метаболическими нарушениями и изменениями со стороны гемостаза. Всё это может иметь отдалённые последствия, в том числе в отношении репродуктивной функции.</w:t>
      </w:r>
    </w:p>
    <w:p w14:paraId="45A62029" w14:textId="1658BC63" w:rsidR="00830A0B" w:rsidRPr="0032249B" w:rsidRDefault="002371D6"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С целью определения клинико</w:t>
      </w:r>
      <w:r w:rsidR="00EF2408" w:rsidRPr="0032249B">
        <w:rPr>
          <w:color w:val="000000" w:themeColor="text1"/>
          <w:sz w:val="28"/>
          <w:szCs w:val="28"/>
        </w:rPr>
        <w:t>-</w:t>
      </w:r>
      <w:r w:rsidRPr="0032249B">
        <w:rPr>
          <w:color w:val="000000" w:themeColor="text1"/>
          <w:sz w:val="28"/>
          <w:szCs w:val="28"/>
        </w:rPr>
        <w:t>анамнестических и лабораторных особенностей течения COVID</w:t>
      </w:r>
      <w:r w:rsidR="00EF2408" w:rsidRPr="0032249B">
        <w:rPr>
          <w:color w:val="000000" w:themeColor="text1"/>
          <w:sz w:val="28"/>
          <w:szCs w:val="28"/>
        </w:rPr>
        <w:t>-</w:t>
      </w:r>
      <w:r w:rsidRPr="0032249B">
        <w:rPr>
          <w:color w:val="000000" w:themeColor="text1"/>
          <w:sz w:val="28"/>
          <w:szCs w:val="28"/>
        </w:rPr>
        <w:t xml:space="preserve">19 у женщин репродуктивного возраста был проведён ретроспективный анализ медицинской документации 844 пациенток, </w:t>
      </w:r>
      <w:r w:rsidR="00830A0B" w:rsidRPr="0032249B">
        <w:rPr>
          <w:color w:val="000000" w:themeColor="text1"/>
          <w:sz w:val="28"/>
          <w:szCs w:val="28"/>
        </w:rPr>
        <w:t>перенесших COVID</w:t>
      </w:r>
      <w:r w:rsidR="00EF2408" w:rsidRPr="0032249B">
        <w:rPr>
          <w:color w:val="000000" w:themeColor="text1"/>
          <w:sz w:val="28"/>
          <w:szCs w:val="28"/>
        </w:rPr>
        <w:t>-</w:t>
      </w:r>
      <w:r w:rsidR="00830A0B" w:rsidRPr="0032249B">
        <w:rPr>
          <w:color w:val="000000" w:themeColor="text1"/>
          <w:sz w:val="28"/>
          <w:szCs w:val="28"/>
        </w:rPr>
        <w:t>19 средней и тяжелой степени в период с 2021 по 2023 годы (ретроспективное исследование).</w:t>
      </w:r>
    </w:p>
    <w:p w14:paraId="5CF93AFF" w14:textId="11573C55" w:rsidR="002371D6" w:rsidRPr="0032249B" w:rsidRDefault="002371D6"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Анализ включал оценку возраста, </w:t>
      </w:r>
      <w:r w:rsidR="001F45F3" w:rsidRPr="0032249B">
        <w:rPr>
          <w:color w:val="000000" w:themeColor="text1"/>
          <w:sz w:val="28"/>
          <w:szCs w:val="28"/>
        </w:rPr>
        <w:t xml:space="preserve">сопутствующих экстрагенитальных и гинекологических заболеваний, характера менструальной функции, паритета, </w:t>
      </w:r>
      <w:r w:rsidRPr="0032249B">
        <w:rPr>
          <w:color w:val="000000" w:themeColor="text1"/>
          <w:sz w:val="28"/>
          <w:szCs w:val="28"/>
        </w:rPr>
        <w:t>длительности лихорадочного периода, сроков госпитализации</w:t>
      </w:r>
      <w:r w:rsidR="001F45F3" w:rsidRPr="0032249B">
        <w:rPr>
          <w:color w:val="000000" w:themeColor="text1"/>
          <w:sz w:val="28"/>
          <w:szCs w:val="28"/>
        </w:rPr>
        <w:t xml:space="preserve"> и</w:t>
      </w:r>
      <w:r w:rsidRPr="0032249B">
        <w:rPr>
          <w:color w:val="000000" w:themeColor="text1"/>
          <w:sz w:val="28"/>
          <w:szCs w:val="28"/>
        </w:rPr>
        <w:t xml:space="preserve"> лабораторных показателей.</w:t>
      </w:r>
    </w:p>
    <w:p w14:paraId="1790C603" w14:textId="60AF1666" w:rsidR="00DF671E" w:rsidRPr="0032249B" w:rsidRDefault="002371D6" w:rsidP="009202C8">
      <w:pPr>
        <w:pStyle w:val="afe"/>
        <w:spacing w:before="0" w:beforeAutospacing="0" w:after="0" w:afterAutospacing="0"/>
        <w:ind w:firstLine="567"/>
        <w:jc w:val="both"/>
        <w:rPr>
          <w:sz w:val="28"/>
          <w:szCs w:val="28"/>
        </w:rPr>
      </w:pPr>
      <w:r w:rsidRPr="0032249B">
        <w:rPr>
          <w:color w:val="000000" w:themeColor="text1"/>
          <w:sz w:val="28"/>
          <w:szCs w:val="28"/>
        </w:rPr>
        <w:t>Представленные в данном разделе данные позволяют объективно охарактеризовать</w:t>
      </w:r>
      <w:r w:rsidR="00203C35" w:rsidRPr="0032249B">
        <w:rPr>
          <w:color w:val="000000" w:themeColor="text1"/>
          <w:sz w:val="28"/>
          <w:szCs w:val="28"/>
        </w:rPr>
        <w:t xml:space="preserve"> </w:t>
      </w:r>
      <w:r w:rsidRPr="0032249B">
        <w:rPr>
          <w:color w:val="000000" w:themeColor="text1"/>
          <w:sz w:val="28"/>
          <w:szCs w:val="28"/>
        </w:rPr>
        <w:t>тяжесть течения COVID</w:t>
      </w:r>
      <w:r w:rsidR="00EF2408" w:rsidRPr="0032249B">
        <w:rPr>
          <w:color w:val="000000" w:themeColor="text1"/>
          <w:sz w:val="28"/>
          <w:szCs w:val="28"/>
        </w:rPr>
        <w:t>-</w:t>
      </w:r>
      <w:r w:rsidRPr="0032249B">
        <w:rPr>
          <w:color w:val="000000" w:themeColor="text1"/>
          <w:sz w:val="28"/>
          <w:szCs w:val="28"/>
        </w:rPr>
        <w:t>19 и его связь с исходными параметрами</w:t>
      </w:r>
      <w:r w:rsidR="00203C35" w:rsidRPr="0032249B">
        <w:rPr>
          <w:color w:val="000000" w:themeColor="text1"/>
          <w:sz w:val="28"/>
          <w:szCs w:val="28"/>
        </w:rPr>
        <w:t xml:space="preserve"> соматического и репродуктивного здоровья</w:t>
      </w:r>
      <w:r w:rsidRPr="0032249B">
        <w:rPr>
          <w:color w:val="000000" w:themeColor="text1"/>
          <w:sz w:val="28"/>
          <w:szCs w:val="28"/>
        </w:rPr>
        <w:t xml:space="preserve">, а также создать </w:t>
      </w:r>
      <w:r w:rsidRPr="0032249B">
        <w:rPr>
          <w:color w:val="000000" w:themeColor="text1"/>
          <w:sz w:val="28"/>
          <w:szCs w:val="28"/>
        </w:rPr>
        <w:lastRenderedPageBreak/>
        <w:t>обоснованную основу для дальнейшего изучения постковидных изменений, в том числе в контексте репродуктивного здоровья.</w:t>
      </w:r>
      <w:r w:rsidR="00DF671E" w:rsidRPr="0032249B">
        <w:rPr>
          <w:sz w:val="28"/>
          <w:szCs w:val="28"/>
        </w:rPr>
        <w:t xml:space="preserve"> </w:t>
      </w:r>
    </w:p>
    <w:p w14:paraId="6029EAC3" w14:textId="7BD31846" w:rsidR="0028171D" w:rsidRPr="0032249B" w:rsidRDefault="00DF671E"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Анализ медицинской документации 844 женщин показал, что большинство из них перенесли COVID</w:t>
      </w:r>
      <w:r w:rsidR="00EF2408" w:rsidRPr="0032249B">
        <w:rPr>
          <w:color w:val="000000" w:themeColor="text1"/>
          <w:sz w:val="28"/>
          <w:szCs w:val="28"/>
        </w:rPr>
        <w:t>-</w:t>
      </w:r>
      <w:r w:rsidRPr="0032249B">
        <w:rPr>
          <w:color w:val="000000" w:themeColor="text1"/>
          <w:sz w:val="28"/>
          <w:szCs w:val="28"/>
        </w:rPr>
        <w:t>19 в форме средней степени тяжести (92,8%), в то время как тяжёлое течение было зафиксировано лишь у 7,2% пациенток</w:t>
      </w:r>
      <w:r w:rsidR="002E7B36" w:rsidRPr="0032249B">
        <w:rPr>
          <w:color w:val="000000" w:themeColor="text1"/>
          <w:sz w:val="28"/>
          <w:szCs w:val="28"/>
        </w:rPr>
        <w:t xml:space="preserve">, в </w:t>
      </w:r>
      <w:r w:rsidR="007B011A" w:rsidRPr="0032249B">
        <w:rPr>
          <w:color w:val="000000" w:themeColor="text1"/>
          <w:sz w:val="28"/>
          <w:szCs w:val="28"/>
        </w:rPr>
        <w:t>связи с этим женщин</w:t>
      </w:r>
      <w:r w:rsidR="002E7B36" w:rsidRPr="0032249B">
        <w:rPr>
          <w:color w:val="000000" w:themeColor="text1"/>
          <w:sz w:val="28"/>
          <w:szCs w:val="28"/>
        </w:rPr>
        <w:t xml:space="preserve">ы были разделены на 2 группы: </w:t>
      </w:r>
      <w:r w:rsidR="007B011A" w:rsidRPr="0032249B">
        <w:rPr>
          <w:color w:val="000000" w:themeColor="text1"/>
          <w:sz w:val="28"/>
          <w:szCs w:val="28"/>
        </w:rPr>
        <w:t xml:space="preserve"> </w:t>
      </w:r>
      <w:proofErr w:type="spellStart"/>
      <w:r w:rsidR="007B011A" w:rsidRPr="0032249B">
        <w:rPr>
          <w:color w:val="000000" w:themeColor="text1"/>
          <w:sz w:val="28"/>
          <w:szCs w:val="28"/>
        </w:rPr>
        <w:t>Ia</w:t>
      </w:r>
      <w:proofErr w:type="spellEnd"/>
      <w:r w:rsidR="002E7B36" w:rsidRPr="0032249B">
        <w:rPr>
          <w:color w:val="000000" w:themeColor="text1"/>
          <w:sz w:val="28"/>
          <w:szCs w:val="28"/>
        </w:rPr>
        <w:t xml:space="preserve"> группа </w:t>
      </w:r>
      <w:r w:rsidR="00EF2408" w:rsidRPr="0032249B">
        <w:rPr>
          <w:color w:val="000000" w:themeColor="text1"/>
          <w:sz w:val="28"/>
          <w:szCs w:val="28"/>
        </w:rPr>
        <w:t>-</w:t>
      </w:r>
      <w:r w:rsidR="002E7B36" w:rsidRPr="0032249B">
        <w:rPr>
          <w:color w:val="000000" w:themeColor="text1"/>
          <w:sz w:val="28"/>
          <w:szCs w:val="28"/>
        </w:rPr>
        <w:t xml:space="preserve"> </w:t>
      </w:r>
      <w:r w:rsidR="007B011A" w:rsidRPr="0032249B">
        <w:rPr>
          <w:color w:val="000000" w:themeColor="text1"/>
          <w:sz w:val="28"/>
          <w:szCs w:val="28"/>
        </w:rPr>
        <w:t xml:space="preserve"> 783</w:t>
      </w:r>
      <w:r w:rsidR="002E7B36" w:rsidRPr="0032249B">
        <w:rPr>
          <w:color w:val="000000" w:themeColor="text1"/>
          <w:sz w:val="28"/>
          <w:szCs w:val="28"/>
        </w:rPr>
        <w:t xml:space="preserve"> женщин со средней степенью </w:t>
      </w:r>
      <w:r w:rsidR="007B011A" w:rsidRPr="0032249B">
        <w:rPr>
          <w:color w:val="000000" w:themeColor="text1"/>
          <w:sz w:val="28"/>
          <w:szCs w:val="28"/>
        </w:rPr>
        <w:t xml:space="preserve">и </w:t>
      </w:r>
      <w:proofErr w:type="spellStart"/>
      <w:r w:rsidR="007B011A" w:rsidRPr="0032249B">
        <w:rPr>
          <w:color w:val="000000" w:themeColor="text1"/>
          <w:sz w:val="28"/>
          <w:szCs w:val="28"/>
        </w:rPr>
        <w:t>Ib</w:t>
      </w:r>
      <w:proofErr w:type="spellEnd"/>
      <w:r w:rsidR="002E7B36" w:rsidRPr="0032249B">
        <w:rPr>
          <w:color w:val="000000" w:themeColor="text1"/>
          <w:sz w:val="28"/>
          <w:szCs w:val="28"/>
        </w:rPr>
        <w:t xml:space="preserve"> группа –</w:t>
      </w:r>
      <w:r w:rsidR="007B011A" w:rsidRPr="0032249B">
        <w:rPr>
          <w:color w:val="000000" w:themeColor="text1"/>
          <w:sz w:val="28"/>
          <w:szCs w:val="28"/>
        </w:rPr>
        <w:t xml:space="preserve"> </w:t>
      </w:r>
      <w:r w:rsidR="00C6798B" w:rsidRPr="0032249B">
        <w:rPr>
          <w:color w:val="000000" w:themeColor="text1"/>
          <w:sz w:val="28"/>
          <w:szCs w:val="28"/>
        </w:rPr>
        <w:t xml:space="preserve"> 61 женщин </w:t>
      </w:r>
      <w:r w:rsidR="002E7B36" w:rsidRPr="0032249B">
        <w:rPr>
          <w:color w:val="000000" w:themeColor="text1"/>
          <w:sz w:val="28"/>
          <w:szCs w:val="28"/>
        </w:rPr>
        <w:t xml:space="preserve">с </w:t>
      </w:r>
      <w:r w:rsidR="007B011A" w:rsidRPr="0032249B">
        <w:rPr>
          <w:color w:val="000000" w:themeColor="text1"/>
          <w:sz w:val="28"/>
          <w:szCs w:val="28"/>
        </w:rPr>
        <w:t>тяжёл</w:t>
      </w:r>
      <w:r w:rsidR="00C6798B" w:rsidRPr="0032249B">
        <w:rPr>
          <w:color w:val="000000" w:themeColor="text1"/>
          <w:sz w:val="28"/>
          <w:szCs w:val="28"/>
        </w:rPr>
        <w:t>ой</w:t>
      </w:r>
      <w:r w:rsidR="007B011A" w:rsidRPr="0032249B">
        <w:rPr>
          <w:color w:val="000000" w:themeColor="text1"/>
          <w:sz w:val="28"/>
          <w:szCs w:val="28"/>
        </w:rPr>
        <w:t xml:space="preserve"> форм</w:t>
      </w:r>
      <w:r w:rsidR="00C6798B" w:rsidRPr="0032249B">
        <w:rPr>
          <w:color w:val="000000" w:themeColor="text1"/>
          <w:sz w:val="28"/>
          <w:szCs w:val="28"/>
        </w:rPr>
        <w:t>ой</w:t>
      </w:r>
      <w:r w:rsidR="007B011A" w:rsidRPr="0032249B">
        <w:rPr>
          <w:color w:val="000000" w:themeColor="text1"/>
          <w:sz w:val="28"/>
          <w:szCs w:val="28"/>
        </w:rPr>
        <w:t xml:space="preserve"> заболевания, n = 61)</w:t>
      </w:r>
      <w:r w:rsidR="00330576" w:rsidRPr="0032249B">
        <w:rPr>
          <w:color w:val="000000" w:themeColor="text1"/>
          <w:sz w:val="28"/>
          <w:szCs w:val="28"/>
        </w:rPr>
        <w:t>.</w:t>
      </w:r>
    </w:p>
    <w:p w14:paraId="27A77E51" w14:textId="77777777" w:rsidR="00A3119C" w:rsidRDefault="006D0965"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 xml:space="preserve">В таблице 11 представлено распределение пациенток 1а (средняя степень тяжести) и 1б (тяжёлая степень) групп по возрастным категориям. Средний возраст составил 28,4±5,1 и 27,8±4,9 лет соответственно (χ²=2,06; p=0,725). </w:t>
      </w:r>
    </w:p>
    <w:p w14:paraId="1DF1D87C" w14:textId="77777777" w:rsidR="00A3119C" w:rsidRDefault="00A3119C" w:rsidP="009202C8">
      <w:pPr>
        <w:pStyle w:val="afe"/>
        <w:spacing w:before="0" w:beforeAutospacing="0" w:after="0" w:afterAutospacing="0"/>
        <w:ind w:firstLine="567"/>
        <w:jc w:val="both"/>
        <w:rPr>
          <w:color w:val="000000" w:themeColor="text1"/>
          <w:sz w:val="28"/>
          <w:szCs w:val="28"/>
        </w:rPr>
      </w:pPr>
      <w:r>
        <w:rPr>
          <w:color w:val="000000" w:themeColor="text1"/>
          <w:sz w:val="28"/>
          <w:szCs w:val="28"/>
        </w:rPr>
        <w:t>Н</w:t>
      </w:r>
      <w:r w:rsidR="006D0965" w:rsidRPr="0032249B">
        <w:rPr>
          <w:color w:val="000000" w:themeColor="text1"/>
          <w:sz w:val="28"/>
          <w:szCs w:val="28"/>
        </w:rPr>
        <w:t xml:space="preserve">аиболее многочисленную подгруппу составили женщины в возрасте 30 </w:t>
      </w:r>
      <w:r w:rsidR="00EF2408" w:rsidRPr="0032249B">
        <w:rPr>
          <w:color w:val="000000" w:themeColor="text1"/>
          <w:sz w:val="28"/>
          <w:szCs w:val="28"/>
        </w:rPr>
        <w:t>-</w:t>
      </w:r>
      <w:r w:rsidR="006D0965" w:rsidRPr="0032249B">
        <w:rPr>
          <w:color w:val="000000" w:themeColor="text1"/>
          <w:sz w:val="28"/>
          <w:szCs w:val="28"/>
        </w:rPr>
        <w:t xml:space="preserve"> 39 лет, как среди заболевших средней формой (53,0%), так и тяжёлой (47,5%).</w:t>
      </w:r>
    </w:p>
    <w:p w14:paraId="62743D05" w14:textId="01330921" w:rsidR="001A2410" w:rsidRPr="0032249B" w:rsidRDefault="006D0965" w:rsidP="009202C8">
      <w:pPr>
        <w:pStyle w:val="afe"/>
        <w:spacing w:before="0" w:beforeAutospacing="0" w:after="0" w:afterAutospacing="0"/>
        <w:ind w:firstLine="567"/>
        <w:jc w:val="both"/>
        <w:rPr>
          <w:color w:val="000000" w:themeColor="text1"/>
          <w:sz w:val="28"/>
          <w:szCs w:val="28"/>
        </w:rPr>
      </w:pPr>
      <w:r w:rsidRPr="0032249B">
        <w:rPr>
          <w:color w:val="000000" w:themeColor="text1"/>
          <w:sz w:val="28"/>
          <w:szCs w:val="28"/>
        </w:rPr>
        <w:t>Существенной связи между возрастом и тяжестью заболевания не выявлено</w:t>
      </w:r>
      <w:r w:rsidR="0036002E" w:rsidRPr="0032249B">
        <w:rPr>
          <w:color w:val="000000" w:themeColor="text1"/>
          <w:sz w:val="28"/>
          <w:szCs w:val="28"/>
        </w:rPr>
        <w:t xml:space="preserve">, что </w:t>
      </w:r>
      <w:r w:rsidRPr="0032249B">
        <w:rPr>
          <w:color w:val="000000" w:themeColor="text1"/>
          <w:sz w:val="28"/>
          <w:szCs w:val="28"/>
        </w:rPr>
        <w:t>позволяет исключить влияние возрастного фактора на степень тяжести патологии.</w:t>
      </w:r>
    </w:p>
    <w:p w14:paraId="5DE8D6DF" w14:textId="77777777" w:rsidR="006D0965" w:rsidRPr="0032249B" w:rsidRDefault="006D0965" w:rsidP="009202C8">
      <w:pPr>
        <w:ind w:firstLine="567"/>
        <w:jc w:val="both"/>
        <w:rPr>
          <w:sz w:val="28"/>
          <w:szCs w:val="28"/>
        </w:rPr>
      </w:pPr>
    </w:p>
    <w:p w14:paraId="1583D3EC" w14:textId="5B4317FC" w:rsidR="001A2410" w:rsidRPr="0032249B" w:rsidRDefault="001A2410" w:rsidP="009202C8">
      <w:pPr>
        <w:ind w:firstLine="567"/>
        <w:jc w:val="both"/>
        <w:rPr>
          <w:sz w:val="28"/>
          <w:szCs w:val="28"/>
        </w:rPr>
      </w:pPr>
      <w:r w:rsidRPr="0032249B">
        <w:rPr>
          <w:sz w:val="28"/>
          <w:szCs w:val="28"/>
        </w:rPr>
        <w:t xml:space="preserve">Таблица </w:t>
      </w:r>
      <w:r w:rsidRPr="0032249B">
        <w:rPr>
          <w:sz w:val="28"/>
          <w:szCs w:val="28"/>
          <w:lang w:val="kk-KZ"/>
        </w:rPr>
        <w:t>11</w:t>
      </w:r>
      <w:r w:rsidRPr="0032249B">
        <w:rPr>
          <w:sz w:val="28"/>
          <w:szCs w:val="28"/>
        </w:rPr>
        <w:t xml:space="preserve"> – </w:t>
      </w:r>
      <w:r w:rsidR="000A17CD" w:rsidRPr="0032249B">
        <w:rPr>
          <w:sz w:val="28"/>
          <w:szCs w:val="28"/>
        </w:rPr>
        <w:t>Возраст</w:t>
      </w:r>
      <w:r w:rsidR="00DB7EDD" w:rsidRPr="0032249B">
        <w:rPr>
          <w:sz w:val="28"/>
          <w:szCs w:val="28"/>
        </w:rPr>
        <w:t>ная структура</w:t>
      </w:r>
      <w:r w:rsidRPr="0032249B">
        <w:rPr>
          <w:sz w:val="28"/>
          <w:szCs w:val="28"/>
        </w:rPr>
        <w:t xml:space="preserve"> небеременных женщин </w:t>
      </w:r>
      <w:r w:rsidR="000A17CD" w:rsidRPr="0032249B">
        <w:rPr>
          <w:sz w:val="28"/>
          <w:szCs w:val="28"/>
        </w:rPr>
        <w:t xml:space="preserve">репродуктивного возраста в зависимости от тяжести </w:t>
      </w:r>
      <w:r w:rsidRPr="0032249B">
        <w:rPr>
          <w:sz w:val="28"/>
          <w:szCs w:val="28"/>
        </w:rPr>
        <w:t>COVID</w:t>
      </w:r>
      <w:r w:rsidR="00EF2408" w:rsidRPr="0032249B">
        <w:rPr>
          <w:sz w:val="28"/>
          <w:szCs w:val="28"/>
        </w:rPr>
        <w:t>-</w:t>
      </w:r>
      <w:r w:rsidRPr="0032249B">
        <w:rPr>
          <w:sz w:val="28"/>
          <w:szCs w:val="28"/>
        </w:rPr>
        <w:t xml:space="preserve">19 </w:t>
      </w:r>
    </w:p>
    <w:p w14:paraId="426CE062" w14:textId="77777777" w:rsidR="001A2410" w:rsidRPr="0032249B" w:rsidRDefault="001A2410" w:rsidP="009202C8">
      <w:pPr>
        <w:ind w:firstLine="567"/>
        <w:jc w:val="both"/>
        <w:rPr>
          <w:sz w:val="28"/>
          <w:szCs w:val="2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0"/>
        <w:gridCol w:w="2835"/>
        <w:gridCol w:w="3136"/>
        <w:gridCol w:w="570"/>
        <w:gridCol w:w="1052"/>
      </w:tblGrid>
      <w:tr w:rsidR="003F10B6" w:rsidRPr="0032249B" w14:paraId="7EF85E13" w14:textId="77777777" w:rsidTr="00A3119C">
        <w:trPr>
          <w:tblHeader/>
        </w:trPr>
        <w:tc>
          <w:tcPr>
            <w:tcW w:w="1980" w:type="dxa"/>
            <w:vAlign w:val="center"/>
            <w:hideMark/>
          </w:tcPr>
          <w:p w14:paraId="0F9DE8AF" w14:textId="77777777" w:rsidR="003F10B6" w:rsidRPr="0032249B" w:rsidRDefault="003F10B6" w:rsidP="009202C8">
            <w:pPr>
              <w:jc w:val="center"/>
              <w:rPr>
                <w:sz w:val="28"/>
                <w:szCs w:val="28"/>
              </w:rPr>
            </w:pPr>
            <w:r w:rsidRPr="0032249B">
              <w:rPr>
                <w:sz w:val="28"/>
                <w:szCs w:val="28"/>
              </w:rPr>
              <w:t>Возрастная группа</w:t>
            </w:r>
          </w:p>
        </w:tc>
        <w:tc>
          <w:tcPr>
            <w:tcW w:w="2835" w:type="dxa"/>
            <w:vAlign w:val="center"/>
            <w:hideMark/>
          </w:tcPr>
          <w:p w14:paraId="6DABE878" w14:textId="77777777" w:rsidR="00A3119C" w:rsidRDefault="003F10B6" w:rsidP="00FB778C">
            <w:pPr>
              <w:jc w:val="center"/>
              <w:rPr>
                <w:sz w:val="28"/>
                <w:szCs w:val="28"/>
              </w:rPr>
            </w:pPr>
            <w:r w:rsidRPr="0032249B">
              <w:rPr>
                <w:sz w:val="28"/>
                <w:szCs w:val="28"/>
              </w:rPr>
              <w:t xml:space="preserve">1а группа </w:t>
            </w:r>
          </w:p>
          <w:p w14:paraId="5726A7C7" w14:textId="04DEAD52" w:rsidR="003F10B6" w:rsidRPr="0032249B" w:rsidRDefault="003F10B6" w:rsidP="00FB778C">
            <w:pPr>
              <w:jc w:val="center"/>
              <w:rPr>
                <w:sz w:val="28"/>
                <w:szCs w:val="28"/>
              </w:rPr>
            </w:pPr>
            <w:r w:rsidRPr="0032249B">
              <w:rPr>
                <w:sz w:val="28"/>
                <w:szCs w:val="28"/>
              </w:rPr>
              <w:t>(</w:t>
            </w:r>
            <w:r w:rsidRPr="0032249B">
              <w:rPr>
                <w:sz w:val="28"/>
                <w:szCs w:val="28"/>
                <w:lang w:val="en-US"/>
              </w:rPr>
              <w:t>n</w:t>
            </w:r>
            <w:r w:rsidRPr="0032249B">
              <w:rPr>
                <w:sz w:val="28"/>
                <w:szCs w:val="28"/>
              </w:rPr>
              <w:t>=783, ср.</w:t>
            </w:r>
            <w:r w:rsidR="00FB778C">
              <w:rPr>
                <w:sz w:val="28"/>
                <w:szCs w:val="28"/>
              </w:rPr>
              <w:t xml:space="preserve"> ст.)</w:t>
            </w:r>
          </w:p>
        </w:tc>
        <w:tc>
          <w:tcPr>
            <w:tcW w:w="3136" w:type="dxa"/>
            <w:vAlign w:val="center"/>
            <w:hideMark/>
          </w:tcPr>
          <w:p w14:paraId="2C827FC6" w14:textId="77777777" w:rsidR="00A3119C" w:rsidRDefault="003F10B6" w:rsidP="00FB778C">
            <w:pPr>
              <w:jc w:val="center"/>
              <w:rPr>
                <w:sz w:val="28"/>
                <w:szCs w:val="28"/>
              </w:rPr>
            </w:pPr>
            <w:r w:rsidRPr="0032249B">
              <w:rPr>
                <w:sz w:val="28"/>
                <w:szCs w:val="28"/>
              </w:rPr>
              <w:t>1б группа</w:t>
            </w:r>
          </w:p>
          <w:p w14:paraId="608D5033" w14:textId="770240F2" w:rsidR="003F10B6" w:rsidRPr="0032249B" w:rsidRDefault="003F10B6" w:rsidP="00FB778C">
            <w:pPr>
              <w:jc w:val="center"/>
              <w:rPr>
                <w:sz w:val="28"/>
                <w:szCs w:val="28"/>
              </w:rPr>
            </w:pPr>
            <w:r w:rsidRPr="0032249B">
              <w:rPr>
                <w:sz w:val="28"/>
                <w:szCs w:val="28"/>
              </w:rPr>
              <w:t xml:space="preserve"> (</w:t>
            </w:r>
            <w:r w:rsidRPr="0032249B">
              <w:rPr>
                <w:sz w:val="28"/>
                <w:szCs w:val="28"/>
                <w:lang w:val="en-US"/>
              </w:rPr>
              <w:t>n</w:t>
            </w:r>
            <w:r w:rsidRPr="0032249B">
              <w:rPr>
                <w:sz w:val="28"/>
                <w:szCs w:val="28"/>
              </w:rPr>
              <w:t>=61, тяж</w:t>
            </w:r>
            <w:r w:rsidR="00FB778C">
              <w:rPr>
                <w:sz w:val="28"/>
                <w:szCs w:val="28"/>
              </w:rPr>
              <w:t>.</w:t>
            </w:r>
            <w:r w:rsidRPr="0032249B">
              <w:rPr>
                <w:sz w:val="28"/>
                <w:szCs w:val="28"/>
              </w:rPr>
              <w:t xml:space="preserve"> ст.)</w:t>
            </w:r>
          </w:p>
        </w:tc>
        <w:tc>
          <w:tcPr>
            <w:tcW w:w="570" w:type="dxa"/>
            <w:vAlign w:val="center"/>
            <w:hideMark/>
          </w:tcPr>
          <w:p w14:paraId="284AA8F8" w14:textId="77777777" w:rsidR="003F10B6" w:rsidRPr="0032249B" w:rsidRDefault="003F10B6" w:rsidP="009202C8">
            <w:pPr>
              <w:jc w:val="center"/>
              <w:rPr>
                <w:sz w:val="28"/>
                <w:szCs w:val="28"/>
              </w:rPr>
            </w:pPr>
            <w:r w:rsidRPr="0032249B">
              <w:rPr>
                <w:sz w:val="28"/>
                <w:szCs w:val="28"/>
              </w:rPr>
              <w:t>χ²</w:t>
            </w:r>
          </w:p>
        </w:tc>
        <w:tc>
          <w:tcPr>
            <w:tcW w:w="1052" w:type="dxa"/>
            <w:vAlign w:val="center"/>
            <w:hideMark/>
          </w:tcPr>
          <w:p w14:paraId="5340FB5F" w14:textId="77777777" w:rsidR="003F10B6" w:rsidRPr="0032249B" w:rsidRDefault="003F10B6" w:rsidP="009202C8">
            <w:pPr>
              <w:jc w:val="center"/>
              <w:rPr>
                <w:sz w:val="28"/>
                <w:szCs w:val="28"/>
              </w:rPr>
            </w:pPr>
            <w:r w:rsidRPr="0032249B">
              <w:rPr>
                <w:sz w:val="28"/>
                <w:szCs w:val="28"/>
              </w:rPr>
              <w:t>P</w:t>
            </w:r>
          </w:p>
        </w:tc>
      </w:tr>
      <w:tr w:rsidR="003F10B6" w:rsidRPr="0032249B" w14:paraId="0F7974CB" w14:textId="77777777" w:rsidTr="00A3119C">
        <w:tc>
          <w:tcPr>
            <w:tcW w:w="1980" w:type="dxa"/>
            <w:vAlign w:val="center"/>
            <w:hideMark/>
          </w:tcPr>
          <w:p w14:paraId="193DF4B1" w14:textId="77777777" w:rsidR="003F10B6" w:rsidRPr="0032249B" w:rsidRDefault="003F10B6" w:rsidP="009202C8">
            <w:pPr>
              <w:jc w:val="center"/>
              <w:rPr>
                <w:sz w:val="28"/>
                <w:szCs w:val="28"/>
              </w:rPr>
            </w:pPr>
            <w:r w:rsidRPr="0032249B">
              <w:rPr>
                <w:sz w:val="28"/>
                <w:szCs w:val="28"/>
              </w:rPr>
              <w:t>≤ 18</w:t>
            </w:r>
          </w:p>
        </w:tc>
        <w:tc>
          <w:tcPr>
            <w:tcW w:w="2835" w:type="dxa"/>
            <w:vAlign w:val="center"/>
            <w:hideMark/>
          </w:tcPr>
          <w:p w14:paraId="78E0F274" w14:textId="77777777" w:rsidR="003F10B6" w:rsidRPr="0032249B" w:rsidRDefault="003F10B6" w:rsidP="009202C8">
            <w:pPr>
              <w:jc w:val="center"/>
              <w:rPr>
                <w:sz w:val="28"/>
                <w:szCs w:val="28"/>
              </w:rPr>
            </w:pPr>
            <w:r w:rsidRPr="0032249B">
              <w:rPr>
                <w:sz w:val="28"/>
                <w:szCs w:val="28"/>
              </w:rPr>
              <w:t>6 (0,8%)</w:t>
            </w:r>
          </w:p>
        </w:tc>
        <w:tc>
          <w:tcPr>
            <w:tcW w:w="3136" w:type="dxa"/>
            <w:vAlign w:val="center"/>
            <w:hideMark/>
          </w:tcPr>
          <w:p w14:paraId="68C24945" w14:textId="77777777" w:rsidR="003F10B6" w:rsidRPr="0032249B" w:rsidRDefault="003F10B6" w:rsidP="009202C8">
            <w:pPr>
              <w:jc w:val="center"/>
              <w:rPr>
                <w:sz w:val="28"/>
                <w:szCs w:val="28"/>
              </w:rPr>
            </w:pPr>
            <w:r w:rsidRPr="0032249B">
              <w:rPr>
                <w:sz w:val="28"/>
                <w:szCs w:val="28"/>
              </w:rPr>
              <w:t>0 (0,0%)</w:t>
            </w:r>
          </w:p>
        </w:tc>
        <w:tc>
          <w:tcPr>
            <w:tcW w:w="570" w:type="dxa"/>
            <w:vAlign w:val="center"/>
            <w:hideMark/>
          </w:tcPr>
          <w:p w14:paraId="0081C319" w14:textId="77777777" w:rsidR="003F10B6" w:rsidRPr="0032249B" w:rsidRDefault="003F10B6" w:rsidP="009202C8">
            <w:pPr>
              <w:jc w:val="center"/>
              <w:rPr>
                <w:sz w:val="28"/>
                <w:szCs w:val="28"/>
              </w:rPr>
            </w:pPr>
          </w:p>
        </w:tc>
        <w:tc>
          <w:tcPr>
            <w:tcW w:w="1052" w:type="dxa"/>
            <w:vAlign w:val="center"/>
            <w:hideMark/>
          </w:tcPr>
          <w:p w14:paraId="0D264032" w14:textId="77777777" w:rsidR="003F10B6" w:rsidRPr="0032249B" w:rsidRDefault="003F10B6" w:rsidP="009202C8">
            <w:pPr>
              <w:jc w:val="center"/>
              <w:rPr>
                <w:sz w:val="28"/>
                <w:szCs w:val="28"/>
              </w:rPr>
            </w:pPr>
          </w:p>
        </w:tc>
      </w:tr>
      <w:tr w:rsidR="003F10B6" w:rsidRPr="0032249B" w14:paraId="71972DFC" w14:textId="77777777" w:rsidTr="00A3119C">
        <w:tc>
          <w:tcPr>
            <w:tcW w:w="1980" w:type="dxa"/>
            <w:vAlign w:val="center"/>
            <w:hideMark/>
          </w:tcPr>
          <w:p w14:paraId="41823852" w14:textId="77777777" w:rsidR="003F10B6" w:rsidRPr="0032249B" w:rsidRDefault="003F10B6" w:rsidP="009202C8">
            <w:pPr>
              <w:jc w:val="center"/>
              <w:rPr>
                <w:sz w:val="28"/>
                <w:szCs w:val="28"/>
              </w:rPr>
            </w:pPr>
            <w:r w:rsidRPr="0032249B">
              <w:rPr>
                <w:sz w:val="28"/>
                <w:szCs w:val="28"/>
              </w:rPr>
              <w:t>19–25</w:t>
            </w:r>
          </w:p>
        </w:tc>
        <w:tc>
          <w:tcPr>
            <w:tcW w:w="2835" w:type="dxa"/>
            <w:vAlign w:val="center"/>
            <w:hideMark/>
          </w:tcPr>
          <w:p w14:paraId="3BB77632" w14:textId="77777777" w:rsidR="003F10B6" w:rsidRPr="0032249B" w:rsidRDefault="003F10B6" w:rsidP="009202C8">
            <w:pPr>
              <w:jc w:val="center"/>
              <w:rPr>
                <w:sz w:val="28"/>
                <w:szCs w:val="28"/>
              </w:rPr>
            </w:pPr>
            <w:r w:rsidRPr="0032249B">
              <w:rPr>
                <w:sz w:val="28"/>
                <w:szCs w:val="28"/>
              </w:rPr>
              <w:t>188 (24,0%)</w:t>
            </w:r>
          </w:p>
        </w:tc>
        <w:tc>
          <w:tcPr>
            <w:tcW w:w="3136" w:type="dxa"/>
            <w:vAlign w:val="center"/>
            <w:hideMark/>
          </w:tcPr>
          <w:p w14:paraId="083E3A94" w14:textId="77777777" w:rsidR="003F10B6" w:rsidRPr="0032249B" w:rsidRDefault="003F10B6" w:rsidP="009202C8">
            <w:pPr>
              <w:jc w:val="center"/>
              <w:rPr>
                <w:sz w:val="28"/>
                <w:szCs w:val="28"/>
              </w:rPr>
            </w:pPr>
            <w:r w:rsidRPr="0032249B">
              <w:rPr>
                <w:sz w:val="28"/>
                <w:szCs w:val="28"/>
              </w:rPr>
              <w:t>19 (31,1%)</w:t>
            </w:r>
          </w:p>
        </w:tc>
        <w:tc>
          <w:tcPr>
            <w:tcW w:w="570" w:type="dxa"/>
            <w:vAlign w:val="center"/>
            <w:hideMark/>
          </w:tcPr>
          <w:p w14:paraId="5659EE25" w14:textId="77777777" w:rsidR="003F10B6" w:rsidRPr="0032249B" w:rsidRDefault="003F10B6" w:rsidP="009202C8">
            <w:pPr>
              <w:jc w:val="center"/>
              <w:rPr>
                <w:sz w:val="28"/>
                <w:szCs w:val="28"/>
              </w:rPr>
            </w:pPr>
          </w:p>
        </w:tc>
        <w:tc>
          <w:tcPr>
            <w:tcW w:w="1052" w:type="dxa"/>
            <w:vAlign w:val="center"/>
            <w:hideMark/>
          </w:tcPr>
          <w:p w14:paraId="5311EBFD" w14:textId="77777777" w:rsidR="003F10B6" w:rsidRPr="0032249B" w:rsidRDefault="003F10B6" w:rsidP="009202C8">
            <w:pPr>
              <w:jc w:val="center"/>
              <w:rPr>
                <w:sz w:val="28"/>
                <w:szCs w:val="28"/>
              </w:rPr>
            </w:pPr>
          </w:p>
        </w:tc>
      </w:tr>
      <w:tr w:rsidR="003F10B6" w:rsidRPr="0032249B" w14:paraId="3BBA042A" w14:textId="77777777" w:rsidTr="00A3119C">
        <w:tc>
          <w:tcPr>
            <w:tcW w:w="1980" w:type="dxa"/>
            <w:vAlign w:val="center"/>
            <w:hideMark/>
          </w:tcPr>
          <w:p w14:paraId="4FCC1E06" w14:textId="77777777" w:rsidR="003F10B6" w:rsidRPr="0032249B" w:rsidRDefault="003F10B6" w:rsidP="009202C8">
            <w:pPr>
              <w:jc w:val="center"/>
              <w:rPr>
                <w:sz w:val="28"/>
                <w:szCs w:val="28"/>
              </w:rPr>
            </w:pPr>
            <w:r w:rsidRPr="0032249B">
              <w:rPr>
                <w:sz w:val="28"/>
                <w:szCs w:val="28"/>
              </w:rPr>
              <w:t>26–29</w:t>
            </w:r>
          </w:p>
        </w:tc>
        <w:tc>
          <w:tcPr>
            <w:tcW w:w="2835" w:type="dxa"/>
            <w:vAlign w:val="center"/>
            <w:hideMark/>
          </w:tcPr>
          <w:p w14:paraId="64A8A139" w14:textId="77777777" w:rsidR="003F10B6" w:rsidRPr="0032249B" w:rsidRDefault="003F10B6" w:rsidP="009202C8">
            <w:pPr>
              <w:jc w:val="center"/>
              <w:rPr>
                <w:sz w:val="28"/>
                <w:szCs w:val="28"/>
              </w:rPr>
            </w:pPr>
            <w:r w:rsidRPr="0032249B">
              <w:rPr>
                <w:sz w:val="28"/>
                <w:szCs w:val="28"/>
              </w:rPr>
              <w:t>173 (22,1%)</w:t>
            </w:r>
          </w:p>
        </w:tc>
        <w:tc>
          <w:tcPr>
            <w:tcW w:w="3136" w:type="dxa"/>
            <w:vAlign w:val="center"/>
            <w:hideMark/>
          </w:tcPr>
          <w:p w14:paraId="343DE7C4" w14:textId="77777777" w:rsidR="003F10B6" w:rsidRPr="0032249B" w:rsidRDefault="003F10B6" w:rsidP="009202C8">
            <w:pPr>
              <w:jc w:val="center"/>
              <w:rPr>
                <w:sz w:val="28"/>
                <w:szCs w:val="28"/>
              </w:rPr>
            </w:pPr>
            <w:r w:rsidRPr="0032249B">
              <w:rPr>
                <w:sz w:val="28"/>
                <w:szCs w:val="28"/>
              </w:rPr>
              <w:t>13 (21,3%)</w:t>
            </w:r>
          </w:p>
        </w:tc>
        <w:tc>
          <w:tcPr>
            <w:tcW w:w="570" w:type="dxa"/>
            <w:vAlign w:val="center"/>
            <w:hideMark/>
          </w:tcPr>
          <w:p w14:paraId="45F11ECC" w14:textId="77777777" w:rsidR="003F10B6" w:rsidRPr="0032249B" w:rsidRDefault="003F10B6" w:rsidP="009202C8">
            <w:pPr>
              <w:jc w:val="center"/>
              <w:rPr>
                <w:sz w:val="28"/>
                <w:szCs w:val="28"/>
              </w:rPr>
            </w:pPr>
          </w:p>
        </w:tc>
        <w:tc>
          <w:tcPr>
            <w:tcW w:w="1052" w:type="dxa"/>
            <w:vAlign w:val="center"/>
            <w:hideMark/>
          </w:tcPr>
          <w:p w14:paraId="4E3754B8" w14:textId="77777777" w:rsidR="003F10B6" w:rsidRPr="0032249B" w:rsidRDefault="003F10B6" w:rsidP="009202C8">
            <w:pPr>
              <w:jc w:val="center"/>
              <w:rPr>
                <w:sz w:val="28"/>
                <w:szCs w:val="28"/>
              </w:rPr>
            </w:pPr>
          </w:p>
        </w:tc>
      </w:tr>
      <w:tr w:rsidR="003F10B6" w:rsidRPr="0032249B" w14:paraId="1487E17F" w14:textId="77777777" w:rsidTr="00A3119C">
        <w:tc>
          <w:tcPr>
            <w:tcW w:w="1980" w:type="dxa"/>
            <w:vAlign w:val="center"/>
            <w:hideMark/>
          </w:tcPr>
          <w:p w14:paraId="6A3E999E" w14:textId="77777777" w:rsidR="003F10B6" w:rsidRPr="0032249B" w:rsidRDefault="003F10B6" w:rsidP="009202C8">
            <w:pPr>
              <w:jc w:val="center"/>
              <w:rPr>
                <w:sz w:val="28"/>
                <w:szCs w:val="28"/>
              </w:rPr>
            </w:pPr>
            <w:r w:rsidRPr="0032249B">
              <w:rPr>
                <w:sz w:val="28"/>
                <w:szCs w:val="28"/>
              </w:rPr>
              <w:t>30–39</w:t>
            </w:r>
          </w:p>
        </w:tc>
        <w:tc>
          <w:tcPr>
            <w:tcW w:w="2835" w:type="dxa"/>
            <w:vAlign w:val="center"/>
            <w:hideMark/>
          </w:tcPr>
          <w:p w14:paraId="7E9844D8" w14:textId="77777777" w:rsidR="003F10B6" w:rsidRPr="0032249B" w:rsidRDefault="003F10B6" w:rsidP="009202C8">
            <w:pPr>
              <w:jc w:val="center"/>
              <w:rPr>
                <w:sz w:val="28"/>
                <w:szCs w:val="28"/>
              </w:rPr>
            </w:pPr>
            <w:r w:rsidRPr="0032249B">
              <w:rPr>
                <w:sz w:val="28"/>
                <w:szCs w:val="28"/>
              </w:rPr>
              <w:t>415 (53,0%)</w:t>
            </w:r>
          </w:p>
        </w:tc>
        <w:tc>
          <w:tcPr>
            <w:tcW w:w="3136" w:type="dxa"/>
            <w:vAlign w:val="center"/>
            <w:hideMark/>
          </w:tcPr>
          <w:p w14:paraId="32961BBD" w14:textId="77777777" w:rsidR="003F10B6" w:rsidRPr="0032249B" w:rsidRDefault="003F10B6" w:rsidP="009202C8">
            <w:pPr>
              <w:jc w:val="center"/>
              <w:rPr>
                <w:sz w:val="28"/>
                <w:szCs w:val="28"/>
              </w:rPr>
            </w:pPr>
            <w:r w:rsidRPr="0032249B">
              <w:rPr>
                <w:sz w:val="28"/>
                <w:szCs w:val="28"/>
              </w:rPr>
              <w:t>29 (47,5%)</w:t>
            </w:r>
          </w:p>
        </w:tc>
        <w:tc>
          <w:tcPr>
            <w:tcW w:w="570" w:type="dxa"/>
            <w:vAlign w:val="center"/>
            <w:hideMark/>
          </w:tcPr>
          <w:p w14:paraId="43B2F282" w14:textId="77777777" w:rsidR="003F10B6" w:rsidRPr="0032249B" w:rsidRDefault="003F10B6" w:rsidP="009202C8">
            <w:pPr>
              <w:jc w:val="center"/>
              <w:rPr>
                <w:sz w:val="28"/>
                <w:szCs w:val="28"/>
              </w:rPr>
            </w:pPr>
            <w:r w:rsidRPr="0032249B">
              <w:rPr>
                <w:sz w:val="28"/>
                <w:szCs w:val="28"/>
              </w:rPr>
              <w:t>2,06</w:t>
            </w:r>
          </w:p>
        </w:tc>
        <w:tc>
          <w:tcPr>
            <w:tcW w:w="1052" w:type="dxa"/>
            <w:vAlign w:val="center"/>
            <w:hideMark/>
          </w:tcPr>
          <w:p w14:paraId="430E3EB1" w14:textId="77777777" w:rsidR="003F10B6" w:rsidRPr="0032249B" w:rsidRDefault="003F10B6" w:rsidP="009202C8">
            <w:pPr>
              <w:jc w:val="center"/>
              <w:rPr>
                <w:sz w:val="28"/>
                <w:szCs w:val="28"/>
              </w:rPr>
            </w:pPr>
            <w:r w:rsidRPr="0032249B">
              <w:rPr>
                <w:sz w:val="28"/>
                <w:szCs w:val="28"/>
              </w:rPr>
              <w:t>0,725</w:t>
            </w:r>
          </w:p>
        </w:tc>
      </w:tr>
      <w:tr w:rsidR="003F10B6" w:rsidRPr="0032249B" w14:paraId="6652EBD6" w14:textId="77777777" w:rsidTr="00A3119C">
        <w:tc>
          <w:tcPr>
            <w:tcW w:w="1980" w:type="dxa"/>
            <w:vAlign w:val="center"/>
            <w:hideMark/>
          </w:tcPr>
          <w:p w14:paraId="3BE28CC5" w14:textId="77777777" w:rsidR="003F10B6" w:rsidRPr="0032249B" w:rsidRDefault="003F10B6" w:rsidP="009202C8">
            <w:pPr>
              <w:jc w:val="center"/>
              <w:rPr>
                <w:sz w:val="28"/>
                <w:szCs w:val="28"/>
              </w:rPr>
            </w:pPr>
            <w:r w:rsidRPr="0032249B">
              <w:rPr>
                <w:sz w:val="28"/>
                <w:szCs w:val="28"/>
              </w:rPr>
              <w:t>≥ 40</w:t>
            </w:r>
          </w:p>
        </w:tc>
        <w:tc>
          <w:tcPr>
            <w:tcW w:w="2835" w:type="dxa"/>
            <w:vAlign w:val="center"/>
            <w:hideMark/>
          </w:tcPr>
          <w:p w14:paraId="7D3F2DEA" w14:textId="77777777" w:rsidR="003F10B6" w:rsidRPr="0032249B" w:rsidRDefault="003F10B6" w:rsidP="009202C8">
            <w:pPr>
              <w:jc w:val="center"/>
              <w:rPr>
                <w:sz w:val="28"/>
                <w:szCs w:val="28"/>
              </w:rPr>
            </w:pPr>
            <w:r w:rsidRPr="0032249B">
              <w:rPr>
                <w:sz w:val="28"/>
                <w:szCs w:val="28"/>
              </w:rPr>
              <w:t>1 (0,1%)</w:t>
            </w:r>
          </w:p>
        </w:tc>
        <w:tc>
          <w:tcPr>
            <w:tcW w:w="3136" w:type="dxa"/>
            <w:vAlign w:val="center"/>
            <w:hideMark/>
          </w:tcPr>
          <w:p w14:paraId="7BD16DBA" w14:textId="77777777" w:rsidR="003F10B6" w:rsidRPr="0032249B" w:rsidRDefault="003F10B6" w:rsidP="009202C8">
            <w:pPr>
              <w:jc w:val="center"/>
              <w:rPr>
                <w:sz w:val="28"/>
                <w:szCs w:val="28"/>
              </w:rPr>
            </w:pPr>
            <w:r w:rsidRPr="0032249B">
              <w:rPr>
                <w:sz w:val="28"/>
                <w:szCs w:val="28"/>
              </w:rPr>
              <w:t>0 (0,0%)</w:t>
            </w:r>
          </w:p>
        </w:tc>
        <w:tc>
          <w:tcPr>
            <w:tcW w:w="570" w:type="dxa"/>
            <w:vAlign w:val="center"/>
            <w:hideMark/>
          </w:tcPr>
          <w:p w14:paraId="2C6B855D" w14:textId="77777777" w:rsidR="003F10B6" w:rsidRPr="0032249B" w:rsidRDefault="003F10B6" w:rsidP="009202C8">
            <w:pPr>
              <w:jc w:val="center"/>
              <w:rPr>
                <w:sz w:val="28"/>
                <w:szCs w:val="28"/>
              </w:rPr>
            </w:pPr>
          </w:p>
        </w:tc>
        <w:tc>
          <w:tcPr>
            <w:tcW w:w="1052" w:type="dxa"/>
            <w:vAlign w:val="center"/>
            <w:hideMark/>
          </w:tcPr>
          <w:p w14:paraId="33E7FFF3" w14:textId="77777777" w:rsidR="003F10B6" w:rsidRPr="0032249B" w:rsidRDefault="003F10B6" w:rsidP="009202C8">
            <w:pPr>
              <w:jc w:val="center"/>
              <w:rPr>
                <w:sz w:val="28"/>
                <w:szCs w:val="28"/>
              </w:rPr>
            </w:pPr>
          </w:p>
        </w:tc>
      </w:tr>
    </w:tbl>
    <w:p w14:paraId="30811D83" w14:textId="77777777" w:rsidR="00DF671E" w:rsidRPr="0032249B" w:rsidRDefault="00DF671E" w:rsidP="009202C8">
      <w:pPr>
        <w:ind w:firstLine="709"/>
        <w:jc w:val="both"/>
        <w:rPr>
          <w:color w:val="000000" w:themeColor="text1"/>
          <w:sz w:val="28"/>
          <w:szCs w:val="28"/>
        </w:rPr>
      </w:pPr>
    </w:p>
    <w:p w14:paraId="66B4B440" w14:textId="0A48B5DA" w:rsidR="003611E7" w:rsidRDefault="003611E7" w:rsidP="009202C8">
      <w:pPr>
        <w:ind w:firstLine="567"/>
        <w:jc w:val="both"/>
        <w:rPr>
          <w:sz w:val="28"/>
          <w:szCs w:val="28"/>
        </w:rPr>
      </w:pPr>
      <w:r w:rsidRPr="0032249B">
        <w:rPr>
          <w:color w:val="000000" w:themeColor="text1"/>
          <w:sz w:val="28"/>
          <w:szCs w:val="28"/>
        </w:rPr>
        <w:t>В таблице 12</w:t>
      </w:r>
      <w:r w:rsidR="00A3119C">
        <w:rPr>
          <w:color w:val="000000" w:themeColor="text1"/>
          <w:sz w:val="28"/>
          <w:szCs w:val="28"/>
        </w:rPr>
        <w:t xml:space="preserve"> и рисунке 1</w:t>
      </w:r>
      <w:r w:rsidRPr="0032249B">
        <w:rPr>
          <w:color w:val="000000" w:themeColor="text1"/>
          <w:sz w:val="28"/>
          <w:szCs w:val="28"/>
        </w:rPr>
        <w:t xml:space="preserve"> представлена частота сопутствующей экстрагенитальной патологии у небеременных женщин репродуктивного возраста в зависимости от тяжести COVI</w:t>
      </w:r>
      <w:r w:rsidRPr="0032249B">
        <w:rPr>
          <w:sz w:val="28"/>
          <w:szCs w:val="28"/>
        </w:rPr>
        <w:t>D</w:t>
      </w:r>
      <w:r w:rsidR="00EF2408" w:rsidRPr="0032249B">
        <w:rPr>
          <w:sz w:val="28"/>
          <w:szCs w:val="28"/>
        </w:rPr>
        <w:t>-</w:t>
      </w:r>
      <w:r w:rsidRPr="0032249B">
        <w:rPr>
          <w:sz w:val="28"/>
          <w:szCs w:val="28"/>
        </w:rPr>
        <w:t xml:space="preserve">19. </w:t>
      </w:r>
    </w:p>
    <w:p w14:paraId="64612BD5" w14:textId="77777777" w:rsidR="00A3119C" w:rsidRPr="0032249B" w:rsidRDefault="00A3119C" w:rsidP="00A3119C">
      <w:pPr>
        <w:ind w:firstLine="567"/>
        <w:jc w:val="both"/>
        <w:rPr>
          <w:color w:val="000000" w:themeColor="text1"/>
          <w:sz w:val="28"/>
          <w:szCs w:val="28"/>
        </w:rPr>
      </w:pPr>
      <w:r w:rsidRPr="0032249B">
        <w:rPr>
          <w:color w:val="000000" w:themeColor="text1"/>
          <w:sz w:val="28"/>
          <w:szCs w:val="28"/>
        </w:rPr>
        <w:t xml:space="preserve">У женщин с тяжёлым течением инфекции статистически значимо чаще встречались ожирение (49,2% против 24,4%; p&lt;0,001), артериальная гипертензия (34,4% против 11,6%; p&lt;0,001) и сахарный диабет (21,3% против 3,6%; p&lt;0,001), что может свидетельствовать о роли метаболических нарушений как факторов, отягощающих течение коронавирусной инфекции. Анемия и аутоиммунные </w:t>
      </w:r>
      <w:proofErr w:type="spellStart"/>
      <w:r w:rsidRPr="0032249B">
        <w:rPr>
          <w:color w:val="000000" w:themeColor="text1"/>
          <w:sz w:val="28"/>
          <w:szCs w:val="28"/>
        </w:rPr>
        <w:t>тиреопатии</w:t>
      </w:r>
      <w:proofErr w:type="spellEnd"/>
      <w:r w:rsidRPr="0032249B">
        <w:rPr>
          <w:color w:val="000000" w:themeColor="text1"/>
          <w:sz w:val="28"/>
          <w:szCs w:val="28"/>
        </w:rPr>
        <w:t xml:space="preserve"> также чаще регистрировались в группе с тяжёлым течением, однако с менее выраженной степенью значимости (p=0,032 и p=0,048 соответственно), что также отражает возможную взаимосвязь между </w:t>
      </w:r>
      <w:proofErr w:type="spellStart"/>
      <w:r w:rsidRPr="0032249B">
        <w:rPr>
          <w:color w:val="000000" w:themeColor="text1"/>
          <w:sz w:val="28"/>
          <w:szCs w:val="28"/>
        </w:rPr>
        <w:t>иммуновоспалительным</w:t>
      </w:r>
      <w:proofErr w:type="spellEnd"/>
      <w:r w:rsidRPr="0032249B">
        <w:rPr>
          <w:color w:val="000000" w:themeColor="text1"/>
          <w:sz w:val="28"/>
          <w:szCs w:val="28"/>
        </w:rPr>
        <w:t xml:space="preserve"> фоном и тяжестью заболевания.</w:t>
      </w:r>
    </w:p>
    <w:p w14:paraId="7EDB717A" w14:textId="77777777" w:rsidR="00A3119C" w:rsidRPr="0032249B" w:rsidRDefault="00A3119C" w:rsidP="00A3119C">
      <w:pPr>
        <w:ind w:firstLine="567"/>
        <w:jc w:val="both"/>
        <w:rPr>
          <w:color w:val="000000" w:themeColor="text1"/>
          <w:sz w:val="28"/>
          <w:szCs w:val="28"/>
        </w:rPr>
      </w:pPr>
      <w:r w:rsidRPr="0032249B">
        <w:rPr>
          <w:color w:val="000000" w:themeColor="text1"/>
          <w:sz w:val="28"/>
          <w:szCs w:val="28"/>
        </w:rPr>
        <w:t xml:space="preserve">Распространённость хронического пиелонефрита и </w:t>
      </w:r>
      <w:proofErr w:type="spellStart"/>
      <w:r w:rsidRPr="0032249B">
        <w:rPr>
          <w:color w:val="000000" w:themeColor="text1"/>
          <w:sz w:val="28"/>
          <w:szCs w:val="28"/>
        </w:rPr>
        <w:t>гастродуоденальной</w:t>
      </w:r>
      <w:proofErr w:type="spellEnd"/>
      <w:r w:rsidRPr="0032249B">
        <w:rPr>
          <w:color w:val="000000" w:themeColor="text1"/>
          <w:sz w:val="28"/>
          <w:szCs w:val="28"/>
        </w:rPr>
        <w:t xml:space="preserve"> патологии достоверно не различалась между подгруппами.</w:t>
      </w:r>
    </w:p>
    <w:p w14:paraId="2B93E912" w14:textId="77777777" w:rsidR="00A3119C" w:rsidRDefault="00A3119C" w:rsidP="009202C8">
      <w:pPr>
        <w:ind w:firstLine="567"/>
        <w:jc w:val="both"/>
        <w:rPr>
          <w:sz w:val="28"/>
          <w:szCs w:val="28"/>
        </w:rPr>
      </w:pPr>
    </w:p>
    <w:p w14:paraId="55B889C7" w14:textId="1A8D73CE" w:rsidR="003611E7" w:rsidRPr="0032249B" w:rsidRDefault="003611E7" w:rsidP="009202C8">
      <w:pPr>
        <w:ind w:firstLine="567"/>
        <w:jc w:val="both"/>
        <w:rPr>
          <w:sz w:val="28"/>
          <w:szCs w:val="28"/>
        </w:rPr>
      </w:pPr>
      <w:r w:rsidRPr="0032249B">
        <w:rPr>
          <w:sz w:val="28"/>
          <w:szCs w:val="28"/>
        </w:rPr>
        <w:lastRenderedPageBreak/>
        <w:t xml:space="preserve">Таблица </w:t>
      </w:r>
      <w:r w:rsidRPr="0032249B">
        <w:rPr>
          <w:sz w:val="28"/>
          <w:szCs w:val="28"/>
          <w:lang w:val="kk-KZ"/>
        </w:rPr>
        <w:t>12</w:t>
      </w:r>
      <w:r w:rsidRPr="0032249B">
        <w:rPr>
          <w:sz w:val="28"/>
          <w:szCs w:val="28"/>
        </w:rPr>
        <w:t xml:space="preserve"> – Ч</w:t>
      </w:r>
      <w:r w:rsidRPr="0032249B">
        <w:rPr>
          <w:color w:val="000000" w:themeColor="text1"/>
          <w:sz w:val="28"/>
          <w:szCs w:val="28"/>
        </w:rPr>
        <w:t xml:space="preserve">астота сопутствующей экстрагенитальной патологии у </w:t>
      </w:r>
      <w:r w:rsidRPr="0032249B">
        <w:rPr>
          <w:sz w:val="28"/>
          <w:szCs w:val="28"/>
        </w:rPr>
        <w:t>небеременных женщин репродуктивного возраста в зависимости от тяжести COVID</w:t>
      </w:r>
      <w:r w:rsidR="00EF2408" w:rsidRPr="0032249B">
        <w:rPr>
          <w:sz w:val="28"/>
          <w:szCs w:val="28"/>
        </w:rPr>
        <w:t>-</w:t>
      </w:r>
      <w:r w:rsidRPr="0032249B">
        <w:rPr>
          <w:sz w:val="28"/>
          <w:szCs w:val="28"/>
        </w:rPr>
        <w:t xml:space="preserve">19 </w:t>
      </w:r>
    </w:p>
    <w:p w14:paraId="5DE3C1AC" w14:textId="238A8298" w:rsidR="003611E7" w:rsidRPr="0032249B" w:rsidRDefault="003611E7" w:rsidP="009202C8">
      <w:pPr>
        <w:ind w:firstLine="567"/>
        <w:jc w:val="both"/>
        <w:rPr>
          <w:color w:val="000000" w:themeColor="text1"/>
          <w:sz w:val="28"/>
          <w:szCs w:val="28"/>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2410"/>
        <w:gridCol w:w="2653"/>
        <w:gridCol w:w="2654"/>
        <w:gridCol w:w="1440"/>
      </w:tblGrid>
      <w:tr w:rsidR="003F10B6" w:rsidRPr="0032249B" w14:paraId="795A1F26" w14:textId="77777777" w:rsidTr="003F10B6">
        <w:tc>
          <w:tcPr>
            <w:tcW w:w="562" w:type="dxa"/>
            <w:vAlign w:val="center"/>
            <w:hideMark/>
          </w:tcPr>
          <w:p w14:paraId="32BAF84C" w14:textId="77777777" w:rsidR="003F10B6" w:rsidRPr="0032249B" w:rsidRDefault="003F10B6" w:rsidP="009202C8">
            <w:pPr>
              <w:jc w:val="center"/>
              <w:rPr>
                <w:sz w:val="28"/>
                <w:szCs w:val="28"/>
              </w:rPr>
            </w:pPr>
            <w:r w:rsidRPr="0032249B">
              <w:rPr>
                <w:sz w:val="28"/>
                <w:szCs w:val="28"/>
              </w:rPr>
              <w:t>№</w:t>
            </w:r>
          </w:p>
        </w:tc>
        <w:tc>
          <w:tcPr>
            <w:tcW w:w="2410" w:type="dxa"/>
            <w:hideMark/>
          </w:tcPr>
          <w:p w14:paraId="49D44749" w14:textId="77777777" w:rsidR="003F10B6" w:rsidRPr="0032249B" w:rsidRDefault="003F10B6" w:rsidP="009202C8">
            <w:pPr>
              <w:jc w:val="center"/>
              <w:rPr>
                <w:sz w:val="28"/>
                <w:szCs w:val="28"/>
              </w:rPr>
            </w:pPr>
            <w:r w:rsidRPr="0032249B">
              <w:rPr>
                <w:sz w:val="28"/>
                <w:szCs w:val="28"/>
              </w:rPr>
              <w:t>Сопутствующее заболевание</w:t>
            </w:r>
          </w:p>
        </w:tc>
        <w:tc>
          <w:tcPr>
            <w:tcW w:w="2653" w:type="dxa"/>
            <w:vAlign w:val="center"/>
            <w:hideMark/>
          </w:tcPr>
          <w:p w14:paraId="61C57B86" w14:textId="77777777" w:rsidR="003F10B6" w:rsidRPr="0032249B" w:rsidRDefault="003F10B6" w:rsidP="009202C8">
            <w:pPr>
              <w:jc w:val="center"/>
              <w:rPr>
                <w:sz w:val="28"/>
                <w:szCs w:val="28"/>
              </w:rPr>
            </w:pPr>
            <w:r w:rsidRPr="0032249B">
              <w:rPr>
                <w:sz w:val="28"/>
                <w:szCs w:val="28"/>
              </w:rPr>
              <w:t xml:space="preserve">1а группа </w:t>
            </w:r>
          </w:p>
          <w:p w14:paraId="26725DD5" w14:textId="5828B8CB" w:rsidR="003F10B6" w:rsidRPr="0032249B" w:rsidRDefault="003F10B6" w:rsidP="009202C8">
            <w:pPr>
              <w:jc w:val="center"/>
              <w:rPr>
                <w:sz w:val="28"/>
                <w:szCs w:val="28"/>
              </w:rPr>
            </w:pPr>
            <w:r w:rsidRPr="0032249B">
              <w:rPr>
                <w:sz w:val="28"/>
                <w:szCs w:val="28"/>
              </w:rPr>
              <w:t>(</w:t>
            </w:r>
            <w:r w:rsidRPr="0032249B">
              <w:rPr>
                <w:sz w:val="28"/>
                <w:szCs w:val="28"/>
                <w:lang w:val="en-US"/>
              </w:rPr>
              <w:t>n</w:t>
            </w:r>
            <w:r w:rsidRPr="0032249B">
              <w:rPr>
                <w:sz w:val="28"/>
                <w:szCs w:val="28"/>
              </w:rPr>
              <w:t>=783, ср. степень), n (%)</w:t>
            </w:r>
          </w:p>
        </w:tc>
        <w:tc>
          <w:tcPr>
            <w:tcW w:w="2654" w:type="dxa"/>
            <w:vAlign w:val="center"/>
            <w:hideMark/>
          </w:tcPr>
          <w:p w14:paraId="547B3AFE" w14:textId="77777777" w:rsidR="003F10B6" w:rsidRPr="0032249B" w:rsidRDefault="003F10B6" w:rsidP="009202C8">
            <w:pPr>
              <w:jc w:val="center"/>
              <w:rPr>
                <w:sz w:val="28"/>
                <w:szCs w:val="28"/>
              </w:rPr>
            </w:pPr>
            <w:r w:rsidRPr="0032249B">
              <w:rPr>
                <w:sz w:val="28"/>
                <w:szCs w:val="28"/>
              </w:rPr>
              <w:t xml:space="preserve">1б группа </w:t>
            </w:r>
          </w:p>
          <w:p w14:paraId="648B898C" w14:textId="77777777" w:rsidR="003F10B6" w:rsidRPr="0032249B" w:rsidRDefault="003F10B6" w:rsidP="009202C8">
            <w:pPr>
              <w:jc w:val="center"/>
              <w:rPr>
                <w:sz w:val="28"/>
                <w:szCs w:val="28"/>
              </w:rPr>
            </w:pPr>
            <w:r w:rsidRPr="0032249B">
              <w:rPr>
                <w:sz w:val="28"/>
                <w:szCs w:val="28"/>
              </w:rPr>
              <w:t>(</w:t>
            </w:r>
            <w:r w:rsidRPr="0032249B">
              <w:rPr>
                <w:sz w:val="28"/>
                <w:szCs w:val="28"/>
                <w:lang w:val="en-US"/>
              </w:rPr>
              <w:t>n</w:t>
            </w:r>
            <w:r w:rsidRPr="0032249B">
              <w:rPr>
                <w:sz w:val="28"/>
                <w:szCs w:val="28"/>
              </w:rPr>
              <w:t xml:space="preserve">=61, тяжёлая ст.), </w:t>
            </w:r>
          </w:p>
          <w:p w14:paraId="0C868887" w14:textId="4ADB9262" w:rsidR="003F10B6" w:rsidRPr="0032249B" w:rsidRDefault="003F10B6" w:rsidP="009202C8">
            <w:pPr>
              <w:jc w:val="center"/>
              <w:rPr>
                <w:sz w:val="28"/>
                <w:szCs w:val="28"/>
              </w:rPr>
            </w:pPr>
            <w:r w:rsidRPr="0032249B">
              <w:rPr>
                <w:sz w:val="28"/>
                <w:szCs w:val="28"/>
              </w:rPr>
              <w:t>n (%)</w:t>
            </w:r>
          </w:p>
        </w:tc>
        <w:tc>
          <w:tcPr>
            <w:tcW w:w="1440" w:type="dxa"/>
            <w:vAlign w:val="center"/>
            <w:hideMark/>
          </w:tcPr>
          <w:p w14:paraId="203055D9" w14:textId="0B4E53B4" w:rsidR="003F10B6" w:rsidRPr="0032249B" w:rsidRDefault="003F10B6" w:rsidP="009202C8">
            <w:pPr>
              <w:jc w:val="center"/>
              <w:rPr>
                <w:sz w:val="28"/>
                <w:szCs w:val="28"/>
              </w:rPr>
            </w:pPr>
            <w:r w:rsidRPr="0032249B">
              <w:rPr>
                <w:sz w:val="28"/>
                <w:szCs w:val="28"/>
              </w:rPr>
              <w:t>Р</w:t>
            </w:r>
          </w:p>
        </w:tc>
      </w:tr>
      <w:tr w:rsidR="003F10B6" w:rsidRPr="0032249B" w14:paraId="496A51E3" w14:textId="77777777" w:rsidTr="003F10B6">
        <w:tc>
          <w:tcPr>
            <w:tcW w:w="562" w:type="dxa"/>
            <w:vAlign w:val="center"/>
          </w:tcPr>
          <w:p w14:paraId="1169F349" w14:textId="73A4D110" w:rsidR="003F10B6" w:rsidRPr="0032249B" w:rsidRDefault="003F10B6" w:rsidP="002F042B">
            <w:pPr>
              <w:pStyle w:val="aff2"/>
              <w:numPr>
                <w:ilvl w:val="0"/>
                <w:numId w:val="1"/>
              </w:numPr>
              <w:spacing w:line="240" w:lineRule="auto"/>
              <w:ind w:left="0" w:firstLine="0"/>
              <w:jc w:val="center"/>
              <w:rPr>
                <w:sz w:val="28"/>
                <w:szCs w:val="28"/>
              </w:rPr>
            </w:pPr>
          </w:p>
        </w:tc>
        <w:tc>
          <w:tcPr>
            <w:tcW w:w="2410" w:type="dxa"/>
            <w:hideMark/>
          </w:tcPr>
          <w:p w14:paraId="28A70260" w14:textId="77777777" w:rsidR="003F10B6" w:rsidRPr="0032249B" w:rsidRDefault="003F10B6" w:rsidP="009202C8">
            <w:pPr>
              <w:rPr>
                <w:sz w:val="28"/>
                <w:szCs w:val="28"/>
              </w:rPr>
            </w:pPr>
            <w:r w:rsidRPr="0032249B">
              <w:rPr>
                <w:sz w:val="28"/>
                <w:szCs w:val="28"/>
              </w:rPr>
              <w:t>Ожирение (ИМТ ≥30 кг/м²)</w:t>
            </w:r>
          </w:p>
        </w:tc>
        <w:tc>
          <w:tcPr>
            <w:tcW w:w="2653" w:type="dxa"/>
            <w:vAlign w:val="center"/>
            <w:hideMark/>
          </w:tcPr>
          <w:p w14:paraId="31735FFA" w14:textId="77777777" w:rsidR="003F10B6" w:rsidRPr="0032249B" w:rsidRDefault="003F10B6" w:rsidP="009202C8">
            <w:pPr>
              <w:jc w:val="center"/>
              <w:rPr>
                <w:sz w:val="28"/>
                <w:szCs w:val="28"/>
              </w:rPr>
            </w:pPr>
            <w:r w:rsidRPr="0032249B">
              <w:rPr>
                <w:sz w:val="28"/>
                <w:szCs w:val="28"/>
              </w:rPr>
              <w:t>191 (24,4%)</w:t>
            </w:r>
          </w:p>
        </w:tc>
        <w:tc>
          <w:tcPr>
            <w:tcW w:w="2654" w:type="dxa"/>
            <w:vAlign w:val="center"/>
            <w:hideMark/>
          </w:tcPr>
          <w:p w14:paraId="3235C9D8" w14:textId="77777777" w:rsidR="003F10B6" w:rsidRPr="0032249B" w:rsidRDefault="003F10B6" w:rsidP="009202C8">
            <w:pPr>
              <w:jc w:val="center"/>
              <w:rPr>
                <w:sz w:val="28"/>
                <w:szCs w:val="28"/>
              </w:rPr>
            </w:pPr>
            <w:r w:rsidRPr="0032249B">
              <w:rPr>
                <w:sz w:val="28"/>
                <w:szCs w:val="28"/>
              </w:rPr>
              <w:t>30 (49,2%)</w:t>
            </w:r>
          </w:p>
        </w:tc>
        <w:tc>
          <w:tcPr>
            <w:tcW w:w="1440" w:type="dxa"/>
            <w:vAlign w:val="center"/>
            <w:hideMark/>
          </w:tcPr>
          <w:p w14:paraId="548D3D02" w14:textId="77777777" w:rsidR="003F10B6" w:rsidRPr="0032249B" w:rsidRDefault="003F10B6" w:rsidP="009202C8">
            <w:pPr>
              <w:jc w:val="center"/>
              <w:rPr>
                <w:sz w:val="28"/>
                <w:szCs w:val="28"/>
              </w:rPr>
            </w:pPr>
            <w:r w:rsidRPr="0032249B">
              <w:rPr>
                <w:sz w:val="28"/>
                <w:szCs w:val="28"/>
              </w:rPr>
              <w:t>χ²=17,84; p&lt;0,001</w:t>
            </w:r>
          </w:p>
        </w:tc>
      </w:tr>
      <w:tr w:rsidR="003F10B6" w:rsidRPr="0032249B" w14:paraId="469F43CA" w14:textId="77777777" w:rsidTr="003F10B6">
        <w:tc>
          <w:tcPr>
            <w:tcW w:w="562" w:type="dxa"/>
            <w:vAlign w:val="center"/>
          </w:tcPr>
          <w:p w14:paraId="0ED45B58" w14:textId="14F53AD1" w:rsidR="003F10B6" w:rsidRPr="0032249B" w:rsidRDefault="003F10B6" w:rsidP="002F042B">
            <w:pPr>
              <w:pStyle w:val="aff2"/>
              <w:numPr>
                <w:ilvl w:val="0"/>
                <w:numId w:val="1"/>
              </w:numPr>
              <w:spacing w:line="240" w:lineRule="auto"/>
              <w:ind w:left="0" w:firstLine="0"/>
              <w:jc w:val="center"/>
              <w:rPr>
                <w:sz w:val="28"/>
                <w:szCs w:val="28"/>
              </w:rPr>
            </w:pPr>
          </w:p>
        </w:tc>
        <w:tc>
          <w:tcPr>
            <w:tcW w:w="2410" w:type="dxa"/>
            <w:hideMark/>
          </w:tcPr>
          <w:p w14:paraId="03C0E556" w14:textId="77777777" w:rsidR="003F10B6" w:rsidRPr="0032249B" w:rsidRDefault="003F10B6" w:rsidP="009202C8">
            <w:pPr>
              <w:rPr>
                <w:sz w:val="28"/>
                <w:szCs w:val="28"/>
              </w:rPr>
            </w:pPr>
            <w:r w:rsidRPr="0032249B">
              <w:rPr>
                <w:sz w:val="28"/>
                <w:szCs w:val="28"/>
              </w:rPr>
              <w:t>Железодефицитная анемия</w:t>
            </w:r>
          </w:p>
        </w:tc>
        <w:tc>
          <w:tcPr>
            <w:tcW w:w="2653" w:type="dxa"/>
            <w:vAlign w:val="center"/>
            <w:hideMark/>
          </w:tcPr>
          <w:p w14:paraId="763CAF83" w14:textId="77777777" w:rsidR="003F10B6" w:rsidRPr="0032249B" w:rsidRDefault="003F10B6" w:rsidP="009202C8">
            <w:pPr>
              <w:jc w:val="center"/>
              <w:rPr>
                <w:sz w:val="28"/>
                <w:szCs w:val="28"/>
              </w:rPr>
            </w:pPr>
            <w:r w:rsidRPr="0032249B">
              <w:rPr>
                <w:sz w:val="28"/>
                <w:szCs w:val="28"/>
              </w:rPr>
              <w:t>163 (20,8%)</w:t>
            </w:r>
          </w:p>
        </w:tc>
        <w:tc>
          <w:tcPr>
            <w:tcW w:w="2654" w:type="dxa"/>
            <w:vAlign w:val="center"/>
            <w:hideMark/>
          </w:tcPr>
          <w:p w14:paraId="11263459" w14:textId="77777777" w:rsidR="003F10B6" w:rsidRPr="0032249B" w:rsidRDefault="003F10B6" w:rsidP="009202C8">
            <w:pPr>
              <w:jc w:val="center"/>
              <w:rPr>
                <w:sz w:val="28"/>
                <w:szCs w:val="28"/>
              </w:rPr>
            </w:pPr>
            <w:r w:rsidRPr="0032249B">
              <w:rPr>
                <w:sz w:val="28"/>
                <w:szCs w:val="28"/>
              </w:rPr>
              <w:t>20 (32,8%)</w:t>
            </w:r>
          </w:p>
        </w:tc>
        <w:tc>
          <w:tcPr>
            <w:tcW w:w="1440" w:type="dxa"/>
            <w:vAlign w:val="center"/>
            <w:hideMark/>
          </w:tcPr>
          <w:p w14:paraId="01B2E246" w14:textId="77777777" w:rsidR="003F10B6" w:rsidRPr="0032249B" w:rsidRDefault="003F10B6" w:rsidP="009202C8">
            <w:pPr>
              <w:jc w:val="center"/>
              <w:rPr>
                <w:sz w:val="28"/>
                <w:szCs w:val="28"/>
              </w:rPr>
            </w:pPr>
            <w:r w:rsidRPr="0032249B">
              <w:rPr>
                <w:sz w:val="28"/>
                <w:szCs w:val="28"/>
              </w:rPr>
              <w:t>χ²=4,59; p=0,032</w:t>
            </w:r>
          </w:p>
        </w:tc>
      </w:tr>
      <w:tr w:rsidR="003F10B6" w:rsidRPr="0032249B" w14:paraId="60EFFB05" w14:textId="77777777" w:rsidTr="003F10B6">
        <w:tc>
          <w:tcPr>
            <w:tcW w:w="562" w:type="dxa"/>
            <w:vAlign w:val="center"/>
          </w:tcPr>
          <w:p w14:paraId="66F8643D" w14:textId="1EDE1BE6" w:rsidR="003F10B6" w:rsidRPr="0032249B" w:rsidRDefault="003F10B6" w:rsidP="002F042B">
            <w:pPr>
              <w:pStyle w:val="aff2"/>
              <w:numPr>
                <w:ilvl w:val="0"/>
                <w:numId w:val="1"/>
              </w:numPr>
              <w:spacing w:line="240" w:lineRule="auto"/>
              <w:ind w:left="0" w:firstLine="0"/>
              <w:jc w:val="center"/>
              <w:rPr>
                <w:sz w:val="28"/>
                <w:szCs w:val="28"/>
              </w:rPr>
            </w:pPr>
          </w:p>
        </w:tc>
        <w:tc>
          <w:tcPr>
            <w:tcW w:w="2410" w:type="dxa"/>
            <w:hideMark/>
          </w:tcPr>
          <w:p w14:paraId="622A706B" w14:textId="77777777" w:rsidR="003F10B6" w:rsidRPr="0032249B" w:rsidRDefault="003F10B6" w:rsidP="009202C8">
            <w:pPr>
              <w:rPr>
                <w:sz w:val="28"/>
                <w:szCs w:val="28"/>
              </w:rPr>
            </w:pPr>
            <w:r w:rsidRPr="0032249B">
              <w:rPr>
                <w:sz w:val="28"/>
                <w:szCs w:val="28"/>
              </w:rPr>
              <w:t>Артериальная гипертензия</w:t>
            </w:r>
          </w:p>
        </w:tc>
        <w:tc>
          <w:tcPr>
            <w:tcW w:w="2653" w:type="dxa"/>
            <w:vAlign w:val="center"/>
            <w:hideMark/>
          </w:tcPr>
          <w:p w14:paraId="3944DE7C" w14:textId="77777777" w:rsidR="003F10B6" w:rsidRPr="0032249B" w:rsidRDefault="003F10B6" w:rsidP="009202C8">
            <w:pPr>
              <w:jc w:val="center"/>
              <w:rPr>
                <w:sz w:val="28"/>
                <w:szCs w:val="28"/>
              </w:rPr>
            </w:pPr>
            <w:r w:rsidRPr="0032249B">
              <w:rPr>
                <w:sz w:val="28"/>
                <w:szCs w:val="28"/>
              </w:rPr>
              <w:t>91 (11,6%)</w:t>
            </w:r>
          </w:p>
        </w:tc>
        <w:tc>
          <w:tcPr>
            <w:tcW w:w="2654" w:type="dxa"/>
            <w:vAlign w:val="center"/>
            <w:hideMark/>
          </w:tcPr>
          <w:p w14:paraId="221807ED" w14:textId="77777777" w:rsidR="003F10B6" w:rsidRPr="0032249B" w:rsidRDefault="003F10B6" w:rsidP="009202C8">
            <w:pPr>
              <w:jc w:val="center"/>
              <w:rPr>
                <w:sz w:val="28"/>
                <w:szCs w:val="28"/>
              </w:rPr>
            </w:pPr>
            <w:r w:rsidRPr="0032249B">
              <w:rPr>
                <w:sz w:val="28"/>
                <w:szCs w:val="28"/>
              </w:rPr>
              <w:t>21 (34,4%)</w:t>
            </w:r>
          </w:p>
        </w:tc>
        <w:tc>
          <w:tcPr>
            <w:tcW w:w="1440" w:type="dxa"/>
            <w:vAlign w:val="center"/>
            <w:hideMark/>
          </w:tcPr>
          <w:p w14:paraId="0EF4D083" w14:textId="77777777" w:rsidR="003F10B6" w:rsidRPr="0032249B" w:rsidRDefault="003F10B6" w:rsidP="009202C8">
            <w:pPr>
              <w:jc w:val="center"/>
              <w:rPr>
                <w:sz w:val="28"/>
                <w:szCs w:val="28"/>
              </w:rPr>
            </w:pPr>
            <w:r w:rsidRPr="0032249B">
              <w:rPr>
                <w:sz w:val="28"/>
                <w:szCs w:val="28"/>
              </w:rPr>
              <w:t>χ²=26,53; p&lt;0,001</w:t>
            </w:r>
          </w:p>
        </w:tc>
      </w:tr>
      <w:tr w:rsidR="003F10B6" w:rsidRPr="0032249B" w14:paraId="25545DA2" w14:textId="77777777" w:rsidTr="003F10B6">
        <w:tc>
          <w:tcPr>
            <w:tcW w:w="562" w:type="dxa"/>
            <w:vAlign w:val="center"/>
          </w:tcPr>
          <w:p w14:paraId="717DC8F4" w14:textId="49E11454" w:rsidR="003F10B6" w:rsidRPr="0032249B" w:rsidRDefault="003F10B6" w:rsidP="002F042B">
            <w:pPr>
              <w:pStyle w:val="aff2"/>
              <w:numPr>
                <w:ilvl w:val="0"/>
                <w:numId w:val="1"/>
              </w:numPr>
              <w:spacing w:line="240" w:lineRule="auto"/>
              <w:ind w:left="0" w:firstLine="0"/>
              <w:jc w:val="center"/>
              <w:rPr>
                <w:sz w:val="28"/>
                <w:szCs w:val="28"/>
              </w:rPr>
            </w:pPr>
          </w:p>
        </w:tc>
        <w:tc>
          <w:tcPr>
            <w:tcW w:w="2410" w:type="dxa"/>
            <w:hideMark/>
          </w:tcPr>
          <w:p w14:paraId="01932631" w14:textId="77777777" w:rsidR="003F10B6" w:rsidRPr="0032249B" w:rsidRDefault="003F10B6" w:rsidP="009202C8">
            <w:pPr>
              <w:rPr>
                <w:sz w:val="28"/>
                <w:szCs w:val="28"/>
              </w:rPr>
            </w:pPr>
            <w:r w:rsidRPr="0032249B">
              <w:rPr>
                <w:sz w:val="28"/>
                <w:szCs w:val="28"/>
              </w:rPr>
              <w:t>Сахарный диабет 2 типа</w:t>
            </w:r>
          </w:p>
        </w:tc>
        <w:tc>
          <w:tcPr>
            <w:tcW w:w="2653" w:type="dxa"/>
            <w:vAlign w:val="center"/>
            <w:hideMark/>
          </w:tcPr>
          <w:p w14:paraId="22146770" w14:textId="77777777" w:rsidR="003F10B6" w:rsidRPr="0032249B" w:rsidRDefault="003F10B6" w:rsidP="009202C8">
            <w:pPr>
              <w:jc w:val="center"/>
              <w:rPr>
                <w:sz w:val="28"/>
                <w:szCs w:val="28"/>
              </w:rPr>
            </w:pPr>
            <w:r w:rsidRPr="0032249B">
              <w:rPr>
                <w:sz w:val="28"/>
                <w:szCs w:val="28"/>
              </w:rPr>
              <w:t>28 (3,6%)</w:t>
            </w:r>
          </w:p>
        </w:tc>
        <w:tc>
          <w:tcPr>
            <w:tcW w:w="2654" w:type="dxa"/>
            <w:vAlign w:val="center"/>
            <w:hideMark/>
          </w:tcPr>
          <w:p w14:paraId="03D0F49D" w14:textId="77777777" w:rsidR="003F10B6" w:rsidRPr="0032249B" w:rsidRDefault="003F10B6" w:rsidP="009202C8">
            <w:pPr>
              <w:jc w:val="center"/>
              <w:rPr>
                <w:sz w:val="28"/>
                <w:szCs w:val="28"/>
              </w:rPr>
            </w:pPr>
            <w:r w:rsidRPr="0032249B">
              <w:rPr>
                <w:sz w:val="28"/>
                <w:szCs w:val="28"/>
              </w:rPr>
              <w:t>13 (21,3%)</w:t>
            </w:r>
          </w:p>
        </w:tc>
        <w:tc>
          <w:tcPr>
            <w:tcW w:w="1440" w:type="dxa"/>
            <w:vAlign w:val="center"/>
            <w:hideMark/>
          </w:tcPr>
          <w:p w14:paraId="0244D2B7" w14:textId="77777777" w:rsidR="003F10B6" w:rsidRPr="0032249B" w:rsidRDefault="003F10B6" w:rsidP="009202C8">
            <w:pPr>
              <w:jc w:val="center"/>
              <w:rPr>
                <w:sz w:val="28"/>
                <w:szCs w:val="28"/>
              </w:rPr>
            </w:pPr>
            <w:r w:rsidRPr="0032249B">
              <w:rPr>
                <w:sz w:val="28"/>
                <w:szCs w:val="28"/>
              </w:rPr>
              <w:t>χ²=31,27; p&lt;0,001</w:t>
            </w:r>
          </w:p>
        </w:tc>
      </w:tr>
      <w:tr w:rsidR="003F10B6" w:rsidRPr="0032249B" w14:paraId="3857FA20" w14:textId="77777777" w:rsidTr="003F10B6">
        <w:tc>
          <w:tcPr>
            <w:tcW w:w="562" w:type="dxa"/>
            <w:vAlign w:val="center"/>
          </w:tcPr>
          <w:p w14:paraId="3098D2F4" w14:textId="5AD5C92F" w:rsidR="003F10B6" w:rsidRPr="0032249B" w:rsidRDefault="003F10B6" w:rsidP="002F042B">
            <w:pPr>
              <w:pStyle w:val="aff2"/>
              <w:numPr>
                <w:ilvl w:val="0"/>
                <w:numId w:val="1"/>
              </w:numPr>
              <w:spacing w:line="240" w:lineRule="auto"/>
              <w:ind w:left="0" w:firstLine="0"/>
              <w:jc w:val="center"/>
              <w:rPr>
                <w:sz w:val="28"/>
                <w:szCs w:val="28"/>
              </w:rPr>
            </w:pPr>
          </w:p>
        </w:tc>
        <w:tc>
          <w:tcPr>
            <w:tcW w:w="2410" w:type="dxa"/>
            <w:hideMark/>
          </w:tcPr>
          <w:p w14:paraId="71E1AB39" w14:textId="60561156" w:rsidR="003F10B6" w:rsidRPr="0032249B" w:rsidRDefault="003F10B6" w:rsidP="009202C8">
            <w:pPr>
              <w:rPr>
                <w:sz w:val="28"/>
                <w:szCs w:val="28"/>
              </w:rPr>
            </w:pPr>
            <w:r w:rsidRPr="0032249B">
              <w:rPr>
                <w:sz w:val="28"/>
                <w:szCs w:val="28"/>
              </w:rPr>
              <w:t xml:space="preserve">Аутоиммунные </w:t>
            </w:r>
            <w:proofErr w:type="spellStart"/>
            <w:r w:rsidRPr="0032249B">
              <w:rPr>
                <w:sz w:val="28"/>
                <w:szCs w:val="28"/>
              </w:rPr>
              <w:t>тиреопатии</w:t>
            </w:r>
            <w:proofErr w:type="spellEnd"/>
            <w:r w:rsidRPr="0032249B">
              <w:rPr>
                <w:sz w:val="28"/>
                <w:szCs w:val="28"/>
              </w:rPr>
              <w:t xml:space="preserve"> </w:t>
            </w:r>
          </w:p>
        </w:tc>
        <w:tc>
          <w:tcPr>
            <w:tcW w:w="2653" w:type="dxa"/>
            <w:vAlign w:val="center"/>
            <w:hideMark/>
          </w:tcPr>
          <w:p w14:paraId="3E16FB10" w14:textId="77777777" w:rsidR="003F10B6" w:rsidRPr="0032249B" w:rsidRDefault="003F10B6" w:rsidP="009202C8">
            <w:pPr>
              <w:jc w:val="center"/>
              <w:rPr>
                <w:sz w:val="28"/>
                <w:szCs w:val="28"/>
              </w:rPr>
            </w:pPr>
            <w:r w:rsidRPr="0032249B">
              <w:rPr>
                <w:sz w:val="28"/>
                <w:szCs w:val="28"/>
              </w:rPr>
              <w:t>33 (4,2%)</w:t>
            </w:r>
          </w:p>
        </w:tc>
        <w:tc>
          <w:tcPr>
            <w:tcW w:w="2654" w:type="dxa"/>
            <w:vAlign w:val="center"/>
            <w:hideMark/>
          </w:tcPr>
          <w:p w14:paraId="12AA78D8" w14:textId="77777777" w:rsidR="003F10B6" w:rsidRPr="0032249B" w:rsidRDefault="003F10B6" w:rsidP="009202C8">
            <w:pPr>
              <w:jc w:val="center"/>
              <w:rPr>
                <w:sz w:val="28"/>
                <w:szCs w:val="28"/>
              </w:rPr>
            </w:pPr>
            <w:r w:rsidRPr="0032249B">
              <w:rPr>
                <w:sz w:val="28"/>
                <w:szCs w:val="28"/>
              </w:rPr>
              <w:t>6 (9,8%)</w:t>
            </w:r>
          </w:p>
        </w:tc>
        <w:tc>
          <w:tcPr>
            <w:tcW w:w="1440" w:type="dxa"/>
            <w:vAlign w:val="center"/>
            <w:hideMark/>
          </w:tcPr>
          <w:p w14:paraId="30EABCC1" w14:textId="77777777" w:rsidR="003F10B6" w:rsidRPr="0032249B" w:rsidRDefault="003F10B6" w:rsidP="009202C8">
            <w:pPr>
              <w:jc w:val="center"/>
              <w:rPr>
                <w:sz w:val="28"/>
                <w:szCs w:val="28"/>
              </w:rPr>
            </w:pPr>
            <w:r w:rsidRPr="0032249B">
              <w:rPr>
                <w:sz w:val="28"/>
                <w:szCs w:val="28"/>
              </w:rPr>
              <w:t>χ²=3,91; p=0,048</w:t>
            </w:r>
          </w:p>
        </w:tc>
      </w:tr>
      <w:tr w:rsidR="003F10B6" w:rsidRPr="0032249B" w14:paraId="745BD94E" w14:textId="77777777" w:rsidTr="003F10B6">
        <w:tc>
          <w:tcPr>
            <w:tcW w:w="562" w:type="dxa"/>
            <w:vAlign w:val="center"/>
          </w:tcPr>
          <w:p w14:paraId="33055B0A" w14:textId="052254EE" w:rsidR="003F10B6" w:rsidRPr="0032249B" w:rsidRDefault="003F10B6" w:rsidP="002F042B">
            <w:pPr>
              <w:pStyle w:val="aff2"/>
              <w:numPr>
                <w:ilvl w:val="0"/>
                <w:numId w:val="1"/>
              </w:numPr>
              <w:spacing w:line="240" w:lineRule="auto"/>
              <w:ind w:left="0" w:firstLine="0"/>
              <w:jc w:val="center"/>
              <w:rPr>
                <w:sz w:val="28"/>
                <w:szCs w:val="28"/>
              </w:rPr>
            </w:pPr>
          </w:p>
        </w:tc>
        <w:tc>
          <w:tcPr>
            <w:tcW w:w="2410" w:type="dxa"/>
            <w:hideMark/>
          </w:tcPr>
          <w:p w14:paraId="6F8263AD" w14:textId="77777777" w:rsidR="003F10B6" w:rsidRPr="0032249B" w:rsidRDefault="003F10B6" w:rsidP="009202C8">
            <w:pPr>
              <w:rPr>
                <w:sz w:val="28"/>
                <w:szCs w:val="28"/>
              </w:rPr>
            </w:pPr>
            <w:r w:rsidRPr="0032249B">
              <w:rPr>
                <w:sz w:val="28"/>
                <w:szCs w:val="28"/>
              </w:rPr>
              <w:t>Хронический пиелонефрит</w:t>
            </w:r>
          </w:p>
        </w:tc>
        <w:tc>
          <w:tcPr>
            <w:tcW w:w="2653" w:type="dxa"/>
            <w:vAlign w:val="center"/>
            <w:hideMark/>
          </w:tcPr>
          <w:p w14:paraId="68067006" w14:textId="77777777" w:rsidR="003F10B6" w:rsidRPr="0032249B" w:rsidRDefault="003F10B6" w:rsidP="009202C8">
            <w:pPr>
              <w:jc w:val="center"/>
              <w:rPr>
                <w:sz w:val="28"/>
                <w:szCs w:val="28"/>
              </w:rPr>
            </w:pPr>
            <w:r w:rsidRPr="0032249B">
              <w:rPr>
                <w:sz w:val="28"/>
                <w:szCs w:val="28"/>
              </w:rPr>
              <w:t>25 (3,2%)</w:t>
            </w:r>
          </w:p>
        </w:tc>
        <w:tc>
          <w:tcPr>
            <w:tcW w:w="2654" w:type="dxa"/>
            <w:vAlign w:val="center"/>
            <w:hideMark/>
          </w:tcPr>
          <w:p w14:paraId="5A0480CD" w14:textId="77777777" w:rsidR="003F10B6" w:rsidRPr="0032249B" w:rsidRDefault="003F10B6" w:rsidP="009202C8">
            <w:pPr>
              <w:jc w:val="center"/>
              <w:rPr>
                <w:sz w:val="28"/>
                <w:szCs w:val="28"/>
              </w:rPr>
            </w:pPr>
            <w:r w:rsidRPr="0032249B">
              <w:rPr>
                <w:sz w:val="28"/>
                <w:szCs w:val="28"/>
              </w:rPr>
              <w:t>4 (6,6%)</w:t>
            </w:r>
          </w:p>
        </w:tc>
        <w:tc>
          <w:tcPr>
            <w:tcW w:w="1440" w:type="dxa"/>
            <w:vAlign w:val="center"/>
            <w:hideMark/>
          </w:tcPr>
          <w:p w14:paraId="79CE2484" w14:textId="77777777" w:rsidR="003F10B6" w:rsidRPr="0032249B" w:rsidRDefault="003F10B6" w:rsidP="009202C8">
            <w:pPr>
              <w:jc w:val="center"/>
              <w:rPr>
                <w:sz w:val="28"/>
                <w:szCs w:val="28"/>
              </w:rPr>
            </w:pPr>
            <w:r w:rsidRPr="0032249B">
              <w:rPr>
                <w:sz w:val="28"/>
                <w:szCs w:val="28"/>
              </w:rPr>
              <w:t>χ²=1,63; p=0,201</w:t>
            </w:r>
          </w:p>
        </w:tc>
      </w:tr>
      <w:tr w:rsidR="003F10B6" w:rsidRPr="0032249B" w14:paraId="4E151AEB" w14:textId="77777777" w:rsidTr="003F10B6">
        <w:tc>
          <w:tcPr>
            <w:tcW w:w="562" w:type="dxa"/>
            <w:vAlign w:val="center"/>
          </w:tcPr>
          <w:p w14:paraId="02AC8132" w14:textId="1120F1C0" w:rsidR="003F10B6" w:rsidRPr="0032249B" w:rsidRDefault="003F10B6" w:rsidP="002F042B">
            <w:pPr>
              <w:pStyle w:val="aff2"/>
              <w:numPr>
                <w:ilvl w:val="0"/>
                <w:numId w:val="1"/>
              </w:numPr>
              <w:spacing w:line="240" w:lineRule="auto"/>
              <w:ind w:left="0" w:firstLine="0"/>
              <w:jc w:val="center"/>
              <w:rPr>
                <w:sz w:val="28"/>
                <w:szCs w:val="28"/>
              </w:rPr>
            </w:pPr>
          </w:p>
        </w:tc>
        <w:tc>
          <w:tcPr>
            <w:tcW w:w="2410" w:type="dxa"/>
            <w:hideMark/>
          </w:tcPr>
          <w:p w14:paraId="2EE51862" w14:textId="77777777" w:rsidR="003F10B6" w:rsidRPr="0032249B" w:rsidRDefault="003F10B6" w:rsidP="009202C8">
            <w:pPr>
              <w:rPr>
                <w:sz w:val="28"/>
                <w:szCs w:val="28"/>
              </w:rPr>
            </w:pPr>
            <w:r w:rsidRPr="0032249B">
              <w:rPr>
                <w:sz w:val="28"/>
                <w:szCs w:val="28"/>
              </w:rPr>
              <w:t>Хронический гастрит/язвенная болезнь</w:t>
            </w:r>
          </w:p>
        </w:tc>
        <w:tc>
          <w:tcPr>
            <w:tcW w:w="2653" w:type="dxa"/>
            <w:vAlign w:val="center"/>
            <w:hideMark/>
          </w:tcPr>
          <w:p w14:paraId="6399FC6D" w14:textId="77777777" w:rsidR="003F10B6" w:rsidRPr="0032249B" w:rsidRDefault="003F10B6" w:rsidP="009202C8">
            <w:pPr>
              <w:jc w:val="center"/>
              <w:rPr>
                <w:sz w:val="28"/>
                <w:szCs w:val="28"/>
              </w:rPr>
            </w:pPr>
            <w:r w:rsidRPr="0032249B">
              <w:rPr>
                <w:sz w:val="28"/>
                <w:szCs w:val="28"/>
              </w:rPr>
              <w:t>41 (5,2%)</w:t>
            </w:r>
          </w:p>
        </w:tc>
        <w:tc>
          <w:tcPr>
            <w:tcW w:w="2654" w:type="dxa"/>
            <w:vAlign w:val="center"/>
            <w:hideMark/>
          </w:tcPr>
          <w:p w14:paraId="2575D776" w14:textId="77777777" w:rsidR="003F10B6" w:rsidRPr="0032249B" w:rsidRDefault="003F10B6" w:rsidP="009202C8">
            <w:pPr>
              <w:jc w:val="center"/>
              <w:rPr>
                <w:sz w:val="28"/>
                <w:szCs w:val="28"/>
              </w:rPr>
            </w:pPr>
            <w:r w:rsidRPr="0032249B">
              <w:rPr>
                <w:sz w:val="28"/>
                <w:szCs w:val="28"/>
              </w:rPr>
              <w:t>6 (9,8%)</w:t>
            </w:r>
          </w:p>
        </w:tc>
        <w:tc>
          <w:tcPr>
            <w:tcW w:w="1440" w:type="dxa"/>
            <w:vAlign w:val="center"/>
            <w:hideMark/>
          </w:tcPr>
          <w:p w14:paraId="34D798FE" w14:textId="77777777" w:rsidR="003F10B6" w:rsidRPr="0032249B" w:rsidRDefault="003F10B6" w:rsidP="009202C8">
            <w:pPr>
              <w:jc w:val="center"/>
              <w:rPr>
                <w:sz w:val="28"/>
                <w:szCs w:val="28"/>
              </w:rPr>
            </w:pPr>
            <w:r w:rsidRPr="0032249B">
              <w:rPr>
                <w:sz w:val="28"/>
                <w:szCs w:val="28"/>
              </w:rPr>
              <w:t>χ²=2,67; p=0,102</w:t>
            </w:r>
          </w:p>
        </w:tc>
      </w:tr>
    </w:tbl>
    <w:p w14:paraId="005D031C" w14:textId="77777777" w:rsidR="003611E7" w:rsidRDefault="003611E7" w:rsidP="009202C8">
      <w:pPr>
        <w:jc w:val="center"/>
        <w:rPr>
          <w:sz w:val="28"/>
          <w:szCs w:val="28"/>
        </w:rPr>
      </w:pPr>
    </w:p>
    <w:p w14:paraId="02C9FBFC" w14:textId="77777777" w:rsidR="00A3119C" w:rsidRDefault="00A3119C" w:rsidP="00A3119C">
      <w:pPr>
        <w:jc w:val="both"/>
        <w:rPr>
          <w:sz w:val="28"/>
          <w:szCs w:val="28"/>
        </w:rPr>
      </w:pPr>
      <w:r>
        <w:rPr>
          <w:noProof/>
          <w:sz w:val="28"/>
          <w:szCs w:val="28"/>
        </w:rPr>
        <w:drawing>
          <wp:inline distT="0" distB="0" distL="0" distR="0" wp14:anchorId="212DAB7D" wp14:editId="54F38E64">
            <wp:extent cx="6070600" cy="3285067"/>
            <wp:effectExtent l="0" t="0" r="6350" b="10795"/>
            <wp:docPr id="168718940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D49398" w14:textId="77777777" w:rsidR="00A3119C" w:rsidRDefault="00A3119C" w:rsidP="00A3119C">
      <w:pPr>
        <w:ind w:firstLine="567"/>
        <w:jc w:val="both"/>
        <w:rPr>
          <w:sz w:val="28"/>
          <w:szCs w:val="28"/>
        </w:rPr>
      </w:pPr>
    </w:p>
    <w:p w14:paraId="0B2EE5AC" w14:textId="77777777" w:rsidR="00A3119C" w:rsidRPr="0032249B" w:rsidRDefault="00A3119C" w:rsidP="00A3119C">
      <w:pPr>
        <w:ind w:firstLine="567"/>
        <w:jc w:val="center"/>
        <w:rPr>
          <w:sz w:val="28"/>
          <w:szCs w:val="28"/>
        </w:rPr>
      </w:pPr>
      <w:r>
        <w:rPr>
          <w:sz w:val="28"/>
          <w:szCs w:val="28"/>
        </w:rPr>
        <w:t xml:space="preserve">Рисунок 1 - </w:t>
      </w:r>
      <w:r w:rsidRPr="0032249B">
        <w:rPr>
          <w:sz w:val="28"/>
          <w:szCs w:val="28"/>
        </w:rPr>
        <w:t>Ч</w:t>
      </w:r>
      <w:r w:rsidRPr="0032249B">
        <w:rPr>
          <w:color w:val="000000" w:themeColor="text1"/>
          <w:sz w:val="28"/>
          <w:szCs w:val="28"/>
        </w:rPr>
        <w:t xml:space="preserve">астота сопутствующей экстрагенитальной патологии у </w:t>
      </w:r>
      <w:r w:rsidRPr="0032249B">
        <w:rPr>
          <w:sz w:val="28"/>
          <w:szCs w:val="28"/>
        </w:rPr>
        <w:t>небеременных женщин репродуктивного возраста в зависимости от тяжести COVID-19</w:t>
      </w:r>
    </w:p>
    <w:p w14:paraId="6BAA1F00" w14:textId="09930D9C" w:rsidR="008057FB" w:rsidRPr="0032249B" w:rsidRDefault="00DB7EDD" w:rsidP="009202C8">
      <w:pPr>
        <w:ind w:firstLine="567"/>
        <w:jc w:val="both"/>
        <w:rPr>
          <w:color w:val="000000" w:themeColor="text1"/>
          <w:sz w:val="28"/>
          <w:szCs w:val="28"/>
        </w:rPr>
      </w:pPr>
      <w:r w:rsidRPr="0032249B">
        <w:rPr>
          <w:color w:val="000000" w:themeColor="text1"/>
          <w:sz w:val="28"/>
          <w:szCs w:val="28"/>
        </w:rPr>
        <w:lastRenderedPageBreak/>
        <w:t>Характер менструальной</w:t>
      </w:r>
      <w:r w:rsidR="002158D7" w:rsidRPr="0032249B">
        <w:rPr>
          <w:color w:val="000000" w:themeColor="text1"/>
          <w:sz w:val="28"/>
          <w:szCs w:val="28"/>
        </w:rPr>
        <w:t xml:space="preserve"> функции</w:t>
      </w:r>
      <w:r w:rsidRPr="0032249B">
        <w:rPr>
          <w:color w:val="000000" w:themeColor="text1"/>
          <w:sz w:val="28"/>
          <w:szCs w:val="28"/>
        </w:rPr>
        <w:t xml:space="preserve"> и паритет </w:t>
      </w:r>
      <w:r w:rsidR="008057FB" w:rsidRPr="0032249B">
        <w:rPr>
          <w:color w:val="000000" w:themeColor="text1"/>
          <w:sz w:val="28"/>
          <w:szCs w:val="28"/>
        </w:rPr>
        <w:t>небеременных женщин репродуктивного возраста в зависимости от тяжести COVID</w:t>
      </w:r>
      <w:r w:rsidR="00EF2408" w:rsidRPr="0032249B">
        <w:rPr>
          <w:color w:val="000000" w:themeColor="text1"/>
          <w:sz w:val="28"/>
          <w:szCs w:val="28"/>
        </w:rPr>
        <w:t>-</w:t>
      </w:r>
      <w:r w:rsidR="008057FB" w:rsidRPr="0032249B">
        <w:rPr>
          <w:color w:val="000000" w:themeColor="text1"/>
          <w:sz w:val="28"/>
          <w:szCs w:val="28"/>
        </w:rPr>
        <w:t xml:space="preserve">19 представлены в таблице 13. </w:t>
      </w:r>
    </w:p>
    <w:p w14:paraId="78742707" w14:textId="77777777" w:rsidR="008057FB" w:rsidRPr="0032249B" w:rsidRDefault="008057FB" w:rsidP="009202C8">
      <w:pPr>
        <w:tabs>
          <w:tab w:val="num" w:pos="720"/>
        </w:tabs>
        <w:ind w:firstLine="709"/>
        <w:jc w:val="both"/>
        <w:rPr>
          <w:color w:val="000000" w:themeColor="text1"/>
          <w:sz w:val="28"/>
          <w:szCs w:val="28"/>
        </w:rPr>
      </w:pPr>
    </w:p>
    <w:p w14:paraId="1B0A2444" w14:textId="3FA06A65" w:rsidR="008057FB" w:rsidRPr="0032249B" w:rsidRDefault="008057FB" w:rsidP="009202C8">
      <w:pPr>
        <w:ind w:firstLine="567"/>
        <w:jc w:val="both"/>
        <w:rPr>
          <w:sz w:val="28"/>
          <w:szCs w:val="28"/>
        </w:rPr>
      </w:pPr>
      <w:r w:rsidRPr="0032249B">
        <w:rPr>
          <w:sz w:val="28"/>
          <w:szCs w:val="28"/>
        </w:rPr>
        <w:t xml:space="preserve">Таблица </w:t>
      </w:r>
      <w:r w:rsidRPr="0032249B">
        <w:rPr>
          <w:sz w:val="28"/>
          <w:szCs w:val="28"/>
          <w:lang w:val="kk-KZ"/>
        </w:rPr>
        <w:t>13</w:t>
      </w:r>
      <w:r w:rsidRPr="0032249B">
        <w:rPr>
          <w:sz w:val="28"/>
          <w:szCs w:val="28"/>
        </w:rPr>
        <w:t xml:space="preserve"> – </w:t>
      </w:r>
      <w:r w:rsidR="00E25993" w:rsidRPr="0032249B">
        <w:rPr>
          <w:sz w:val="28"/>
          <w:szCs w:val="28"/>
        </w:rPr>
        <w:t>Характер менстру</w:t>
      </w:r>
      <w:r w:rsidR="00DB7EDD" w:rsidRPr="0032249B">
        <w:rPr>
          <w:sz w:val="28"/>
          <w:szCs w:val="28"/>
        </w:rPr>
        <w:t xml:space="preserve">альной </w:t>
      </w:r>
      <w:r w:rsidR="002158D7" w:rsidRPr="0032249B">
        <w:rPr>
          <w:sz w:val="28"/>
          <w:szCs w:val="28"/>
        </w:rPr>
        <w:t xml:space="preserve">функции </w:t>
      </w:r>
      <w:r w:rsidR="00DB7EDD" w:rsidRPr="0032249B">
        <w:rPr>
          <w:sz w:val="28"/>
          <w:szCs w:val="28"/>
        </w:rPr>
        <w:t>и п</w:t>
      </w:r>
      <w:r w:rsidRPr="0032249B">
        <w:rPr>
          <w:color w:val="000000" w:themeColor="text1"/>
          <w:sz w:val="28"/>
          <w:szCs w:val="28"/>
        </w:rPr>
        <w:t xml:space="preserve">аритет </w:t>
      </w:r>
      <w:r w:rsidRPr="0032249B">
        <w:rPr>
          <w:sz w:val="28"/>
          <w:szCs w:val="28"/>
        </w:rPr>
        <w:t>небеременных женщин репродуктивного возраста в зависимости от тяжести COVID</w:t>
      </w:r>
      <w:r w:rsidR="00EF2408" w:rsidRPr="0032249B">
        <w:rPr>
          <w:sz w:val="28"/>
          <w:szCs w:val="28"/>
        </w:rPr>
        <w:t>-</w:t>
      </w:r>
      <w:r w:rsidRPr="0032249B">
        <w:rPr>
          <w:sz w:val="28"/>
          <w:szCs w:val="28"/>
        </w:rPr>
        <w:t xml:space="preserve">19 </w:t>
      </w:r>
    </w:p>
    <w:p w14:paraId="2B0591BD" w14:textId="77777777" w:rsidR="008057FB" w:rsidRPr="0032249B" w:rsidRDefault="008057FB" w:rsidP="009202C8">
      <w:pPr>
        <w:jc w:val="center"/>
        <w:rPr>
          <w:sz w:val="28"/>
          <w:szCs w:val="28"/>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30"/>
        <w:gridCol w:w="2987"/>
        <w:gridCol w:w="2846"/>
        <w:gridCol w:w="725"/>
      </w:tblGrid>
      <w:tr w:rsidR="003F10B6" w:rsidRPr="0032249B" w14:paraId="00C386C5" w14:textId="77777777" w:rsidTr="00254112">
        <w:tc>
          <w:tcPr>
            <w:tcW w:w="2830" w:type="dxa"/>
            <w:vAlign w:val="center"/>
            <w:hideMark/>
          </w:tcPr>
          <w:p w14:paraId="2346DB61" w14:textId="77777777" w:rsidR="003F10B6" w:rsidRPr="0032249B" w:rsidRDefault="003F10B6" w:rsidP="009202C8">
            <w:pPr>
              <w:jc w:val="center"/>
              <w:rPr>
                <w:sz w:val="28"/>
                <w:szCs w:val="28"/>
              </w:rPr>
            </w:pPr>
            <w:r w:rsidRPr="0032249B">
              <w:rPr>
                <w:sz w:val="28"/>
                <w:szCs w:val="28"/>
              </w:rPr>
              <w:t>Показатель</w:t>
            </w:r>
          </w:p>
        </w:tc>
        <w:tc>
          <w:tcPr>
            <w:tcW w:w="2987" w:type="dxa"/>
            <w:vAlign w:val="center"/>
            <w:hideMark/>
          </w:tcPr>
          <w:p w14:paraId="18C799F5" w14:textId="77777777" w:rsidR="003F10B6" w:rsidRPr="0032249B" w:rsidRDefault="003F10B6" w:rsidP="009202C8">
            <w:pPr>
              <w:jc w:val="center"/>
              <w:rPr>
                <w:sz w:val="28"/>
                <w:szCs w:val="28"/>
              </w:rPr>
            </w:pPr>
            <w:r w:rsidRPr="0032249B">
              <w:rPr>
                <w:sz w:val="28"/>
                <w:szCs w:val="28"/>
              </w:rPr>
              <w:t xml:space="preserve">1а группа </w:t>
            </w:r>
          </w:p>
          <w:p w14:paraId="3DE5B02D" w14:textId="28D995E8" w:rsidR="003F10B6" w:rsidRPr="0032249B" w:rsidRDefault="003F10B6" w:rsidP="009202C8">
            <w:pPr>
              <w:jc w:val="center"/>
              <w:rPr>
                <w:sz w:val="28"/>
                <w:szCs w:val="28"/>
              </w:rPr>
            </w:pPr>
            <w:r w:rsidRPr="0032249B">
              <w:rPr>
                <w:sz w:val="28"/>
                <w:szCs w:val="28"/>
              </w:rPr>
              <w:t>(</w:t>
            </w:r>
            <w:r w:rsidRPr="0032249B">
              <w:rPr>
                <w:sz w:val="28"/>
                <w:szCs w:val="28"/>
                <w:lang w:val="en-US"/>
              </w:rPr>
              <w:t>n</w:t>
            </w:r>
            <w:r w:rsidRPr="0032249B">
              <w:rPr>
                <w:sz w:val="28"/>
                <w:szCs w:val="28"/>
              </w:rPr>
              <w:t xml:space="preserve">=783, ср. степень,) </w:t>
            </w:r>
          </w:p>
          <w:p w14:paraId="705ACEEF" w14:textId="11814FA8" w:rsidR="003F10B6" w:rsidRPr="0032249B" w:rsidRDefault="003F10B6" w:rsidP="009202C8">
            <w:pPr>
              <w:jc w:val="center"/>
              <w:rPr>
                <w:sz w:val="28"/>
                <w:szCs w:val="28"/>
              </w:rPr>
            </w:pPr>
          </w:p>
        </w:tc>
        <w:tc>
          <w:tcPr>
            <w:tcW w:w="2846" w:type="dxa"/>
            <w:vAlign w:val="center"/>
            <w:hideMark/>
          </w:tcPr>
          <w:p w14:paraId="49C7CA8D" w14:textId="77777777" w:rsidR="003F10B6" w:rsidRPr="0032249B" w:rsidRDefault="003F10B6" w:rsidP="009202C8">
            <w:pPr>
              <w:jc w:val="center"/>
              <w:rPr>
                <w:sz w:val="28"/>
                <w:szCs w:val="28"/>
              </w:rPr>
            </w:pPr>
            <w:r w:rsidRPr="0032249B">
              <w:rPr>
                <w:sz w:val="28"/>
                <w:szCs w:val="28"/>
              </w:rPr>
              <w:t xml:space="preserve">1б группа </w:t>
            </w:r>
          </w:p>
          <w:p w14:paraId="66C19797" w14:textId="4524F2B6" w:rsidR="003F10B6" w:rsidRPr="0032249B" w:rsidRDefault="003F10B6" w:rsidP="00254112">
            <w:pPr>
              <w:jc w:val="center"/>
              <w:rPr>
                <w:sz w:val="28"/>
                <w:szCs w:val="28"/>
              </w:rPr>
            </w:pPr>
            <w:r w:rsidRPr="0032249B">
              <w:rPr>
                <w:sz w:val="28"/>
                <w:szCs w:val="28"/>
              </w:rPr>
              <w:t>(</w:t>
            </w:r>
            <w:r w:rsidRPr="0032249B">
              <w:rPr>
                <w:sz w:val="28"/>
                <w:szCs w:val="28"/>
                <w:lang w:val="en-US"/>
              </w:rPr>
              <w:t>n</w:t>
            </w:r>
            <w:r w:rsidRPr="0032249B">
              <w:rPr>
                <w:sz w:val="28"/>
                <w:szCs w:val="28"/>
              </w:rPr>
              <w:t>=61, тяжёлая ст.)</w:t>
            </w:r>
          </w:p>
        </w:tc>
        <w:tc>
          <w:tcPr>
            <w:tcW w:w="725" w:type="dxa"/>
            <w:vAlign w:val="center"/>
            <w:hideMark/>
          </w:tcPr>
          <w:p w14:paraId="2BE163EF" w14:textId="61E77C6D" w:rsidR="003F10B6" w:rsidRPr="0032249B" w:rsidRDefault="003F10B6" w:rsidP="009202C8">
            <w:pPr>
              <w:jc w:val="center"/>
              <w:rPr>
                <w:sz w:val="28"/>
                <w:szCs w:val="28"/>
              </w:rPr>
            </w:pPr>
            <w:r w:rsidRPr="0032249B">
              <w:rPr>
                <w:sz w:val="28"/>
                <w:szCs w:val="28"/>
              </w:rPr>
              <w:t>Р</w:t>
            </w:r>
          </w:p>
        </w:tc>
      </w:tr>
      <w:tr w:rsidR="003F10B6" w:rsidRPr="0032249B" w14:paraId="296AED40" w14:textId="77777777" w:rsidTr="00254112">
        <w:tc>
          <w:tcPr>
            <w:tcW w:w="2830" w:type="dxa"/>
            <w:vAlign w:val="center"/>
            <w:hideMark/>
          </w:tcPr>
          <w:p w14:paraId="6815D6DB" w14:textId="77777777" w:rsidR="003F10B6" w:rsidRPr="0032249B" w:rsidRDefault="003F10B6" w:rsidP="009202C8">
            <w:pPr>
              <w:rPr>
                <w:sz w:val="28"/>
                <w:szCs w:val="28"/>
              </w:rPr>
            </w:pPr>
            <w:r w:rsidRPr="0032249B">
              <w:rPr>
                <w:sz w:val="28"/>
                <w:szCs w:val="28"/>
              </w:rPr>
              <w:t>Средний возраст менархе, лет</w:t>
            </w:r>
          </w:p>
        </w:tc>
        <w:tc>
          <w:tcPr>
            <w:tcW w:w="2987" w:type="dxa"/>
            <w:vAlign w:val="center"/>
            <w:hideMark/>
          </w:tcPr>
          <w:p w14:paraId="28E07E9B" w14:textId="77777777" w:rsidR="003F10B6" w:rsidRPr="0032249B" w:rsidRDefault="003F10B6" w:rsidP="009202C8">
            <w:pPr>
              <w:jc w:val="center"/>
              <w:rPr>
                <w:sz w:val="28"/>
                <w:szCs w:val="28"/>
              </w:rPr>
            </w:pPr>
            <w:r w:rsidRPr="0032249B">
              <w:rPr>
                <w:sz w:val="28"/>
                <w:szCs w:val="28"/>
              </w:rPr>
              <w:t>13,1 ± 1,2</w:t>
            </w:r>
          </w:p>
        </w:tc>
        <w:tc>
          <w:tcPr>
            <w:tcW w:w="2846" w:type="dxa"/>
            <w:vAlign w:val="center"/>
            <w:hideMark/>
          </w:tcPr>
          <w:p w14:paraId="4765C697" w14:textId="77777777" w:rsidR="003F10B6" w:rsidRPr="0032249B" w:rsidRDefault="003F10B6" w:rsidP="009202C8">
            <w:pPr>
              <w:jc w:val="center"/>
              <w:rPr>
                <w:sz w:val="28"/>
                <w:szCs w:val="28"/>
              </w:rPr>
            </w:pPr>
            <w:r w:rsidRPr="0032249B">
              <w:rPr>
                <w:sz w:val="28"/>
                <w:szCs w:val="28"/>
              </w:rPr>
              <w:t>13,3 ± 1,3</w:t>
            </w:r>
          </w:p>
        </w:tc>
        <w:tc>
          <w:tcPr>
            <w:tcW w:w="725" w:type="dxa"/>
            <w:vAlign w:val="center"/>
            <w:hideMark/>
          </w:tcPr>
          <w:p w14:paraId="2680773C" w14:textId="77777777" w:rsidR="003F10B6" w:rsidRPr="0032249B" w:rsidRDefault="003F10B6" w:rsidP="009202C8">
            <w:pPr>
              <w:jc w:val="center"/>
              <w:rPr>
                <w:sz w:val="28"/>
                <w:szCs w:val="28"/>
              </w:rPr>
            </w:pPr>
            <w:r w:rsidRPr="0032249B">
              <w:rPr>
                <w:sz w:val="28"/>
                <w:szCs w:val="28"/>
              </w:rPr>
              <w:t>0,116</w:t>
            </w:r>
          </w:p>
        </w:tc>
      </w:tr>
      <w:tr w:rsidR="003F10B6" w:rsidRPr="0032249B" w14:paraId="45A17F98" w14:textId="77777777" w:rsidTr="00254112">
        <w:tc>
          <w:tcPr>
            <w:tcW w:w="2830" w:type="dxa"/>
            <w:vAlign w:val="center"/>
            <w:hideMark/>
          </w:tcPr>
          <w:p w14:paraId="061C696D" w14:textId="77777777" w:rsidR="003F10B6" w:rsidRPr="0032249B" w:rsidRDefault="003F10B6" w:rsidP="009202C8">
            <w:pPr>
              <w:rPr>
                <w:sz w:val="28"/>
                <w:szCs w:val="28"/>
              </w:rPr>
            </w:pPr>
            <w:r w:rsidRPr="0032249B">
              <w:rPr>
                <w:sz w:val="28"/>
                <w:szCs w:val="28"/>
              </w:rPr>
              <w:t>Нерегулярный менструальный цикл, % (n)</w:t>
            </w:r>
          </w:p>
        </w:tc>
        <w:tc>
          <w:tcPr>
            <w:tcW w:w="2987" w:type="dxa"/>
            <w:vAlign w:val="center"/>
            <w:hideMark/>
          </w:tcPr>
          <w:p w14:paraId="0B051E6B" w14:textId="77777777" w:rsidR="003F10B6" w:rsidRPr="0032249B" w:rsidRDefault="003F10B6" w:rsidP="009202C8">
            <w:pPr>
              <w:jc w:val="center"/>
              <w:rPr>
                <w:sz w:val="28"/>
                <w:szCs w:val="28"/>
              </w:rPr>
            </w:pPr>
            <w:r w:rsidRPr="0032249B">
              <w:rPr>
                <w:sz w:val="28"/>
                <w:szCs w:val="28"/>
              </w:rPr>
              <w:t>18,2% (142)</w:t>
            </w:r>
          </w:p>
        </w:tc>
        <w:tc>
          <w:tcPr>
            <w:tcW w:w="2846" w:type="dxa"/>
            <w:vAlign w:val="center"/>
            <w:hideMark/>
          </w:tcPr>
          <w:p w14:paraId="5E6C9B9A" w14:textId="77777777" w:rsidR="003F10B6" w:rsidRPr="0032249B" w:rsidRDefault="003F10B6" w:rsidP="009202C8">
            <w:pPr>
              <w:jc w:val="center"/>
              <w:rPr>
                <w:sz w:val="28"/>
                <w:szCs w:val="28"/>
              </w:rPr>
            </w:pPr>
            <w:r w:rsidRPr="0032249B">
              <w:rPr>
                <w:sz w:val="28"/>
                <w:szCs w:val="28"/>
              </w:rPr>
              <w:t>21,3% (13)</w:t>
            </w:r>
          </w:p>
        </w:tc>
        <w:tc>
          <w:tcPr>
            <w:tcW w:w="725" w:type="dxa"/>
            <w:vAlign w:val="center"/>
            <w:hideMark/>
          </w:tcPr>
          <w:p w14:paraId="079A4DA6" w14:textId="77777777" w:rsidR="003F10B6" w:rsidRPr="0032249B" w:rsidRDefault="003F10B6" w:rsidP="009202C8">
            <w:pPr>
              <w:jc w:val="center"/>
              <w:rPr>
                <w:sz w:val="28"/>
                <w:szCs w:val="28"/>
              </w:rPr>
            </w:pPr>
            <w:r w:rsidRPr="0032249B">
              <w:rPr>
                <w:sz w:val="28"/>
                <w:szCs w:val="28"/>
              </w:rPr>
              <w:t>0,482</w:t>
            </w:r>
          </w:p>
        </w:tc>
      </w:tr>
      <w:tr w:rsidR="003F10B6" w:rsidRPr="0032249B" w14:paraId="3FBCCEF8" w14:textId="77777777" w:rsidTr="00254112">
        <w:tc>
          <w:tcPr>
            <w:tcW w:w="2830" w:type="dxa"/>
            <w:tcBorders>
              <w:top w:val="single" w:sz="4" w:space="0" w:color="auto"/>
              <w:left w:val="single" w:sz="4" w:space="0" w:color="auto"/>
              <w:bottom w:val="single" w:sz="4" w:space="0" w:color="auto"/>
              <w:right w:val="single" w:sz="4" w:space="0" w:color="auto"/>
            </w:tcBorders>
            <w:vAlign w:val="center"/>
            <w:hideMark/>
          </w:tcPr>
          <w:p w14:paraId="2F2AA1D0" w14:textId="77777777" w:rsidR="003F10B6" w:rsidRPr="0032249B" w:rsidRDefault="003F10B6" w:rsidP="009202C8">
            <w:pPr>
              <w:rPr>
                <w:sz w:val="28"/>
                <w:szCs w:val="28"/>
              </w:rPr>
            </w:pPr>
            <w:r w:rsidRPr="0032249B">
              <w:rPr>
                <w:rStyle w:val="a9"/>
                <w:b w:val="0"/>
                <w:bCs w:val="0"/>
                <w:sz w:val="28"/>
                <w:szCs w:val="28"/>
              </w:rPr>
              <w:t>Обильные менструации (</w:t>
            </w:r>
            <w:proofErr w:type="spellStart"/>
            <w:r w:rsidRPr="0032249B">
              <w:rPr>
                <w:rStyle w:val="a9"/>
                <w:b w:val="0"/>
                <w:bCs w:val="0"/>
                <w:sz w:val="28"/>
                <w:szCs w:val="28"/>
              </w:rPr>
              <w:t>гиперменорея</w:t>
            </w:r>
            <w:proofErr w:type="spellEnd"/>
            <w:r w:rsidRPr="0032249B">
              <w:rPr>
                <w:rStyle w:val="a9"/>
                <w:b w:val="0"/>
                <w:bCs w:val="0"/>
                <w:sz w:val="28"/>
                <w:szCs w:val="28"/>
              </w:rPr>
              <w:t>)</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18E7657" w14:textId="77777777" w:rsidR="003F10B6" w:rsidRPr="0032249B" w:rsidRDefault="003F10B6" w:rsidP="009202C8">
            <w:pPr>
              <w:jc w:val="center"/>
              <w:rPr>
                <w:sz w:val="28"/>
                <w:szCs w:val="28"/>
              </w:rPr>
            </w:pPr>
            <w:r w:rsidRPr="0032249B">
              <w:rPr>
                <w:sz w:val="28"/>
                <w:szCs w:val="28"/>
              </w:rPr>
              <w:t>13,5% (106)</w:t>
            </w:r>
          </w:p>
        </w:tc>
        <w:tc>
          <w:tcPr>
            <w:tcW w:w="2846" w:type="dxa"/>
            <w:tcBorders>
              <w:top w:val="single" w:sz="4" w:space="0" w:color="auto"/>
              <w:left w:val="single" w:sz="4" w:space="0" w:color="auto"/>
              <w:bottom w:val="single" w:sz="4" w:space="0" w:color="auto"/>
              <w:right w:val="single" w:sz="4" w:space="0" w:color="auto"/>
            </w:tcBorders>
            <w:vAlign w:val="center"/>
            <w:hideMark/>
          </w:tcPr>
          <w:p w14:paraId="215EAFEA" w14:textId="77777777" w:rsidR="003F10B6" w:rsidRPr="0032249B" w:rsidRDefault="003F10B6" w:rsidP="009202C8">
            <w:pPr>
              <w:jc w:val="center"/>
              <w:rPr>
                <w:sz w:val="28"/>
                <w:szCs w:val="28"/>
              </w:rPr>
            </w:pPr>
            <w:r w:rsidRPr="0032249B">
              <w:rPr>
                <w:sz w:val="28"/>
                <w:szCs w:val="28"/>
              </w:rPr>
              <w:t>21,3% (13)</w:t>
            </w:r>
          </w:p>
        </w:tc>
        <w:tc>
          <w:tcPr>
            <w:tcW w:w="725" w:type="dxa"/>
            <w:tcBorders>
              <w:top w:val="single" w:sz="4" w:space="0" w:color="auto"/>
              <w:left w:val="single" w:sz="4" w:space="0" w:color="auto"/>
              <w:bottom w:val="single" w:sz="4" w:space="0" w:color="auto"/>
              <w:right w:val="single" w:sz="4" w:space="0" w:color="auto"/>
            </w:tcBorders>
            <w:vAlign w:val="center"/>
            <w:hideMark/>
          </w:tcPr>
          <w:p w14:paraId="488F6259" w14:textId="77777777" w:rsidR="003F10B6" w:rsidRPr="0032249B" w:rsidRDefault="003F10B6" w:rsidP="009202C8">
            <w:pPr>
              <w:jc w:val="center"/>
              <w:rPr>
                <w:sz w:val="28"/>
                <w:szCs w:val="28"/>
              </w:rPr>
            </w:pPr>
            <w:r w:rsidRPr="0032249B">
              <w:rPr>
                <w:sz w:val="28"/>
                <w:szCs w:val="28"/>
              </w:rPr>
              <w:t>0,043</w:t>
            </w:r>
          </w:p>
        </w:tc>
      </w:tr>
      <w:tr w:rsidR="003F10B6" w:rsidRPr="0032249B" w14:paraId="331429C1" w14:textId="77777777" w:rsidTr="00254112">
        <w:tc>
          <w:tcPr>
            <w:tcW w:w="2830" w:type="dxa"/>
            <w:tcBorders>
              <w:top w:val="single" w:sz="4" w:space="0" w:color="auto"/>
              <w:left w:val="single" w:sz="4" w:space="0" w:color="auto"/>
              <w:bottom w:val="single" w:sz="4" w:space="0" w:color="auto"/>
              <w:right w:val="single" w:sz="4" w:space="0" w:color="auto"/>
            </w:tcBorders>
            <w:vAlign w:val="center"/>
            <w:hideMark/>
          </w:tcPr>
          <w:p w14:paraId="495CC361" w14:textId="77777777" w:rsidR="003F10B6" w:rsidRPr="0032249B" w:rsidRDefault="003F10B6" w:rsidP="009202C8">
            <w:pPr>
              <w:rPr>
                <w:sz w:val="28"/>
                <w:szCs w:val="28"/>
              </w:rPr>
            </w:pPr>
            <w:r w:rsidRPr="0032249B">
              <w:rPr>
                <w:rStyle w:val="a9"/>
                <w:b w:val="0"/>
                <w:bCs w:val="0"/>
                <w:sz w:val="28"/>
                <w:szCs w:val="28"/>
              </w:rPr>
              <w:t>Длительные менструации (</w:t>
            </w:r>
            <w:proofErr w:type="spellStart"/>
            <w:r w:rsidRPr="0032249B">
              <w:rPr>
                <w:rStyle w:val="a9"/>
                <w:b w:val="0"/>
                <w:bCs w:val="0"/>
                <w:sz w:val="28"/>
                <w:szCs w:val="28"/>
              </w:rPr>
              <w:t>меноррагия</w:t>
            </w:r>
            <w:proofErr w:type="spellEnd"/>
            <w:r w:rsidRPr="0032249B">
              <w:rPr>
                <w:rStyle w:val="a9"/>
                <w:b w:val="0"/>
                <w:bCs w:val="0"/>
                <w:sz w:val="28"/>
                <w:szCs w:val="28"/>
              </w:rPr>
              <w:t xml:space="preserve"> &gt; 7 дней)</w:t>
            </w:r>
          </w:p>
        </w:tc>
        <w:tc>
          <w:tcPr>
            <w:tcW w:w="2987" w:type="dxa"/>
            <w:tcBorders>
              <w:top w:val="single" w:sz="4" w:space="0" w:color="auto"/>
              <w:left w:val="single" w:sz="4" w:space="0" w:color="auto"/>
              <w:bottom w:val="single" w:sz="4" w:space="0" w:color="auto"/>
              <w:right w:val="single" w:sz="4" w:space="0" w:color="auto"/>
            </w:tcBorders>
            <w:vAlign w:val="center"/>
            <w:hideMark/>
          </w:tcPr>
          <w:p w14:paraId="06C03E6D" w14:textId="77777777" w:rsidR="003F10B6" w:rsidRPr="0032249B" w:rsidRDefault="003F10B6" w:rsidP="009202C8">
            <w:pPr>
              <w:jc w:val="center"/>
              <w:rPr>
                <w:sz w:val="28"/>
                <w:szCs w:val="28"/>
              </w:rPr>
            </w:pPr>
            <w:r w:rsidRPr="0032249B">
              <w:rPr>
                <w:sz w:val="28"/>
                <w:szCs w:val="28"/>
              </w:rPr>
              <w:t>9,2% (72)</w:t>
            </w:r>
          </w:p>
        </w:tc>
        <w:tc>
          <w:tcPr>
            <w:tcW w:w="2846" w:type="dxa"/>
            <w:tcBorders>
              <w:top w:val="single" w:sz="4" w:space="0" w:color="auto"/>
              <w:left w:val="single" w:sz="4" w:space="0" w:color="auto"/>
              <w:bottom w:val="single" w:sz="4" w:space="0" w:color="auto"/>
              <w:right w:val="single" w:sz="4" w:space="0" w:color="auto"/>
            </w:tcBorders>
            <w:vAlign w:val="center"/>
            <w:hideMark/>
          </w:tcPr>
          <w:p w14:paraId="18279B70" w14:textId="77777777" w:rsidR="003F10B6" w:rsidRPr="0032249B" w:rsidRDefault="003F10B6" w:rsidP="009202C8">
            <w:pPr>
              <w:jc w:val="center"/>
              <w:rPr>
                <w:sz w:val="28"/>
                <w:szCs w:val="28"/>
              </w:rPr>
            </w:pPr>
            <w:r w:rsidRPr="0032249B">
              <w:rPr>
                <w:sz w:val="28"/>
                <w:szCs w:val="28"/>
              </w:rPr>
              <w:t>16,4% (10)</w:t>
            </w:r>
          </w:p>
        </w:tc>
        <w:tc>
          <w:tcPr>
            <w:tcW w:w="725" w:type="dxa"/>
            <w:tcBorders>
              <w:top w:val="single" w:sz="4" w:space="0" w:color="auto"/>
              <w:left w:val="single" w:sz="4" w:space="0" w:color="auto"/>
              <w:bottom w:val="single" w:sz="4" w:space="0" w:color="auto"/>
              <w:right w:val="single" w:sz="4" w:space="0" w:color="auto"/>
            </w:tcBorders>
            <w:vAlign w:val="center"/>
            <w:hideMark/>
          </w:tcPr>
          <w:p w14:paraId="4282E83C" w14:textId="77777777" w:rsidR="003F10B6" w:rsidRPr="0032249B" w:rsidRDefault="003F10B6" w:rsidP="009202C8">
            <w:pPr>
              <w:jc w:val="center"/>
              <w:rPr>
                <w:sz w:val="28"/>
                <w:szCs w:val="28"/>
              </w:rPr>
            </w:pPr>
            <w:r w:rsidRPr="0032249B">
              <w:rPr>
                <w:sz w:val="28"/>
                <w:szCs w:val="28"/>
              </w:rPr>
              <w:t>0,038</w:t>
            </w:r>
          </w:p>
        </w:tc>
      </w:tr>
      <w:tr w:rsidR="003F10B6" w:rsidRPr="0032249B" w14:paraId="7FF03B46" w14:textId="77777777" w:rsidTr="00254112">
        <w:tc>
          <w:tcPr>
            <w:tcW w:w="2830" w:type="dxa"/>
            <w:tcBorders>
              <w:top w:val="single" w:sz="4" w:space="0" w:color="auto"/>
              <w:left w:val="single" w:sz="4" w:space="0" w:color="auto"/>
              <w:bottom w:val="single" w:sz="4" w:space="0" w:color="auto"/>
              <w:right w:val="single" w:sz="4" w:space="0" w:color="auto"/>
            </w:tcBorders>
            <w:vAlign w:val="center"/>
            <w:hideMark/>
          </w:tcPr>
          <w:p w14:paraId="2792906E" w14:textId="77777777" w:rsidR="003F10B6" w:rsidRPr="0032249B" w:rsidRDefault="003F10B6" w:rsidP="009202C8">
            <w:pPr>
              <w:rPr>
                <w:sz w:val="28"/>
                <w:szCs w:val="28"/>
              </w:rPr>
            </w:pPr>
            <w:r w:rsidRPr="0032249B">
              <w:rPr>
                <w:rStyle w:val="a9"/>
                <w:b w:val="0"/>
                <w:bCs w:val="0"/>
                <w:sz w:val="28"/>
                <w:szCs w:val="28"/>
              </w:rPr>
              <w:t>Дисменорея (болезненные менструации)</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CBB9218" w14:textId="77777777" w:rsidR="003F10B6" w:rsidRPr="0032249B" w:rsidRDefault="003F10B6" w:rsidP="009202C8">
            <w:pPr>
              <w:jc w:val="center"/>
              <w:rPr>
                <w:sz w:val="28"/>
                <w:szCs w:val="28"/>
              </w:rPr>
            </w:pPr>
            <w:r w:rsidRPr="0032249B">
              <w:rPr>
                <w:sz w:val="28"/>
                <w:szCs w:val="28"/>
              </w:rPr>
              <w:t>17,1% (134)</w:t>
            </w:r>
          </w:p>
        </w:tc>
        <w:tc>
          <w:tcPr>
            <w:tcW w:w="2846" w:type="dxa"/>
            <w:tcBorders>
              <w:top w:val="single" w:sz="4" w:space="0" w:color="auto"/>
              <w:left w:val="single" w:sz="4" w:space="0" w:color="auto"/>
              <w:bottom w:val="single" w:sz="4" w:space="0" w:color="auto"/>
              <w:right w:val="single" w:sz="4" w:space="0" w:color="auto"/>
            </w:tcBorders>
            <w:vAlign w:val="center"/>
            <w:hideMark/>
          </w:tcPr>
          <w:p w14:paraId="02E07D29" w14:textId="77777777" w:rsidR="003F10B6" w:rsidRPr="0032249B" w:rsidRDefault="003F10B6" w:rsidP="009202C8">
            <w:pPr>
              <w:jc w:val="center"/>
              <w:rPr>
                <w:sz w:val="28"/>
                <w:szCs w:val="28"/>
              </w:rPr>
            </w:pPr>
            <w:r w:rsidRPr="0032249B">
              <w:rPr>
                <w:sz w:val="28"/>
                <w:szCs w:val="28"/>
              </w:rPr>
              <w:t>26,2% (16)</w:t>
            </w:r>
          </w:p>
        </w:tc>
        <w:tc>
          <w:tcPr>
            <w:tcW w:w="725" w:type="dxa"/>
            <w:tcBorders>
              <w:top w:val="single" w:sz="4" w:space="0" w:color="auto"/>
              <w:left w:val="single" w:sz="4" w:space="0" w:color="auto"/>
              <w:bottom w:val="single" w:sz="4" w:space="0" w:color="auto"/>
              <w:right w:val="single" w:sz="4" w:space="0" w:color="auto"/>
            </w:tcBorders>
            <w:vAlign w:val="center"/>
            <w:hideMark/>
          </w:tcPr>
          <w:p w14:paraId="792E4A95" w14:textId="77777777" w:rsidR="003F10B6" w:rsidRPr="0032249B" w:rsidRDefault="003F10B6" w:rsidP="009202C8">
            <w:pPr>
              <w:jc w:val="center"/>
              <w:rPr>
                <w:sz w:val="28"/>
                <w:szCs w:val="28"/>
              </w:rPr>
            </w:pPr>
            <w:r w:rsidRPr="0032249B">
              <w:rPr>
                <w:sz w:val="28"/>
                <w:szCs w:val="28"/>
              </w:rPr>
              <w:t>0,031</w:t>
            </w:r>
          </w:p>
        </w:tc>
      </w:tr>
      <w:tr w:rsidR="003F10B6" w:rsidRPr="0032249B" w14:paraId="28F02AA1" w14:textId="77777777" w:rsidTr="00254112">
        <w:tc>
          <w:tcPr>
            <w:tcW w:w="2830" w:type="dxa"/>
            <w:vAlign w:val="center"/>
            <w:hideMark/>
          </w:tcPr>
          <w:p w14:paraId="5FA8BD16" w14:textId="77777777" w:rsidR="003F10B6" w:rsidRPr="0032249B" w:rsidRDefault="003F10B6" w:rsidP="009202C8">
            <w:pPr>
              <w:rPr>
                <w:sz w:val="28"/>
                <w:szCs w:val="28"/>
              </w:rPr>
            </w:pPr>
            <w:r w:rsidRPr="0032249B">
              <w:rPr>
                <w:sz w:val="28"/>
                <w:szCs w:val="28"/>
              </w:rPr>
              <w:t>Выкидыши в анамнезе, % (n)</w:t>
            </w:r>
          </w:p>
        </w:tc>
        <w:tc>
          <w:tcPr>
            <w:tcW w:w="2987" w:type="dxa"/>
            <w:vAlign w:val="center"/>
            <w:hideMark/>
          </w:tcPr>
          <w:p w14:paraId="676AF125" w14:textId="77777777" w:rsidR="003F10B6" w:rsidRPr="0032249B" w:rsidRDefault="003F10B6" w:rsidP="009202C8">
            <w:pPr>
              <w:jc w:val="center"/>
              <w:rPr>
                <w:sz w:val="28"/>
                <w:szCs w:val="28"/>
              </w:rPr>
            </w:pPr>
            <w:r w:rsidRPr="0032249B">
              <w:rPr>
                <w:sz w:val="28"/>
                <w:szCs w:val="28"/>
              </w:rPr>
              <w:t>25,8% (202)</w:t>
            </w:r>
          </w:p>
        </w:tc>
        <w:tc>
          <w:tcPr>
            <w:tcW w:w="2846" w:type="dxa"/>
            <w:vAlign w:val="center"/>
            <w:hideMark/>
          </w:tcPr>
          <w:p w14:paraId="0CB217D3" w14:textId="77777777" w:rsidR="003F10B6" w:rsidRPr="0032249B" w:rsidRDefault="003F10B6" w:rsidP="009202C8">
            <w:pPr>
              <w:jc w:val="center"/>
              <w:rPr>
                <w:sz w:val="28"/>
                <w:szCs w:val="28"/>
              </w:rPr>
            </w:pPr>
            <w:r w:rsidRPr="0032249B">
              <w:rPr>
                <w:sz w:val="28"/>
                <w:szCs w:val="28"/>
              </w:rPr>
              <w:t>34,4% (21)</w:t>
            </w:r>
          </w:p>
        </w:tc>
        <w:tc>
          <w:tcPr>
            <w:tcW w:w="725" w:type="dxa"/>
            <w:vAlign w:val="center"/>
            <w:hideMark/>
          </w:tcPr>
          <w:p w14:paraId="2748A50A" w14:textId="77777777" w:rsidR="003F10B6" w:rsidRPr="0032249B" w:rsidRDefault="003F10B6" w:rsidP="009202C8">
            <w:pPr>
              <w:jc w:val="center"/>
              <w:rPr>
                <w:sz w:val="28"/>
                <w:szCs w:val="28"/>
              </w:rPr>
            </w:pPr>
            <w:r w:rsidRPr="0032249B">
              <w:rPr>
                <w:sz w:val="28"/>
                <w:szCs w:val="28"/>
              </w:rPr>
              <w:t>0,041</w:t>
            </w:r>
          </w:p>
        </w:tc>
      </w:tr>
      <w:tr w:rsidR="003F10B6" w:rsidRPr="0032249B" w14:paraId="5FFAAFEF" w14:textId="77777777" w:rsidTr="00254112">
        <w:tc>
          <w:tcPr>
            <w:tcW w:w="2830" w:type="dxa"/>
            <w:vAlign w:val="center"/>
            <w:hideMark/>
          </w:tcPr>
          <w:p w14:paraId="20A02C98" w14:textId="77777777" w:rsidR="003F10B6" w:rsidRPr="0032249B" w:rsidRDefault="003F10B6" w:rsidP="009202C8">
            <w:pPr>
              <w:rPr>
                <w:sz w:val="28"/>
                <w:szCs w:val="28"/>
              </w:rPr>
            </w:pPr>
            <w:r w:rsidRPr="0032249B">
              <w:rPr>
                <w:sz w:val="28"/>
                <w:szCs w:val="28"/>
              </w:rPr>
              <w:t>Аборты в анамнезе, % (n)</w:t>
            </w:r>
          </w:p>
        </w:tc>
        <w:tc>
          <w:tcPr>
            <w:tcW w:w="2987" w:type="dxa"/>
            <w:vAlign w:val="center"/>
            <w:hideMark/>
          </w:tcPr>
          <w:p w14:paraId="3BDB8F59" w14:textId="77777777" w:rsidR="003F10B6" w:rsidRPr="0032249B" w:rsidRDefault="003F10B6" w:rsidP="009202C8">
            <w:pPr>
              <w:jc w:val="center"/>
              <w:rPr>
                <w:sz w:val="28"/>
                <w:szCs w:val="28"/>
              </w:rPr>
            </w:pPr>
            <w:r w:rsidRPr="0032249B">
              <w:rPr>
                <w:sz w:val="28"/>
                <w:szCs w:val="28"/>
              </w:rPr>
              <w:t>17,1% (134)</w:t>
            </w:r>
          </w:p>
        </w:tc>
        <w:tc>
          <w:tcPr>
            <w:tcW w:w="2846" w:type="dxa"/>
            <w:vAlign w:val="center"/>
            <w:hideMark/>
          </w:tcPr>
          <w:p w14:paraId="711711C9" w14:textId="77777777" w:rsidR="003F10B6" w:rsidRPr="0032249B" w:rsidRDefault="003F10B6" w:rsidP="009202C8">
            <w:pPr>
              <w:jc w:val="center"/>
              <w:rPr>
                <w:sz w:val="28"/>
                <w:szCs w:val="28"/>
              </w:rPr>
            </w:pPr>
            <w:r w:rsidRPr="0032249B">
              <w:rPr>
                <w:sz w:val="28"/>
                <w:szCs w:val="28"/>
              </w:rPr>
              <w:t>24,6% (15)</w:t>
            </w:r>
          </w:p>
        </w:tc>
        <w:tc>
          <w:tcPr>
            <w:tcW w:w="725" w:type="dxa"/>
            <w:vAlign w:val="center"/>
            <w:hideMark/>
          </w:tcPr>
          <w:p w14:paraId="1D123EAA" w14:textId="77777777" w:rsidR="003F10B6" w:rsidRPr="0032249B" w:rsidRDefault="003F10B6" w:rsidP="009202C8">
            <w:pPr>
              <w:jc w:val="center"/>
              <w:rPr>
                <w:sz w:val="28"/>
                <w:szCs w:val="28"/>
              </w:rPr>
            </w:pPr>
            <w:r w:rsidRPr="0032249B">
              <w:rPr>
                <w:sz w:val="28"/>
                <w:szCs w:val="28"/>
              </w:rPr>
              <w:t>0,048</w:t>
            </w:r>
          </w:p>
        </w:tc>
      </w:tr>
      <w:tr w:rsidR="003F10B6" w:rsidRPr="0032249B" w14:paraId="714873AA" w14:textId="77777777" w:rsidTr="00254112">
        <w:tc>
          <w:tcPr>
            <w:tcW w:w="2830" w:type="dxa"/>
            <w:vAlign w:val="center"/>
            <w:hideMark/>
          </w:tcPr>
          <w:p w14:paraId="2F3C5C29" w14:textId="77777777" w:rsidR="003F10B6" w:rsidRPr="0032249B" w:rsidRDefault="003F10B6" w:rsidP="009202C8">
            <w:pPr>
              <w:rPr>
                <w:sz w:val="28"/>
                <w:szCs w:val="28"/>
              </w:rPr>
            </w:pPr>
            <w:r w:rsidRPr="0032249B">
              <w:rPr>
                <w:sz w:val="28"/>
                <w:szCs w:val="28"/>
              </w:rPr>
              <w:t>ЭКО в анамнезе, % (n)</w:t>
            </w:r>
          </w:p>
        </w:tc>
        <w:tc>
          <w:tcPr>
            <w:tcW w:w="2987" w:type="dxa"/>
            <w:vAlign w:val="center"/>
            <w:hideMark/>
          </w:tcPr>
          <w:p w14:paraId="39A85FCB" w14:textId="77777777" w:rsidR="003F10B6" w:rsidRPr="0032249B" w:rsidRDefault="003F10B6" w:rsidP="009202C8">
            <w:pPr>
              <w:jc w:val="center"/>
              <w:rPr>
                <w:sz w:val="28"/>
                <w:szCs w:val="28"/>
              </w:rPr>
            </w:pPr>
            <w:r w:rsidRPr="0032249B">
              <w:rPr>
                <w:sz w:val="28"/>
                <w:szCs w:val="28"/>
              </w:rPr>
              <w:t>4,2% (33)</w:t>
            </w:r>
          </w:p>
        </w:tc>
        <w:tc>
          <w:tcPr>
            <w:tcW w:w="2846" w:type="dxa"/>
            <w:vAlign w:val="center"/>
            <w:hideMark/>
          </w:tcPr>
          <w:p w14:paraId="0B6FD2DB" w14:textId="77777777" w:rsidR="003F10B6" w:rsidRPr="0032249B" w:rsidRDefault="003F10B6" w:rsidP="009202C8">
            <w:pPr>
              <w:jc w:val="center"/>
              <w:rPr>
                <w:sz w:val="28"/>
                <w:szCs w:val="28"/>
              </w:rPr>
            </w:pPr>
            <w:r w:rsidRPr="0032249B">
              <w:rPr>
                <w:sz w:val="28"/>
                <w:szCs w:val="28"/>
              </w:rPr>
              <w:t>8,2% (5)</w:t>
            </w:r>
          </w:p>
        </w:tc>
        <w:tc>
          <w:tcPr>
            <w:tcW w:w="725" w:type="dxa"/>
            <w:vAlign w:val="center"/>
            <w:hideMark/>
          </w:tcPr>
          <w:p w14:paraId="5BF8C272" w14:textId="77777777" w:rsidR="003F10B6" w:rsidRPr="0032249B" w:rsidRDefault="003F10B6" w:rsidP="009202C8">
            <w:pPr>
              <w:jc w:val="center"/>
              <w:rPr>
                <w:sz w:val="28"/>
                <w:szCs w:val="28"/>
              </w:rPr>
            </w:pPr>
            <w:r w:rsidRPr="0032249B">
              <w:rPr>
                <w:sz w:val="28"/>
                <w:szCs w:val="28"/>
              </w:rPr>
              <w:t>0,041</w:t>
            </w:r>
          </w:p>
        </w:tc>
      </w:tr>
      <w:tr w:rsidR="003F10B6" w:rsidRPr="0032249B" w14:paraId="339ACBC8" w14:textId="77777777" w:rsidTr="00254112">
        <w:tc>
          <w:tcPr>
            <w:tcW w:w="2830" w:type="dxa"/>
            <w:vAlign w:val="center"/>
            <w:hideMark/>
          </w:tcPr>
          <w:p w14:paraId="5D8F4010" w14:textId="77777777" w:rsidR="003F10B6" w:rsidRPr="0032249B" w:rsidRDefault="003F10B6" w:rsidP="009202C8">
            <w:pPr>
              <w:rPr>
                <w:sz w:val="28"/>
                <w:szCs w:val="28"/>
              </w:rPr>
            </w:pPr>
            <w:r w:rsidRPr="0032249B">
              <w:rPr>
                <w:sz w:val="28"/>
                <w:szCs w:val="28"/>
              </w:rPr>
              <w:t>Роды в анамнезе, % (n)</w:t>
            </w:r>
          </w:p>
        </w:tc>
        <w:tc>
          <w:tcPr>
            <w:tcW w:w="2987" w:type="dxa"/>
            <w:vAlign w:val="center"/>
            <w:hideMark/>
          </w:tcPr>
          <w:p w14:paraId="5B997D67" w14:textId="77777777" w:rsidR="003F10B6" w:rsidRPr="0032249B" w:rsidRDefault="003F10B6" w:rsidP="009202C8">
            <w:pPr>
              <w:jc w:val="center"/>
              <w:rPr>
                <w:sz w:val="28"/>
                <w:szCs w:val="28"/>
              </w:rPr>
            </w:pPr>
            <w:r w:rsidRPr="0032249B">
              <w:rPr>
                <w:sz w:val="28"/>
                <w:szCs w:val="28"/>
              </w:rPr>
              <w:t>71,7% (561)</w:t>
            </w:r>
          </w:p>
        </w:tc>
        <w:tc>
          <w:tcPr>
            <w:tcW w:w="2846" w:type="dxa"/>
            <w:vAlign w:val="center"/>
            <w:hideMark/>
          </w:tcPr>
          <w:p w14:paraId="2A6CBF39" w14:textId="77777777" w:rsidR="003F10B6" w:rsidRPr="0032249B" w:rsidRDefault="003F10B6" w:rsidP="009202C8">
            <w:pPr>
              <w:jc w:val="center"/>
              <w:rPr>
                <w:sz w:val="28"/>
                <w:szCs w:val="28"/>
              </w:rPr>
            </w:pPr>
            <w:r w:rsidRPr="0032249B">
              <w:rPr>
                <w:sz w:val="28"/>
                <w:szCs w:val="28"/>
              </w:rPr>
              <w:t>65,6% (40)</w:t>
            </w:r>
          </w:p>
        </w:tc>
        <w:tc>
          <w:tcPr>
            <w:tcW w:w="725" w:type="dxa"/>
            <w:vAlign w:val="center"/>
            <w:hideMark/>
          </w:tcPr>
          <w:p w14:paraId="28F0A947" w14:textId="77777777" w:rsidR="003F10B6" w:rsidRPr="0032249B" w:rsidRDefault="003F10B6" w:rsidP="009202C8">
            <w:pPr>
              <w:jc w:val="center"/>
              <w:rPr>
                <w:sz w:val="28"/>
                <w:szCs w:val="28"/>
              </w:rPr>
            </w:pPr>
            <w:r w:rsidRPr="0032249B">
              <w:rPr>
                <w:sz w:val="28"/>
                <w:szCs w:val="28"/>
              </w:rPr>
              <w:t>0,329</w:t>
            </w:r>
          </w:p>
        </w:tc>
      </w:tr>
      <w:tr w:rsidR="003F10B6" w:rsidRPr="0032249B" w14:paraId="4C750684" w14:textId="77777777" w:rsidTr="00254112">
        <w:tc>
          <w:tcPr>
            <w:tcW w:w="2830" w:type="dxa"/>
            <w:vAlign w:val="center"/>
            <w:hideMark/>
          </w:tcPr>
          <w:p w14:paraId="548879F8" w14:textId="77777777" w:rsidR="003F10B6" w:rsidRPr="0032249B" w:rsidRDefault="003F10B6" w:rsidP="009202C8">
            <w:pPr>
              <w:rPr>
                <w:sz w:val="28"/>
                <w:szCs w:val="28"/>
              </w:rPr>
            </w:pPr>
            <w:r w:rsidRPr="0032249B">
              <w:rPr>
                <w:sz w:val="28"/>
                <w:szCs w:val="28"/>
              </w:rPr>
              <w:t>Среднее число родов</w:t>
            </w:r>
          </w:p>
        </w:tc>
        <w:tc>
          <w:tcPr>
            <w:tcW w:w="2987" w:type="dxa"/>
            <w:vAlign w:val="center"/>
            <w:hideMark/>
          </w:tcPr>
          <w:p w14:paraId="12BBEF6C" w14:textId="77777777" w:rsidR="003F10B6" w:rsidRPr="0032249B" w:rsidRDefault="003F10B6" w:rsidP="009202C8">
            <w:pPr>
              <w:jc w:val="center"/>
              <w:rPr>
                <w:sz w:val="28"/>
                <w:szCs w:val="28"/>
              </w:rPr>
            </w:pPr>
            <w:r w:rsidRPr="0032249B">
              <w:rPr>
                <w:sz w:val="28"/>
                <w:szCs w:val="28"/>
              </w:rPr>
              <w:t>1,7 ± 0,9</w:t>
            </w:r>
          </w:p>
        </w:tc>
        <w:tc>
          <w:tcPr>
            <w:tcW w:w="2846" w:type="dxa"/>
            <w:vAlign w:val="center"/>
            <w:hideMark/>
          </w:tcPr>
          <w:p w14:paraId="4EDCAAEB" w14:textId="77777777" w:rsidR="003F10B6" w:rsidRPr="0032249B" w:rsidRDefault="003F10B6" w:rsidP="009202C8">
            <w:pPr>
              <w:jc w:val="center"/>
              <w:rPr>
                <w:sz w:val="28"/>
                <w:szCs w:val="28"/>
              </w:rPr>
            </w:pPr>
            <w:r w:rsidRPr="0032249B">
              <w:rPr>
                <w:sz w:val="28"/>
                <w:szCs w:val="28"/>
              </w:rPr>
              <w:t>1,5 ± 1,0</w:t>
            </w:r>
          </w:p>
        </w:tc>
        <w:tc>
          <w:tcPr>
            <w:tcW w:w="725" w:type="dxa"/>
            <w:vAlign w:val="center"/>
            <w:hideMark/>
          </w:tcPr>
          <w:p w14:paraId="0295EB6B" w14:textId="77777777" w:rsidR="003F10B6" w:rsidRPr="0032249B" w:rsidRDefault="003F10B6" w:rsidP="009202C8">
            <w:pPr>
              <w:jc w:val="center"/>
              <w:rPr>
                <w:sz w:val="28"/>
                <w:szCs w:val="28"/>
              </w:rPr>
            </w:pPr>
            <w:r w:rsidRPr="0032249B">
              <w:rPr>
                <w:sz w:val="28"/>
                <w:szCs w:val="28"/>
              </w:rPr>
              <w:t>0,214</w:t>
            </w:r>
          </w:p>
        </w:tc>
      </w:tr>
    </w:tbl>
    <w:p w14:paraId="28705085" w14:textId="77777777" w:rsidR="008057FB" w:rsidRPr="0032249B" w:rsidRDefault="008057FB" w:rsidP="009202C8">
      <w:pPr>
        <w:jc w:val="center"/>
        <w:rPr>
          <w:sz w:val="28"/>
          <w:szCs w:val="28"/>
        </w:rPr>
      </w:pPr>
    </w:p>
    <w:p w14:paraId="2E3FD64C" w14:textId="221054CA" w:rsidR="00CE2D75" w:rsidRPr="0032249B" w:rsidRDefault="002158D7" w:rsidP="009202C8">
      <w:pPr>
        <w:ind w:firstLine="567"/>
        <w:jc w:val="both"/>
        <w:rPr>
          <w:color w:val="000000" w:themeColor="text1"/>
          <w:sz w:val="28"/>
          <w:szCs w:val="28"/>
        </w:rPr>
      </w:pPr>
      <w:r w:rsidRPr="0032249B">
        <w:rPr>
          <w:color w:val="000000" w:themeColor="text1"/>
          <w:sz w:val="28"/>
          <w:szCs w:val="28"/>
        </w:rPr>
        <w:t xml:space="preserve">Как видно из таблицы 13, </w:t>
      </w:r>
      <w:r w:rsidR="00CE2D75" w:rsidRPr="0032249B">
        <w:rPr>
          <w:color w:val="000000" w:themeColor="text1"/>
          <w:sz w:val="28"/>
          <w:szCs w:val="28"/>
        </w:rPr>
        <w:t xml:space="preserve">выявлены статистически значимые различия по ряду показателей: средний возраст менархе составил 13,1±1,2 лет в 1а группе против 13,3±1,3 лет в 1б группе (р=0,116), частота нерегулярного менструального цикла </w:t>
      </w:r>
      <w:r w:rsidR="00EF2408" w:rsidRPr="0032249B">
        <w:rPr>
          <w:color w:val="000000" w:themeColor="text1"/>
          <w:sz w:val="28"/>
          <w:szCs w:val="28"/>
        </w:rPr>
        <w:t>-</w:t>
      </w:r>
      <w:r w:rsidR="00CE2D75" w:rsidRPr="0032249B">
        <w:rPr>
          <w:color w:val="000000" w:themeColor="text1"/>
          <w:sz w:val="28"/>
          <w:szCs w:val="28"/>
        </w:rPr>
        <w:t xml:space="preserve"> 18,2% (142) в 1а группе по сравнению с 21,3% (13) в 1б группе (р=0,482). При этом в 1б группе достоверно чаще наблюдались </w:t>
      </w:r>
      <w:proofErr w:type="spellStart"/>
      <w:r w:rsidR="00CE2D75" w:rsidRPr="0032249B">
        <w:rPr>
          <w:color w:val="000000" w:themeColor="text1"/>
          <w:sz w:val="28"/>
          <w:szCs w:val="28"/>
        </w:rPr>
        <w:t>гиперменорея</w:t>
      </w:r>
      <w:proofErr w:type="spellEnd"/>
      <w:r w:rsidR="00CE2D75" w:rsidRPr="0032249B">
        <w:rPr>
          <w:color w:val="000000" w:themeColor="text1"/>
          <w:sz w:val="28"/>
          <w:szCs w:val="28"/>
        </w:rPr>
        <w:t xml:space="preserve"> (21,3% против 13,5%, р=0,043), </w:t>
      </w:r>
      <w:proofErr w:type="spellStart"/>
      <w:r w:rsidR="00CE2D75" w:rsidRPr="0032249B">
        <w:rPr>
          <w:color w:val="000000" w:themeColor="text1"/>
          <w:sz w:val="28"/>
          <w:szCs w:val="28"/>
        </w:rPr>
        <w:t>меноррагия</w:t>
      </w:r>
      <w:proofErr w:type="spellEnd"/>
      <w:r w:rsidR="00CE2D75" w:rsidRPr="0032249B">
        <w:rPr>
          <w:color w:val="000000" w:themeColor="text1"/>
          <w:sz w:val="28"/>
          <w:szCs w:val="28"/>
        </w:rPr>
        <w:t xml:space="preserve"> (16,4% против 9,2%, р=0,038) и дисменорея (26,2% против 17,1%, р=0,031). В анамнезе пациенток 1б группы значимо чаще регистрировались выкидыши (34,4% против 25,8%, р=0,041), аборты (24,6% против 17,1%, р=0,048) и ЭКО (8,2% против 4,2%, р=0,041). При этом показатели родовой деятельности (71,7% в 1а группе против 65,6% в 1б группе, р=0,329) и среднее число родов (1,7±0,9 против 1,5±1,0, р=0,214) не имели статистически значимых различий между группами.</w:t>
      </w:r>
    </w:p>
    <w:p w14:paraId="6247D938" w14:textId="77777777" w:rsidR="00094778" w:rsidRPr="0032249B" w:rsidRDefault="00585270" w:rsidP="009202C8">
      <w:pPr>
        <w:ind w:firstLine="567"/>
        <w:jc w:val="both"/>
        <w:rPr>
          <w:color w:val="000000" w:themeColor="text1"/>
          <w:sz w:val="28"/>
          <w:szCs w:val="28"/>
        </w:rPr>
      </w:pPr>
      <w:r w:rsidRPr="0032249B">
        <w:rPr>
          <w:color w:val="000000" w:themeColor="text1"/>
          <w:sz w:val="28"/>
          <w:szCs w:val="28"/>
        </w:rPr>
        <w:lastRenderedPageBreak/>
        <w:t>Проведённый анализ демонстрирует, что пациентки с тяжёлой формой патологии имеют статистически значимо более выраженные нарушения менструального цикла (</w:t>
      </w:r>
      <w:proofErr w:type="spellStart"/>
      <w:r w:rsidRPr="0032249B">
        <w:rPr>
          <w:color w:val="000000" w:themeColor="text1"/>
          <w:sz w:val="28"/>
          <w:szCs w:val="28"/>
        </w:rPr>
        <w:t>гиперменорея</w:t>
      </w:r>
      <w:proofErr w:type="spellEnd"/>
      <w:r w:rsidRPr="0032249B">
        <w:rPr>
          <w:color w:val="000000" w:themeColor="text1"/>
          <w:sz w:val="28"/>
          <w:szCs w:val="28"/>
        </w:rPr>
        <w:t xml:space="preserve">, </w:t>
      </w:r>
      <w:proofErr w:type="spellStart"/>
      <w:r w:rsidRPr="0032249B">
        <w:rPr>
          <w:color w:val="000000" w:themeColor="text1"/>
          <w:sz w:val="28"/>
          <w:szCs w:val="28"/>
        </w:rPr>
        <w:t>меноррагия</w:t>
      </w:r>
      <w:proofErr w:type="spellEnd"/>
      <w:r w:rsidRPr="0032249B">
        <w:rPr>
          <w:color w:val="000000" w:themeColor="text1"/>
          <w:sz w:val="28"/>
          <w:szCs w:val="28"/>
        </w:rPr>
        <w:t>, дисменорея) и худшие показатели репродуктивного анамнеза (частота выкидышей, абортов и ЭКО) по сравнению с группой средней степени тяжести, при этом показатели фертильности (частота родов и среднее число родов) между группами достоверно не различались.</w:t>
      </w:r>
    </w:p>
    <w:p w14:paraId="6DEE859D" w14:textId="54EB4486" w:rsidR="00FB5779" w:rsidRPr="0032249B" w:rsidRDefault="00FB5779" w:rsidP="009202C8">
      <w:pPr>
        <w:ind w:firstLine="567"/>
        <w:jc w:val="both"/>
        <w:rPr>
          <w:sz w:val="28"/>
          <w:szCs w:val="28"/>
        </w:rPr>
      </w:pPr>
      <w:r w:rsidRPr="0032249B">
        <w:rPr>
          <w:color w:val="000000" w:themeColor="text1"/>
          <w:sz w:val="28"/>
          <w:szCs w:val="28"/>
        </w:rPr>
        <w:t xml:space="preserve">В таблице 14 представлена частота гинекологической заболеваемости у </w:t>
      </w:r>
      <w:r w:rsidRPr="0032249B">
        <w:rPr>
          <w:sz w:val="28"/>
          <w:szCs w:val="28"/>
        </w:rPr>
        <w:t>небеременных женщин репродуктивного возраста в зависимости от тяжести COVID</w:t>
      </w:r>
      <w:r w:rsidR="00EF2408" w:rsidRPr="0032249B">
        <w:rPr>
          <w:sz w:val="28"/>
          <w:szCs w:val="28"/>
        </w:rPr>
        <w:t>-</w:t>
      </w:r>
      <w:r w:rsidRPr="0032249B">
        <w:rPr>
          <w:sz w:val="28"/>
          <w:szCs w:val="28"/>
        </w:rPr>
        <w:t xml:space="preserve">19. </w:t>
      </w:r>
    </w:p>
    <w:p w14:paraId="7288D6A9" w14:textId="77777777" w:rsidR="00FB5779" w:rsidRPr="0032249B" w:rsidRDefault="00FB5779" w:rsidP="009202C8">
      <w:pPr>
        <w:tabs>
          <w:tab w:val="num" w:pos="720"/>
        </w:tabs>
        <w:ind w:firstLine="709"/>
        <w:jc w:val="both"/>
        <w:rPr>
          <w:color w:val="000000" w:themeColor="text1"/>
          <w:sz w:val="28"/>
          <w:szCs w:val="28"/>
        </w:rPr>
      </w:pPr>
    </w:p>
    <w:p w14:paraId="06A010B4" w14:textId="723DE6A9" w:rsidR="00FB5779" w:rsidRPr="0032249B" w:rsidRDefault="00FB5779" w:rsidP="009202C8">
      <w:pPr>
        <w:ind w:firstLine="567"/>
        <w:jc w:val="both"/>
        <w:rPr>
          <w:sz w:val="28"/>
          <w:szCs w:val="28"/>
        </w:rPr>
      </w:pPr>
      <w:r w:rsidRPr="0032249B">
        <w:rPr>
          <w:sz w:val="28"/>
          <w:szCs w:val="28"/>
        </w:rPr>
        <w:t xml:space="preserve">Таблица </w:t>
      </w:r>
      <w:r w:rsidRPr="0032249B">
        <w:rPr>
          <w:sz w:val="28"/>
          <w:szCs w:val="28"/>
          <w:lang w:val="kk-KZ"/>
        </w:rPr>
        <w:t>1</w:t>
      </w:r>
      <w:r w:rsidR="00964DB9" w:rsidRPr="0032249B">
        <w:rPr>
          <w:sz w:val="28"/>
          <w:szCs w:val="28"/>
          <w:lang w:val="kk-KZ"/>
        </w:rPr>
        <w:t>4</w:t>
      </w:r>
      <w:r w:rsidRPr="0032249B">
        <w:rPr>
          <w:sz w:val="28"/>
          <w:szCs w:val="28"/>
        </w:rPr>
        <w:t xml:space="preserve"> – Ч</w:t>
      </w:r>
      <w:r w:rsidRPr="0032249B">
        <w:rPr>
          <w:color w:val="000000" w:themeColor="text1"/>
          <w:sz w:val="28"/>
          <w:szCs w:val="28"/>
        </w:rPr>
        <w:t xml:space="preserve">астота гинекологической заболеваемости у </w:t>
      </w:r>
      <w:r w:rsidRPr="0032249B">
        <w:rPr>
          <w:sz w:val="28"/>
          <w:szCs w:val="28"/>
        </w:rPr>
        <w:t>небеременных женщин репродуктивного возраста в зависимости от тяжести COVID</w:t>
      </w:r>
      <w:r w:rsidR="00EF2408" w:rsidRPr="0032249B">
        <w:rPr>
          <w:sz w:val="28"/>
          <w:szCs w:val="28"/>
        </w:rPr>
        <w:t>-</w:t>
      </w:r>
      <w:r w:rsidRPr="0032249B">
        <w:rPr>
          <w:sz w:val="28"/>
          <w:szCs w:val="28"/>
        </w:rPr>
        <w:t xml:space="preserve">19 </w:t>
      </w:r>
    </w:p>
    <w:p w14:paraId="4E413E70" w14:textId="77777777" w:rsidR="003611E7" w:rsidRPr="0032249B" w:rsidRDefault="003611E7" w:rsidP="009202C8">
      <w:pPr>
        <w:tabs>
          <w:tab w:val="num" w:pos="720"/>
        </w:tabs>
        <w:ind w:firstLine="709"/>
        <w:jc w:val="both"/>
        <w:rPr>
          <w:color w:val="000000" w:themeColor="text1"/>
          <w:sz w:val="28"/>
          <w:szCs w:val="28"/>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14"/>
        <w:gridCol w:w="2179"/>
        <w:gridCol w:w="2179"/>
        <w:gridCol w:w="2179"/>
      </w:tblGrid>
      <w:tr w:rsidR="003F10B6" w:rsidRPr="0032249B" w14:paraId="26D13CA4" w14:textId="77777777" w:rsidTr="00254112">
        <w:tc>
          <w:tcPr>
            <w:tcW w:w="3114" w:type="dxa"/>
            <w:tcBorders>
              <w:top w:val="single" w:sz="4" w:space="0" w:color="auto"/>
              <w:left w:val="single" w:sz="4" w:space="0" w:color="auto"/>
              <w:bottom w:val="single" w:sz="4" w:space="0" w:color="auto"/>
              <w:right w:val="single" w:sz="4" w:space="0" w:color="auto"/>
            </w:tcBorders>
            <w:vAlign w:val="center"/>
            <w:hideMark/>
          </w:tcPr>
          <w:p w14:paraId="29AB342F" w14:textId="79652CE1" w:rsidR="003F10B6" w:rsidRPr="0032249B" w:rsidRDefault="003F10B6" w:rsidP="009202C8">
            <w:pPr>
              <w:jc w:val="center"/>
              <w:rPr>
                <w:sz w:val="28"/>
                <w:szCs w:val="28"/>
              </w:rPr>
            </w:pPr>
            <w:r w:rsidRPr="0032249B">
              <w:rPr>
                <w:sz w:val="28"/>
                <w:szCs w:val="28"/>
              </w:rPr>
              <w:t>Заболевание</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4894C7B" w14:textId="77777777" w:rsidR="003F10B6" w:rsidRPr="0032249B" w:rsidRDefault="003F10B6" w:rsidP="009202C8">
            <w:pPr>
              <w:jc w:val="center"/>
              <w:rPr>
                <w:sz w:val="28"/>
                <w:szCs w:val="28"/>
              </w:rPr>
            </w:pPr>
            <w:r w:rsidRPr="0032249B">
              <w:rPr>
                <w:sz w:val="28"/>
                <w:szCs w:val="28"/>
              </w:rPr>
              <w:t xml:space="preserve">1а группа </w:t>
            </w:r>
          </w:p>
          <w:p w14:paraId="016FF68B" w14:textId="77777777" w:rsidR="00254112" w:rsidRDefault="003F10B6" w:rsidP="009202C8">
            <w:pPr>
              <w:jc w:val="center"/>
              <w:rPr>
                <w:sz w:val="28"/>
                <w:szCs w:val="28"/>
              </w:rPr>
            </w:pPr>
            <w:r w:rsidRPr="0032249B">
              <w:rPr>
                <w:sz w:val="28"/>
                <w:szCs w:val="28"/>
              </w:rPr>
              <w:t>(</w:t>
            </w:r>
            <w:r w:rsidRPr="0032249B">
              <w:rPr>
                <w:sz w:val="28"/>
                <w:szCs w:val="28"/>
                <w:lang w:val="en-US"/>
              </w:rPr>
              <w:t>n</w:t>
            </w:r>
            <w:r w:rsidRPr="0032249B">
              <w:rPr>
                <w:sz w:val="28"/>
                <w:szCs w:val="28"/>
              </w:rPr>
              <w:t xml:space="preserve">=783, </w:t>
            </w:r>
          </w:p>
          <w:p w14:paraId="4BE6C3A4" w14:textId="2B83FC3A" w:rsidR="003F10B6" w:rsidRPr="0032249B" w:rsidRDefault="003F10B6" w:rsidP="009202C8">
            <w:pPr>
              <w:jc w:val="center"/>
              <w:rPr>
                <w:sz w:val="28"/>
                <w:szCs w:val="28"/>
              </w:rPr>
            </w:pPr>
            <w:r w:rsidRPr="0032249B">
              <w:rPr>
                <w:sz w:val="28"/>
                <w:szCs w:val="28"/>
              </w:rPr>
              <w:t>ср. степень)</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990BCEF" w14:textId="77777777" w:rsidR="003F10B6" w:rsidRPr="0032249B" w:rsidRDefault="003F10B6" w:rsidP="009202C8">
            <w:pPr>
              <w:jc w:val="center"/>
              <w:rPr>
                <w:sz w:val="28"/>
                <w:szCs w:val="28"/>
              </w:rPr>
            </w:pPr>
            <w:r w:rsidRPr="0032249B">
              <w:rPr>
                <w:sz w:val="28"/>
                <w:szCs w:val="28"/>
              </w:rPr>
              <w:t xml:space="preserve">1б группа </w:t>
            </w:r>
          </w:p>
          <w:p w14:paraId="0ECB623A" w14:textId="77777777" w:rsidR="00254112" w:rsidRDefault="003F10B6" w:rsidP="00254112">
            <w:pPr>
              <w:jc w:val="center"/>
              <w:rPr>
                <w:sz w:val="28"/>
                <w:szCs w:val="28"/>
              </w:rPr>
            </w:pPr>
            <w:r w:rsidRPr="0032249B">
              <w:rPr>
                <w:sz w:val="28"/>
                <w:szCs w:val="28"/>
              </w:rPr>
              <w:t>(</w:t>
            </w:r>
            <w:r w:rsidRPr="0032249B">
              <w:rPr>
                <w:sz w:val="28"/>
                <w:szCs w:val="28"/>
                <w:lang w:val="en-US"/>
              </w:rPr>
              <w:t>n</w:t>
            </w:r>
            <w:r w:rsidRPr="0032249B">
              <w:rPr>
                <w:sz w:val="28"/>
                <w:szCs w:val="28"/>
              </w:rPr>
              <w:t xml:space="preserve">=61, </w:t>
            </w:r>
          </w:p>
          <w:p w14:paraId="776E8109" w14:textId="1BFE889B" w:rsidR="003F10B6" w:rsidRPr="0032249B" w:rsidRDefault="003F10B6" w:rsidP="00254112">
            <w:pPr>
              <w:jc w:val="center"/>
              <w:rPr>
                <w:sz w:val="28"/>
                <w:szCs w:val="28"/>
              </w:rPr>
            </w:pPr>
            <w:r w:rsidRPr="0032249B">
              <w:rPr>
                <w:sz w:val="28"/>
                <w:szCs w:val="28"/>
              </w:rPr>
              <w:t>тяжёлая ст.)</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5591D98" w14:textId="57C7E230" w:rsidR="003F10B6" w:rsidRPr="0032249B" w:rsidRDefault="003F10B6" w:rsidP="009202C8">
            <w:pPr>
              <w:jc w:val="center"/>
              <w:rPr>
                <w:sz w:val="28"/>
                <w:szCs w:val="28"/>
              </w:rPr>
            </w:pPr>
            <w:r w:rsidRPr="0032249B">
              <w:rPr>
                <w:sz w:val="28"/>
                <w:szCs w:val="28"/>
              </w:rPr>
              <w:t>Р</w:t>
            </w:r>
          </w:p>
        </w:tc>
      </w:tr>
      <w:tr w:rsidR="003F10B6" w:rsidRPr="0032249B" w14:paraId="7025B9B0" w14:textId="77777777" w:rsidTr="00254112">
        <w:tc>
          <w:tcPr>
            <w:tcW w:w="3114" w:type="dxa"/>
            <w:tcBorders>
              <w:top w:val="single" w:sz="4" w:space="0" w:color="auto"/>
              <w:left w:val="single" w:sz="4" w:space="0" w:color="auto"/>
              <w:bottom w:val="single" w:sz="4" w:space="0" w:color="auto"/>
              <w:right w:val="single" w:sz="4" w:space="0" w:color="auto"/>
            </w:tcBorders>
            <w:vAlign w:val="center"/>
            <w:hideMark/>
          </w:tcPr>
          <w:p w14:paraId="4410330C" w14:textId="77777777" w:rsidR="003F10B6" w:rsidRPr="0032249B" w:rsidRDefault="003F10B6" w:rsidP="009202C8">
            <w:pPr>
              <w:rPr>
                <w:sz w:val="28"/>
                <w:szCs w:val="28"/>
              </w:rPr>
            </w:pPr>
            <w:r w:rsidRPr="0032249B">
              <w:rPr>
                <w:sz w:val="28"/>
                <w:szCs w:val="28"/>
              </w:rPr>
              <w:t>Миома матки</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C833A89" w14:textId="77777777" w:rsidR="003F10B6" w:rsidRPr="0032249B" w:rsidRDefault="003F10B6" w:rsidP="009202C8">
            <w:pPr>
              <w:jc w:val="center"/>
              <w:rPr>
                <w:sz w:val="28"/>
                <w:szCs w:val="28"/>
              </w:rPr>
            </w:pPr>
            <w:r w:rsidRPr="0032249B">
              <w:rPr>
                <w:sz w:val="28"/>
                <w:szCs w:val="28"/>
              </w:rPr>
              <w:t>12,1% (95)</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169782F" w14:textId="77777777" w:rsidR="003F10B6" w:rsidRPr="0032249B" w:rsidRDefault="003F10B6" w:rsidP="009202C8">
            <w:pPr>
              <w:jc w:val="center"/>
              <w:rPr>
                <w:sz w:val="28"/>
                <w:szCs w:val="28"/>
              </w:rPr>
            </w:pPr>
            <w:r w:rsidRPr="0032249B">
              <w:rPr>
                <w:sz w:val="28"/>
                <w:szCs w:val="28"/>
              </w:rPr>
              <w:t>16,4% (10)</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6345175" w14:textId="77777777" w:rsidR="003F10B6" w:rsidRPr="0032249B" w:rsidRDefault="003F10B6" w:rsidP="009202C8">
            <w:pPr>
              <w:jc w:val="center"/>
              <w:rPr>
                <w:sz w:val="28"/>
                <w:szCs w:val="28"/>
              </w:rPr>
            </w:pPr>
            <w:r w:rsidRPr="0032249B">
              <w:rPr>
                <w:sz w:val="28"/>
                <w:szCs w:val="28"/>
              </w:rPr>
              <w:t>0,218</w:t>
            </w:r>
          </w:p>
        </w:tc>
      </w:tr>
      <w:tr w:rsidR="003F10B6" w:rsidRPr="0032249B" w14:paraId="7092BB9A" w14:textId="77777777" w:rsidTr="00254112">
        <w:tc>
          <w:tcPr>
            <w:tcW w:w="3114" w:type="dxa"/>
            <w:tcBorders>
              <w:top w:val="single" w:sz="4" w:space="0" w:color="auto"/>
              <w:left w:val="single" w:sz="4" w:space="0" w:color="auto"/>
              <w:bottom w:val="single" w:sz="4" w:space="0" w:color="auto"/>
              <w:right w:val="single" w:sz="4" w:space="0" w:color="auto"/>
            </w:tcBorders>
            <w:vAlign w:val="center"/>
            <w:hideMark/>
          </w:tcPr>
          <w:p w14:paraId="72517A03" w14:textId="77777777" w:rsidR="003F10B6" w:rsidRPr="0032249B" w:rsidRDefault="003F10B6" w:rsidP="009202C8">
            <w:pPr>
              <w:rPr>
                <w:sz w:val="28"/>
                <w:szCs w:val="28"/>
              </w:rPr>
            </w:pPr>
            <w:r w:rsidRPr="0032249B">
              <w:rPr>
                <w:sz w:val="28"/>
                <w:szCs w:val="28"/>
              </w:rPr>
              <w:t>Эндометриоз</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AC2C6A4" w14:textId="77777777" w:rsidR="003F10B6" w:rsidRPr="0032249B" w:rsidRDefault="003F10B6" w:rsidP="009202C8">
            <w:pPr>
              <w:jc w:val="center"/>
              <w:rPr>
                <w:sz w:val="28"/>
                <w:szCs w:val="28"/>
              </w:rPr>
            </w:pPr>
            <w:r w:rsidRPr="0032249B">
              <w:rPr>
                <w:sz w:val="28"/>
                <w:szCs w:val="28"/>
              </w:rPr>
              <w:t>8,2% (64)</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D4B5DAA" w14:textId="77777777" w:rsidR="003F10B6" w:rsidRPr="0032249B" w:rsidRDefault="003F10B6" w:rsidP="009202C8">
            <w:pPr>
              <w:jc w:val="center"/>
              <w:rPr>
                <w:sz w:val="28"/>
                <w:szCs w:val="28"/>
              </w:rPr>
            </w:pPr>
            <w:r w:rsidRPr="0032249B">
              <w:rPr>
                <w:sz w:val="28"/>
                <w:szCs w:val="28"/>
              </w:rPr>
              <w:t>13,1% (8)</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F5525AA" w14:textId="77777777" w:rsidR="003F10B6" w:rsidRPr="0032249B" w:rsidRDefault="003F10B6" w:rsidP="009202C8">
            <w:pPr>
              <w:jc w:val="center"/>
              <w:rPr>
                <w:sz w:val="28"/>
                <w:szCs w:val="28"/>
              </w:rPr>
            </w:pPr>
            <w:r w:rsidRPr="0032249B">
              <w:rPr>
                <w:sz w:val="28"/>
                <w:szCs w:val="28"/>
              </w:rPr>
              <w:t>0,094</w:t>
            </w:r>
          </w:p>
        </w:tc>
      </w:tr>
      <w:tr w:rsidR="003F10B6" w:rsidRPr="0032249B" w14:paraId="6D439648" w14:textId="77777777" w:rsidTr="00254112">
        <w:tc>
          <w:tcPr>
            <w:tcW w:w="3114" w:type="dxa"/>
            <w:tcBorders>
              <w:top w:val="single" w:sz="4" w:space="0" w:color="auto"/>
              <w:left w:val="single" w:sz="4" w:space="0" w:color="auto"/>
              <w:bottom w:val="single" w:sz="4" w:space="0" w:color="auto"/>
              <w:right w:val="single" w:sz="4" w:space="0" w:color="auto"/>
            </w:tcBorders>
            <w:vAlign w:val="center"/>
            <w:hideMark/>
          </w:tcPr>
          <w:p w14:paraId="483402C6" w14:textId="77777777" w:rsidR="003F10B6" w:rsidRPr="0032249B" w:rsidRDefault="003F10B6" w:rsidP="009202C8">
            <w:pPr>
              <w:rPr>
                <w:sz w:val="28"/>
                <w:szCs w:val="28"/>
              </w:rPr>
            </w:pPr>
            <w:r w:rsidRPr="0032249B">
              <w:rPr>
                <w:sz w:val="28"/>
                <w:szCs w:val="28"/>
              </w:rPr>
              <w:t>Синдром поликистозных яичников (СПКЯ)</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E5B3B47" w14:textId="77777777" w:rsidR="003F10B6" w:rsidRPr="0032249B" w:rsidRDefault="003F10B6" w:rsidP="009202C8">
            <w:pPr>
              <w:jc w:val="center"/>
              <w:rPr>
                <w:sz w:val="28"/>
                <w:szCs w:val="28"/>
              </w:rPr>
            </w:pPr>
            <w:r w:rsidRPr="0032249B">
              <w:rPr>
                <w:sz w:val="28"/>
                <w:szCs w:val="28"/>
              </w:rPr>
              <w:t>10,3% (81)</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CFDC1FF" w14:textId="77777777" w:rsidR="003F10B6" w:rsidRPr="0032249B" w:rsidRDefault="003F10B6" w:rsidP="009202C8">
            <w:pPr>
              <w:jc w:val="center"/>
              <w:rPr>
                <w:sz w:val="28"/>
                <w:szCs w:val="28"/>
              </w:rPr>
            </w:pPr>
            <w:r w:rsidRPr="0032249B">
              <w:rPr>
                <w:sz w:val="28"/>
                <w:szCs w:val="28"/>
              </w:rPr>
              <w:t>11,5% (7)</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E083E1D" w14:textId="77777777" w:rsidR="003F10B6" w:rsidRPr="0032249B" w:rsidRDefault="003F10B6" w:rsidP="009202C8">
            <w:pPr>
              <w:jc w:val="center"/>
              <w:rPr>
                <w:sz w:val="28"/>
                <w:szCs w:val="28"/>
              </w:rPr>
            </w:pPr>
            <w:r w:rsidRPr="0032249B">
              <w:rPr>
                <w:sz w:val="28"/>
                <w:szCs w:val="28"/>
              </w:rPr>
              <w:t>0,748</w:t>
            </w:r>
          </w:p>
        </w:tc>
      </w:tr>
      <w:tr w:rsidR="003F10B6" w:rsidRPr="0032249B" w14:paraId="473F8BBA" w14:textId="77777777" w:rsidTr="00254112">
        <w:tc>
          <w:tcPr>
            <w:tcW w:w="3114" w:type="dxa"/>
            <w:tcBorders>
              <w:top w:val="single" w:sz="4" w:space="0" w:color="auto"/>
              <w:left w:val="single" w:sz="4" w:space="0" w:color="auto"/>
              <w:bottom w:val="single" w:sz="4" w:space="0" w:color="auto"/>
              <w:right w:val="single" w:sz="4" w:space="0" w:color="auto"/>
            </w:tcBorders>
            <w:vAlign w:val="center"/>
            <w:hideMark/>
          </w:tcPr>
          <w:p w14:paraId="54E92764" w14:textId="77777777" w:rsidR="003F10B6" w:rsidRPr="0032249B" w:rsidRDefault="003F10B6" w:rsidP="009202C8">
            <w:pPr>
              <w:rPr>
                <w:sz w:val="28"/>
                <w:szCs w:val="28"/>
              </w:rPr>
            </w:pPr>
            <w:r w:rsidRPr="0032249B">
              <w:rPr>
                <w:sz w:val="28"/>
                <w:szCs w:val="28"/>
              </w:rPr>
              <w:t>Хронический сальпингоофорит</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F98FC13" w14:textId="77777777" w:rsidR="003F10B6" w:rsidRPr="0032249B" w:rsidRDefault="003F10B6" w:rsidP="009202C8">
            <w:pPr>
              <w:jc w:val="center"/>
              <w:rPr>
                <w:sz w:val="28"/>
                <w:szCs w:val="28"/>
              </w:rPr>
            </w:pPr>
            <w:r w:rsidRPr="0032249B">
              <w:rPr>
                <w:sz w:val="28"/>
                <w:szCs w:val="28"/>
              </w:rPr>
              <w:t>6,5% (51)</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B0B2915" w14:textId="77777777" w:rsidR="003F10B6" w:rsidRPr="0032249B" w:rsidRDefault="003F10B6" w:rsidP="009202C8">
            <w:pPr>
              <w:jc w:val="center"/>
              <w:rPr>
                <w:sz w:val="28"/>
                <w:szCs w:val="28"/>
              </w:rPr>
            </w:pPr>
            <w:r w:rsidRPr="0032249B">
              <w:rPr>
                <w:sz w:val="28"/>
                <w:szCs w:val="28"/>
              </w:rPr>
              <w:t>11,5% (7)</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6341611" w14:textId="77777777" w:rsidR="003F10B6" w:rsidRPr="0032249B" w:rsidRDefault="003F10B6" w:rsidP="009202C8">
            <w:pPr>
              <w:jc w:val="center"/>
              <w:rPr>
                <w:sz w:val="28"/>
                <w:szCs w:val="28"/>
              </w:rPr>
            </w:pPr>
            <w:r w:rsidRPr="0032249B">
              <w:rPr>
                <w:sz w:val="28"/>
                <w:szCs w:val="28"/>
              </w:rPr>
              <w:t>0,048</w:t>
            </w:r>
          </w:p>
        </w:tc>
      </w:tr>
      <w:tr w:rsidR="003F10B6" w:rsidRPr="0032249B" w14:paraId="498DD87D" w14:textId="77777777" w:rsidTr="00254112">
        <w:tc>
          <w:tcPr>
            <w:tcW w:w="3114" w:type="dxa"/>
            <w:tcBorders>
              <w:top w:val="single" w:sz="4" w:space="0" w:color="auto"/>
              <w:left w:val="single" w:sz="4" w:space="0" w:color="auto"/>
              <w:bottom w:val="single" w:sz="4" w:space="0" w:color="auto"/>
              <w:right w:val="single" w:sz="4" w:space="0" w:color="auto"/>
            </w:tcBorders>
            <w:vAlign w:val="center"/>
            <w:hideMark/>
          </w:tcPr>
          <w:p w14:paraId="6BE03AA8" w14:textId="77777777" w:rsidR="003F10B6" w:rsidRPr="0032249B" w:rsidRDefault="003F10B6" w:rsidP="009202C8">
            <w:pPr>
              <w:rPr>
                <w:sz w:val="28"/>
                <w:szCs w:val="28"/>
              </w:rPr>
            </w:pPr>
            <w:r w:rsidRPr="0032249B">
              <w:rPr>
                <w:sz w:val="28"/>
                <w:szCs w:val="28"/>
              </w:rPr>
              <w:t>Гиперплазия эндометрия</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43721F1" w14:textId="77777777" w:rsidR="003F10B6" w:rsidRPr="0032249B" w:rsidRDefault="003F10B6" w:rsidP="009202C8">
            <w:pPr>
              <w:jc w:val="center"/>
              <w:rPr>
                <w:sz w:val="28"/>
                <w:szCs w:val="28"/>
              </w:rPr>
            </w:pPr>
            <w:r w:rsidRPr="0032249B">
              <w:rPr>
                <w:sz w:val="28"/>
                <w:szCs w:val="28"/>
              </w:rPr>
              <w:t>7,3% (57)</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21DC50A" w14:textId="77777777" w:rsidR="003F10B6" w:rsidRPr="0032249B" w:rsidRDefault="003F10B6" w:rsidP="009202C8">
            <w:pPr>
              <w:jc w:val="center"/>
              <w:rPr>
                <w:sz w:val="28"/>
                <w:szCs w:val="28"/>
              </w:rPr>
            </w:pPr>
            <w:r w:rsidRPr="0032249B">
              <w:rPr>
                <w:sz w:val="28"/>
                <w:szCs w:val="28"/>
              </w:rPr>
              <w:t>9,8% (6)</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B1CC3BB" w14:textId="77777777" w:rsidR="003F10B6" w:rsidRPr="0032249B" w:rsidRDefault="003F10B6" w:rsidP="009202C8">
            <w:pPr>
              <w:jc w:val="center"/>
              <w:rPr>
                <w:sz w:val="28"/>
                <w:szCs w:val="28"/>
              </w:rPr>
            </w:pPr>
            <w:r w:rsidRPr="0032249B">
              <w:rPr>
                <w:sz w:val="28"/>
                <w:szCs w:val="28"/>
              </w:rPr>
              <w:t>0,472</w:t>
            </w:r>
          </w:p>
        </w:tc>
      </w:tr>
      <w:tr w:rsidR="003F10B6" w:rsidRPr="0032249B" w14:paraId="52BE0593" w14:textId="77777777" w:rsidTr="00254112">
        <w:tc>
          <w:tcPr>
            <w:tcW w:w="3114" w:type="dxa"/>
            <w:tcBorders>
              <w:top w:val="single" w:sz="4" w:space="0" w:color="auto"/>
              <w:left w:val="single" w:sz="4" w:space="0" w:color="auto"/>
              <w:bottom w:val="single" w:sz="4" w:space="0" w:color="auto"/>
              <w:right w:val="single" w:sz="4" w:space="0" w:color="auto"/>
            </w:tcBorders>
            <w:vAlign w:val="center"/>
            <w:hideMark/>
          </w:tcPr>
          <w:p w14:paraId="61B7217A" w14:textId="77777777" w:rsidR="003F10B6" w:rsidRPr="0032249B" w:rsidRDefault="003F10B6" w:rsidP="009202C8">
            <w:pPr>
              <w:rPr>
                <w:sz w:val="28"/>
                <w:szCs w:val="28"/>
              </w:rPr>
            </w:pPr>
            <w:r w:rsidRPr="0032249B">
              <w:rPr>
                <w:sz w:val="28"/>
                <w:szCs w:val="28"/>
              </w:rPr>
              <w:t>Кисты яичников</w:t>
            </w:r>
          </w:p>
        </w:tc>
        <w:tc>
          <w:tcPr>
            <w:tcW w:w="2179" w:type="dxa"/>
            <w:tcBorders>
              <w:top w:val="single" w:sz="4" w:space="0" w:color="auto"/>
              <w:left w:val="single" w:sz="4" w:space="0" w:color="auto"/>
              <w:bottom w:val="single" w:sz="4" w:space="0" w:color="auto"/>
              <w:right w:val="single" w:sz="4" w:space="0" w:color="auto"/>
            </w:tcBorders>
            <w:vAlign w:val="center"/>
            <w:hideMark/>
          </w:tcPr>
          <w:p w14:paraId="498C3F01" w14:textId="77777777" w:rsidR="003F10B6" w:rsidRPr="0032249B" w:rsidRDefault="003F10B6" w:rsidP="009202C8">
            <w:pPr>
              <w:jc w:val="center"/>
              <w:rPr>
                <w:sz w:val="28"/>
                <w:szCs w:val="28"/>
              </w:rPr>
            </w:pPr>
            <w:r w:rsidRPr="0032249B">
              <w:rPr>
                <w:sz w:val="28"/>
                <w:szCs w:val="28"/>
              </w:rPr>
              <w:t>9,1% (71)</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459E29B" w14:textId="77777777" w:rsidR="003F10B6" w:rsidRPr="0032249B" w:rsidRDefault="003F10B6" w:rsidP="009202C8">
            <w:pPr>
              <w:jc w:val="center"/>
              <w:rPr>
                <w:sz w:val="28"/>
                <w:szCs w:val="28"/>
              </w:rPr>
            </w:pPr>
            <w:r w:rsidRPr="0032249B">
              <w:rPr>
                <w:sz w:val="28"/>
                <w:szCs w:val="28"/>
              </w:rPr>
              <w:t>14,8% (9)</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7571499" w14:textId="77777777" w:rsidR="003F10B6" w:rsidRPr="0032249B" w:rsidRDefault="003F10B6" w:rsidP="009202C8">
            <w:pPr>
              <w:jc w:val="center"/>
              <w:rPr>
                <w:sz w:val="28"/>
                <w:szCs w:val="28"/>
              </w:rPr>
            </w:pPr>
            <w:r w:rsidRPr="0032249B">
              <w:rPr>
                <w:sz w:val="28"/>
                <w:szCs w:val="28"/>
              </w:rPr>
              <w:t>0,127</w:t>
            </w:r>
          </w:p>
        </w:tc>
      </w:tr>
      <w:tr w:rsidR="003F10B6" w:rsidRPr="0032249B" w14:paraId="27EF754A" w14:textId="77777777" w:rsidTr="00254112">
        <w:tc>
          <w:tcPr>
            <w:tcW w:w="3114" w:type="dxa"/>
            <w:tcBorders>
              <w:top w:val="single" w:sz="4" w:space="0" w:color="auto"/>
              <w:left w:val="single" w:sz="4" w:space="0" w:color="auto"/>
              <w:bottom w:val="single" w:sz="4" w:space="0" w:color="auto"/>
              <w:right w:val="single" w:sz="4" w:space="0" w:color="auto"/>
            </w:tcBorders>
            <w:vAlign w:val="center"/>
            <w:hideMark/>
          </w:tcPr>
          <w:p w14:paraId="5EE8C9FE" w14:textId="77777777" w:rsidR="003F10B6" w:rsidRPr="0032249B" w:rsidRDefault="003F10B6" w:rsidP="009202C8">
            <w:pPr>
              <w:rPr>
                <w:sz w:val="28"/>
                <w:szCs w:val="28"/>
              </w:rPr>
            </w:pPr>
            <w:r w:rsidRPr="0032249B">
              <w:rPr>
                <w:sz w:val="28"/>
                <w:szCs w:val="28"/>
              </w:rPr>
              <w:t>Цервицит / эктопия шейки матки</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399FD33" w14:textId="77777777" w:rsidR="003F10B6" w:rsidRPr="0032249B" w:rsidRDefault="003F10B6" w:rsidP="009202C8">
            <w:pPr>
              <w:jc w:val="center"/>
              <w:rPr>
                <w:sz w:val="28"/>
                <w:szCs w:val="28"/>
              </w:rPr>
            </w:pPr>
            <w:r w:rsidRPr="0032249B">
              <w:rPr>
                <w:sz w:val="28"/>
                <w:szCs w:val="28"/>
              </w:rPr>
              <w:t>14,8% (116)</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59364E4" w14:textId="77777777" w:rsidR="003F10B6" w:rsidRPr="0032249B" w:rsidRDefault="003F10B6" w:rsidP="009202C8">
            <w:pPr>
              <w:jc w:val="center"/>
              <w:rPr>
                <w:sz w:val="28"/>
                <w:szCs w:val="28"/>
              </w:rPr>
            </w:pPr>
            <w:r w:rsidRPr="0032249B">
              <w:rPr>
                <w:sz w:val="28"/>
                <w:szCs w:val="28"/>
              </w:rPr>
              <w:t>21,3% (13)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2927716" w14:textId="77777777" w:rsidR="003F10B6" w:rsidRPr="0032249B" w:rsidRDefault="003F10B6" w:rsidP="009202C8">
            <w:pPr>
              <w:jc w:val="center"/>
              <w:rPr>
                <w:sz w:val="28"/>
                <w:szCs w:val="28"/>
              </w:rPr>
            </w:pPr>
            <w:r w:rsidRPr="0032249B">
              <w:rPr>
                <w:sz w:val="28"/>
                <w:szCs w:val="28"/>
              </w:rPr>
              <w:t>0,041</w:t>
            </w:r>
          </w:p>
        </w:tc>
      </w:tr>
      <w:tr w:rsidR="003F10B6" w:rsidRPr="0032249B" w14:paraId="3BEB3F9A" w14:textId="77777777" w:rsidTr="00254112">
        <w:tc>
          <w:tcPr>
            <w:tcW w:w="3114" w:type="dxa"/>
            <w:tcBorders>
              <w:top w:val="single" w:sz="4" w:space="0" w:color="auto"/>
              <w:left w:val="single" w:sz="4" w:space="0" w:color="auto"/>
              <w:bottom w:val="single" w:sz="4" w:space="0" w:color="auto"/>
              <w:right w:val="single" w:sz="4" w:space="0" w:color="auto"/>
            </w:tcBorders>
            <w:vAlign w:val="center"/>
            <w:hideMark/>
          </w:tcPr>
          <w:p w14:paraId="287359BF" w14:textId="77777777" w:rsidR="003F10B6" w:rsidRPr="0032249B" w:rsidRDefault="003F10B6" w:rsidP="009202C8">
            <w:pPr>
              <w:rPr>
                <w:sz w:val="28"/>
                <w:szCs w:val="28"/>
              </w:rPr>
            </w:pPr>
            <w:proofErr w:type="spellStart"/>
            <w:r w:rsidRPr="0032249B">
              <w:rPr>
                <w:sz w:val="28"/>
                <w:szCs w:val="28"/>
              </w:rPr>
              <w:t>Аденомиоз</w:t>
            </w:r>
            <w:proofErr w:type="spellEnd"/>
          </w:p>
        </w:tc>
        <w:tc>
          <w:tcPr>
            <w:tcW w:w="2179" w:type="dxa"/>
            <w:tcBorders>
              <w:top w:val="single" w:sz="4" w:space="0" w:color="auto"/>
              <w:left w:val="single" w:sz="4" w:space="0" w:color="auto"/>
              <w:bottom w:val="single" w:sz="4" w:space="0" w:color="auto"/>
              <w:right w:val="single" w:sz="4" w:space="0" w:color="auto"/>
            </w:tcBorders>
            <w:vAlign w:val="center"/>
            <w:hideMark/>
          </w:tcPr>
          <w:p w14:paraId="6C46C143" w14:textId="77777777" w:rsidR="003F10B6" w:rsidRPr="0032249B" w:rsidRDefault="003F10B6" w:rsidP="009202C8">
            <w:pPr>
              <w:jc w:val="center"/>
              <w:rPr>
                <w:sz w:val="28"/>
                <w:szCs w:val="28"/>
              </w:rPr>
            </w:pPr>
            <w:r w:rsidRPr="0032249B">
              <w:rPr>
                <w:sz w:val="28"/>
                <w:szCs w:val="28"/>
              </w:rPr>
              <w:t>5,7% (45)</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1710F1D" w14:textId="77777777" w:rsidR="003F10B6" w:rsidRPr="0032249B" w:rsidRDefault="003F10B6" w:rsidP="009202C8">
            <w:pPr>
              <w:jc w:val="center"/>
              <w:rPr>
                <w:sz w:val="28"/>
                <w:szCs w:val="28"/>
              </w:rPr>
            </w:pPr>
            <w:r w:rsidRPr="0032249B">
              <w:rPr>
                <w:sz w:val="28"/>
                <w:szCs w:val="28"/>
              </w:rPr>
              <w:t>9,8% (6)</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95DBB68" w14:textId="77777777" w:rsidR="003F10B6" w:rsidRPr="0032249B" w:rsidRDefault="003F10B6" w:rsidP="009202C8">
            <w:pPr>
              <w:jc w:val="center"/>
              <w:rPr>
                <w:sz w:val="28"/>
                <w:szCs w:val="28"/>
              </w:rPr>
            </w:pPr>
            <w:r w:rsidRPr="0032249B">
              <w:rPr>
                <w:sz w:val="28"/>
                <w:szCs w:val="28"/>
              </w:rPr>
              <w:t>0,137</w:t>
            </w:r>
          </w:p>
        </w:tc>
      </w:tr>
    </w:tbl>
    <w:p w14:paraId="2BF64EDD" w14:textId="77777777" w:rsidR="007600B0" w:rsidRPr="0032249B" w:rsidRDefault="007600B0" w:rsidP="009202C8">
      <w:pPr>
        <w:tabs>
          <w:tab w:val="num" w:pos="720"/>
        </w:tabs>
        <w:ind w:firstLine="709"/>
        <w:jc w:val="both"/>
        <w:rPr>
          <w:color w:val="000000" w:themeColor="text1"/>
          <w:sz w:val="28"/>
          <w:szCs w:val="28"/>
        </w:rPr>
      </w:pPr>
    </w:p>
    <w:p w14:paraId="3935919D" w14:textId="3303984B" w:rsidR="003611E7" w:rsidRPr="0032249B" w:rsidRDefault="00BF0437" w:rsidP="009202C8">
      <w:pPr>
        <w:ind w:firstLine="567"/>
        <w:jc w:val="both"/>
        <w:rPr>
          <w:color w:val="000000" w:themeColor="text1"/>
          <w:sz w:val="28"/>
          <w:szCs w:val="28"/>
        </w:rPr>
      </w:pPr>
      <w:r w:rsidRPr="0032249B">
        <w:rPr>
          <w:color w:val="000000" w:themeColor="text1"/>
          <w:sz w:val="28"/>
          <w:szCs w:val="28"/>
        </w:rPr>
        <w:t xml:space="preserve">Как видно из таблицы 14, хронический сальпингоофорит встречался достоверно чаще в 1б группе (11,5% против 6,5% в 1а группе, р=0,048), аналогичная тенденция наблюдалась для цервицита/эктопии шейки матки (21,3% против 14,8%, р=0,041). По остальным нозологиям значимых различий не выявлено: миома матки (16,4% против 12,1%, р=0,218), эндометриоз (13,1% против 8,2%, р=0,094), СПКЯ (11,5% против 10,3%, р=0,748), гиперплазия эндометрия (9,8% против 7,3%, р=0,472), кисты яичников (14,8% против 9,1%, р=0,127) и </w:t>
      </w:r>
      <w:proofErr w:type="spellStart"/>
      <w:r w:rsidRPr="0032249B">
        <w:rPr>
          <w:color w:val="000000" w:themeColor="text1"/>
          <w:sz w:val="28"/>
          <w:szCs w:val="28"/>
        </w:rPr>
        <w:t>аденомиоз</w:t>
      </w:r>
      <w:proofErr w:type="spellEnd"/>
      <w:r w:rsidRPr="0032249B">
        <w:rPr>
          <w:color w:val="000000" w:themeColor="text1"/>
          <w:sz w:val="28"/>
          <w:szCs w:val="28"/>
        </w:rPr>
        <w:t xml:space="preserve"> (9,8% против 5,7%, р=0,137).</w:t>
      </w:r>
    </w:p>
    <w:p w14:paraId="63690671" w14:textId="512A4069" w:rsidR="00BF0437" w:rsidRPr="0032249B" w:rsidRDefault="00BF0437" w:rsidP="009202C8">
      <w:pPr>
        <w:ind w:firstLine="567"/>
        <w:jc w:val="both"/>
        <w:rPr>
          <w:color w:val="000000" w:themeColor="text1"/>
          <w:sz w:val="28"/>
          <w:szCs w:val="28"/>
        </w:rPr>
      </w:pPr>
      <w:r w:rsidRPr="0032249B">
        <w:rPr>
          <w:color w:val="000000" w:themeColor="text1"/>
          <w:sz w:val="28"/>
          <w:szCs w:val="28"/>
        </w:rPr>
        <w:t>Результаты исследования показывают, что тяжесть основного заболевания ассоциирована с повышенной частотой хронического сальпингоофорита (р=0,048) и цервикальной патологии (р=0,041), но не оказывает значимого влияния на частоту других гинекологических заболеваний (р&gt;0,05).</w:t>
      </w:r>
    </w:p>
    <w:p w14:paraId="344F0552" w14:textId="653139E5" w:rsidR="00DD5393" w:rsidRDefault="007600B0" w:rsidP="009202C8">
      <w:pPr>
        <w:ind w:firstLine="567"/>
        <w:jc w:val="both"/>
        <w:rPr>
          <w:color w:val="000000" w:themeColor="text1"/>
          <w:sz w:val="28"/>
          <w:szCs w:val="28"/>
        </w:rPr>
      </w:pPr>
      <w:r w:rsidRPr="0032249B">
        <w:rPr>
          <w:color w:val="000000" w:themeColor="text1"/>
          <w:sz w:val="28"/>
          <w:szCs w:val="28"/>
        </w:rPr>
        <w:t>Д</w:t>
      </w:r>
      <w:r w:rsidR="00DD5393" w:rsidRPr="0032249B">
        <w:rPr>
          <w:color w:val="000000" w:themeColor="text1"/>
          <w:sz w:val="28"/>
          <w:szCs w:val="28"/>
        </w:rPr>
        <w:t xml:space="preserve">лительность </w:t>
      </w:r>
      <w:r w:rsidRPr="0032249B">
        <w:rPr>
          <w:color w:val="000000" w:themeColor="text1"/>
          <w:sz w:val="28"/>
          <w:szCs w:val="28"/>
        </w:rPr>
        <w:t xml:space="preserve">лихорадки и </w:t>
      </w:r>
      <w:r w:rsidR="00DD5393" w:rsidRPr="0032249B">
        <w:rPr>
          <w:color w:val="000000" w:themeColor="text1"/>
          <w:sz w:val="28"/>
          <w:szCs w:val="28"/>
        </w:rPr>
        <w:t>госпитализации</w:t>
      </w:r>
      <w:r w:rsidRPr="0032249B">
        <w:rPr>
          <w:color w:val="000000" w:themeColor="text1"/>
          <w:sz w:val="28"/>
          <w:szCs w:val="28"/>
        </w:rPr>
        <w:t xml:space="preserve"> представлены в </w:t>
      </w:r>
      <w:r w:rsidR="00DD5393" w:rsidRPr="0032249B">
        <w:rPr>
          <w:color w:val="000000" w:themeColor="text1"/>
          <w:sz w:val="28"/>
          <w:szCs w:val="28"/>
        </w:rPr>
        <w:t>таблиц</w:t>
      </w:r>
      <w:r w:rsidRPr="0032249B">
        <w:rPr>
          <w:color w:val="000000" w:themeColor="text1"/>
          <w:sz w:val="28"/>
          <w:szCs w:val="28"/>
        </w:rPr>
        <w:t>е</w:t>
      </w:r>
      <w:r w:rsidR="00DD5393" w:rsidRPr="0032249B">
        <w:rPr>
          <w:color w:val="000000" w:themeColor="text1"/>
          <w:sz w:val="28"/>
          <w:szCs w:val="28"/>
        </w:rPr>
        <w:t xml:space="preserve"> 1</w:t>
      </w:r>
      <w:r w:rsidR="004A6048" w:rsidRPr="0032249B">
        <w:rPr>
          <w:color w:val="000000" w:themeColor="text1"/>
          <w:sz w:val="28"/>
          <w:szCs w:val="28"/>
        </w:rPr>
        <w:t>5</w:t>
      </w:r>
      <w:r w:rsidR="00DD5393" w:rsidRPr="0032249B">
        <w:rPr>
          <w:color w:val="000000" w:themeColor="text1"/>
          <w:sz w:val="28"/>
          <w:szCs w:val="28"/>
        </w:rPr>
        <w:t>.</w:t>
      </w:r>
    </w:p>
    <w:p w14:paraId="58275901" w14:textId="77777777" w:rsidR="0002237B" w:rsidRPr="0032249B" w:rsidRDefault="0002237B" w:rsidP="0002237B">
      <w:pPr>
        <w:ind w:firstLine="567"/>
        <w:jc w:val="both"/>
        <w:rPr>
          <w:color w:val="000000" w:themeColor="text1"/>
          <w:sz w:val="28"/>
          <w:szCs w:val="28"/>
        </w:rPr>
      </w:pPr>
      <w:r w:rsidRPr="0032249B">
        <w:rPr>
          <w:color w:val="000000" w:themeColor="text1"/>
          <w:sz w:val="28"/>
          <w:szCs w:val="28"/>
        </w:rPr>
        <w:lastRenderedPageBreak/>
        <w:t>В группе 1б (тяжелая степень) средняя длительность лихорадки составила 9,3±2,5 суток, что достоверно превышало показатель в группе 1а (средняя степень) - 6,5±2,1 суток (р&lt;0,001). Аналогичная тенденция наблюдалась для продолжительности госпитализации: в тяжелой группе пациенты находились на стационарном лечении в среднем 17,5±5,2 суток против 10,2±3,8 суток в группе средней степени тяжести (р&lt;0,001).</w:t>
      </w:r>
    </w:p>
    <w:p w14:paraId="54BA2B97" w14:textId="77777777" w:rsidR="0002237B" w:rsidRPr="0032249B" w:rsidRDefault="0002237B" w:rsidP="009202C8">
      <w:pPr>
        <w:ind w:firstLine="567"/>
        <w:jc w:val="both"/>
        <w:rPr>
          <w:color w:val="000000" w:themeColor="text1"/>
          <w:sz w:val="28"/>
          <w:szCs w:val="28"/>
        </w:rPr>
      </w:pPr>
    </w:p>
    <w:p w14:paraId="2F971CB3" w14:textId="25009C67" w:rsidR="00E5637D" w:rsidRPr="0032249B" w:rsidRDefault="00DD5393" w:rsidP="009202C8">
      <w:pPr>
        <w:ind w:firstLine="567"/>
        <w:jc w:val="both"/>
        <w:rPr>
          <w:sz w:val="28"/>
          <w:szCs w:val="28"/>
        </w:rPr>
      </w:pPr>
      <w:r w:rsidRPr="0032249B">
        <w:rPr>
          <w:sz w:val="28"/>
          <w:szCs w:val="28"/>
        </w:rPr>
        <w:t xml:space="preserve">Таблица </w:t>
      </w:r>
      <w:r w:rsidRPr="0032249B">
        <w:rPr>
          <w:sz w:val="28"/>
          <w:szCs w:val="28"/>
          <w:lang w:val="kk-KZ"/>
        </w:rPr>
        <w:t>1</w:t>
      </w:r>
      <w:r w:rsidR="0019085F" w:rsidRPr="0032249B">
        <w:rPr>
          <w:sz w:val="28"/>
          <w:szCs w:val="28"/>
          <w:lang w:val="kk-KZ"/>
        </w:rPr>
        <w:t>5</w:t>
      </w:r>
      <w:r w:rsidRPr="0032249B">
        <w:rPr>
          <w:sz w:val="28"/>
          <w:szCs w:val="28"/>
        </w:rPr>
        <w:t xml:space="preserve"> – Длительность </w:t>
      </w:r>
      <w:r w:rsidR="007600B0" w:rsidRPr="0032249B">
        <w:rPr>
          <w:sz w:val="28"/>
          <w:szCs w:val="28"/>
        </w:rPr>
        <w:t xml:space="preserve">лихорадки и </w:t>
      </w:r>
      <w:r w:rsidRPr="0032249B">
        <w:rPr>
          <w:sz w:val="28"/>
          <w:szCs w:val="28"/>
        </w:rPr>
        <w:t xml:space="preserve">госпитализации </w:t>
      </w:r>
      <w:r w:rsidR="007600B0" w:rsidRPr="0032249B">
        <w:rPr>
          <w:sz w:val="28"/>
          <w:szCs w:val="28"/>
        </w:rPr>
        <w:t xml:space="preserve">и </w:t>
      </w:r>
      <w:r w:rsidRPr="0032249B">
        <w:rPr>
          <w:sz w:val="28"/>
          <w:szCs w:val="28"/>
        </w:rPr>
        <w:t xml:space="preserve">у небеременных женщин репродуктивного </w:t>
      </w:r>
      <w:r w:rsidR="00E5637D" w:rsidRPr="0032249B">
        <w:rPr>
          <w:sz w:val="28"/>
          <w:szCs w:val="28"/>
        </w:rPr>
        <w:t>в зависимости от тяжести COVID</w:t>
      </w:r>
      <w:r w:rsidR="00EF2408" w:rsidRPr="0032249B">
        <w:rPr>
          <w:sz w:val="28"/>
          <w:szCs w:val="28"/>
        </w:rPr>
        <w:t>-</w:t>
      </w:r>
      <w:r w:rsidR="00E5637D" w:rsidRPr="0032249B">
        <w:rPr>
          <w:sz w:val="28"/>
          <w:szCs w:val="28"/>
        </w:rPr>
        <w:t xml:space="preserve">19 </w:t>
      </w:r>
    </w:p>
    <w:p w14:paraId="3F14263E" w14:textId="7AD60909" w:rsidR="00DD5393" w:rsidRPr="0032249B" w:rsidRDefault="00DF63B6" w:rsidP="009202C8">
      <w:pPr>
        <w:ind w:firstLine="567"/>
        <w:jc w:val="both"/>
        <w:rPr>
          <w:sz w:val="28"/>
          <w:szCs w:val="28"/>
        </w:rPr>
      </w:pPr>
      <w:r w:rsidRPr="0032249B">
        <w:rPr>
          <w:sz w:val="28"/>
          <w:szCs w:val="28"/>
        </w:rPr>
        <w:t xml:space="preserve"> </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14"/>
        <w:gridCol w:w="2551"/>
        <w:gridCol w:w="2552"/>
        <w:gridCol w:w="1436"/>
      </w:tblGrid>
      <w:tr w:rsidR="003F10B6" w:rsidRPr="0032249B" w14:paraId="4E86847B" w14:textId="77777777" w:rsidTr="003F10B6">
        <w:tc>
          <w:tcPr>
            <w:tcW w:w="3114" w:type="dxa"/>
            <w:tcBorders>
              <w:top w:val="single" w:sz="4" w:space="0" w:color="auto"/>
              <w:left w:val="single" w:sz="4" w:space="0" w:color="auto"/>
              <w:bottom w:val="single" w:sz="4" w:space="0" w:color="auto"/>
              <w:right w:val="single" w:sz="4" w:space="0" w:color="auto"/>
            </w:tcBorders>
            <w:vAlign w:val="center"/>
            <w:hideMark/>
          </w:tcPr>
          <w:p w14:paraId="69AB1EBA" w14:textId="77777777" w:rsidR="003F10B6" w:rsidRPr="0032249B" w:rsidRDefault="003F10B6" w:rsidP="009202C8">
            <w:pPr>
              <w:jc w:val="center"/>
              <w:rPr>
                <w:sz w:val="28"/>
                <w:szCs w:val="28"/>
              </w:rPr>
            </w:pPr>
            <w:r w:rsidRPr="0032249B">
              <w:rPr>
                <w:sz w:val="28"/>
                <w:szCs w:val="28"/>
              </w:rPr>
              <w:t>Показатель</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701B5ED" w14:textId="77777777" w:rsidR="003F10B6" w:rsidRPr="0032249B" w:rsidRDefault="003F10B6" w:rsidP="009202C8">
            <w:pPr>
              <w:jc w:val="center"/>
              <w:rPr>
                <w:sz w:val="28"/>
                <w:szCs w:val="28"/>
              </w:rPr>
            </w:pPr>
            <w:r w:rsidRPr="0032249B">
              <w:rPr>
                <w:sz w:val="28"/>
                <w:szCs w:val="28"/>
              </w:rPr>
              <w:t xml:space="preserve">1а группа </w:t>
            </w:r>
          </w:p>
          <w:p w14:paraId="35F4CD41" w14:textId="6C67BA54" w:rsidR="003F10B6" w:rsidRPr="0032249B" w:rsidRDefault="003F10B6" w:rsidP="009202C8">
            <w:pPr>
              <w:jc w:val="center"/>
              <w:rPr>
                <w:sz w:val="28"/>
                <w:szCs w:val="28"/>
              </w:rPr>
            </w:pPr>
            <w:r w:rsidRPr="0032249B">
              <w:rPr>
                <w:sz w:val="28"/>
                <w:szCs w:val="28"/>
              </w:rPr>
              <w:t>(</w:t>
            </w:r>
            <w:r w:rsidRPr="0032249B">
              <w:rPr>
                <w:sz w:val="28"/>
                <w:szCs w:val="28"/>
                <w:lang w:val="en-US"/>
              </w:rPr>
              <w:t>n</w:t>
            </w:r>
            <w:r w:rsidRPr="0032249B">
              <w:rPr>
                <w:sz w:val="28"/>
                <w:szCs w:val="28"/>
              </w:rPr>
              <w:t xml:space="preserve">=783, ср. степень)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55A6DBF" w14:textId="77777777" w:rsidR="003F10B6" w:rsidRPr="0032249B" w:rsidRDefault="003F10B6" w:rsidP="009202C8">
            <w:pPr>
              <w:jc w:val="center"/>
              <w:rPr>
                <w:sz w:val="28"/>
                <w:szCs w:val="28"/>
              </w:rPr>
            </w:pPr>
            <w:r w:rsidRPr="0032249B">
              <w:rPr>
                <w:sz w:val="28"/>
                <w:szCs w:val="28"/>
              </w:rPr>
              <w:t xml:space="preserve">1б группа </w:t>
            </w:r>
          </w:p>
          <w:p w14:paraId="551D8869" w14:textId="36BD78F7" w:rsidR="003F10B6" w:rsidRPr="0032249B" w:rsidRDefault="003F10B6" w:rsidP="009202C8">
            <w:pPr>
              <w:jc w:val="center"/>
              <w:rPr>
                <w:sz w:val="28"/>
                <w:szCs w:val="28"/>
              </w:rPr>
            </w:pPr>
            <w:r w:rsidRPr="0032249B">
              <w:rPr>
                <w:sz w:val="28"/>
                <w:szCs w:val="28"/>
              </w:rPr>
              <w:t>(</w:t>
            </w:r>
            <w:r w:rsidRPr="0032249B">
              <w:rPr>
                <w:sz w:val="28"/>
                <w:szCs w:val="28"/>
                <w:lang w:val="en-US"/>
              </w:rPr>
              <w:t>n</w:t>
            </w:r>
            <w:r w:rsidRPr="0032249B">
              <w:rPr>
                <w:sz w:val="28"/>
                <w:szCs w:val="28"/>
              </w:rPr>
              <w:t>=61, тяжёлая ст.)</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9070CE4" w14:textId="2E2B3848" w:rsidR="003F10B6" w:rsidRPr="0032249B" w:rsidRDefault="003F10B6" w:rsidP="009202C8">
            <w:pPr>
              <w:jc w:val="center"/>
              <w:rPr>
                <w:sz w:val="28"/>
                <w:szCs w:val="28"/>
              </w:rPr>
            </w:pPr>
            <w:r w:rsidRPr="0032249B">
              <w:rPr>
                <w:sz w:val="28"/>
                <w:szCs w:val="28"/>
              </w:rPr>
              <w:t>Р</w:t>
            </w:r>
          </w:p>
        </w:tc>
      </w:tr>
      <w:tr w:rsidR="003F10B6" w:rsidRPr="0032249B" w14:paraId="0CEBF498" w14:textId="77777777" w:rsidTr="003F10B6">
        <w:tc>
          <w:tcPr>
            <w:tcW w:w="3114" w:type="dxa"/>
            <w:tcBorders>
              <w:top w:val="single" w:sz="4" w:space="0" w:color="auto"/>
              <w:left w:val="single" w:sz="4" w:space="0" w:color="auto"/>
              <w:bottom w:val="single" w:sz="4" w:space="0" w:color="auto"/>
              <w:right w:val="single" w:sz="4" w:space="0" w:color="auto"/>
            </w:tcBorders>
            <w:vAlign w:val="center"/>
            <w:hideMark/>
          </w:tcPr>
          <w:p w14:paraId="199553FA" w14:textId="77777777" w:rsidR="003F10B6" w:rsidRPr="0032249B" w:rsidRDefault="003F10B6" w:rsidP="009202C8">
            <w:pPr>
              <w:rPr>
                <w:sz w:val="28"/>
                <w:szCs w:val="28"/>
              </w:rPr>
            </w:pPr>
            <w:r w:rsidRPr="0032249B">
              <w:rPr>
                <w:sz w:val="28"/>
                <w:szCs w:val="28"/>
              </w:rPr>
              <w:t xml:space="preserve">Длительность лихорадки, </w:t>
            </w:r>
            <w:proofErr w:type="spellStart"/>
            <w:r w:rsidRPr="0032249B">
              <w:rPr>
                <w:sz w:val="28"/>
                <w:szCs w:val="28"/>
              </w:rPr>
              <w:t>сут</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10C369E0" w14:textId="2A3C5EC5" w:rsidR="003F10B6" w:rsidRPr="0032249B" w:rsidRDefault="003F10B6" w:rsidP="009202C8">
            <w:pPr>
              <w:jc w:val="center"/>
              <w:rPr>
                <w:sz w:val="28"/>
                <w:szCs w:val="28"/>
              </w:rPr>
            </w:pPr>
            <w:r w:rsidRPr="0032249B">
              <w:rPr>
                <w:sz w:val="28"/>
                <w:szCs w:val="28"/>
              </w:rPr>
              <w:t>6,5 ± 2,1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C177DD" w14:textId="634E7CB6" w:rsidR="003F10B6" w:rsidRPr="0032249B" w:rsidRDefault="003F10B6" w:rsidP="009202C8">
            <w:pPr>
              <w:jc w:val="center"/>
              <w:rPr>
                <w:sz w:val="28"/>
                <w:szCs w:val="28"/>
              </w:rPr>
            </w:pPr>
            <w:r w:rsidRPr="0032249B">
              <w:rPr>
                <w:sz w:val="28"/>
                <w:szCs w:val="28"/>
              </w:rPr>
              <w:t>9,3 ± 2,5</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02029AF" w14:textId="77604A4D" w:rsidR="003F10B6" w:rsidRPr="0032249B" w:rsidRDefault="003F10B6" w:rsidP="009202C8">
            <w:pPr>
              <w:jc w:val="center"/>
              <w:rPr>
                <w:sz w:val="28"/>
                <w:szCs w:val="28"/>
              </w:rPr>
            </w:pPr>
            <w:r w:rsidRPr="0032249B">
              <w:rPr>
                <w:sz w:val="28"/>
                <w:szCs w:val="28"/>
              </w:rPr>
              <w:t>&lt;0,001</w:t>
            </w:r>
          </w:p>
        </w:tc>
      </w:tr>
      <w:tr w:rsidR="003F10B6" w:rsidRPr="0032249B" w14:paraId="73EB72E8" w14:textId="77777777" w:rsidTr="003F10B6">
        <w:tc>
          <w:tcPr>
            <w:tcW w:w="3114" w:type="dxa"/>
            <w:tcBorders>
              <w:top w:val="single" w:sz="4" w:space="0" w:color="auto"/>
              <w:left w:val="single" w:sz="4" w:space="0" w:color="auto"/>
              <w:bottom w:val="single" w:sz="4" w:space="0" w:color="auto"/>
              <w:right w:val="single" w:sz="4" w:space="0" w:color="auto"/>
            </w:tcBorders>
            <w:vAlign w:val="center"/>
            <w:hideMark/>
          </w:tcPr>
          <w:p w14:paraId="531332C6" w14:textId="77777777" w:rsidR="003F10B6" w:rsidRPr="0032249B" w:rsidRDefault="003F10B6" w:rsidP="009202C8">
            <w:pPr>
              <w:rPr>
                <w:sz w:val="28"/>
                <w:szCs w:val="28"/>
              </w:rPr>
            </w:pPr>
            <w:r w:rsidRPr="0032249B">
              <w:rPr>
                <w:sz w:val="28"/>
                <w:szCs w:val="28"/>
              </w:rPr>
              <w:t xml:space="preserve">Госпитализация, </w:t>
            </w:r>
            <w:proofErr w:type="spellStart"/>
            <w:r w:rsidRPr="0032249B">
              <w:rPr>
                <w:sz w:val="28"/>
                <w:szCs w:val="28"/>
              </w:rPr>
              <w:t>сут</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228FC1AE" w14:textId="7CF87AA0" w:rsidR="003F10B6" w:rsidRPr="0032249B" w:rsidRDefault="003F10B6" w:rsidP="009202C8">
            <w:pPr>
              <w:jc w:val="center"/>
              <w:rPr>
                <w:sz w:val="28"/>
                <w:szCs w:val="28"/>
              </w:rPr>
            </w:pPr>
            <w:r w:rsidRPr="0032249B">
              <w:rPr>
                <w:sz w:val="28"/>
                <w:szCs w:val="28"/>
              </w:rPr>
              <w:t>10,2 ± 3,8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05EB55" w14:textId="5667C4CA" w:rsidR="003F10B6" w:rsidRPr="0032249B" w:rsidRDefault="003F10B6" w:rsidP="009202C8">
            <w:pPr>
              <w:jc w:val="center"/>
              <w:rPr>
                <w:sz w:val="28"/>
                <w:szCs w:val="28"/>
              </w:rPr>
            </w:pPr>
            <w:r w:rsidRPr="0032249B">
              <w:rPr>
                <w:sz w:val="28"/>
                <w:szCs w:val="28"/>
              </w:rPr>
              <w:t>17,5 ± 5,2</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E21DB6A" w14:textId="1B2974F7" w:rsidR="003F10B6" w:rsidRPr="0032249B" w:rsidRDefault="003F10B6" w:rsidP="009202C8">
            <w:pPr>
              <w:jc w:val="center"/>
              <w:rPr>
                <w:sz w:val="28"/>
                <w:szCs w:val="28"/>
              </w:rPr>
            </w:pPr>
            <w:r w:rsidRPr="0032249B">
              <w:rPr>
                <w:sz w:val="28"/>
                <w:szCs w:val="28"/>
              </w:rPr>
              <w:t>&lt;0,001</w:t>
            </w:r>
          </w:p>
        </w:tc>
      </w:tr>
    </w:tbl>
    <w:p w14:paraId="425C4AB7" w14:textId="77777777" w:rsidR="007600B0" w:rsidRPr="0032249B" w:rsidRDefault="007600B0" w:rsidP="009202C8">
      <w:pPr>
        <w:rPr>
          <w:sz w:val="28"/>
          <w:szCs w:val="28"/>
        </w:rPr>
      </w:pPr>
    </w:p>
    <w:p w14:paraId="2F599FC0" w14:textId="0247010E" w:rsidR="004F40A9" w:rsidRPr="0032249B" w:rsidRDefault="004F40A9" w:rsidP="009202C8">
      <w:pPr>
        <w:ind w:firstLine="567"/>
        <w:jc w:val="both"/>
        <w:rPr>
          <w:color w:val="000000" w:themeColor="text1"/>
          <w:sz w:val="28"/>
          <w:szCs w:val="28"/>
        </w:rPr>
      </w:pPr>
      <w:r w:rsidRPr="0032249B">
        <w:rPr>
          <w:color w:val="000000" w:themeColor="text1"/>
          <w:sz w:val="28"/>
          <w:szCs w:val="28"/>
        </w:rPr>
        <w:t>Результаты исследования показывают выраженную зависимость между степенью тяжести заболевания и длительностью основных клинико</w:t>
      </w:r>
      <w:r w:rsidR="00EF2408" w:rsidRPr="0032249B">
        <w:rPr>
          <w:color w:val="000000" w:themeColor="text1"/>
          <w:sz w:val="28"/>
          <w:szCs w:val="28"/>
        </w:rPr>
        <w:t>-</w:t>
      </w:r>
      <w:r w:rsidRPr="0032249B">
        <w:rPr>
          <w:color w:val="000000" w:themeColor="text1"/>
          <w:sz w:val="28"/>
          <w:szCs w:val="28"/>
        </w:rPr>
        <w:t xml:space="preserve">эпидемиологических показателей: при тяжелом течении заболевания продолжительность лихорадочного периода увеличивается в среднем на 2,8 суток, а срок госпитализации </w:t>
      </w:r>
      <w:r w:rsidR="00EF2408" w:rsidRPr="0032249B">
        <w:rPr>
          <w:color w:val="000000" w:themeColor="text1"/>
          <w:sz w:val="28"/>
          <w:szCs w:val="28"/>
        </w:rPr>
        <w:t>-</w:t>
      </w:r>
      <w:r w:rsidRPr="0032249B">
        <w:rPr>
          <w:color w:val="000000" w:themeColor="text1"/>
          <w:sz w:val="28"/>
          <w:szCs w:val="28"/>
        </w:rPr>
        <w:t xml:space="preserve"> на 7,3 суток по сравнению со среднетяжелыми формами (р&lt;0,001 для обоих показателей).</w:t>
      </w:r>
    </w:p>
    <w:p w14:paraId="5D047D1F" w14:textId="16AA66DD" w:rsidR="00DD5393" w:rsidRPr="0032249B" w:rsidRDefault="00DD5393" w:rsidP="009202C8">
      <w:pPr>
        <w:ind w:firstLine="567"/>
        <w:jc w:val="both"/>
        <w:rPr>
          <w:color w:val="000000" w:themeColor="text1"/>
          <w:sz w:val="28"/>
          <w:szCs w:val="28"/>
        </w:rPr>
      </w:pPr>
      <w:r w:rsidRPr="0032249B">
        <w:rPr>
          <w:sz w:val="28"/>
          <w:szCs w:val="28"/>
        </w:rPr>
        <w:t xml:space="preserve">Оценка </w:t>
      </w:r>
      <w:r w:rsidRPr="0032249B">
        <w:rPr>
          <w:color w:val="000000" w:themeColor="text1"/>
          <w:sz w:val="28"/>
          <w:szCs w:val="28"/>
        </w:rPr>
        <w:t>сатурации кислорода и характера поражения лёгочной ткани по данным компьютерной томографии (КТ) является ключевым элементом при стратификации тяжести течения COVID</w:t>
      </w:r>
      <w:r w:rsidR="00EF2408" w:rsidRPr="0032249B">
        <w:rPr>
          <w:color w:val="000000" w:themeColor="text1"/>
          <w:sz w:val="28"/>
          <w:szCs w:val="28"/>
        </w:rPr>
        <w:t>-</w:t>
      </w:r>
      <w:r w:rsidRPr="0032249B">
        <w:rPr>
          <w:color w:val="000000" w:themeColor="text1"/>
          <w:sz w:val="28"/>
          <w:szCs w:val="28"/>
        </w:rPr>
        <w:t xml:space="preserve">19. Уровень сатурации служит маркером степени дыхательной недостаточности, а объём и интенсивность изменений в лёгких по КТ </w:t>
      </w:r>
      <w:r w:rsidR="00EF2408" w:rsidRPr="0032249B">
        <w:rPr>
          <w:color w:val="000000" w:themeColor="text1"/>
          <w:sz w:val="28"/>
          <w:szCs w:val="28"/>
        </w:rPr>
        <w:t>-</w:t>
      </w:r>
      <w:r w:rsidRPr="0032249B">
        <w:rPr>
          <w:color w:val="000000" w:themeColor="text1"/>
          <w:sz w:val="28"/>
          <w:szCs w:val="28"/>
        </w:rPr>
        <w:t xml:space="preserve"> объективным отражением выраженности воспалительного поражения.</w:t>
      </w:r>
    </w:p>
    <w:p w14:paraId="1040E5DB" w14:textId="7E3A277D" w:rsidR="00DD5393" w:rsidRPr="0032249B" w:rsidRDefault="00DD5393" w:rsidP="009202C8">
      <w:pPr>
        <w:ind w:firstLine="567"/>
        <w:jc w:val="both"/>
        <w:rPr>
          <w:sz w:val="28"/>
          <w:szCs w:val="28"/>
        </w:rPr>
      </w:pPr>
      <w:r w:rsidRPr="0032249B">
        <w:rPr>
          <w:color w:val="000000" w:themeColor="text1"/>
          <w:sz w:val="28"/>
          <w:szCs w:val="28"/>
        </w:rPr>
        <w:t xml:space="preserve">В таблице </w:t>
      </w:r>
      <w:r w:rsidR="00166207" w:rsidRPr="0032249B">
        <w:rPr>
          <w:color w:val="000000" w:themeColor="text1"/>
          <w:sz w:val="28"/>
          <w:szCs w:val="28"/>
        </w:rPr>
        <w:t>1</w:t>
      </w:r>
      <w:r w:rsidR="004F40A9" w:rsidRPr="0032249B">
        <w:rPr>
          <w:color w:val="000000" w:themeColor="text1"/>
          <w:sz w:val="28"/>
          <w:szCs w:val="28"/>
        </w:rPr>
        <w:t>6</w:t>
      </w:r>
      <w:r w:rsidRPr="0032249B">
        <w:rPr>
          <w:color w:val="000000" w:themeColor="text1"/>
          <w:sz w:val="28"/>
          <w:szCs w:val="28"/>
        </w:rPr>
        <w:t xml:space="preserve"> представлены показатели сатурации и КТ у небеременных женщин репродуктивного</w:t>
      </w:r>
      <w:r w:rsidRPr="0032249B">
        <w:rPr>
          <w:sz w:val="28"/>
          <w:szCs w:val="28"/>
        </w:rPr>
        <w:t xml:space="preserve"> возраста перенесших COVID</w:t>
      </w:r>
      <w:r w:rsidR="00EF2408" w:rsidRPr="0032249B">
        <w:rPr>
          <w:sz w:val="28"/>
          <w:szCs w:val="28"/>
        </w:rPr>
        <w:t>-</w:t>
      </w:r>
      <w:r w:rsidRPr="0032249B">
        <w:rPr>
          <w:sz w:val="28"/>
          <w:szCs w:val="28"/>
        </w:rPr>
        <w:t xml:space="preserve">19. </w:t>
      </w:r>
    </w:p>
    <w:p w14:paraId="24BEC300" w14:textId="77777777" w:rsidR="00DD5393" w:rsidRPr="0032249B" w:rsidRDefault="00DD5393" w:rsidP="009202C8">
      <w:pPr>
        <w:tabs>
          <w:tab w:val="num" w:pos="720"/>
        </w:tabs>
        <w:ind w:firstLine="709"/>
        <w:jc w:val="both"/>
        <w:rPr>
          <w:color w:val="000000" w:themeColor="text1"/>
          <w:sz w:val="28"/>
          <w:szCs w:val="28"/>
        </w:rPr>
      </w:pPr>
    </w:p>
    <w:p w14:paraId="6D6A0315" w14:textId="4B770E19" w:rsidR="00695E5A" w:rsidRPr="0032249B" w:rsidRDefault="006C5E58" w:rsidP="009202C8">
      <w:pPr>
        <w:ind w:firstLine="567"/>
        <w:jc w:val="both"/>
        <w:rPr>
          <w:sz w:val="28"/>
          <w:szCs w:val="28"/>
        </w:rPr>
      </w:pPr>
      <w:r w:rsidRPr="0032249B">
        <w:rPr>
          <w:sz w:val="28"/>
          <w:szCs w:val="28"/>
        </w:rPr>
        <w:t xml:space="preserve">Таблица 16 – </w:t>
      </w:r>
      <w:r w:rsidRPr="0032249B">
        <w:rPr>
          <w:color w:val="000000" w:themeColor="text1"/>
          <w:sz w:val="28"/>
          <w:szCs w:val="28"/>
        </w:rPr>
        <w:t xml:space="preserve">Показатели сатурации и КТ </w:t>
      </w:r>
      <w:r w:rsidRPr="0032249B">
        <w:rPr>
          <w:sz w:val="28"/>
          <w:szCs w:val="28"/>
        </w:rPr>
        <w:t xml:space="preserve">у небеременных женщин репродуктивного возраста </w:t>
      </w:r>
      <w:r w:rsidR="00695E5A" w:rsidRPr="0032249B">
        <w:rPr>
          <w:sz w:val="28"/>
          <w:szCs w:val="28"/>
        </w:rPr>
        <w:t>в зависимости от тяжести COVID</w:t>
      </w:r>
      <w:r w:rsidR="00EF2408" w:rsidRPr="0032249B">
        <w:rPr>
          <w:sz w:val="28"/>
          <w:szCs w:val="28"/>
        </w:rPr>
        <w:t>-</w:t>
      </w:r>
      <w:r w:rsidR="00695E5A" w:rsidRPr="0032249B">
        <w:rPr>
          <w:sz w:val="28"/>
          <w:szCs w:val="28"/>
        </w:rPr>
        <w:t xml:space="preserve">19 </w:t>
      </w:r>
    </w:p>
    <w:p w14:paraId="0C96D043" w14:textId="77777777" w:rsidR="006C5E58" w:rsidRPr="0032249B" w:rsidRDefault="006C5E58" w:rsidP="009202C8">
      <w:pPr>
        <w:tabs>
          <w:tab w:val="num" w:pos="720"/>
        </w:tabs>
        <w:ind w:firstLine="709"/>
        <w:jc w:val="both"/>
        <w:rPr>
          <w:color w:val="000000" w:themeColor="text1"/>
          <w:sz w:val="28"/>
          <w:szCs w:val="2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2"/>
        <w:gridCol w:w="2653"/>
        <w:gridCol w:w="2654"/>
        <w:gridCol w:w="1436"/>
      </w:tblGrid>
      <w:tr w:rsidR="00DD77E1" w:rsidRPr="0032249B" w14:paraId="17B0FD00" w14:textId="77777777" w:rsidTr="00DD77E1">
        <w:tc>
          <w:tcPr>
            <w:tcW w:w="2972" w:type="dxa"/>
            <w:tcBorders>
              <w:top w:val="single" w:sz="4" w:space="0" w:color="auto"/>
              <w:left w:val="single" w:sz="4" w:space="0" w:color="auto"/>
              <w:bottom w:val="single" w:sz="4" w:space="0" w:color="auto"/>
              <w:right w:val="single" w:sz="4" w:space="0" w:color="auto"/>
            </w:tcBorders>
            <w:hideMark/>
          </w:tcPr>
          <w:p w14:paraId="4677861C" w14:textId="77777777" w:rsidR="00DD77E1" w:rsidRPr="0032249B" w:rsidRDefault="00DD77E1" w:rsidP="009202C8">
            <w:pPr>
              <w:jc w:val="center"/>
              <w:rPr>
                <w:sz w:val="28"/>
                <w:szCs w:val="28"/>
              </w:rPr>
            </w:pPr>
            <w:bookmarkStart w:id="17" w:name="_Hlk205507580"/>
            <w:r w:rsidRPr="0032249B">
              <w:rPr>
                <w:rStyle w:val="a9"/>
                <w:b w:val="0"/>
                <w:bCs w:val="0"/>
                <w:sz w:val="28"/>
                <w:szCs w:val="28"/>
              </w:rPr>
              <w:t>Показатель</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0038647" w14:textId="77777777" w:rsidR="00DD77E1" w:rsidRPr="0032249B" w:rsidRDefault="00DD77E1" w:rsidP="009202C8">
            <w:pPr>
              <w:jc w:val="center"/>
              <w:rPr>
                <w:sz w:val="28"/>
                <w:szCs w:val="28"/>
              </w:rPr>
            </w:pPr>
            <w:r w:rsidRPr="0032249B">
              <w:rPr>
                <w:sz w:val="28"/>
                <w:szCs w:val="28"/>
              </w:rPr>
              <w:t xml:space="preserve">1а группа </w:t>
            </w:r>
          </w:p>
          <w:p w14:paraId="7260C88B" w14:textId="3E9D5EC7" w:rsidR="00DD77E1" w:rsidRPr="0032249B" w:rsidRDefault="00DD77E1" w:rsidP="009202C8">
            <w:pPr>
              <w:jc w:val="center"/>
              <w:rPr>
                <w:sz w:val="28"/>
                <w:szCs w:val="28"/>
              </w:rPr>
            </w:pPr>
            <w:r w:rsidRPr="0032249B">
              <w:rPr>
                <w:sz w:val="28"/>
                <w:szCs w:val="28"/>
              </w:rPr>
              <w:t>(</w:t>
            </w:r>
            <w:r w:rsidRPr="0032249B">
              <w:rPr>
                <w:sz w:val="28"/>
                <w:szCs w:val="28"/>
                <w:lang w:val="en-US"/>
              </w:rPr>
              <w:t>n</w:t>
            </w:r>
            <w:r w:rsidRPr="0032249B">
              <w:rPr>
                <w:sz w:val="28"/>
                <w:szCs w:val="28"/>
              </w:rPr>
              <w:t>=783, ср. степень)</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74B4041" w14:textId="77777777" w:rsidR="00DD77E1" w:rsidRPr="0032249B" w:rsidRDefault="00DD77E1" w:rsidP="009202C8">
            <w:pPr>
              <w:jc w:val="center"/>
              <w:rPr>
                <w:sz w:val="28"/>
                <w:szCs w:val="28"/>
              </w:rPr>
            </w:pPr>
            <w:r w:rsidRPr="0032249B">
              <w:rPr>
                <w:sz w:val="28"/>
                <w:szCs w:val="28"/>
              </w:rPr>
              <w:t xml:space="preserve">1б группа </w:t>
            </w:r>
          </w:p>
          <w:p w14:paraId="05FA7DAD" w14:textId="424D154E" w:rsidR="00DD77E1" w:rsidRPr="0032249B" w:rsidRDefault="00DD77E1" w:rsidP="009202C8">
            <w:pPr>
              <w:jc w:val="center"/>
              <w:rPr>
                <w:sz w:val="28"/>
                <w:szCs w:val="28"/>
              </w:rPr>
            </w:pPr>
            <w:r w:rsidRPr="0032249B">
              <w:rPr>
                <w:sz w:val="28"/>
                <w:szCs w:val="28"/>
              </w:rPr>
              <w:t>(</w:t>
            </w:r>
            <w:r w:rsidRPr="0032249B">
              <w:rPr>
                <w:sz w:val="28"/>
                <w:szCs w:val="28"/>
                <w:lang w:val="en-US"/>
              </w:rPr>
              <w:t>n</w:t>
            </w:r>
            <w:r w:rsidRPr="0032249B">
              <w:rPr>
                <w:sz w:val="28"/>
                <w:szCs w:val="28"/>
              </w:rPr>
              <w:t>=61, тяжёлая ст.)</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5B40F04" w14:textId="67080A21" w:rsidR="00DD77E1" w:rsidRPr="0032249B" w:rsidRDefault="00DD77E1" w:rsidP="009202C8">
            <w:pPr>
              <w:jc w:val="center"/>
              <w:rPr>
                <w:sz w:val="28"/>
                <w:szCs w:val="28"/>
              </w:rPr>
            </w:pPr>
            <w:r w:rsidRPr="0032249B">
              <w:rPr>
                <w:sz w:val="28"/>
                <w:szCs w:val="28"/>
              </w:rPr>
              <w:t>Р</w:t>
            </w:r>
          </w:p>
        </w:tc>
      </w:tr>
      <w:tr w:rsidR="00DD77E1" w:rsidRPr="0032249B" w14:paraId="6211EF9B" w14:textId="77777777" w:rsidTr="00DD77E1">
        <w:tc>
          <w:tcPr>
            <w:tcW w:w="2972" w:type="dxa"/>
            <w:tcBorders>
              <w:top w:val="single" w:sz="4" w:space="0" w:color="auto"/>
              <w:left w:val="single" w:sz="4" w:space="0" w:color="auto"/>
              <w:bottom w:val="single" w:sz="4" w:space="0" w:color="auto"/>
              <w:right w:val="single" w:sz="4" w:space="0" w:color="auto"/>
            </w:tcBorders>
            <w:vAlign w:val="center"/>
            <w:hideMark/>
          </w:tcPr>
          <w:p w14:paraId="7BE695E1" w14:textId="77777777" w:rsidR="00DD77E1" w:rsidRPr="0032249B" w:rsidRDefault="00DD77E1" w:rsidP="009202C8">
            <w:pPr>
              <w:rPr>
                <w:sz w:val="28"/>
                <w:szCs w:val="28"/>
              </w:rPr>
            </w:pPr>
            <w:r w:rsidRPr="0032249B">
              <w:rPr>
                <w:rStyle w:val="a9"/>
                <w:b w:val="0"/>
                <w:bCs w:val="0"/>
                <w:sz w:val="28"/>
                <w:szCs w:val="28"/>
              </w:rPr>
              <w:t>Сатурация</w:t>
            </w:r>
            <w:r w:rsidRPr="0032249B">
              <w:rPr>
                <w:sz w:val="28"/>
                <w:szCs w:val="28"/>
              </w:rPr>
              <w:t xml:space="preserve"> &gt; 95%</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810D15F" w14:textId="77777777" w:rsidR="00DD77E1" w:rsidRPr="0032249B" w:rsidRDefault="00DD77E1" w:rsidP="009202C8">
            <w:pPr>
              <w:jc w:val="center"/>
              <w:rPr>
                <w:sz w:val="28"/>
                <w:szCs w:val="28"/>
              </w:rPr>
            </w:pPr>
            <w:r w:rsidRPr="0032249B">
              <w:rPr>
                <w:sz w:val="28"/>
                <w:szCs w:val="28"/>
              </w:rPr>
              <w:t>771 (98,5%)</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83D1470" w14:textId="77777777" w:rsidR="00DD77E1" w:rsidRPr="0032249B" w:rsidRDefault="00DD77E1" w:rsidP="009202C8">
            <w:pPr>
              <w:jc w:val="center"/>
              <w:rPr>
                <w:sz w:val="28"/>
                <w:szCs w:val="28"/>
              </w:rPr>
            </w:pPr>
            <w:r w:rsidRPr="0032249B">
              <w:rPr>
                <w:sz w:val="28"/>
                <w:szCs w:val="28"/>
              </w:rPr>
              <w:t>12 (19,7%)</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A45C7E1" w14:textId="77777777" w:rsidR="00DD77E1" w:rsidRPr="0032249B" w:rsidRDefault="00DD77E1" w:rsidP="009202C8">
            <w:pPr>
              <w:jc w:val="center"/>
              <w:rPr>
                <w:sz w:val="28"/>
                <w:szCs w:val="28"/>
              </w:rPr>
            </w:pPr>
            <w:r w:rsidRPr="0032249B">
              <w:rPr>
                <w:sz w:val="28"/>
                <w:szCs w:val="28"/>
              </w:rPr>
              <w:t>&lt;0,001</w:t>
            </w:r>
          </w:p>
        </w:tc>
      </w:tr>
      <w:tr w:rsidR="00DD77E1" w:rsidRPr="0032249B" w14:paraId="229113A1" w14:textId="77777777" w:rsidTr="00DD77E1">
        <w:tc>
          <w:tcPr>
            <w:tcW w:w="2972" w:type="dxa"/>
            <w:tcBorders>
              <w:top w:val="single" w:sz="4" w:space="0" w:color="auto"/>
              <w:left w:val="single" w:sz="4" w:space="0" w:color="auto"/>
              <w:bottom w:val="single" w:sz="4" w:space="0" w:color="auto"/>
              <w:right w:val="single" w:sz="4" w:space="0" w:color="auto"/>
            </w:tcBorders>
            <w:vAlign w:val="center"/>
            <w:hideMark/>
          </w:tcPr>
          <w:p w14:paraId="65220AA9" w14:textId="77777777" w:rsidR="00DD77E1" w:rsidRPr="0032249B" w:rsidRDefault="00DD77E1" w:rsidP="009202C8">
            <w:pPr>
              <w:rPr>
                <w:sz w:val="28"/>
                <w:szCs w:val="28"/>
              </w:rPr>
            </w:pPr>
            <w:r w:rsidRPr="0032249B">
              <w:rPr>
                <w:rStyle w:val="a9"/>
                <w:b w:val="0"/>
                <w:bCs w:val="0"/>
                <w:sz w:val="28"/>
                <w:szCs w:val="28"/>
              </w:rPr>
              <w:t>Сатурация</w:t>
            </w:r>
            <w:r w:rsidRPr="0032249B">
              <w:rPr>
                <w:sz w:val="28"/>
                <w:szCs w:val="28"/>
              </w:rPr>
              <w:t xml:space="preserve"> &lt; 95%</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5FFF12D" w14:textId="77777777" w:rsidR="00DD77E1" w:rsidRPr="0032249B" w:rsidRDefault="00DD77E1" w:rsidP="009202C8">
            <w:pPr>
              <w:jc w:val="center"/>
              <w:rPr>
                <w:sz w:val="28"/>
                <w:szCs w:val="28"/>
              </w:rPr>
            </w:pPr>
            <w:r w:rsidRPr="0032249B">
              <w:rPr>
                <w:sz w:val="28"/>
                <w:szCs w:val="28"/>
              </w:rPr>
              <w:t>12 (1,5%)</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6D427E3" w14:textId="77777777" w:rsidR="00DD77E1" w:rsidRPr="0032249B" w:rsidRDefault="00DD77E1" w:rsidP="009202C8">
            <w:pPr>
              <w:jc w:val="center"/>
              <w:rPr>
                <w:sz w:val="28"/>
                <w:szCs w:val="28"/>
              </w:rPr>
            </w:pPr>
            <w:r w:rsidRPr="0032249B">
              <w:rPr>
                <w:sz w:val="28"/>
                <w:szCs w:val="28"/>
              </w:rPr>
              <w:t>49 (80,3%)</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40AEF74" w14:textId="77777777" w:rsidR="00DD77E1" w:rsidRPr="0032249B" w:rsidRDefault="00DD77E1" w:rsidP="009202C8">
            <w:pPr>
              <w:jc w:val="center"/>
              <w:rPr>
                <w:sz w:val="28"/>
                <w:szCs w:val="28"/>
              </w:rPr>
            </w:pPr>
          </w:p>
        </w:tc>
      </w:tr>
      <w:tr w:rsidR="00DD77E1" w:rsidRPr="0032249B" w14:paraId="57055B93" w14:textId="77777777" w:rsidTr="00DD77E1">
        <w:tc>
          <w:tcPr>
            <w:tcW w:w="2972" w:type="dxa"/>
            <w:tcBorders>
              <w:top w:val="single" w:sz="4" w:space="0" w:color="auto"/>
              <w:left w:val="single" w:sz="4" w:space="0" w:color="auto"/>
              <w:bottom w:val="single" w:sz="4" w:space="0" w:color="auto"/>
              <w:right w:val="single" w:sz="4" w:space="0" w:color="auto"/>
            </w:tcBorders>
            <w:vAlign w:val="center"/>
            <w:hideMark/>
          </w:tcPr>
          <w:p w14:paraId="32AABCD7" w14:textId="7D9790EA" w:rsidR="00DD77E1" w:rsidRPr="0032249B" w:rsidRDefault="00DD77E1" w:rsidP="009202C8">
            <w:pPr>
              <w:rPr>
                <w:sz w:val="28"/>
                <w:szCs w:val="28"/>
              </w:rPr>
            </w:pPr>
            <w:r w:rsidRPr="0032249B">
              <w:rPr>
                <w:rStyle w:val="a9"/>
                <w:b w:val="0"/>
                <w:bCs w:val="0"/>
                <w:sz w:val="28"/>
                <w:szCs w:val="28"/>
              </w:rPr>
              <w:t>КТ</w:t>
            </w:r>
            <w:r w:rsidR="00EF2408" w:rsidRPr="0032249B">
              <w:rPr>
                <w:rStyle w:val="a9"/>
                <w:b w:val="0"/>
                <w:bCs w:val="0"/>
                <w:sz w:val="28"/>
                <w:szCs w:val="28"/>
              </w:rPr>
              <w:t>-</w:t>
            </w:r>
            <w:r w:rsidRPr="0032249B">
              <w:rPr>
                <w:rStyle w:val="a9"/>
                <w:b w:val="0"/>
                <w:bCs w:val="0"/>
                <w:sz w:val="28"/>
                <w:szCs w:val="28"/>
              </w:rPr>
              <w:t>I степень (до 25%)</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B1B442B" w14:textId="77777777" w:rsidR="00DD77E1" w:rsidRPr="0032249B" w:rsidRDefault="00DD77E1" w:rsidP="009202C8">
            <w:pPr>
              <w:jc w:val="center"/>
              <w:rPr>
                <w:sz w:val="28"/>
                <w:szCs w:val="28"/>
              </w:rPr>
            </w:pPr>
            <w:r w:rsidRPr="0032249B">
              <w:rPr>
                <w:sz w:val="28"/>
                <w:szCs w:val="28"/>
              </w:rPr>
              <w:t>645 (82,4%)</w:t>
            </w:r>
          </w:p>
        </w:tc>
        <w:tc>
          <w:tcPr>
            <w:tcW w:w="2654" w:type="dxa"/>
            <w:tcBorders>
              <w:top w:val="single" w:sz="4" w:space="0" w:color="auto"/>
              <w:left w:val="single" w:sz="4" w:space="0" w:color="auto"/>
              <w:bottom w:val="single" w:sz="4" w:space="0" w:color="auto"/>
              <w:right w:val="single" w:sz="4" w:space="0" w:color="auto"/>
            </w:tcBorders>
            <w:vAlign w:val="center"/>
            <w:hideMark/>
          </w:tcPr>
          <w:p w14:paraId="40130B13" w14:textId="77777777" w:rsidR="00DD77E1" w:rsidRPr="0032249B" w:rsidRDefault="00DD77E1" w:rsidP="009202C8">
            <w:pPr>
              <w:jc w:val="center"/>
              <w:rPr>
                <w:sz w:val="28"/>
                <w:szCs w:val="28"/>
              </w:rPr>
            </w:pPr>
            <w:r w:rsidRPr="0032249B">
              <w:rPr>
                <w:sz w:val="28"/>
                <w:szCs w:val="28"/>
              </w:rPr>
              <w:t>3 (4,9%)</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59CAF7F" w14:textId="77777777" w:rsidR="00DD77E1" w:rsidRPr="0032249B" w:rsidRDefault="00DD77E1" w:rsidP="009202C8">
            <w:pPr>
              <w:jc w:val="center"/>
              <w:rPr>
                <w:sz w:val="28"/>
                <w:szCs w:val="28"/>
              </w:rPr>
            </w:pPr>
            <w:r w:rsidRPr="0032249B">
              <w:rPr>
                <w:sz w:val="28"/>
                <w:szCs w:val="28"/>
              </w:rPr>
              <w:t>&lt;0,001</w:t>
            </w:r>
          </w:p>
        </w:tc>
      </w:tr>
      <w:tr w:rsidR="00DD77E1" w:rsidRPr="0032249B" w14:paraId="0BD23F2C" w14:textId="77777777" w:rsidTr="00DD77E1">
        <w:tc>
          <w:tcPr>
            <w:tcW w:w="2972" w:type="dxa"/>
            <w:tcBorders>
              <w:top w:val="single" w:sz="4" w:space="0" w:color="auto"/>
              <w:left w:val="single" w:sz="4" w:space="0" w:color="auto"/>
              <w:bottom w:val="single" w:sz="4" w:space="0" w:color="auto"/>
              <w:right w:val="single" w:sz="4" w:space="0" w:color="auto"/>
            </w:tcBorders>
            <w:vAlign w:val="center"/>
            <w:hideMark/>
          </w:tcPr>
          <w:p w14:paraId="0396F856" w14:textId="0CC9242B" w:rsidR="00DD77E1" w:rsidRPr="0032249B" w:rsidRDefault="00DD77E1" w:rsidP="009202C8">
            <w:pPr>
              <w:rPr>
                <w:sz w:val="28"/>
                <w:szCs w:val="28"/>
              </w:rPr>
            </w:pPr>
            <w:r w:rsidRPr="0032249B">
              <w:rPr>
                <w:rStyle w:val="a9"/>
                <w:b w:val="0"/>
                <w:bCs w:val="0"/>
                <w:sz w:val="28"/>
                <w:szCs w:val="28"/>
              </w:rPr>
              <w:t>КТ</w:t>
            </w:r>
            <w:r w:rsidR="00EF2408" w:rsidRPr="0032249B">
              <w:rPr>
                <w:rStyle w:val="a9"/>
                <w:b w:val="0"/>
                <w:bCs w:val="0"/>
                <w:sz w:val="28"/>
                <w:szCs w:val="28"/>
              </w:rPr>
              <w:t>-</w:t>
            </w:r>
            <w:r w:rsidRPr="0032249B">
              <w:rPr>
                <w:rStyle w:val="a9"/>
                <w:b w:val="0"/>
                <w:bCs w:val="0"/>
                <w:sz w:val="28"/>
                <w:szCs w:val="28"/>
              </w:rPr>
              <w:t>II степень (25–50%)</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1C1BE3A" w14:textId="77777777" w:rsidR="00DD77E1" w:rsidRPr="0032249B" w:rsidRDefault="00DD77E1" w:rsidP="009202C8">
            <w:pPr>
              <w:jc w:val="center"/>
              <w:rPr>
                <w:sz w:val="28"/>
                <w:szCs w:val="28"/>
              </w:rPr>
            </w:pPr>
            <w:r w:rsidRPr="0032249B">
              <w:rPr>
                <w:sz w:val="28"/>
                <w:szCs w:val="28"/>
              </w:rPr>
              <w:t>138 (17,6%)</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0AB9FC0" w14:textId="77777777" w:rsidR="00DD77E1" w:rsidRPr="0032249B" w:rsidRDefault="00DD77E1" w:rsidP="009202C8">
            <w:pPr>
              <w:jc w:val="center"/>
              <w:rPr>
                <w:sz w:val="28"/>
                <w:szCs w:val="28"/>
              </w:rPr>
            </w:pPr>
            <w:r w:rsidRPr="0032249B">
              <w:rPr>
                <w:sz w:val="28"/>
                <w:szCs w:val="28"/>
              </w:rPr>
              <w:t>25 (41,0%)</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31C32B6" w14:textId="77777777" w:rsidR="00DD77E1" w:rsidRPr="0032249B" w:rsidRDefault="00DD77E1" w:rsidP="009202C8">
            <w:pPr>
              <w:jc w:val="center"/>
              <w:rPr>
                <w:sz w:val="28"/>
                <w:szCs w:val="28"/>
              </w:rPr>
            </w:pPr>
          </w:p>
        </w:tc>
      </w:tr>
      <w:tr w:rsidR="00DD77E1" w:rsidRPr="0032249B" w14:paraId="7D5AB65D" w14:textId="77777777" w:rsidTr="00DD77E1">
        <w:tc>
          <w:tcPr>
            <w:tcW w:w="2972" w:type="dxa"/>
            <w:tcBorders>
              <w:top w:val="single" w:sz="4" w:space="0" w:color="auto"/>
              <w:left w:val="single" w:sz="4" w:space="0" w:color="auto"/>
              <w:bottom w:val="single" w:sz="4" w:space="0" w:color="auto"/>
              <w:right w:val="single" w:sz="4" w:space="0" w:color="auto"/>
            </w:tcBorders>
            <w:vAlign w:val="center"/>
            <w:hideMark/>
          </w:tcPr>
          <w:p w14:paraId="1BCE204D" w14:textId="2CE1F2D1" w:rsidR="00DD77E1" w:rsidRPr="0032249B" w:rsidRDefault="00DD77E1" w:rsidP="009202C8">
            <w:pPr>
              <w:rPr>
                <w:sz w:val="28"/>
                <w:szCs w:val="28"/>
              </w:rPr>
            </w:pPr>
            <w:r w:rsidRPr="0032249B">
              <w:rPr>
                <w:rStyle w:val="a9"/>
                <w:b w:val="0"/>
                <w:bCs w:val="0"/>
                <w:sz w:val="28"/>
                <w:szCs w:val="28"/>
              </w:rPr>
              <w:t>КТ</w:t>
            </w:r>
            <w:r w:rsidR="00EF2408" w:rsidRPr="0032249B">
              <w:rPr>
                <w:rStyle w:val="a9"/>
                <w:b w:val="0"/>
                <w:bCs w:val="0"/>
                <w:sz w:val="28"/>
                <w:szCs w:val="28"/>
              </w:rPr>
              <w:t>-</w:t>
            </w:r>
            <w:r w:rsidRPr="0032249B">
              <w:rPr>
                <w:rStyle w:val="a9"/>
                <w:b w:val="0"/>
                <w:bCs w:val="0"/>
                <w:sz w:val="28"/>
                <w:szCs w:val="28"/>
              </w:rPr>
              <w:t>III степень (51–75%)</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DB9EEFB" w14:textId="77777777" w:rsidR="00DD77E1" w:rsidRPr="0032249B" w:rsidRDefault="00DD77E1" w:rsidP="009202C8">
            <w:pPr>
              <w:jc w:val="center"/>
              <w:rPr>
                <w:sz w:val="28"/>
                <w:szCs w:val="28"/>
              </w:rPr>
            </w:pPr>
            <w:r w:rsidRPr="0032249B">
              <w:rPr>
                <w:sz w:val="28"/>
                <w:szCs w:val="28"/>
              </w:rPr>
              <w:t>0 (0%)</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111F82F" w14:textId="77777777" w:rsidR="00DD77E1" w:rsidRPr="0032249B" w:rsidRDefault="00DD77E1" w:rsidP="009202C8">
            <w:pPr>
              <w:jc w:val="center"/>
              <w:rPr>
                <w:sz w:val="28"/>
                <w:szCs w:val="28"/>
              </w:rPr>
            </w:pPr>
            <w:r w:rsidRPr="0032249B">
              <w:rPr>
                <w:sz w:val="28"/>
                <w:szCs w:val="28"/>
              </w:rPr>
              <w:t>21 (34,4%)</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96B1D95" w14:textId="77777777" w:rsidR="00DD77E1" w:rsidRPr="0032249B" w:rsidRDefault="00DD77E1" w:rsidP="009202C8">
            <w:pPr>
              <w:jc w:val="center"/>
              <w:rPr>
                <w:sz w:val="28"/>
                <w:szCs w:val="28"/>
              </w:rPr>
            </w:pPr>
          </w:p>
        </w:tc>
      </w:tr>
      <w:tr w:rsidR="00DD77E1" w:rsidRPr="0032249B" w14:paraId="20AC01D4" w14:textId="77777777" w:rsidTr="00DD77E1">
        <w:tc>
          <w:tcPr>
            <w:tcW w:w="2972" w:type="dxa"/>
            <w:tcBorders>
              <w:top w:val="single" w:sz="4" w:space="0" w:color="auto"/>
              <w:left w:val="single" w:sz="4" w:space="0" w:color="auto"/>
              <w:bottom w:val="single" w:sz="4" w:space="0" w:color="auto"/>
              <w:right w:val="single" w:sz="4" w:space="0" w:color="auto"/>
            </w:tcBorders>
            <w:vAlign w:val="center"/>
            <w:hideMark/>
          </w:tcPr>
          <w:p w14:paraId="1C131ACD" w14:textId="22BA3C9C" w:rsidR="00DD77E1" w:rsidRPr="0032249B" w:rsidRDefault="00DD77E1" w:rsidP="009202C8">
            <w:pPr>
              <w:rPr>
                <w:sz w:val="28"/>
                <w:szCs w:val="28"/>
              </w:rPr>
            </w:pPr>
            <w:r w:rsidRPr="0032249B">
              <w:rPr>
                <w:rStyle w:val="a9"/>
                <w:b w:val="0"/>
                <w:bCs w:val="0"/>
                <w:sz w:val="28"/>
                <w:szCs w:val="28"/>
              </w:rPr>
              <w:t>КТ</w:t>
            </w:r>
            <w:r w:rsidR="00EF2408" w:rsidRPr="0032249B">
              <w:rPr>
                <w:rStyle w:val="a9"/>
                <w:b w:val="0"/>
                <w:bCs w:val="0"/>
                <w:sz w:val="28"/>
                <w:szCs w:val="28"/>
              </w:rPr>
              <w:t>-</w:t>
            </w:r>
            <w:r w:rsidRPr="0032249B">
              <w:rPr>
                <w:rStyle w:val="a9"/>
                <w:b w:val="0"/>
                <w:bCs w:val="0"/>
                <w:sz w:val="28"/>
                <w:szCs w:val="28"/>
              </w:rPr>
              <w:t>IV степень (&gt;75%)</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3F7FE9F" w14:textId="77777777" w:rsidR="00DD77E1" w:rsidRPr="0032249B" w:rsidRDefault="00DD77E1" w:rsidP="009202C8">
            <w:pPr>
              <w:jc w:val="center"/>
              <w:rPr>
                <w:sz w:val="28"/>
                <w:szCs w:val="28"/>
              </w:rPr>
            </w:pPr>
            <w:r w:rsidRPr="0032249B">
              <w:rPr>
                <w:sz w:val="28"/>
                <w:szCs w:val="28"/>
              </w:rPr>
              <w:t>0 (0%)</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BEFCC8F" w14:textId="77777777" w:rsidR="00DD77E1" w:rsidRPr="0032249B" w:rsidRDefault="00DD77E1" w:rsidP="009202C8">
            <w:pPr>
              <w:jc w:val="center"/>
              <w:rPr>
                <w:sz w:val="28"/>
                <w:szCs w:val="28"/>
              </w:rPr>
            </w:pPr>
            <w:r w:rsidRPr="0032249B">
              <w:rPr>
                <w:sz w:val="28"/>
                <w:szCs w:val="28"/>
              </w:rPr>
              <w:t>12 (19,7%)</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9878FFF" w14:textId="77777777" w:rsidR="00DD77E1" w:rsidRPr="0032249B" w:rsidRDefault="00DD77E1" w:rsidP="009202C8">
            <w:pPr>
              <w:jc w:val="center"/>
              <w:rPr>
                <w:sz w:val="28"/>
                <w:szCs w:val="28"/>
              </w:rPr>
            </w:pPr>
          </w:p>
        </w:tc>
      </w:tr>
    </w:tbl>
    <w:p w14:paraId="6C76D61D" w14:textId="77777777" w:rsidR="006C5E58" w:rsidRPr="0032249B" w:rsidRDefault="006C5E58" w:rsidP="009202C8">
      <w:pPr>
        <w:ind w:firstLine="567"/>
        <w:jc w:val="both"/>
        <w:rPr>
          <w:sz w:val="28"/>
          <w:szCs w:val="28"/>
        </w:rPr>
      </w:pPr>
    </w:p>
    <w:p w14:paraId="44418DD6" w14:textId="229EA867" w:rsidR="00173F8B" w:rsidRPr="0032249B" w:rsidRDefault="00173F8B" w:rsidP="009202C8">
      <w:pPr>
        <w:ind w:firstLine="567"/>
        <w:jc w:val="both"/>
        <w:rPr>
          <w:color w:val="000000" w:themeColor="text1"/>
          <w:sz w:val="28"/>
          <w:szCs w:val="28"/>
        </w:rPr>
      </w:pPr>
      <w:r w:rsidRPr="0032249B">
        <w:rPr>
          <w:sz w:val="28"/>
          <w:szCs w:val="28"/>
        </w:rPr>
        <w:lastRenderedPageBreak/>
        <w:t xml:space="preserve">Как </w:t>
      </w:r>
      <w:r w:rsidRPr="0032249B">
        <w:rPr>
          <w:color w:val="000000" w:themeColor="text1"/>
          <w:sz w:val="28"/>
          <w:szCs w:val="28"/>
        </w:rPr>
        <w:t>видно из таблицы 16, в группе 1а (среднетяжелое течение) подавляющее большинство пациенток (98,5%) имели сатурацию &gt;95%, тогда как в группе 1б (тяжелое течение) этот показатель был зарегистрирован лишь у 19,7% (p &lt; 0,001). Напротив, сатурация &lt;95% наблюдалась у 80,3% пациенток с тяжелой формой против 1,5% в группе средней тяжести.</w:t>
      </w:r>
    </w:p>
    <w:p w14:paraId="0C879F4E" w14:textId="6E8D48AE" w:rsidR="00173F8B" w:rsidRPr="0032249B" w:rsidRDefault="00173F8B" w:rsidP="009202C8">
      <w:pPr>
        <w:ind w:firstLine="567"/>
        <w:jc w:val="both"/>
        <w:rPr>
          <w:color w:val="000000" w:themeColor="text1"/>
          <w:sz w:val="28"/>
          <w:szCs w:val="28"/>
        </w:rPr>
      </w:pPr>
      <w:r w:rsidRPr="0032249B">
        <w:rPr>
          <w:color w:val="000000" w:themeColor="text1"/>
          <w:sz w:val="28"/>
          <w:szCs w:val="28"/>
        </w:rPr>
        <w:t>Данные КТ также выявили существенные различия: в 1а группе преобладала КТ</w:t>
      </w:r>
      <w:r w:rsidR="00EF2408" w:rsidRPr="0032249B">
        <w:rPr>
          <w:color w:val="000000" w:themeColor="text1"/>
          <w:sz w:val="28"/>
          <w:szCs w:val="28"/>
        </w:rPr>
        <w:t>-</w:t>
      </w:r>
      <w:r w:rsidRPr="0032249B">
        <w:rPr>
          <w:color w:val="000000" w:themeColor="text1"/>
          <w:sz w:val="28"/>
          <w:szCs w:val="28"/>
        </w:rPr>
        <w:t>I степень поражения легких (82,4%), КТ</w:t>
      </w:r>
      <w:r w:rsidR="00EF2408" w:rsidRPr="0032249B">
        <w:rPr>
          <w:color w:val="000000" w:themeColor="text1"/>
          <w:sz w:val="28"/>
          <w:szCs w:val="28"/>
        </w:rPr>
        <w:t>-</w:t>
      </w:r>
      <w:r w:rsidRPr="0032249B">
        <w:rPr>
          <w:color w:val="000000" w:themeColor="text1"/>
          <w:sz w:val="28"/>
          <w:szCs w:val="28"/>
        </w:rPr>
        <w:t>II степень отмечалась у 17,6%, а более тяжелые изменения (КТ</w:t>
      </w:r>
      <w:r w:rsidR="00EF2408" w:rsidRPr="0032249B">
        <w:rPr>
          <w:color w:val="000000" w:themeColor="text1"/>
          <w:sz w:val="28"/>
          <w:szCs w:val="28"/>
        </w:rPr>
        <w:t>-</w:t>
      </w:r>
      <w:r w:rsidRPr="0032249B">
        <w:rPr>
          <w:color w:val="000000" w:themeColor="text1"/>
          <w:sz w:val="28"/>
          <w:szCs w:val="28"/>
        </w:rPr>
        <w:t>III и КТ</w:t>
      </w:r>
      <w:r w:rsidR="00EF2408" w:rsidRPr="0032249B">
        <w:rPr>
          <w:color w:val="000000" w:themeColor="text1"/>
          <w:sz w:val="28"/>
          <w:szCs w:val="28"/>
        </w:rPr>
        <w:t>-</w:t>
      </w:r>
      <w:r w:rsidRPr="0032249B">
        <w:rPr>
          <w:color w:val="000000" w:themeColor="text1"/>
          <w:sz w:val="28"/>
          <w:szCs w:val="28"/>
        </w:rPr>
        <w:t>IV) отсутствовали. В 1б группе лишь 4,9% имели КТ</w:t>
      </w:r>
      <w:r w:rsidR="00EF2408" w:rsidRPr="0032249B">
        <w:rPr>
          <w:color w:val="000000" w:themeColor="text1"/>
          <w:sz w:val="28"/>
          <w:szCs w:val="28"/>
        </w:rPr>
        <w:t>-</w:t>
      </w:r>
      <w:r w:rsidRPr="0032249B">
        <w:rPr>
          <w:color w:val="000000" w:themeColor="text1"/>
          <w:sz w:val="28"/>
          <w:szCs w:val="28"/>
        </w:rPr>
        <w:t>I степень, тогда как КТ</w:t>
      </w:r>
      <w:r w:rsidR="00EF2408" w:rsidRPr="0032249B">
        <w:rPr>
          <w:color w:val="000000" w:themeColor="text1"/>
          <w:sz w:val="28"/>
          <w:szCs w:val="28"/>
        </w:rPr>
        <w:t>-</w:t>
      </w:r>
      <w:r w:rsidRPr="0032249B">
        <w:rPr>
          <w:color w:val="000000" w:themeColor="text1"/>
          <w:sz w:val="28"/>
          <w:szCs w:val="28"/>
        </w:rPr>
        <w:t>II степень выявлена у 41%, КТ</w:t>
      </w:r>
      <w:r w:rsidR="00EF2408" w:rsidRPr="0032249B">
        <w:rPr>
          <w:color w:val="000000" w:themeColor="text1"/>
          <w:sz w:val="28"/>
          <w:szCs w:val="28"/>
        </w:rPr>
        <w:t>-</w:t>
      </w:r>
      <w:r w:rsidRPr="0032249B">
        <w:rPr>
          <w:color w:val="000000" w:themeColor="text1"/>
          <w:sz w:val="28"/>
          <w:szCs w:val="28"/>
        </w:rPr>
        <w:t>III – у 34,4%, а КТ</w:t>
      </w:r>
      <w:r w:rsidR="00EF2408" w:rsidRPr="0032249B">
        <w:rPr>
          <w:color w:val="000000" w:themeColor="text1"/>
          <w:sz w:val="28"/>
          <w:szCs w:val="28"/>
        </w:rPr>
        <w:t>-</w:t>
      </w:r>
      <w:r w:rsidRPr="0032249B">
        <w:rPr>
          <w:color w:val="000000" w:themeColor="text1"/>
          <w:sz w:val="28"/>
          <w:szCs w:val="28"/>
        </w:rPr>
        <w:t>IV (поражение &gt;75%) – у 19,7% (p &lt;0,001).</w:t>
      </w:r>
    </w:p>
    <w:p w14:paraId="5A98AA2D" w14:textId="42EB327B" w:rsidR="00173F8B" w:rsidRPr="0032249B" w:rsidRDefault="00173F8B" w:rsidP="009202C8">
      <w:pPr>
        <w:ind w:firstLine="567"/>
        <w:jc w:val="both"/>
        <w:rPr>
          <w:color w:val="000000" w:themeColor="text1"/>
          <w:sz w:val="28"/>
          <w:szCs w:val="28"/>
        </w:rPr>
      </w:pPr>
      <w:r w:rsidRPr="0032249B">
        <w:rPr>
          <w:color w:val="000000" w:themeColor="text1"/>
          <w:sz w:val="28"/>
          <w:szCs w:val="28"/>
        </w:rPr>
        <w:t>Полученные результаты показывают, что тяжесть COVID</w:t>
      </w:r>
      <w:r w:rsidR="00EF2408" w:rsidRPr="0032249B">
        <w:rPr>
          <w:color w:val="000000" w:themeColor="text1"/>
          <w:sz w:val="28"/>
          <w:szCs w:val="28"/>
        </w:rPr>
        <w:t>-</w:t>
      </w:r>
      <w:r w:rsidRPr="0032249B">
        <w:rPr>
          <w:color w:val="000000" w:themeColor="text1"/>
          <w:sz w:val="28"/>
          <w:szCs w:val="28"/>
        </w:rPr>
        <w:t>19 у небеременных женщин репродуктивного возраста достоверно связана с гипоксемией (сатурация &lt;95%) и обширным поражением легких по данным КТ. КТ</w:t>
      </w:r>
      <w:r w:rsidR="00EF2408" w:rsidRPr="0032249B">
        <w:rPr>
          <w:color w:val="000000" w:themeColor="text1"/>
          <w:sz w:val="28"/>
          <w:szCs w:val="28"/>
        </w:rPr>
        <w:t>-</w:t>
      </w:r>
      <w:r w:rsidRPr="0032249B">
        <w:rPr>
          <w:color w:val="000000" w:themeColor="text1"/>
          <w:sz w:val="28"/>
          <w:szCs w:val="28"/>
        </w:rPr>
        <w:t>III и КТ</w:t>
      </w:r>
      <w:r w:rsidR="00EF2408" w:rsidRPr="0032249B">
        <w:rPr>
          <w:color w:val="000000" w:themeColor="text1"/>
          <w:sz w:val="28"/>
          <w:szCs w:val="28"/>
        </w:rPr>
        <w:t>-</w:t>
      </w:r>
      <w:r w:rsidRPr="0032249B">
        <w:rPr>
          <w:color w:val="000000" w:themeColor="text1"/>
          <w:sz w:val="28"/>
          <w:szCs w:val="28"/>
        </w:rPr>
        <w:t>IV степени поражения легких встречались исключительно в группе тяжелого течения, что подчеркивает их прогностическую значимость в оценке тяжести COVID</w:t>
      </w:r>
      <w:r w:rsidR="00EF2408" w:rsidRPr="0032249B">
        <w:rPr>
          <w:color w:val="000000" w:themeColor="text1"/>
          <w:sz w:val="28"/>
          <w:szCs w:val="28"/>
        </w:rPr>
        <w:t>-</w:t>
      </w:r>
      <w:r w:rsidRPr="0032249B">
        <w:rPr>
          <w:color w:val="000000" w:themeColor="text1"/>
          <w:sz w:val="28"/>
          <w:szCs w:val="28"/>
        </w:rPr>
        <w:t>19.</w:t>
      </w:r>
    </w:p>
    <w:p w14:paraId="2DC574F0" w14:textId="49BB675E" w:rsidR="00173F8B" w:rsidRPr="0032249B" w:rsidRDefault="00173F8B" w:rsidP="009202C8">
      <w:pPr>
        <w:ind w:firstLine="567"/>
        <w:jc w:val="both"/>
        <w:rPr>
          <w:color w:val="000000" w:themeColor="text1"/>
          <w:sz w:val="28"/>
          <w:szCs w:val="28"/>
        </w:rPr>
      </w:pPr>
      <w:r w:rsidRPr="0032249B">
        <w:rPr>
          <w:color w:val="000000" w:themeColor="text1"/>
          <w:sz w:val="28"/>
          <w:szCs w:val="28"/>
        </w:rPr>
        <w:t>Данные результаты подтверждают, что сатурация &lt;95% и КТ</w:t>
      </w:r>
      <w:r w:rsidR="00EF2408" w:rsidRPr="0032249B">
        <w:rPr>
          <w:color w:val="000000" w:themeColor="text1"/>
          <w:sz w:val="28"/>
          <w:szCs w:val="28"/>
        </w:rPr>
        <w:t>-</w:t>
      </w:r>
      <w:r w:rsidRPr="0032249B">
        <w:rPr>
          <w:color w:val="000000" w:themeColor="text1"/>
          <w:sz w:val="28"/>
          <w:szCs w:val="28"/>
        </w:rPr>
        <w:t>2–4 степени могут служить маркерами тяжелого течения COVID</w:t>
      </w:r>
      <w:r w:rsidR="00EF2408" w:rsidRPr="0032249B">
        <w:rPr>
          <w:color w:val="000000" w:themeColor="text1"/>
          <w:sz w:val="28"/>
          <w:szCs w:val="28"/>
        </w:rPr>
        <w:t>-</w:t>
      </w:r>
      <w:r w:rsidRPr="0032249B">
        <w:rPr>
          <w:color w:val="000000" w:themeColor="text1"/>
          <w:sz w:val="28"/>
          <w:szCs w:val="28"/>
        </w:rPr>
        <w:t>19 у женщин репродуктивного возраста.</w:t>
      </w:r>
    </w:p>
    <w:bookmarkEnd w:id="17"/>
    <w:p w14:paraId="10F169EC" w14:textId="0E8FCBF6" w:rsidR="00DD5393" w:rsidRPr="0032249B" w:rsidRDefault="00DD5393" w:rsidP="009202C8">
      <w:pPr>
        <w:ind w:firstLine="567"/>
        <w:jc w:val="both"/>
        <w:rPr>
          <w:sz w:val="28"/>
          <w:szCs w:val="28"/>
          <w:lang w:val="kk-KZ"/>
        </w:rPr>
      </w:pPr>
      <w:r w:rsidRPr="0032249B">
        <w:rPr>
          <w:color w:val="000000" w:themeColor="text1"/>
          <w:sz w:val="28"/>
          <w:szCs w:val="28"/>
        </w:rPr>
        <w:t>Показатели общего анализа крови отражают системный воспалительный отклик, оксидативный стресс в остром периоде COVID</w:t>
      </w:r>
      <w:r w:rsidR="00EF2408" w:rsidRPr="0032249B">
        <w:rPr>
          <w:color w:val="000000" w:themeColor="text1"/>
          <w:sz w:val="28"/>
          <w:szCs w:val="28"/>
        </w:rPr>
        <w:t>-</w:t>
      </w:r>
      <w:r w:rsidRPr="0032249B">
        <w:rPr>
          <w:color w:val="000000" w:themeColor="text1"/>
          <w:sz w:val="28"/>
          <w:szCs w:val="28"/>
        </w:rPr>
        <w:t>19. Результаты анализа представлены</w:t>
      </w:r>
      <w:r w:rsidRPr="0032249B">
        <w:rPr>
          <w:sz w:val="28"/>
          <w:szCs w:val="28"/>
        </w:rPr>
        <w:t xml:space="preserve"> в таблице </w:t>
      </w:r>
      <w:r w:rsidR="00344AEA" w:rsidRPr="0032249B">
        <w:rPr>
          <w:sz w:val="28"/>
          <w:szCs w:val="28"/>
          <w:lang w:val="kk-KZ"/>
        </w:rPr>
        <w:t>17</w:t>
      </w:r>
      <w:r w:rsidRPr="0032249B">
        <w:rPr>
          <w:sz w:val="28"/>
          <w:szCs w:val="28"/>
          <w:lang w:val="kk-KZ"/>
        </w:rPr>
        <w:t>.</w:t>
      </w:r>
    </w:p>
    <w:p w14:paraId="18793B28" w14:textId="77777777" w:rsidR="00DD5393" w:rsidRPr="0032249B" w:rsidRDefault="00DD5393" w:rsidP="009202C8">
      <w:pPr>
        <w:ind w:firstLine="709"/>
        <w:jc w:val="both"/>
        <w:rPr>
          <w:sz w:val="28"/>
          <w:szCs w:val="28"/>
        </w:rPr>
      </w:pPr>
    </w:p>
    <w:p w14:paraId="1E1B02F5" w14:textId="64AA1F42" w:rsidR="00695E5A" w:rsidRPr="0032249B" w:rsidRDefault="00DD5393" w:rsidP="009202C8">
      <w:pPr>
        <w:ind w:firstLine="567"/>
        <w:jc w:val="both"/>
        <w:rPr>
          <w:sz w:val="28"/>
          <w:szCs w:val="28"/>
        </w:rPr>
      </w:pPr>
      <w:r w:rsidRPr="0032249B">
        <w:rPr>
          <w:sz w:val="28"/>
          <w:szCs w:val="28"/>
        </w:rPr>
        <w:t xml:space="preserve">Таблица </w:t>
      </w:r>
      <w:r w:rsidR="00344AEA" w:rsidRPr="0032249B">
        <w:rPr>
          <w:sz w:val="28"/>
          <w:szCs w:val="28"/>
        </w:rPr>
        <w:t>17</w:t>
      </w:r>
      <w:r w:rsidRPr="0032249B">
        <w:rPr>
          <w:sz w:val="28"/>
          <w:szCs w:val="28"/>
        </w:rPr>
        <w:t xml:space="preserve"> – Показатели общего анализа крови</w:t>
      </w:r>
      <w:r w:rsidRPr="0032249B">
        <w:rPr>
          <w:color w:val="000000" w:themeColor="text1"/>
          <w:sz w:val="28"/>
          <w:szCs w:val="28"/>
        </w:rPr>
        <w:t xml:space="preserve"> </w:t>
      </w:r>
      <w:r w:rsidRPr="0032249B">
        <w:rPr>
          <w:sz w:val="28"/>
          <w:szCs w:val="28"/>
        </w:rPr>
        <w:t>у небеременных женщин репродуктивного возраста</w:t>
      </w:r>
      <w:r w:rsidR="00695E5A" w:rsidRPr="0032249B">
        <w:rPr>
          <w:sz w:val="28"/>
          <w:szCs w:val="28"/>
        </w:rPr>
        <w:t xml:space="preserve"> в зависимости от тяжести COVID</w:t>
      </w:r>
      <w:r w:rsidR="00EF2408" w:rsidRPr="0032249B">
        <w:rPr>
          <w:sz w:val="28"/>
          <w:szCs w:val="28"/>
        </w:rPr>
        <w:t>-</w:t>
      </w:r>
      <w:r w:rsidR="00695E5A" w:rsidRPr="0032249B">
        <w:rPr>
          <w:sz w:val="28"/>
          <w:szCs w:val="28"/>
        </w:rPr>
        <w:t xml:space="preserve">19 </w:t>
      </w:r>
    </w:p>
    <w:p w14:paraId="5F491F27" w14:textId="77777777" w:rsidR="00344AEA" w:rsidRPr="0032249B" w:rsidRDefault="00344AEA" w:rsidP="009202C8">
      <w:pPr>
        <w:ind w:firstLine="709"/>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2"/>
        <w:gridCol w:w="2653"/>
        <w:gridCol w:w="2654"/>
        <w:gridCol w:w="1355"/>
      </w:tblGrid>
      <w:tr w:rsidR="00344AEA" w:rsidRPr="0032249B" w14:paraId="48FA778E" w14:textId="77777777" w:rsidTr="00344AEA">
        <w:tc>
          <w:tcPr>
            <w:tcW w:w="2972" w:type="dxa"/>
            <w:tcBorders>
              <w:top w:val="single" w:sz="4" w:space="0" w:color="auto"/>
              <w:left w:val="single" w:sz="4" w:space="0" w:color="auto"/>
              <w:bottom w:val="single" w:sz="4" w:space="0" w:color="auto"/>
              <w:right w:val="single" w:sz="4" w:space="0" w:color="auto"/>
            </w:tcBorders>
            <w:vAlign w:val="center"/>
            <w:hideMark/>
          </w:tcPr>
          <w:p w14:paraId="4A611B99" w14:textId="77777777" w:rsidR="00344AEA" w:rsidRPr="0032249B" w:rsidRDefault="00344AEA" w:rsidP="009202C8">
            <w:pPr>
              <w:jc w:val="center"/>
              <w:rPr>
                <w:sz w:val="28"/>
                <w:szCs w:val="28"/>
              </w:rPr>
            </w:pPr>
            <w:r w:rsidRPr="0032249B">
              <w:rPr>
                <w:rStyle w:val="a9"/>
                <w:b w:val="0"/>
                <w:bCs w:val="0"/>
                <w:sz w:val="28"/>
                <w:szCs w:val="28"/>
              </w:rPr>
              <w:t>Показатель</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A6CA569" w14:textId="77777777" w:rsidR="00344AEA" w:rsidRPr="0032249B" w:rsidRDefault="00344AEA" w:rsidP="009202C8">
            <w:pPr>
              <w:jc w:val="center"/>
              <w:rPr>
                <w:sz w:val="28"/>
                <w:szCs w:val="28"/>
              </w:rPr>
            </w:pPr>
            <w:r w:rsidRPr="0032249B">
              <w:rPr>
                <w:sz w:val="28"/>
                <w:szCs w:val="28"/>
              </w:rPr>
              <w:t xml:space="preserve">1а группа </w:t>
            </w:r>
          </w:p>
          <w:p w14:paraId="0512650C" w14:textId="5CD64387" w:rsidR="00344AEA" w:rsidRPr="0032249B" w:rsidRDefault="00344AEA" w:rsidP="009202C8">
            <w:pPr>
              <w:jc w:val="center"/>
              <w:rPr>
                <w:sz w:val="28"/>
                <w:szCs w:val="28"/>
              </w:rPr>
            </w:pPr>
            <w:r w:rsidRPr="0032249B">
              <w:rPr>
                <w:sz w:val="28"/>
                <w:szCs w:val="28"/>
              </w:rPr>
              <w:t>(</w:t>
            </w:r>
            <w:r w:rsidRPr="0032249B">
              <w:rPr>
                <w:sz w:val="28"/>
                <w:szCs w:val="28"/>
                <w:lang w:val="en-US"/>
              </w:rPr>
              <w:t>n</w:t>
            </w:r>
            <w:r w:rsidRPr="0032249B">
              <w:rPr>
                <w:sz w:val="28"/>
                <w:szCs w:val="28"/>
              </w:rPr>
              <w:t>=783, ср. степень)</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DBB1DCE" w14:textId="77777777" w:rsidR="00344AEA" w:rsidRPr="0032249B" w:rsidRDefault="00344AEA" w:rsidP="009202C8">
            <w:pPr>
              <w:jc w:val="center"/>
              <w:rPr>
                <w:sz w:val="28"/>
                <w:szCs w:val="28"/>
              </w:rPr>
            </w:pPr>
            <w:r w:rsidRPr="0032249B">
              <w:rPr>
                <w:sz w:val="28"/>
                <w:szCs w:val="28"/>
              </w:rPr>
              <w:t xml:space="preserve">1б группа </w:t>
            </w:r>
          </w:p>
          <w:p w14:paraId="24A8D2AC" w14:textId="55E80B17" w:rsidR="00344AEA" w:rsidRPr="0032249B" w:rsidRDefault="00344AEA" w:rsidP="009202C8">
            <w:pPr>
              <w:jc w:val="center"/>
              <w:rPr>
                <w:sz w:val="28"/>
                <w:szCs w:val="28"/>
              </w:rPr>
            </w:pPr>
            <w:r w:rsidRPr="0032249B">
              <w:rPr>
                <w:sz w:val="28"/>
                <w:szCs w:val="28"/>
              </w:rPr>
              <w:t>(</w:t>
            </w:r>
            <w:r w:rsidRPr="0032249B">
              <w:rPr>
                <w:sz w:val="28"/>
                <w:szCs w:val="28"/>
                <w:lang w:val="en-US"/>
              </w:rPr>
              <w:t>n</w:t>
            </w:r>
            <w:r w:rsidRPr="0032249B">
              <w:rPr>
                <w:sz w:val="28"/>
                <w:szCs w:val="28"/>
              </w:rPr>
              <w:t>=61, тяжёлая ст.)</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BA6CC59" w14:textId="77777777" w:rsidR="00344AEA" w:rsidRPr="0032249B" w:rsidRDefault="00344AEA" w:rsidP="009202C8">
            <w:pPr>
              <w:jc w:val="center"/>
              <w:rPr>
                <w:sz w:val="28"/>
                <w:szCs w:val="28"/>
              </w:rPr>
            </w:pPr>
            <w:r w:rsidRPr="0032249B">
              <w:rPr>
                <w:sz w:val="28"/>
                <w:szCs w:val="28"/>
              </w:rPr>
              <w:t>Р</w:t>
            </w:r>
          </w:p>
        </w:tc>
      </w:tr>
      <w:tr w:rsidR="00344AEA" w:rsidRPr="0032249B" w14:paraId="7B77CB4E" w14:textId="77777777" w:rsidTr="00344AEA">
        <w:tc>
          <w:tcPr>
            <w:tcW w:w="2972" w:type="dxa"/>
            <w:tcBorders>
              <w:top w:val="single" w:sz="4" w:space="0" w:color="auto"/>
              <w:left w:val="single" w:sz="4" w:space="0" w:color="auto"/>
              <w:bottom w:val="single" w:sz="4" w:space="0" w:color="auto"/>
              <w:right w:val="single" w:sz="4" w:space="0" w:color="auto"/>
            </w:tcBorders>
            <w:vAlign w:val="center"/>
            <w:hideMark/>
          </w:tcPr>
          <w:p w14:paraId="4BC95AED" w14:textId="77777777" w:rsidR="00344AEA" w:rsidRPr="0032249B" w:rsidRDefault="00344AEA" w:rsidP="009202C8">
            <w:pPr>
              <w:rPr>
                <w:sz w:val="28"/>
                <w:szCs w:val="28"/>
              </w:rPr>
            </w:pPr>
            <w:r w:rsidRPr="0032249B">
              <w:rPr>
                <w:sz w:val="28"/>
                <w:szCs w:val="28"/>
              </w:rPr>
              <w:t>Лейкоциты (×10⁹/л)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6B215DC" w14:textId="77777777" w:rsidR="00344AEA" w:rsidRPr="0032249B" w:rsidRDefault="00344AEA" w:rsidP="009202C8">
            <w:pPr>
              <w:jc w:val="center"/>
              <w:rPr>
                <w:sz w:val="28"/>
                <w:szCs w:val="28"/>
              </w:rPr>
            </w:pPr>
            <w:r w:rsidRPr="0032249B">
              <w:rPr>
                <w:sz w:val="28"/>
                <w:szCs w:val="28"/>
              </w:rPr>
              <w:t>8,2 ± 2,1</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8FD51A4" w14:textId="77777777" w:rsidR="00344AEA" w:rsidRPr="0032249B" w:rsidRDefault="00344AEA" w:rsidP="009202C8">
            <w:pPr>
              <w:jc w:val="center"/>
              <w:rPr>
                <w:sz w:val="28"/>
                <w:szCs w:val="28"/>
              </w:rPr>
            </w:pPr>
            <w:r w:rsidRPr="0032249B">
              <w:rPr>
                <w:sz w:val="28"/>
                <w:szCs w:val="28"/>
              </w:rPr>
              <w:t>12,7 ± 2,9</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931EDAD" w14:textId="77777777" w:rsidR="00344AEA" w:rsidRPr="0032249B" w:rsidRDefault="00344AEA" w:rsidP="009202C8">
            <w:pPr>
              <w:jc w:val="center"/>
              <w:rPr>
                <w:sz w:val="28"/>
                <w:szCs w:val="28"/>
              </w:rPr>
            </w:pPr>
            <w:r w:rsidRPr="0032249B">
              <w:rPr>
                <w:sz w:val="28"/>
                <w:szCs w:val="28"/>
              </w:rPr>
              <w:t>&lt;0,001</w:t>
            </w:r>
          </w:p>
        </w:tc>
      </w:tr>
      <w:tr w:rsidR="00344AEA" w:rsidRPr="0032249B" w14:paraId="0732948B" w14:textId="77777777" w:rsidTr="00344AEA">
        <w:tc>
          <w:tcPr>
            <w:tcW w:w="2972" w:type="dxa"/>
            <w:tcBorders>
              <w:top w:val="single" w:sz="4" w:space="0" w:color="auto"/>
              <w:left w:val="single" w:sz="4" w:space="0" w:color="auto"/>
              <w:bottom w:val="single" w:sz="4" w:space="0" w:color="auto"/>
              <w:right w:val="single" w:sz="4" w:space="0" w:color="auto"/>
            </w:tcBorders>
            <w:vAlign w:val="center"/>
            <w:hideMark/>
          </w:tcPr>
          <w:p w14:paraId="3DBF57C9" w14:textId="77777777" w:rsidR="00344AEA" w:rsidRPr="0032249B" w:rsidRDefault="00344AEA" w:rsidP="009202C8">
            <w:pPr>
              <w:rPr>
                <w:sz w:val="28"/>
                <w:szCs w:val="28"/>
              </w:rPr>
            </w:pPr>
            <w:r w:rsidRPr="0032249B">
              <w:rPr>
                <w:sz w:val="28"/>
                <w:szCs w:val="28"/>
              </w:rPr>
              <w:t>Нейтрофилы (%)</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0979BF3" w14:textId="77777777" w:rsidR="00344AEA" w:rsidRPr="0032249B" w:rsidRDefault="00344AEA" w:rsidP="009202C8">
            <w:pPr>
              <w:jc w:val="center"/>
              <w:rPr>
                <w:sz w:val="28"/>
                <w:szCs w:val="28"/>
              </w:rPr>
            </w:pPr>
            <w:r w:rsidRPr="0032249B">
              <w:rPr>
                <w:sz w:val="28"/>
                <w:szCs w:val="28"/>
              </w:rPr>
              <w:t>71,3 ± 7,4</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346A2A1" w14:textId="77777777" w:rsidR="00344AEA" w:rsidRPr="0032249B" w:rsidRDefault="00344AEA" w:rsidP="009202C8">
            <w:pPr>
              <w:jc w:val="center"/>
              <w:rPr>
                <w:sz w:val="28"/>
                <w:szCs w:val="28"/>
              </w:rPr>
            </w:pPr>
            <w:r w:rsidRPr="0032249B">
              <w:rPr>
                <w:sz w:val="28"/>
                <w:szCs w:val="28"/>
              </w:rPr>
              <w:t>85,9 ± 5,3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7D9BCF3" w14:textId="77777777" w:rsidR="00344AEA" w:rsidRPr="0032249B" w:rsidRDefault="00344AEA" w:rsidP="009202C8">
            <w:pPr>
              <w:jc w:val="center"/>
              <w:rPr>
                <w:sz w:val="28"/>
                <w:szCs w:val="28"/>
              </w:rPr>
            </w:pPr>
            <w:r w:rsidRPr="0032249B">
              <w:rPr>
                <w:sz w:val="28"/>
                <w:szCs w:val="28"/>
              </w:rPr>
              <w:t>&lt;0,001</w:t>
            </w:r>
          </w:p>
        </w:tc>
      </w:tr>
      <w:tr w:rsidR="00344AEA" w:rsidRPr="0032249B" w14:paraId="5DD91A8A" w14:textId="77777777" w:rsidTr="00344AEA">
        <w:tc>
          <w:tcPr>
            <w:tcW w:w="2972" w:type="dxa"/>
            <w:tcBorders>
              <w:top w:val="single" w:sz="4" w:space="0" w:color="auto"/>
              <w:left w:val="single" w:sz="4" w:space="0" w:color="auto"/>
              <w:bottom w:val="single" w:sz="4" w:space="0" w:color="auto"/>
              <w:right w:val="single" w:sz="4" w:space="0" w:color="auto"/>
            </w:tcBorders>
            <w:vAlign w:val="center"/>
            <w:hideMark/>
          </w:tcPr>
          <w:p w14:paraId="3A794FF2" w14:textId="77777777" w:rsidR="00344AEA" w:rsidRPr="0032249B" w:rsidRDefault="00344AEA" w:rsidP="009202C8">
            <w:pPr>
              <w:rPr>
                <w:sz w:val="28"/>
                <w:szCs w:val="28"/>
              </w:rPr>
            </w:pPr>
            <w:r w:rsidRPr="0032249B">
              <w:rPr>
                <w:sz w:val="28"/>
                <w:szCs w:val="28"/>
              </w:rPr>
              <w:t>Лимфоциты (%)</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AFCBA46" w14:textId="77777777" w:rsidR="00344AEA" w:rsidRPr="0032249B" w:rsidRDefault="00344AEA" w:rsidP="009202C8">
            <w:pPr>
              <w:jc w:val="center"/>
              <w:rPr>
                <w:sz w:val="28"/>
                <w:szCs w:val="28"/>
              </w:rPr>
            </w:pPr>
            <w:r w:rsidRPr="0032249B">
              <w:rPr>
                <w:sz w:val="28"/>
                <w:szCs w:val="28"/>
              </w:rPr>
              <w:t>21,8 ± 5,2</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C82F496" w14:textId="77777777" w:rsidR="00344AEA" w:rsidRPr="0032249B" w:rsidRDefault="00344AEA" w:rsidP="009202C8">
            <w:pPr>
              <w:jc w:val="center"/>
              <w:rPr>
                <w:sz w:val="28"/>
                <w:szCs w:val="28"/>
              </w:rPr>
            </w:pPr>
            <w:r w:rsidRPr="0032249B">
              <w:rPr>
                <w:sz w:val="28"/>
                <w:szCs w:val="28"/>
              </w:rPr>
              <w:t>8,2 ± 3,8</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6EDDA36" w14:textId="77777777" w:rsidR="00344AEA" w:rsidRPr="0032249B" w:rsidRDefault="00344AEA" w:rsidP="009202C8">
            <w:pPr>
              <w:jc w:val="center"/>
              <w:rPr>
                <w:sz w:val="28"/>
                <w:szCs w:val="28"/>
              </w:rPr>
            </w:pPr>
            <w:r w:rsidRPr="0032249B">
              <w:rPr>
                <w:sz w:val="28"/>
                <w:szCs w:val="28"/>
              </w:rPr>
              <w:t>&lt;0,001</w:t>
            </w:r>
          </w:p>
        </w:tc>
      </w:tr>
      <w:tr w:rsidR="00344AEA" w:rsidRPr="0032249B" w14:paraId="38F56E63" w14:textId="77777777" w:rsidTr="00344AEA">
        <w:tc>
          <w:tcPr>
            <w:tcW w:w="2972" w:type="dxa"/>
            <w:tcBorders>
              <w:top w:val="single" w:sz="4" w:space="0" w:color="auto"/>
              <w:left w:val="single" w:sz="4" w:space="0" w:color="auto"/>
              <w:bottom w:val="single" w:sz="4" w:space="0" w:color="auto"/>
              <w:right w:val="single" w:sz="4" w:space="0" w:color="auto"/>
            </w:tcBorders>
            <w:vAlign w:val="center"/>
            <w:hideMark/>
          </w:tcPr>
          <w:p w14:paraId="6CDC0090" w14:textId="77777777" w:rsidR="00344AEA" w:rsidRPr="0032249B" w:rsidRDefault="00344AEA" w:rsidP="009202C8">
            <w:pPr>
              <w:rPr>
                <w:sz w:val="28"/>
                <w:szCs w:val="28"/>
              </w:rPr>
            </w:pPr>
            <w:r w:rsidRPr="0032249B">
              <w:rPr>
                <w:sz w:val="28"/>
                <w:szCs w:val="28"/>
              </w:rPr>
              <w:t>СОЭ (мм/ч)</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F0E8BBF" w14:textId="77777777" w:rsidR="00344AEA" w:rsidRPr="0032249B" w:rsidRDefault="00344AEA" w:rsidP="009202C8">
            <w:pPr>
              <w:jc w:val="center"/>
              <w:rPr>
                <w:sz w:val="28"/>
                <w:szCs w:val="28"/>
              </w:rPr>
            </w:pPr>
            <w:r w:rsidRPr="0032249B">
              <w:rPr>
                <w:sz w:val="28"/>
                <w:szCs w:val="28"/>
              </w:rPr>
              <w:t>26,4 ± 9,1</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C140CE7" w14:textId="77777777" w:rsidR="00344AEA" w:rsidRPr="0032249B" w:rsidRDefault="00344AEA" w:rsidP="009202C8">
            <w:pPr>
              <w:jc w:val="center"/>
              <w:rPr>
                <w:sz w:val="28"/>
                <w:szCs w:val="28"/>
              </w:rPr>
            </w:pPr>
            <w:r w:rsidRPr="0032249B">
              <w:rPr>
                <w:sz w:val="28"/>
                <w:szCs w:val="28"/>
              </w:rPr>
              <w:t>54,2 ± 11,3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83FF70D" w14:textId="77777777" w:rsidR="00344AEA" w:rsidRPr="0032249B" w:rsidRDefault="00344AEA" w:rsidP="009202C8">
            <w:pPr>
              <w:jc w:val="center"/>
              <w:rPr>
                <w:sz w:val="28"/>
                <w:szCs w:val="28"/>
              </w:rPr>
            </w:pPr>
            <w:r w:rsidRPr="0032249B">
              <w:rPr>
                <w:sz w:val="28"/>
                <w:szCs w:val="28"/>
              </w:rPr>
              <w:t>&lt;0,001</w:t>
            </w:r>
          </w:p>
        </w:tc>
      </w:tr>
      <w:tr w:rsidR="00344AEA" w:rsidRPr="0032249B" w14:paraId="15E064D5" w14:textId="77777777" w:rsidTr="00344AEA">
        <w:tc>
          <w:tcPr>
            <w:tcW w:w="2972" w:type="dxa"/>
            <w:tcBorders>
              <w:top w:val="single" w:sz="4" w:space="0" w:color="auto"/>
              <w:left w:val="single" w:sz="4" w:space="0" w:color="auto"/>
              <w:bottom w:val="single" w:sz="4" w:space="0" w:color="auto"/>
              <w:right w:val="single" w:sz="4" w:space="0" w:color="auto"/>
            </w:tcBorders>
            <w:vAlign w:val="center"/>
            <w:hideMark/>
          </w:tcPr>
          <w:p w14:paraId="3A989C70" w14:textId="77777777" w:rsidR="00344AEA" w:rsidRPr="0032249B" w:rsidRDefault="00344AEA" w:rsidP="009202C8">
            <w:pPr>
              <w:rPr>
                <w:sz w:val="28"/>
                <w:szCs w:val="28"/>
              </w:rPr>
            </w:pPr>
            <w:r w:rsidRPr="0032249B">
              <w:rPr>
                <w:sz w:val="28"/>
                <w:szCs w:val="28"/>
              </w:rPr>
              <w:t>Гемоглобин (г/л)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BB651AD" w14:textId="77777777" w:rsidR="00344AEA" w:rsidRPr="0032249B" w:rsidRDefault="00344AEA" w:rsidP="009202C8">
            <w:pPr>
              <w:jc w:val="center"/>
              <w:rPr>
                <w:sz w:val="28"/>
                <w:szCs w:val="28"/>
              </w:rPr>
            </w:pPr>
            <w:r w:rsidRPr="0032249B">
              <w:rPr>
                <w:sz w:val="28"/>
                <w:szCs w:val="28"/>
              </w:rPr>
              <w:t>119,6 ± 8,7</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C681D48" w14:textId="77777777" w:rsidR="00344AEA" w:rsidRPr="0032249B" w:rsidRDefault="00344AEA" w:rsidP="009202C8">
            <w:pPr>
              <w:jc w:val="center"/>
              <w:rPr>
                <w:sz w:val="28"/>
                <w:szCs w:val="28"/>
              </w:rPr>
            </w:pPr>
            <w:r w:rsidRPr="0032249B">
              <w:rPr>
                <w:sz w:val="28"/>
                <w:szCs w:val="28"/>
              </w:rPr>
              <w:t>111,5 ± 10,4</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1383F46" w14:textId="77777777" w:rsidR="00344AEA" w:rsidRPr="0032249B" w:rsidRDefault="00344AEA" w:rsidP="009202C8">
            <w:pPr>
              <w:jc w:val="center"/>
              <w:rPr>
                <w:sz w:val="28"/>
                <w:szCs w:val="28"/>
              </w:rPr>
            </w:pPr>
            <w:r w:rsidRPr="0032249B">
              <w:rPr>
                <w:sz w:val="28"/>
                <w:szCs w:val="28"/>
              </w:rPr>
              <w:t>&lt;0,001</w:t>
            </w:r>
          </w:p>
        </w:tc>
      </w:tr>
      <w:tr w:rsidR="00344AEA" w:rsidRPr="0032249B" w14:paraId="1227DD1D" w14:textId="77777777" w:rsidTr="00344AEA">
        <w:tc>
          <w:tcPr>
            <w:tcW w:w="2972" w:type="dxa"/>
            <w:tcBorders>
              <w:top w:val="single" w:sz="4" w:space="0" w:color="auto"/>
              <w:left w:val="single" w:sz="4" w:space="0" w:color="auto"/>
              <w:bottom w:val="single" w:sz="4" w:space="0" w:color="auto"/>
              <w:right w:val="single" w:sz="4" w:space="0" w:color="auto"/>
            </w:tcBorders>
            <w:vAlign w:val="center"/>
            <w:hideMark/>
          </w:tcPr>
          <w:p w14:paraId="5C88F15B" w14:textId="77777777" w:rsidR="00344AEA" w:rsidRPr="0032249B" w:rsidRDefault="00344AEA" w:rsidP="009202C8">
            <w:pPr>
              <w:rPr>
                <w:sz w:val="28"/>
                <w:szCs w:val="28"/>
              </w:rPr>
            </w:pPr>
            <w:r w:rsidRPr="0032249B">
              <w:rPr>
                <w:sz w:val="28"/>
                <w:szCs w:val="28"/>
              </w:rPr>
              <w:t>Тромбоциты (×10⁹/л)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CA00FD2" w14:textId="77777777" w:rsidR="00344AEA" w:rsidRPr="0032249B" w:rsidRDefault="00344AEA" w:rsidP="009202C8">
            <w:pPr>
              <w:jc w:val="center"/>
              <w:rPr>
                <w:sz w:val="28"/>
                <w:szCs w:val="28"/>
              </w:rPr>
            </w:pPr>
            <w:r w:rsidRPr="0032249B">
              <w:rPr>
                <w:sz w:val="28"/>
                <w:szCs w:val="28"/>
              </w:rPr>
              <w:t>231,2 ± 51,6</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38BA402" w14:textId="77777777" w:rsidR="00344AEA" w:rsidRPr="0032249B" w:rsidRDefault="00344AEA" w:rsidP="009202C8">
            <w:pPr>
              <w:jc w:val="center"/>
              <w:rPr>
                <w:sz w:val="28"/>
                <w:szCs w:val="28"/>
              </w:rPr>
            </w:pPr>
            <w:r w:rsidRPr="0032249B">
              <w:rPr>
                <w:sz w:val="28"/>
                <w:szCs w:val="28"/>
              </w:rPr>
              <w:t>187,9 ± 46,2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F1FCDD2" w14:textId="77777777" w:rsidR="00344AEA" w:rsidRPr="0032249B" w:rsidRDefault="00344AEA" w:rsidP="009202C8">
            <w:pPr>
              <w:jc w:val="center"/>
              <w:rPr>
                <w:sz w:val="28"/>
                <w:szCs w:val="28"/>
              </w:rPr>
            </w:pPr>
            <w:r w:rsidRPr="0032249B">
              <w:rPr>
                <w:sz w:val="28"/>
                <w:szCs w:val="28"/>
              </w:rPr>
              <w:t>&lt;0,001</w:t>
            </w:r>
          </w:p>
        </w:tc>
      </w:tr>
      <w:tr w:rsidR="00344AEA" w:rsidRPr="0032249B" w14:paraId="36ABF81A" w14:textId="77777777" w:rsidTr="00344AEA">
        <w:tc>
          <w:tcPr>
            <w:tcW w:w="2972" w:type="dxa"/>
            <w:tcBorders>
              <w:top w:val="single" w:sz="4" w:space="0" w:color="auto"/>
              <w:left w:val="single" w:sz="4" w:space="0" w:color="auto"/>
              <w:bottom w:val="single" w:sz="4" w:space="0" w:color="auto"/>
              <w:right w:val="single" w:sz="4" w:space="0" w:color="auto"/>
            </w:tcBorders>
            <w:vAlign w:val="center"/>
            <w:hideMark/>
          </w:tcPr>
          <w:p w14:paraId="1E5A63A0" w14:textId="77777777" w:rsidR="00344AEA" w:rsidRPr="0032249B" w:rsidRDefault="00344AEA" w:rsidP="009202C8">
            <w:pPr>
              <w:rPr>
                <w:sz w:val="28"/>
                <w:szCs w:val="28"/>
              </w:rPr>
            </w:pPr>
            <w:proofErr w:type="spellStart"/>
            <w:r w:rsidRPr="0032249B">
              <w:rPr>
                <w:sz w:val="28"/>
                <w:szCs w:val="28"/>
              </w:rPr>
              <w:t>Лимфопения</w:t>
            </w:r>
            <w:proofErr w:type="spellEnd"/>
            <w:r w:rsidRPr="0032249B">
              <w:rPr>
                <w:sz w:val="28"/>
                <w:szCs w:val="28"/>
              </w:rPr>
              <w:t xml:space="preserve"> (&lt;20%) n (%)</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CACAC8C" w14:textId="77777777" w:rsidR="00344AEA" w:rsidRPr="0032249B" w:rsidRDefault="00344AEA" w:rsidP="009202C8">
            <w:pPr>
              <w:jc w:val="center"/>
              <w:rPr>
                <w:sz w:val="28"/>
                <w:szCs w:val="28"/>
              </w:rPr>
            </w:pPr>
            <w:r w:rsidRPr="0032249B">
              <w:rPr>
                <w:sz w:val="28"/>
                <w:szCs w:val="28"/>
              </w:rPr>
              <w:t>232 (29,6%)</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7642BE8" w14:textId="77777777" w:rsidR="00344AEA" w:rsidRPr="0032249B" w:rsidRDefault="00344AEA" w:rsidP="009202C8">
            <w:pPr>
              <w:jc w:val="center"/>
              <w:rPr>
                <w:sz w:val="28"/>
                <w:szCs w:val="28"/>
              </w:rPr>
            </w:pPr>
            <w:r w:rsidRPr="0032249B">
              <w:rPr>
                <w:sz w:val="28"/>
                <w:szCs w:val="28"/>
              </w:rPr>
              <w:t>56 (91,8%)</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8F55433" w14:textId="77777777" w:rsidR="00344AEA" w:rsidRPr="0032249B" w:rsidRDefault="00344AEA" w:rsidP="009202C8">
            <w:pPr>
              <w:jc w:val="center"/>
              <w:rPr>
                <w:sz w:val="28"/>
                <w:szCs w:val="28"/>
              </w:rPr>
            </w:pPr>
            <w:r w:rsidRPr="0032249B">
              <w:rPr>
                <w:sz w:val="28"/>
                <w:szCs w:val="28"/>
              </w:rPr>
              <w:t>&lt;0,001</w:t>
            </w:r>
          </w:p>
        </w:tc>
      </w:tr>
      <w:tr w:rsidR="00344AEA" w:rsidRPr="0032249B" w14:paraId="07815FD9" w14:textId="77777777" w:rsidTr="00344AEA">
        <w:tc>
          <w:tcPr>
            <w:tcW w:w="2972" w:type="dxa"/>
            <w:tcBorders>
              <w:top w:val="single" w:sz="4" w:space="0" w:color="auto"/>
              <w:left w:val="single" w:sz="4" w:space="0" w:color="auto"/>
              <w:bottom w:val="single" w:sz="4" w:space="0" w:color="auto"/>
              <w:right w:val="single" w:sz="4" w:space="0" w:color="auto"/>
            </w:tcBorders>
            <w:vAlign w:val="center"/>
            <w:hideMark/>
          </w:tcPr>
          <w:p w14:paraId="7E59D389" w14:textId="77777777" w:rsidR="00344AEA" w:rsidRPr="0032249B" w:rsidRDefault="00344AEA" w:rsidP="009202C8">
            <w:pPr>
              <w:rPr>
                <w:sz w:val="28"/>
                <w:szCs w:val="28"/>
              </w:rPr>
            </w:pPr>
            <w:proofErr w:type="spellStart"/>
            <w:r w:rsidRPr="0032249B">
              <w:rPr>
                <w:sz w:val="28"/>
                <w:szCs w:val="28"/>
              </w:rPr>
              <w:t>Нейтрофилёз</w:t>
            </w:r>
            <w:proofErr w:type="spellEnd"/>
            <w:r w:rsidRPr="0032249B">
              <w:rPr>
                <w:sz w:val="28"/>
                <w:szCs w:val="28"/>
              </w:rPr>
              <w:t xml:space="preserve"> (&gt;75%) n (%)</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71523A8" w14:textId="77777777" w:rsidR="00344AEA" w:rsidRPr="0032249B" w:rsidRDefault="00344AEA" w:rsidP="009202C8">
            <w:pPr>
              <w:jc w:val="center"/>
              <w:rPr>
                <w:sz w:val="28"/>
                <w:szCs w:val="28"/>
              </w:rPr>
            </w:pPr>
            <w:r w:rsidRPr="0032249B">
              <w:rPr>
                <w:sz w:val="28"/>
                <w:szCs w:val="28"/>
              </w:rPr>
              <w:t>187 (23,9%)</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105CBA8" w14:textId="77777777" w:rsidR="00344AEA" w:rsidRPr="0032249B" w:rsidRDefault="00344AEA" w:rsidP="009202C8">
            <w:pPr>
              <w:jc w:val="center"/>
              <w:rPr>
                <w:sz w:val="28"/>
                <w:szCs w:val="28"/>
              </w:rPr>
            </w:pPr>
            <w:r w:rsidRPr="0032249B">
              <w:rPr>
                <w:sz w:val="28"/>
                <w:szCs w:val="28"/>
              </w:rPr>
              <w:t>51 (83,6%)</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662CDE3" w14:textId="77777777" w:rsidR="00344AEA" w:rsidRPr="0032249B" w:rsidRDefault="00344AEA" w:rsidP="009202C8">
            <w:pPr>
              <w:jc w:val="center"/>
              <w:rPr>
                <w:sz w:val="28"/>
                <w:szCs w:val="28"/>
              </w:rPr>
            </w:pPr>
            <w:r w:rsidRPr="0032249B">
              <w:rPr>
                <w:sz w:val="28"/>
                <w:szCs w:val="28"/>
              </w:rPr>
              <w:t>&lt;0,001</w:t>
            </w:r>
          </w:p>
        </w:tc>
      </w:tr>
    </w:tbl>
    <w:p w14:paraId="25B27257" w14:textId="77777777" w:rsidR="00344AEA" w:rsidRPr="0032249B" w:rsidRDefault="00344AEA" w:rsidP="009202C8">
      <w:pPr>
        <w:ind w:firstLine="709"/>
        <w:jc w:val="both"/>
        <w:rPr>
          <w:sz w:val="28"/>
          <w:szCs w:val="28"/>
        </w:rPr>
      </w:pPr>
    </w:p>
    <w:p w14:paraId="7F745572" w14:textId="77777777" w:rsidR="00603E9E" w:rsidRDefault="00FB626D" w:rsidP="009202C8">
      <w:pPr>
        <w:ind w:firstLine="567"/>
        <w:jc w:val="both"/>
        <w:rPr>
          <w:color w:val="000000" w:themeColor="text1"/>
          <w:sz w:val="28"/>
          <w:szCs w:val="28"/>
        </w:rPr>
      </w:pPr>
      <w:r w:rsidRPr="0032249B">
        <w:rPr>
          <w:sz w:val="28"/>
          <w:szCs w:val="28"/>
        </w:rPr>
        <w:t xml:space="preserve">В </w:t>
      </w:r>
      <w:r w:rsidRPr="0032249B">
        <w:rPr>
          <w:color w:val="000000" w:themeColor="text1"/>
          <w:sz w:val="28"/>
          <w:szCs w:val="28"/>
        </w:rPr>
        <w:t>группе 1б (тяжёлое течение COVID</w:t>
      </w:r>
      <w:r w:rsidR="00EF2408" w:rsidRPr="0032249B">
        <w:rPr>
          <w:color w:val="000000" w:themeColor="text1"/>
          <w:sz w:val="28"/>
          <w:szCs w:val="28"/>
        </w:rPr>
        <w:t>-</w:t>
      </w:r>
      <w:r w:rsidRPr="0032249B">
        <w:rPr>
          <w:color w:val="000000" w:themeColor="text1"/>
          <w:sz w:val="28"/>
          <w:szCs w:val="28"/>
        </w:rPr>
        <w:t xml:space="preserve">19) по сравнению с группой 1а (среднетяжелое течение) зарегистрированы статистически значимые (p&lt;0,001) изменения показателей крови: уровень лейкоцитов составил 12,7±2,9 против </w:t>
      </w:r>
      <w:r w:rsidRPr="0032249B">
        <w:rPr>
          <w:color w:val="000000" w:themeColor="text1"/>
          <w:sz w:val="28"/>
          <w:szCs w:val="28"/>
        </w:rPr>
        <w:lastRenderedPageBreak/>
        <w:t xml:space="preserve">8,2±2,1×10⁹/л, нейтрофилов </w:t>
      </w:r>
      <w:r w:rsidR="00EF2408" w:rsidRPr="0032249B">
        <w:rPr>
          <w:color w:val="000000" w:themeColor="text1"/>
          <w:sz w:val="28"/>
          <w:szCs w:val="28"/>
        </w:rPr>
        <w:t>-</w:t>
      </w:r>
      <w:r w:rsidRPr="0032249B">
        <w:rPr>
          <w:color w:val="000000" w:themeColor="text1"/>
          <w:sz w:val="28"/>
          <w:szCs w:val="28"/>
        </w:rPr>
        <w:t xml:space="preserve"> 85,9±5,3% против 71,3±7,4% (частота </w:t>
      </w:r>
      <w:proofErr w:type="spellStart"/>
      <w:r w:rsidRPr="0032249B">
        <w:rPr>
          <w:color w:val="000000" w:themeColor="text1"/>
          <w:sz w:val="28"/>
          <w:szCs w:val="28"/>
        </w:rPr>
        <w:t>нейтрофилёза</w:t>
      </w:r>
      <w:proofErr w:type="spellEnd"/>
      <w:r w:rsidRPr="0032249B">
        <w:rPr>
          <w:color w:val="000000" w:themeColor="text1"/>
          <w:sz w:val="28"/>
          <w:szCs w:val="28"/>
        </w:rPr>
        <w:t xml:space="preserve"> 83,6% против 23,9%), лимфоцитов </w:t>
      </w:r>
      <w:r w:rsidR="00EF2408" w:rsidRPr="0032249B">
        <w:rPr>
          <w:color w:val="000000" w:themeColor="text1"/>
          <w:sz w:val="28"/>
          <w:szCs w:val="28"/>
        </w:rPr>
        <w:t>-</w:t>
      </w:r>
      <w:r w:rsidRPr="0032249B">
        <w:rPr>
          <w:color w:val="000000" w:themeColor="text1"/>
          <w:sz w:val="28"/>
          <w:szCs w:val="28"/>
        </w:rPr>
        <w:t xml:space="preserve"> 8,2±3,8% против 21,8±5,2% (</w:t>
      </w:r>
      <w:proofErr w:type="spellStart"/>
      <w:r w:rsidRPr="0032249B">
        <w:rPr>
          <w:color w:val="000000" w:themeColor="text1"/>
          <w:sz w:val="28"/>
          <w:szCs w:val="28"/>
        </w:rPr>
        <w:t>лимфопения</w:t>
      </w:r>
      <w:proofErr w:type="spellEnd"/>
      <w:r w:rsidRPr="0032249B">
        <w:rPr>
          <w:color w:val="000000" w:themeColor="text1"/>
          <w:sz w:val="28"/>
          <w:szCs w:val="28"/>
        </w:rPr>
        <w:t xml:space="preserve"> встречалась в 91,8% случаев против 29,6%), СОЭ </w:t>
      </w:r>
      <w:r w:rsidR="00EF2408" w:rsidRPr="0032249B">
        <w:rPr>
          <w:color w:val="000000" w:themeColor="text1"/>
          <w:sz w:val="28"/>
          <w:szCs w:val="28"/>
        </w:rPr>
        <w:t>-</w:t>
      </w:r>
      <w:r w:rsidRPr="0032249B">
        <w:rPr>
          <w:color w:val="000000" w:themeColor="text1"/>
          <w:sz w:val="28"/>
          <w:szCs w:val="28"/>
        </w:rPr>
        <w:t xml:space="preserve"> 54,2±11,3 против 26,4±9,1 мм/ч, гемоглобина </w:t>
      </w:r>
      <w:r w:rsidR="00EF2408" w:rsidRPr="0032249B">
        <w:rPr>
          <w:color w:val="000000" w:themeColor="text1"/>
          <w:sz w:val="28"/>
          <w:szCs w:val="28"/>
        </w:rPr>
        <w:t>-</w:t>
      </w:r>
      <w:r w:rsidRPr="0032249B">
        <w:rPr>
          <w:color w:val="000000" w:themeColor="text1"/>
          <w:sz w:val="28"/>
          <w:szCs w:val="28"/>
        </w:rPr>
        <w:t xml:space="preserve"> 111,5±10,4 против 119,6±8,7 г/л, тромбоцитов </w:t>
      </w:r>
      <w:r w:rsidR="00EF2408" w:rsidRPr="0032249B">
        <w:rPr>
          <w:color w:val="000000" w:themeColor="text1"/>
          <w:sz w:val="28"/>
          <w:szCs w:val="28"/>
        </w:rPr>
        <w:t>-</w:t>
      </w:r>
      <w:r w:rsidRPr="0032249B">
        <w:rPr>
          <w:color w:val="000000" w:themeColor="text1"/>
          <w:sz w:val="28"/>
          <w:szCs w:val="28"/>
        </w:rPr>
        <w:t xml:space="preserve"> 187,9±46,2 против 231,2±51,6×10⁹/л. </w:t>
      </w:r>
    </w:p>
    <w:p w14:paraId="64860AA6" w14:textId="154E7F3F" w:rsidR="00800BC2" w:rsidRPr="0032249B" w:rsidRDefault="00FB626D" w:rsidP="009202C8">
      <w:pPr>
        <w:ind w:firstLine="567"/>
        <w:jc w:val="both"/>
        <w:rPr>
          <w:color w:val="000000" w:themeColor="text1"/>
          <w:sz w:val="28"/>
          <w:szCs w:val="28"/>
        </w:rPr>
      </w:pPr>
      <w:r w:rsidRPr="0032249B">
        <w:rPr>
          <w:color w:val="000000" w:themeColor="text1"/>
          <w:sz w:val="28"/>
          <w:szCs w:val="28"/>
        </w:rPr>
        <w:t xml:space="preserve">Таким образом, данные общего анализа крови отражают развитие более выраженного системного воспалительного ответа, </w:t>
      </w:r>
      <w:proofErr w:type="spellStart"/>
      <w:r w:rsidRPr="0032249B">
        <w:rPr>
          <w:color w:val="000000" w:themeColor="text1"/>
          <w:sz w:val="28"/>
          <w:szCs w:val="28"/>
        </w:rPr>
        <w:t>иммуносупрессии</w:t>
      </w:r>
      <w:proofErr w:type="spellEnd"/>
      <w:r w:rsidRPr="0032249B">
        <w:rPr>
          <w:color w:val="000000" w:themeColor="text1"/>
          <w:sz w:val="28"/>
          <w:szCs w:val="28"/>
        </w:rPr>
        <w:t xml:space="preserve"> и гематологических нарушений при тяжёлых формах заболевания.</w:t>
      </w:r>
    </w:p>
    <w:p w14:paraId="2BD5DD26" w14:textId="2D7F7F5B" w:rsidR="00953CEA" w:rsidRPr="0032249B" w:rsidRDefault="00953CEA" w:rsidP="009202C8">
      <w:pPr>
        <w:ind w:firstLine="567"/>
        <w:jc w:val="both"/>
        <w:rPr>
          <w:sz w:val="28"/>
          <w:szCs w:val="28"/>
        </w:rPr>
      </w:pPr>
      <w:r w:rsidRPr="0032249B">
        <w:rPr>
          <w:color w:val="000000" w:themeColor="text1"/>
          <w:sz w:val="28"/>
          <w:szCs w:val="28"/>
        </w:rPr>
        <w:t>У пациенток обеих групп были выявлены нарушения системы гемостаза, но выраженность</w:t>
      </w:r>
      <w:r w:rsidRPr="0032249B">
        <w:rPr>
          <w:sz w:val="28"/>
          <w:szCs w:val="28"/>
        </w:rPr>
        <w:t xml:space="preserve"> изменений существенно отличалась в зависимости от тяжести течения COVID</w:t>
      </w:r>
      <w:r w:rsidR="00EF2408" w:rsidRPr="0032249B">
        <w:rPr>
          <w:sz w:val="28"/>
          <w:szCs w:val="28"/>
        </w:rPr>
        <w:t>-</w:t>
      </w:r>
      <w:r w:rsidRPr="0032249B">
        <w:rPr>
          <w:sz w:val="28"/>
          <w:szCs w:val="28"/>
        </w:rPr>
        <w:t>19, таблица 18.</w:t>
      </w:r>
    </w:p>
    <w:p w14:paraId="5FFFB8FF" w14:textId="77777777" w:rsidR="00953CEA" w:rsidRPr="0032249B" w:rsidRDefault="00953CEA" w:rsidP="009202C8">
      <w:pPr>
        <w:ind w:firstLine="709"/>
        <w:jc w:val="both"/>
        <w:rPr>
          <w:sz w:val="28"/>
          <w:szCs w:val="28"/>
        </w:rPr>
      </w:pPr>
    </w:p>
    <w:p w14:paraId="0C98C590" w14:textId="7B42612D" w:rsidR="002B2AEB" w:rsidRPr="0032249B" w:rsidRDefault="00F40F66" w:rsidP="009202C8">
      <w:pPr>
        <w:ind w:firstLine="567"/>
        <w:jc w:val="both"/>
        <w:rPr>
          <w:sz w:val="28"/>
          <w:szCs w:val="28"/>
        </w:rPr>
      </w:pPr>
      <w:r w:rsidRPr="0032249B">
        <w:rPr>
          <w:sz w:val="28"/>
          <w:szCs w:val="28"/>
        </w:rPr>
        <w:t>Таблица 18 – Показатели гемостаза</w:t>
      </w:r>
      <w:r w:rsidRPr="0032249B">
        <w:rPr>
          <w:color w:val="000000" w:themeColor="text1"/>
          <w:sz w:val="28"/>
          <w:szCs w:val="28"/>
        </w:rPr>
        <w:t xml:space="preserve"> </w:t>
      </w:r>
      <w:r w:rsidRPr="0032249B">
        <w:rPr>
          <w:sz w:val="28"/>
          <w:szCs w:val="28"/>
        </w:rPr>
        <w:t xml:space="preserve">у небеременных женщин репродуктивного возраста </w:t>
      </w:r>
      <w:r w:rsidR="002B2AEB" w:rsidRPr="0032249B">
        <w:rPr>
          <w:sz w:val="28"/>
          <w:szCs w:val="28"/>
        </w:rPr>
        <w:t>в зависимости от тяжести COVID</w:t>
      </w:r>
      <w:r w:rsidR="00EF2408" w:rsidRPr="0032249B">
        <w:rPr>
          <w:sz w:val="28"/>
          <w:szCs w:val="28"/>
        </w:rPr>
        <w:t>-</w:t>
      </w:r>
      <w:r w:rsidR="002B2AEB" w:rsidRPr="0032249B">
        <w:rPr>
          <w:sz w:val="28"/>
          <w:szCs w:val="28"/>
        </w:rPr>
        <w:t xml:space="preserve">19 </w:t>
      </w:r>
    </w:p>
    <w:p w14:paraId="6DEB5267" w14:textId="77777777" w:rsidR="00800BC2" w:rsidRPr="0032249B" w:rsidRDefault="00800BC2" w:rsidP="009202C8">
      <w:pPr>
        <w:ind w:firstLine="709"/>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2"/>
        <w:gridCol w:w="2653"/>
        <w:gridCol w:w="2654"/>
        <w:gridCol w:w="1355"/>
      </w:tblGrid>
      <w:tr w:rsidR="00F40F66" w:rsidRPr="0032249B" w14:paraId="387BF11C"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0789A0CA" w14:textId="77777777" w:rsidR="00F40F66" w:rsidRPr="0032249B" w:rsidRDefault="00F40F66" w:rsidP="009202C8">
            <w:pPr>
              <w:jc w:val="center"/>
              <w:rPr>
                <w:sz w:val="28"/>
                <w:szCs w:val="28"/>
              </w:rPr>
            </w:pPr>
            <w:r w:rsidRPr="0032249B">
              <w:rPr>
                <w:rStyle w:val="a9"/>
                <w:b w:val="0"/>
                <w:bCs w:val="0"/>
                <w:sz w:val="28"/>
                <w:szCs w:val="28"/>
              </w:rPr>
              <w:t>Показатель</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5EA19E8" w14:textId="77777777" w:rsidR="00F40F66" w:rsidRPr="0032249B" w:rsidRDefault="00F40F66" w:rsidP="009202C8">
            <w:pPr>
              <w:jc w:val="center"/>
              <w:rPr>
                <w:sz w:val="28"/>
                <w:szCs w:val="28"/>
              </w:rPr>
            </w:pPr>
            <w:r w:rsidRPr="0032249B">
              <w:rPr>
                <w:sz w:val="28"/>
                <w:szCs w:val="28"/>
              </w:rPr>
              <w:t xml:space="preserve">1а группа </w:t>
            </w:r>
          </w:p>
          <w:p w14:paraId="40F0BFC9" w14:textId="77777777" w:rsidR="00F40F66" w:rsidRPr="0032249B" w:rsidRDefault="00F40F66" w:rsidP="009202C8">
            <w:pPr>
              <w:jc w:val="center"/>
              <w:rPr>
                <w:sz w:val="28"/>
                <w:szCs w:val="28"/>
              </w:rPr>
            </w:pPr>
            <w:r w:rsidRPr="0032249B">
              <w:rPr>
                <w:sz w:val="28"/>
                <w:szCs w:val="28"/>
              </w:rPr>
              <w:t>(</w:t>
            </w:r>
            <w:r w:rsidRPr="0032249B">
              <w:rPr>
                <w:sz w:val="28"/>
                <w:szCs w:val="28"/>
                <w:lang w:val="en-US"/>
              </w:rPr>
              <w:t>n</w:t>
            </w:r>
            <w:r w:rsidRPr="0032249B">
              <w:rPr>
                <w:sz w:val="28"/>
                <w:szCs w:val="28"/>
              </w:rPr>
              <w:t>=783, ср. степень)</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EFA4813" w14:textId="77777777" w:rsidR="00F40F66" w:rsidRPr="0032249B" w:rsidRDefault="00F40F66" w:rsidP="009202C8">
            <w:pPr>
              <w:jc w:val="center"/>
              <w:rPr>
                <w:sz w:val="28"/>
                <w:szCs w:val="28"/>
              </w:rPr>
            </w:pPr>
            <w:r w:rsidRPr="0032249B">
              <w:rPr>
                <w:sz w:val="28"/>
                <w:szCs w:val="28"/>
              </w:rPr>
              <w:t xml:space="preserve">1б группа </w:t>
            </w:r>
          </w:p>
          <w:p w14:paraId="12ABFABD" w14:textId="77777777" w:rsidR="00F40F66" w:rsidRPr="0032249B" w:rsidRDefault="00F40F66" w:rsidP="009202C8">
            <w:pPr>
              <w:jc w:val="center"/>
              <w:rPr>
                <w:sz w:val="28"/>
                <w:szCs w:val="28"/>
              </w:rPr>
            </w:pPr>
            <w:r w:rsidRPr="0032249B">
              <w:rPr>
                <w:sz w:val="28"/>
                <w:szCs w:val="28"/>
              </w:rPr>
              <w:t>(</w:t>
            </w:r>
            <w:r w:rsidRPr="0032249B">
              <w:rPr>
                <w:sz w:val="28"/>
                <w:szCs w:val="28"/>
                <w:lang w:val="en-US"/>
              </w:rPr>
              <w:t>n</w:t>
            </w:r>
            <w:r w:rsidRPr="0032249B">
              <w:rPr>
                <w:sz w:val="28"/>
                <w:szCs w:val="28"/>
              </w:rPr>
              <w:t>=61, тяжёлая ст.)</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ABEE59F" w14:textId="2064A454" w:rsidR="00F40F66" w:rsidRPr="0032249B" w:rsidRDefault="001E348D" w:rsidP="009202C8">
            <w:pPr>
              <w:jc w:val="center"/>
              <w:rPr>
                <w:sz w:val="28"/>
                <w:szCs w:val="28"/>
              </w:rPr>
            </w:pPr>
            <w:r w:rsidRPr="0032249B">
              <w:rPr>
                <w:sz w:val="28"/>
                <w:szCs w:val="28"/>
              </w:rPr>
              <w:t>Р</w:t>
            </w:r>
          </w:p>
        </w:tc>
      </w:tr>
      <w:tr w:rsidR="00F40F66" w:rsidRPr="0032249B" w14:paraId="60D8AF77"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05DD8BAD" w14:textId="03BC4A53" w:rsidR="00F40F66" w:rsidRPr="0032249B" w:rsidRDefault="00F40F66" w:rsidP="009202C8">
            <w:pPr>
              <w:rPr>
                <w:sz w:val="28"/>
                <w:szCs w:val="28"/>
              </w:rPr>
            </w:pPr>
            <w:r w:rsidRPr="0032249B">
              <w:rPr>
                <w:sz w:val="28"/>
                <w:szCs w:val="28"/>
              </w:rPr>
              <w:t>D</w:t>
            </w:r>
            <w:r w:rsidR="00EF2408" w:rsidRPr="0032249B">
              <w:rPr>
                <w:sz w:val="28"/>
                <w:szCs w:val="28"/>
              </w:rPr>
              <w:t>-</w:t>
            </w:r>
            <w:r w:rsidRPr="0032249B">
              <w:rPr>
                <w:sz w:val="28"/>
                <w:szCs w:val="28"/>
              </w:rPr>
              <w:t>димер (мкг/мл)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F4430C9" w14:textId="77777777" w:rsidR="00F40F66" w:rsidRPr="0032249B" w:rsidRDefault="00F40F66" w:rsidP="009202C8">
            <w:pPr>
              <w:jc w:val="center"/>
              <w:rPr>
                <w:sz w:val="28"/>
                <w:szCs w:val="28"/>
              </w:rPr>
            </w:pPr>
            <w:r w:rsidRPr="0032249B">
              <w:rPr>
                <w:sz w:val="28"/>
                <w:szCs w:val="28"/>
              </w:rPr>
              <w:t>0,98 ± 0,45</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61046B2" w14:textId="77777777" w:rsidR="00F40F66" w:rsidRPr="0032249B" w:rsidRDefault="00F40F66" w:rsidP="009202C8">
            <w:pPr>
              <w:jc w:val="center"/>
              <w:rPr>
                <w:sz w:val="28"/>
                <w:szCs w:val="28"/>
              </w:rPr>
            </w:pPr>
            <w:r w:rsidRPr="0032249B">
              <w:rPr>
                <w:sz w:val="28"/>
                <w:szCs w:val="28"/>
              </w:rPr>
              <w:t>2,12 ± 0,73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974CC92" w14:textId="77777777" w:rsidR="00F40F66" w:rsidRPr="0032249B" w:rsidRDefault="00F40F66" w:rsidP="009202C8">
            <w:pPr>
              <w:jc w:val="center"/>
              <w:rPr>
                <w:sz w:val="28"/>
                <w:szCs w:val="28"/>
              </w:rPr>
            </w:pPr>
            <w:r w:rsidRPr="0032249B">
              <w:rPr>
                <w:sz w:val="28"/>
                <w:szCs w:val="28"/>
              </w:rPr>
              <w:t>&lt;0,001</w:t>
            </w:r>
          </w:p>
        </w:tc>
      </w:tr>
      <w:tr w:rsidR="00F40F66" w:rsidRPr="0032249B" w14:paraId="1DFF106A"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73D04B6F" w14:textId="77777777" w:rsidR="00F40F66" w:rsidRPr="0032249B" w:rsidRDefault="00F40F66" w:rsidP="009202C8">
            <w:pPr>
              <w:rPr>
                <w:sz w:val="28"/>
                <w:szCs w:val="28"/>
              </w:rPr>
            </w:pPr>
            <w:r w:rsidRPr="0032249B">
              <w:rPr>
                <w:sz w:val="28"/>
                <w:szCs w:val="28"/>
              </w:rPr>
              <w:t>Фибриноген (г/л)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8EACE0C" w14:textId="77777777" w:rsidR="00F40F66" w:rsidRPr="0032249B" w:rsidRDefault="00F40F66" w:rsidP="009202C8">
            <w:pPr>
              <w:jc w:val="center"/>
              <w:rPr>
                <w:sz w:val="28"/>
                <w:szCs w:val="28"/>
              </w:rPr>
            </w:pPr>
            <w:r w:rsidRPr="0032249B">
              <w:rPr>
                <w:sz w:val="28"/>
                <w:szCs w:val="28"/>
              </w:rPr>
              <w:t>4,23 ± 0,89</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2EF6B6B" w14:textId="77777777" w:rsidR="00F40F66" w:rsidRPr="0032249B" w:rsidRDefault="00F40F66" w:rsidP="009202C8">
            <w:pPr>
              <w:jc w:val="center"/>
              <w:rPr>
                <w:sz w:val="28"/>
                <w:szCs w:val="28"/>
              </w:rPr>
            </w:pPr>
            <w:r w:rsidRPr="0032249B">
              <w:rPr>
                <w:sz w:val="28"/>
                <w:szCs w:val="28"/>
              </w:rPr>
              <w:t>5,31 ± 1,06</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5F89F2B" w14:textId="77777777" w:rsidR="00F40F66" w:rsidRPr="0032249B" w:rsidRDefault="00F40F66" w:rsidP="009202C8">
            <w:pPr>
              <w:jc w:val="center"/>
              <w:rPr>
                <w:sz w:val="28"/>
                <w:szCs w:val="28"/>
              </w:rPr>
            </w:pPr>
            <w:r w:rsidRPr="0032249B">
              <w:rPr>
                <w:sz w:val="28"/>
                <w:szCs w:val="28"/>
              </w:rPr>
              <w:t>&lt;0,001</w:t>
            </w:r>
          </w:p>
        </w:tc>
      </w:tr>
      <w:tr w:rsidR="00F40F66" w:rsidRPr="0032249B" w14:paraId="0896F1F8"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5D256A2E" w14:textId="77777777" w:rsidR="00F40F66" w:rsidRPr="0032249B" w:rsidRDefault="00F40F66" w:rsidP="009202C8">
            <w:pPr>
              <w:rPr>
                <w:sz w:val="28"/>
                <w:szCs w:val="28"/>
              </w:rPr>
            </w:pPr>
            <w:r w:rsidRPr="0032249B">
              <w:rPr>
                <w:sz w:val="28"/>
                <w:szCs w:val="28"/>
              </w:rPr>
              <w:t>АЧТВ (сек)</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F673EF9" w14:textId="77777777" w:rsidR="00F40F66" w:rsidRPr="0032249B" w:rsidRDefault="00F40F66" w:rsidP="009202C8">
            <w:pPr>
              <w:jc w:val="center"/>
              <w:rPr>
                <w:sz w:val="28"/>
                <w:szCs w:val="28"/>
              </w:rPr>
            </w:pPr>
            <w:r w:rsidRPr="0032249B">
              <w:rPr>
                <w:sz w:val="28"/>
                <w:szCs w:val="28"/>
              </w:rPr>
              <w:t>30,8 ± 2,9</w:t>
            </w:r>
          </w:p>
        </w:tc>
        <w:tc>
          <w:tcPr>
            <w:tcW w:w="2654" w:type="dxa"/>
            <w:tcBorders>
              <w:top w:val="single" w:sz="4" w:space="0" w:color="auto"/>
              <w:left w:val="single" w:sz="4" w:space="0" w:color="auto"/>
              <w:bottom w:val="single" w:sz="4" w:space="0" w:color="auto"/>
              <w:right w:val="single" w:sz="4" w:space="0" w:color="auto"/>
            </w:tcBorders>
            <w:vAlign w:val="center"/>
            <w:hideMark/>
          </w:tcPr>
          <w:p w14:paraId="36E7D59C" w14:textId="77777777" w:rsidR="00F40F66" w:rsidRPr="0032249B" w:rsidRDefault="00F40F66" w:rsidP="009202C8">
            <w:pPr>
              <w:jc w:val="center"/>
              <w:rPr>
                <w:sz w:val="28"/>
                <w:szCs w:val="28"/>
              </w:rPr>
            </w:pPr>
            <w:r w:rsidRPr="0032249B">
              <w:rPr>
                <w:sz w:val="28"/>
                <w:szCs w:val="28"/>
              </w:rPr>
              <w:t>27,6 ± 3,2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6FAA4F3" w14:textId="77777777" w:rsidR="00F40F66" w:rsidRPr="0032249B" w:rsidRDefault="00F40F66" w:rsidP="009202C8">
            <w:pPr>
              <w:jc w:val="center"/>
              <w:rPr>
                <w:sz w:val="28"/>
                <w:szCs w:val="28"/>
              </w:rPr>
            </w:pPr>
            <w:r w:rsidRPr="0032249B">
              <w:rPr>
                <w:sz w:val="28"/>
                <w:szCs w:val="28"/>
              </w:rPr>
              <w:t>&lt;0,001</w:t>
            </w:r>
          </w:p>
        </w:tc>
      </w:tr>
      <w:tr w:rsidR="00F40F66" w:rsidRPr="0032249B" w14:paraId="2BEC3B80"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21CD7BF4" w14:textId="77777777" w:rsidR="00F40F66" w:rsidRPr="0032249B" w:rsidRDefault="00F40F66" w:rsidP="009202C8">
            <w:pPr>
              <w:rPr>
                <w:sz w:val="28"/>
                <w:szCs w:val="28"/>
              </w:rPr>
            </w:pPr>
            <w:proofErr w:type="spellStart"/>
            <w:r w:rsidRPr="0032249B">
              <w:rPr>
                <w:sz w:val="28"/>
                <w:szCs w:val="28"/>
              </w:rPr>
              <w:t>Протромбиновый</w:t>
            </w:r>
            <w:proofErr w:type="spellEnd"/>
            <w:r w:rsidRPr="0032249B">
              <w:rPr>
                <w:sz w:val="28"/>
                <w:szCs w:val="28"/>
              </w:rPr>
              <w:t xml:space="preserve"> индекс (%)</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31916B5" w14:textId="77777777" w:rsidR="00F40F66" w:rsidRPr="0032249B" w:rsidRDefault="00F40F66" w:rsidP="009202C8">
            <w:pPr>
              <w:jc w:val="center"/>
              <w:rPr>
                <w:sz w:val="28"/>
                <w:szCs w:val="28"/>
              </w:rPr>
            </w:pPr>
            <w:r w:rsidRPr="0032249B">
              <w:rPr>
                <w:sz w:val="28"/>
                <w:szCs w:val="28"/>
              </w:rPr>
              <w:t>97,5 ± 7,8</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488FA24" w14:textId="77777777" w:rsidR="00F40F66" w:rsidRPr="0032249B" w:rsidRDefault="00F40F66" w:rsidP="009202C8">
            <w:pPr>
              <w:jc w:val="center"/>
              <w:rPr>
                <w:sz w:val="28"/>
                <w:szCs w:val="28"/>
              </w:rPr>
            </w:pPr>
            <w:r w:rsidRPr="0032249B">
              <w:rPr>
                <w:sz w:val="28"/>
                <w:szCs w:val="28"/>
              </w:rPr>
              <w:t>109,2 ± 8,5</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5F10F7F" w14:textId="77777777" w:rsidR="00F40F66" w:rsidRPr="0032249B" w:rsidRDefault="00F40F66" w:rsidP="009202C8">
            <w:pPr>
              <w:jc w:val="center"/>
              <w:rPr>
                <w:sz w:val="28"/>
                <w:szCs w:val="28"/>
              </w:rPr>
            </w:pPr>
            <w:r w:rsidRPr="0032249B">
              <w:rPr>
                <w:sz w:val="28"/>
                <w:szCs w:val="28"/>
              </w:rPr>
              <w:t>&lt;0,001</w:t>
            </w:r>
          </w:p>
        </w:tc>
      </w:tr>
      <w:tr w:rsidR="00F40F66" w:rsidRPr="0032249B" w14:paraId="29A95C43"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20B37877" w14:textId="77777777" w:rsidR="00F40F66" w:rsidRPr="0032249B" w:rsidRDefault="00F40F66" w:rsidP="009202C8">
            <w:pPr>
              <w:rPr>
                <w:sz w:val="28"/>
                <w:szCs w:val="28"/>
              </w:rPr>
            </w:pPr>
            <w:r w:rsidRPr="0032249B">
              <w:rPr>
                <w:sz w:val="28"/>
                <w:szCs w:val="28"/>
              </w:rPr>
              <w:t>МНО</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0213457" w14:textId="77777777" w:rsidR="00F40F66" w:rsidRPr="0032249B" w:rsidRDefault="00F40F66" w:rsidP="009202C8">
            <w:pPr>
              <w:jc w:val="center"/>
              <w:rPr>
                <w:sz w:val="28"/>
                <w:szCs w:val="28"/>
              </w:rPr>
            </w:pPr>
            <w:r w:rsidRPr="0032249B">
              <w:rPr>
                <w:sz w:val="28"/>
                <w:szCs w:val="28"/>
              </w:rPr>
              <w:t>0,99 ± 0,08</w:t>
            </w:r>
          </w:p>
        </w:tc>
        <w:tc>
          <w:tcPr>
            <w:tcW w:w="2654" w:type="dxa"/>
            <w:tcBorders>
              <w:top w:val="single" w:sz="4" w:space="0" w:color="auto"/>
              <w:left w:val="single" w:sz="4" w:space="0" w:color="auto"/>
              <w:bottom w:val="single" w:sz="4" w:space="0" w:color="auto"/>
              <w:right w:val="single" w:sz="4" w:space="0" w:color="auto"/>
            </w:tcBorders>
            <w:vAlign w:val="center"/>
            <w:hideMark/>
          </w:tcPr>
          <w:p w14:paraId="34E1AF8B" w14:textId="77777777" w:rsidR="00F40F66" w:rsidRPr="0032249B" w:rsidRDefault="00F40F66" w:rsidP="009202C8">
            <w:pPr>
              <w:jc w:val="center"/>
              <w:rPr>
                <w:sz w:val="28"/>
                <w:szCs w:val="28"/>
              </w:rPr>
            </w:pPr>
            <w:r w:rsidRPr="0032249B">
              <w:rPr>
                <w:sz w:val="28"/>
                <w:szCs w:val="28"/>
              </w:rPr>
              <w:t>1,11 ± 0,09</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1183B57" w14:textId="77777777" w:rsidR="00F40F66" w:rsidRPr="0032249B" w:rsidRDefault="00F40F66" w:rsidP="009202C8">
            <w:pPr>
              <w:jc w:val="center"/>
              <w:rPr>
                <w:sz w:val="28"/>
                <w:szCs w:val="28"/>
              </w:rPr>
            </w:pPr>
            <w:r w:rsidRPr="0032249B">
              <w:rPr>
                <w:sz w:val="28"/>
                <w:szCs w:val="28"/>
              </w:rPr>
              <w:t>&lt;0,001</w:t>
            </w:r>
          </w:p>
        </w:tc>
      </w:tr>
      <w:tr w:rsidR="00F40F66" w:rsidRPr="0032249B" w14:paraId="4F793D70"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61454024" w14:textId="77777777" w:rsidR="00F40F66" w:rsidRPr="0032249B" w:rsidRDefault="00F40F66" w:rsidP="009202C8">
            <w:pPr>
              <w:rPr>
                <w:sz w:val="28"/>
                <w:szCs w:val="28"/>
              </w:rPr>
            </w:pPr>
            <w:proofErr w:type="spellStart"/>
            <w:r w:rsidRPr="0032249B">
              <w:rPr>
                <w:sz w:val="28"/>
                <w:szCs w:val="28"/>
              </w:rPr>
              <w:t>Тромбиновое</w:t>
            </w:r>
            <w:proofErr w:type="spellEnd"/>
            <w:r w:rsidRPr="0032249B">
              <w:rPr>
                <w:sz w:val="28"/>
                <w:szCs w:val="28"/>
              </w:rPr>
              <w:t xml:space="preserve"> время (сек)</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8BAA20F" w14:textId="77777777" w:rsidR="00F40F66" w:rsidRPr="0032249B" w:rsidRDefault="00F40F66" w:rsidP="009202C8">
            <w:pPr>
              <w:jc w:val="center"/>
              <w:rPr>
                <w:sz w:val="28"/>
                <w:szCs w:val="28"/>
              </w:rPr>
            </w:pPr>
            <w:r w:rsidRPr="0032249B">
              <w:rPr>
                <w:sz w:val="28"/>
                <w:szCs w:val="28"/>
              </w:rPr>
              <w:t>15,7 ± 1,6</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AE7F263" w14:textId="77777777" w:rsidR="00F40F66" w:rsidRPr="0032249B" w:rsidRDefault="00F40F66" w:rsidP="009202C8">
            <w:pPr>
              <w:jc w:val="center"/>
              <w:rPr>
                <w:sz w:val="28"/>
                <w:szCs w:val="28"/>
              </w:rPr>
            </w:pPr>
            <w:r w:rsidRPr="0032249B">
              <w:rPr>
                <w:sz w:val="28"/>
                <w:szCs w:val="28"/>
              </w:rPr>
              <w:t>17,3 ± 2,1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F4AB11B" w14:textId="77777777" w:rsidR="00F40F66" w:rsidRPr="0032249B" w:rsidRDefault="00F40F66" w:rsidP="009202C8">
            <w:pPr>
              <w:jc w:val="center"/>
              <w:rPr>
                <w:sz w:val="28"/>
                <w:szCs w:val="28"/>
              </w:rPr>
            </w:pPr>
            <w:r w:rsidRPr="0032249B">
              <w:rPr>
                <w:sz w:val="28"/>
                <w:szCs w:val="28"/>
              </w:rPr>
              <w:t>&lt;0,001</w:t>
            </w:r>
          </w:p>
        </w:tc>
      </w:tr>
      <w:tr w:rsidR="00F40F66" w:rsidRPr="0032249B" w14:paraId="2C61CD1B"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7936C95A" w14:textId="5421F7FB" w:rsidR="00F40F66" w:rsidRPr="0032249B" w:rsidRDefault="00F40F66" w:rsidP="009202C8">
            <w:pPr>
              <w:rPr>
                <w:sz w:val="28"/>
                <w:szCs w:val="28"/>
              </w:rPr>
            </w:pPr>
            <w:r w:rsidRPr="0032249B">
              <w:rPr>
                <w:sz w:val="28"/>
                <w:szCs w:val="28"/>
              </w:rPr>
              <w:t>Повышенный D</w:t>
            </w:r>
            <w:r w:rsidR="00EF2408" w:rsidRPr="0032249B">
              <w:rPr>
                <w:sz w:val="28"/>
                <w:szCs w:val="28"/>
              </w:rPr>
              <w:t>-</w:t>
            </w:r>
            <w:r w:rsidRPr="0032249B">
              <w:rPr>
                <w:sz w:val="28"/>
                <w:szCs w:val="28"/>
              </w:rPr>
              <w:t>димер (&gt;0,5) n (%)</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5D76F77" w14:textId="77777777" w:rsidR="00F40F66" w:rsidRPr="0032249B" w:rsidRDefault="00F40F66" w:rsidP="009202C8">
            <w:pPr>
              <w:jc w:val="center"/>
              <w:rPr>
                <w:sz w:val="28"/>
                <w:szCs w:val="28"/>
              </w:rPr>
            </w:pPr>
            <w:r w:rsidRPr="0032249B">
              <w:rPr>
                <w:sz w:val="28"/>
                <w:szCs w:val="28"/>
              </w:rPr>
              <w:t>304 (38,8%)</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4DC061D" w14:textId="77777777" w:rsidR="00F40F66" w:rsidRPr="0032249B" w:rsidRDefault="00F40F66" w:rsidP="009202C8">
            <w:pPr>
              <w:jc w:val="center"/>
              <w:rPr>
                <w:sz w:val="28"/>
                <w:szCs w:val="28"/>
              </w:rPr>
            </w:pPr>
            <w:r w:rsidRPr="0032249B">
              <w:rPr>
                <w:sz w:val="28"/>
                <w:szCs w:val="28"/>
              </w:rPr>
              <w:t>57 (93,4%)</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7E3773A" w14:textId="77777777" w:rsidR="00F40F66" w:rsidRPr="0032249B" w:rsidRDefault="00F40F66" w:rsidP="009202C8">
            <w:pPr>
              <w:jc w:val="center"/>
              <w:rPr>
                <w:sz w:val="28"/>
                <w:szCs w:val="28"/>
              </w:rPr>
            </w:pPr>
            <w:r w:rsidRPr="0032249B">
              <w:rPr>
                <w:sz w:val="28"/>
                <w:szCs w:val="28"/>
              </w:rPr>
              <w:t>&lt;0,001</w:t>
            </w:r>
          </w:p>
        </w:tc>
      </w:tr>
    </w:tbl>
    <w:p w14:paraId="6406DD18" w14:textId="77777777" w:rsidR="00800BC2" w:rsidRPr="0032249B" w:rsidRDefault="00800BC2" w:rsidP="009202C8">
      <w:pPr>
        <w:ind w:firstLine="709"/>
        <w:jc w:val="both"/>
        <w:rPr>
          <w:sz w:val="28"/>
          <w:szCs w:val="28"/>
        </w:rPr>
      </w:pPr>
    </w:p>
    <w:p w14:paraId="6A21C9BE" w14:textId="77777777" w:rsidR="00603E9E" w:rsidRPr="00603E9E" w:rsidRDefault="00603E9E" w:rsidP="00603E9E">
      <w:pPr>
        <w:ind w:firstLine="567"/>
        <w:jc w:val="both"/>
        <w:rPr>
          <w:sz w:val="28"/>
          <w:szCs w:val="28"/>
        </w:rPr>
      </w:pPr>
      <w:r w:rsidRPr="00603E9E">
        <w:rPr>
          <w:sz w:val="28"/>
          <w:szCs w:val="28"/>
        </w:rPr>
        <w:t xml:space="preserve">В группе пациенток с тяжелым течением COVID-19 (подгруппа 1б) по сравнению с пациентками со среднетяжелым течением заболевания (подгруппа 1а) были выявлены статистически значимые различия по основным параметрам гемостаза (p&lt;0,001). Так, уровень D-димера в группе 1б достоверно превышал показатели подгруппы 1а и составил в среднем 2,12±0,73 мкг/мл, тогда как в группе среднетяжелого течения этот показатель равнялся 0,98±0,45 мкг/мл. Повышенные значения D-димера наблюдались у 93,4% пациенток с тяжелым COVID-19, что значительно превышало частоту выявления данного маркера у женщин с более легким течением заболевания — 38,8%. Кроме того, уровень фибриногена у пациенток подгруппы 1б также был статистически значимо выше — 5,31±1,06 г/л по сравнению с 4,23±0,89 г/л у пациенток подгруппы 1а. Другие показатели гемостаза также продемонстрировали выраженные изменения: активированное частичное </w:t>
      </w:r>
      <w:proofErr w:type="spellStart"/>
      <w:r w:rsidRPr="00603E9E">
        <w:rPr>
          <w:sz w:val="28"/>
          <w:szCs w:val="28"/>
        </w:rPr>
        <w:t>тромбопластиновое</w:t>
      </w:r>
      <w:proofErr w:type="spellEnd"/>
      <w:r w:rsidRPr="00603E9E">
        <w:rPr>
          <w:sz w:val="28"/>
          <w:szCs w:val="28"/>
        </w:rPr>
        <w:t xml:space="preserve"> время (АЧТВ) в группе тяжелого течения заболевания составляло 27,6±3,2 секунды, что было ниже, чем у пациенток со среднетяжелой формой — 30,8±2,9 секунды; </w:t>
      </w:r>
      <w:proofErr w:type="spellStart"/>
      <w:r w:rsidRPr="00603E9E">
        <w:rPr>
          <w:sz w:val="28"/>
          <w:szCs w:val="28"/>
        </w:rPr>
        <w:t>протромбиновый</w:t>
      </w:r>
      <w:proofErr w:type="spellEnd"/>
      <w:r w:rsidRPr="00603E9E">
        <w:rPr>
          <w:sz w:val="28"/>
          <w:szCs w:val="28"/>
        </w:rPr>
        <w:t xml:space="preserve"> </w:t>
      </w:r>
      <w:r w:rsidRPr="00603E9E">
        <w:rPr>
          <w:sz w:val="28"/>
          <w:szCs w:val="28"/>
        </w:rPr>
        <w:lastRenderedPageBreak/>
        <w:t xml:space="preserve">индекс (ПТИ) у пациенток с тяжелым COVID-19 был выше — 109,2±8,5% против 97,5±7,8%, а международное нормализованное отношение (МНО) — 1,11±0,09 против 0,99±0,08 соответственно. Кроме того, </w:t>
      </w:r>
      <w:proofErr w:type="spellStart"/>
      <w:r w:rsidRPr="00603E9E">
        <w:rPr>
          <w:sz w:val="28"/>
          <w:szCs w:val="28"/>
        </w:rPr>
        <w:t>тромбиновое</w:t>
      </w:r>
      <w:proofErr w:type="spellEnd"/>
      <w:r w:rsidRPr="00603E9E">
        <w:rPr>
          <w:sz w:val="28"/>
          <w:szCs w:val="28"/>
        </w:rPr>
        <w:t xml:space="preserve"> время в подгруппе 1б было достоверно увеличено и составляло 17,3±2,1 секунды, в то время как у пациенток с менее тяжелым течением заболевания этот показатель равнялся 15,7±1,6 секунды.</w:t>
      </w:r>
    </w:p>
    <w:p w14:paraId="2D456700" w14:textId="1F9F878F" w:rsidR="00603E9E" w:rsidRPr="00603E9E" w:rsidRDefault="00603E9E" w:rsidP="00603E9E">
      <w:pPr>
        <w:ind w:firstLine="567"/>
        <w:jc w:val="both"/>
        <w:rPr>
          <w:sz w:val="28"/>
          <w:szCs w:val="28"/>
        </w:rPr>
      </w:pPr>
      <w:r w:rsidRPr="00603E9E">
        <w:rPr>
          <w:sz w:val="28"/>
          <w:szCs w:val="28"/>
        </w:rPr>
        <w:t xml:space="preserve">Полученные данные свидетельствуют о выраженной активации коагуляционного каскада и формировании состояния гиперкоагуляции у женщин с тяжелым COVID-19. Это, в свою очередь, указывает на значительно повышенный риск развития тромботических осложнений у данной категории пациенток. </w:t>
      </w:r>
    </w:p>
    <w:p w14:paraId="004ABE64" w14:textId="1B982795" w:rsidR="00800BC2" w:rsidRPr="0032249B" w:rsidRDefault="00A41247" w:rsidP="009202C8">
      <w:pPr>
        <w:ind w:firstLine="567"/>
        <w:jc w:val="both"/>
        <w:rPr>
          <w:color w:val="000000" w:themeColor="text1"/>
          <w:sz w:val="28"/>
          <w:szCs w:val="28"/>
        </w:rPr>
      </w:pPr>
      <w:r w:rsidRPr="0032249B">
        <w:rPr>
          <w:color w:val="000000" w:themeColor="text1"/>
          <w:sz w:val="28"/>
          <w:szCs w:val="28"/>
        </w:rPr>
        <w:t>Нами проведен анализ показателей биохимического анализа крови у исследуемых женщин, таблица 19.</w:t>
      </w:r>
    </w:p>
    <w:p w14:paraId="48930F43" w14:textId="77777777" w:rsidR="00A41247" w:rsidRPr="0032249B" w:rsidRDefault="00A41247" w:rsidP="009202C8">
      <w:pPr>
        <w:ind w:firstLine="567"/>
        <w:jc w:val="both"/>
        <w:rPr>
          <w:color w:val="000000" w:themeColor="text1"/>
          <w:sz w:val="28"/>
          <w:szCs w:val="28"/>
        </w:rPr>
      </w:pPr>
    </w:p>
    <w:p w14:paraId="39322452" w14:textId="53072A04" w:rsidR="002B2AEB" w:rsidRPr="0032249B" w:rsidRDefault="001E348D" w:rsidP="009202C8">
      <w:pPr>
        <w:ind w:firstLine="567"/>
        <w:jc w:val="both"/>
        <w:rPr>
          <w:sz w:val="28"/>
          <w:szCs w:val="28"/>
        </w:rPr>
      </w:pPr>
      <w:r w:rsidRPr="0032249B">
        <w:rPr>
          <w:sz w:val="28"/>
          <w:szCs w:val="28"/>
        </w:rPr>
        <w:t>Таблица 1</w:t>
      </w:r>
      <w:r w:rsidR="00DF63B6" w:rsidRPr="0032249B">
        <w:rPr>
          <w:sz w:val="28"/>
          <w:szCs w:val="28"/>
        </w:rPr>
        <w:t>9</w:t>
      </w:r>
      <w:r w:rsidRPr="0032249B">
        <w:rPr>
          <w:sz w:val="28"/>
          <w:szCs w:val="28"/>
        </w:rPr>
        <w:t xml:space="preserve"> – Показатели биохимического анализа крови</w:t>
      </w:r>
      <w:r w:rsidRPr="0032249B">
        <w:rPr>
          <w:color w:val="000000" w:themeColor="text1"/>
          <w:sz w:val="28"/>
          <w:szCs w:val="28"/>
        </w:rPr>
        <w:t xml:space="preserve"> </w:t>
      </w:r>
      <w:r w:rsidRPr="0032249B">
        <w:rPr>
          <w:sz w:val="28"/>
          <w:szCs w:val="28"/>
        </w:rPr>
        <w:t xml:space="preserve">у небеременных женщин репродуктивного возраста </w:t>
      </w:r>
      <w:r w:rsidR="002B2AEB" w:rsidRPr="0032249B">
        <w:rPr>
          <w:sz w:val="28"/>
          <w:szCs w:val="28"/>
        </w:rPr>
        <w:t>в зависимости от тяжести COVID</w:t>
      </w:r>
      <w:r w:rsidR="00EF2408" w:rsidRPr="0032249B">
        <w:rPr>
          <w:sz w:val="28"/>
          <w:szCs w:val="28"/>
        </w:rPr>
        <w:t>-</w:t>
      </w:r>
      <w:r w:rsidR="002B2AEB" w:rsidRPr="0032249B">
        <w:rPr>
          <w:sz w:val="28"/>
          <w:szCs w:val="28"/>
        </w:rPr>
        <w:t xml:space="preserve">19 </w:t>
      </w:r>
    </w:p>
    <w:p w14:paraId="3D401975" w14:textId="77777777" w:rsidR="00800BC2" w:rsidRPr="0032249B" w:rsidRDefault="00800BC2" w:rsidP="009202C8">
      <w:pPr>
        <w:ind w:firstLine="709"/>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2"/>
        <w:gridCol w:w="2653"/>
        <w:gridCol w:w="2654"/>
        <w:gridCol w:w="1355"/>
      </w:tblGrid>
      <w:tr w:rsidR="001E348D" w:rsidRPr="0032249B" w14:paraId="2CB9A88E"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5BA3DBEE" w14:textId="77777777" w:rsidR="001E348D" w:rsidRPr="0032249B" w:rsidRDefault="001E348D" w:rsidP="009202C8">
            <w:pPr>
              <w:rPr>
                <w:sz w:val="28"/>
                <w:szCs w:val="28"/>
              </w:rPr>
            </w:pPr>
            <w:r w:rsidRPr="0032249B">
              <w:rPr>
                <w:rStyle w:val="a9"/>
                <w:b w:val="0"/>
                <w:bCs w:val="0"/>
                <w:sz w:val="28"/>
                <w:szCs w:val="28"/>
              </w:rPr>
              <w:t>Показатель</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839124A" w14:textId="77777777" w:rsidR="001E348D" w:rsidRPr="0032249B" w:rsidRDefault="001E348D" w:rsidP="009202C8">
            <w:pPr>
              <w:jc w:val="center"/>
              <w:rPr>
                <w:sz w:val="28"/>
                <w:szCs w:val="28"/>
              </w:rPr>
            </w:pPr>
            <w:r w:rsidRPr="0032249B">
              <w:rPr>
                <w:sz w:val="28"/>
                <w:szCs w:val="28"/>
              </w:rPr>
              <w:t xml:space="preserve">1а группа </w:t>
            </w:r>
          </w:p>
          <w:p w14:paraId="007F745B" w14:textId="77777777" w:rsidR="001E348D" w:rsidRPr="0032249B" w:rsidRDefault="001E348D" w:rsidP="009202C8">
            <w:pPr>
              <w:jc w:val="center"/>
              <w:rPr>
                <w:sz w:val="28"/>
                <w:szCs w:val="28"/>
              </w:rPr>
            </w:pPr>
            <w:r w:rsidRPr="0032249B">
              <w:rPr>
                <w:sz w:val="28"/>
                <w:szCs w:val="28"/>
              </w:rPr>
              <w:t>(</w:t>
            </w:r>
            <w:r w:rsidRPr="0032249B">
              <w:rPr>
                <w:sz w:val="28"/>
                <w:szCs w:val="28"/>
                <w:lang w:val="en-US"/>
              </w:rPr>
              <w:t>n</w:t>
            </w:r>
            <w:r w:rsidRPr="0032249B">
              <w:rPr>
                <w:sz w:val="28"/>
                <w:szCs w:val="28"/>
              </w:rPr>
              <w:t>=783, ср. степень)</w:t>
            </w:r>
          </w:p>
        </w:tc>
        <w:tc>
          <w:tcPr>
            <w:tcW w:w="2654" w:type="dxa"/>
            <w:tcBorders>
              <w:top w:val="single" w:sz="4" w:space="0" w:color="auto"/>
              <w:left w:val="single" w:sz="4" w:space="0" w:color="auto"/>
              <w:bottom w:val="single" w:sz="4" w:space="0" w:color="auto"/>
              <w:right w:val="single" w:sz="4" w:space="0" w:color="auto"/>
            </w:tcBorders>
            <w:vAlign w:val="center"/>
            <w:hideMark/>
          </w:tcPr>
          <w:p w14:paraId="349F87DF" w14:textId="77777777" w:rsidR="001E348D" w:rsidRPr="0032249B" w:rsidRDefault="001E348D" w:rsidP="009202C8">
            <w:pPr>
              <w:jc w:val="center"/>
              <w:rPr>
                <w:sz w:val="28"/>
                <w:szCs w:val="28"/>
              </w:rPr>
            </w:pPr>
            <w:r w:rsidRPr="0032249B">
              <w:rPr>
                <w:sz w:val="28"/>
                <w:szCs w:val="28"/>
              </w:rPr>
              <w:t xml:space="preserve">1б группа </w:t>
            </w:r>
          </w:p>
          <w:p w14:paraId="672C546C" w14:textId="77777777" w:rsidR="001E348D" w:rsidRPr="0032249B" w:rsidRDefault="001E348D" w:rsidP="009202C8">
            <w:pPr>
              <w:jc w:val="center"/>
              <w:rPr>
                <w:sz w:val="28"/>
                <w:szCs w:val="28"/>
              </w:rPr>
            </w:pPr>
            <w:r w:rsidRPr="0032249B">
              <w:rPr>
                <w:sz w:val="28"/>
                <w:szCs w:val="28"/>
              </w:rPr>
              <w:t>(</w:t>
            </w:r>
            <w:r w:rsidRPr="0032249B">
              <w:rPr>
                <w:sz w:val="28"/>
                <w:szCs w:val="28"/>
                <w:lang w:val="en-US"/>
              </w:rPr>
              <w:t>n</w:t>
            </w:r>
            <w:r w:rsidRPr="0032249B">
              <w:rPr>
                <w:sz w:val="28"/>
                <w:szCs w:val="28"/>
              </w:rPr>
              <w:t>=61, тяжёлая ст.)</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AAF937B" w14:textId="77777777" w:rsidR="001E348D" w:rsidRPr="0032249B" w:rsidRDefault="001E348D" w:rsidP="009202C8">
            <w:pPr>
              <w:jc w:val="center"/>
              <w:rPr>
                <w:sz w:val="28"/>
                <w:szCs w:val="28"/>
              </w:rPr>
            </w:pPr>
            <w:r w:rsidRPr="0032249B">
              <w:rPr>
                <w:sz w:val="28"/>
                <w:szCs w:val="28"/>
              </w:rPr>
              <w:t>Р</w:t>
            </w:r>
          </w:p>
        </w:tc>
      </w:tr>
      <w:tr w:rsidR="001E348D" w:rsidRPr="0032249B" w14:paraId="28178DC3"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69842560" w14:textId="77777777" w:rsidR="001E348D" w:rsidRPr="0032249B" w:rsidRDefault="001E348D" w:rsidP="009202C8">
            <w:pPr>
              <w:rPr>
                <w:sz w:val="28"/>
                <w:szCs w:val="28"/>
              </w:rPr>
            </w:pPr>
            <w:r w:rsidRPr="0032249B">
              <w:rPr>
                <w:sz w:val="28"/>
                <w:szCs w:val="28"/>
              </w:rPr>
              <w:t xml:space="preserve">АЛТ, </w:t>
            </w:r>
            <w:proofErr w:type="spellStart"/>
            <w:r w:rsidRPr="0032249B">
              <w:rPr>
                <w:sz w:val="28"/>
                <w:szCs w:val="28"/>
              </w:rPr>
              <w:t>Ед</w:t>
            </w:r>
            <w:proofErr w:type="spellEnd"/>
            <w:r w:rsidRPr="0032249B">
              <w:rPr>
                <w:sz w:val="28"/>
                <w:szCs w:val="28"/>
              </w:rPr>
              <w:t>/л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D9AD342" w14:textId="77777777" w:rsidR="001E348D" w:rsidRPr="0032249B" w:rsidRDefault="001E348D" w:rsidP="009202C8">
            <w:pPr>
              <w:jc w:val="center"/>
              <w:rPr>
                <w:sz w:val="28"/>
                <w:szCs w:val="28"/>
              </w:rPr>
            </w:pPr>
            <w:r w:rsidRPr="0032249B">
              <w:rPr>
                <w:sz w:val="28"/>
                <w:szCs w:val="28"/>
              </w:rPr>
              <w:t>34,6 ± 10,8</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7A7365D" w14:textId="77777777" w:rsidR="001E348D" w:rsidRPr="0032249B" w:rsidRDefault="001E348D" w:rsidP="009202C8">
            <w:pPr>
              <w:jc w:val="center"/>
              <w:rPr>
                <w:sz w:val="28"/>
                <w:szCs w:val="28"/>
              </w:rPr>
            </w:pPr>
            <w:r w:rsidRPr="0032249B">
              <w:rPr>
                <w:sz w:val="28"/>
                <w:szCs w:val="28"/>
              </w:rPr>
              <w:t>47,2 ± 14,3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4DD47C8" w14:textId="77777777" w:rsidR="001E348D" w:rsidRPr="0032249B" w:rsidRDefault="001E348D" w:rsidP="009202C8">
            <w:pPr>
              <w:jc w:val="center"/>
              <w:rPr>
                <w:sz w:val="28"/>
                <w:szCs w:val="28"/>
              </w:rPr>
            </w:pPr>
            <w:r w:rsidRPr="0032249B">
              <w:rPr>
                <w:sz w:val="28"/>
                <w:szCs w:val="28"/>
              </w:rPr>
              <w:t>&lt;0,001</w:t>
            </w:r>
          </w:p>
        </w:tc>
      </w:tr>
      <w:tr w:rsidR="001E348D" w:rsidRPr="0032249B" w14:paraId="3A51253A"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2AA63DF8" w14:textId="77777777" w:rsidR="001E348D" w:rsidRPr="0032249B" w:rsidRDefault="001E348D" w:rsidP="009202C8">
            <w:pPr>
              <w:rPr>
                <w:sz w:val="28"/>
                <w:szCs w:val="28"/>
              </w:rPr>
            </w:pPr>
            <w:r w:rsidRPr="0032249B">
              <w:rPr>
                <w:sz w:val="28"/>
                <w:szCs w:val="28"/>
              </w:rPr>
              <w:t xml:space="preserve">АСТ, </w:t>
            </w:r>
            <w:proofErr w:type="spellStart"/>
            <w:r w:rsidRPr="0032249B">
              <w:rPr>
                <w:sz w:val="28"/>
                <w:szCs w:val="28"/>
              </w:rPr>
              <w:t>Ед</w:t>
            </w:r>
            <w:proofErr w:type="spellEnd"/>
            <w:r w:rsidRPr="0032249B">
              <w:rPr>
                <w:sz w:val="28"/>
                <w:szCs w:val="28"/>
              </w:rPr>
              <w:t>/л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6A41B8D" w14:textId="77777777" w:rsidR="001E348D" w:rsidRPr="0032249B" w:rsidRDefault="001E348D" w:rsidP="009202C8">
            <w:pPr>
              <w:jc w:val="center"/>
              <w:rPr>
                <w:sz w:val="28"/>
                <w:szCs w:val="28"/>
              </w:rPr>
            </w:pPr>
            <w:r w:rsidRPr="0032249B">
              <w:rPr>
                <w:sz w:val="28"/>
                <w:szCs w:val="28"/>
              </w:rPr>
              <w:t>30,2 ± 9,6</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0C1BC80" w14:textId="77777777" w:rsidR="001E348D" w:rsidRPr="0032249B" w:rsidRDefault="001E348D" w:rsidP="009202C8">
            <w:pPr>
              <w:jc w:val="center"/>
              <w:rPr>
                <w:sz w:val="28"/>
                <w:szCs w:val="28"/>
              </w:rPr>
            </w:pPr>
            <w:r w:rsidRPr="0032249B">
              <w:rPr>
                <w:sz w:val="28"/>
                <w:szCs w:val="28"/>
              </w:rPr>
              <w:t>42,5 ± 13,1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36950E4" w14:textId="77777777" w:rsidR="001E348D" w:rsidRPr="0032249B" w:rsidRDefault="001E348D" w:rsidP="009202C8">
            <w:pPr>
              <w:jc w:val="center"/>
              <w:rPr>
                <w:sz w:val="28"/>
                <w:szCs w:val="28"/>
              </w:rPr>
            </w:pPr>
            <w:r w:rsidRPr="0032249B">
              <w:rPr>
                <w:sz w:val="28"/>
                <w:szCs w:val="28"/>
              </w:rPr>
              <w:t>&lt;0,001</w:t>
            </w:r>
          </w:p>
        </w:tc>
      </w:tr>
      <w:tr w:rsidR="001E348D" w:rsidRPr="0032249B" w14:paraId="5D1E4D81"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560DF936" w14:textId="77777777" w:rsidR="001E348D" w:rsidRPr="0032249B" w:rsidRDefault="001E348D" w:rsidP="009202C8">
            <w:pPr>
              <w:rPr>
                <w:sz w:val="28"/>
                <w:szCs w:val="28"/>
              </w:rPr>
            </w:pPr>
            <w:r w:rsidRPr="0032249B">
              <w:rPr>
                <w:sz w:val="28"/>
                <w:szCs w:val="28"/>
              </w:rPr>
              <w:t xml:space="preserve">Общий билирубин, </w:t>
            </w:r>
            <w:proofErr w:type="spellStart"/>
            <w:r w:rsidRPr="0032249B">
              <w:rPr>
                <w:sz w:val="28"/>
                <w:szCs w:val="28"/>
              </w:rPr>
              <w:t>мкмоль</w:t>
            </w:r>
            <w:proofErr w:type="spellEnd"/>
            <w:r w:rsidRPr="0032249B">
              <w:rPr>
                <w:sz w:val="28"/>
                <w:szCs w:val="28"/>
              </w:rPr>
              <w:t>/л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11E6FF8" w14:textId="77777777" w:rsidR="001E348D" w:rsidRPr="0032249B" w:rsidRDefault="001E348D" w:rsidP="009202C8">
            <w:pPr>
              <w:jc w:val="center"/>
              <w:rPr>
                <w:sz w:val="28"/>
                <w:szCs w:val="28"/>
              </w:rPr>
            </w:pPr>
            <w:r w:rsidRPr="0032249B">
              <w:rPr>
                <w:sz w:val="28"/>
                <w:szCs w:val="28"/>
              </w:rPr>
              <w:t>13,7 ± 4,2</w:t>
            </w:r>
          </w:p>
        </w:tc>
        <w:tc>
          <w:tcPr>
            <w:tcW w:w="2654" w:type="dxa"/>
            <w:tcBorders>
              <w:top w:val="single" w:sz="4" w:space="0" w:color="auto"/>
              <w:left w:val="single" w:sz="4" w:space="0" w:color="auto"/>
              <w:bottom w:val="single" w:sz="4" w:space="0" w:color="auto"/>
              <w:right w:val="single" w:sz="4" w:space="0" w:color="auto"/>
            </w:tcBorders>
            <w:vAlign w:val="center"/>
            <w:hideMark/>
          </w:tcPr>
          <w:p w14:paraId="37BA77C1" w14:textId="77777777" w:rsidR="001E348D" w:rsidRPr="0032249B" w:rsidRDefault="001E348D" w:rsidP="009202C8">
            <w:pPr>
              <w:jc w:val="center"/>
              <w:rPr>
                <w:sz w:val="28"/>
                <w:szCs w:val="28"/>
              </w:rPr>
            </w:pPr>
            <w:r w:rsidRPr="0032249B">
              <w:rPr>
                <w:sz w:val="28"/>
                <w:szCs w:val="28"/>
              </w:rPr>
              <w:t>19,6 ± 5,8</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790E7EE" w14:textId="77777777" w:rsidR="001E348D" w:rsidRPr="0032249B" w:rsidRDefault="001E348D" w:rsidP="009202C8">
            <w:pPr>
              <w:jc w:val="center"/>
              <w:rPr>
                <w:sz w:val="28"/>
                <w:szCs w:val="28"/>
              </w:rPr>
            </w:pPr>
            <w:r w:rsidRPr="0032249B">
              <w:rPr>
                <w:sz w:val="28"/>
                <w:szCs w:val="28"/>
              </w:rPr>
              <w:t>&lt;0,001</w:t>
            </w:r>
          </w:p>
        </w:tc>
      </w:tr>
      <w:tr w:rsidR="001E348D" w:rsidRPr="0032249B" w14:paraId="7000806A"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6E9048F8" w14:textId="77777777" w:rsidR="001E348D" w:rsidRPr="0032249B" w:rsidRDefault="001E348D" w:rsidP="009202C8">
            <w:pPr>
              <w:rPr>
                <w:sz w:val="28"/>
                <w:szCs w:val="28"/>
              </w:rPr>
            </w:pPr>
            <w:r w:rsidRPr="0032249B">
              <w:rPr>
                <w:sz w:val="28"/>
                <w:szCs w:val="28"/>
              </w:rPr>
              <w:t xml:space="preserve">Креатинин, </w:t>
            </w:r>
            <w:proofErr w:type="spellStart"/>
            <w:r w:rsidRPr="0032249B">
              <w:rPr>
                <w:sz w:val="28"/>
                <w:szCs w:val="28"/>
              </w:rPr>
              <w:t>мкмоль</w:t>
            </w:r>
            <w:proofErr w:type="spellEnd"/>
            <w:r w:rsidRPr="0032249B">
              <w:rPr>
                <w:sz w:val="28"/>
                <w:szCs w:val="28"/>
              </w:rPr>
              <w:t>/л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04C3CA5" w14:textId="77777777" w:rsidR="001E348D" w:rsidRPr="0032249B" w:rsidRDefault="001E348D" w:rsidP="009202C8">
            <w:pPr>
              <w:jc w:val="center"/>
              <w:rPr>
                <w:sz w:val="28"/>
                <w:szCs w:val="28"/>
              </w:rPr>
            </w:pPr>
            <w:r w:rsidRPr="0032249B">
              <w:rPr>
                <w:sz w:val="28"/>
                <w:szCs w:val="28"/>
              </w:rPr>
              <w:t>78,3 ± 12,4</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7BF44CE" w14:textId="77777777" w:rsidR="001E348D" w:rsidRPr="0032249B" w:rsidRDefault="001E348D" w:rsidP="009202C8">
            <w:pPr>
              <w:jc w:val="center"/>
              <w:rPr>
                <w:sz w:val="28"/>
                <w:szCs w:val="28"/>
              </w:rPr>
            </w:pPr>
            <w:r w:rsidRPr="0032249B">
              <w:rPr>
                <w:sz w:val="28"/>
                <w:szCs w:val="28"/>
              </w:rPr>
              <w:t>96,1 ± 15,7</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FBF7BE2" w14:textId="77777777" w:rsidR="001E348D" w:rsidRPr="0032249B" w:rsidRDefault="001E348D" w:rsidP="009202C8">
            <w:pPr>
              <w:jc w:val="center"/>
              <w:rPr>
                <w:sz w:val="28"/>
                <w:szCs w:val="28"/>
              </w:rPr>
            </w:pPr>
            <w:r w:rsidRPr="0032249B">
              <w:rPr>
                <w:sz w:val="28"/>
                <w:szCs w:val="28"/>
              </w:rPr>
              <w:t>&lt;0,001</w:t>
            </w:r>
          </w:p>
        </w:tc>
      </w:tr>
      <w:tr w:rsidR="001E348D" w:rsidRPr="0032249B" w14:paraId="61072F0B"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3D4C3492" w14:textId="77777777" w:rsidR="001E348D" w:rsidRPr="0032249B" w:rsidRDefault="001E348D" w:rsidP="009202C8">
            <w:pPr>
              <w:rPr>
                <w:sz w:val="28"/>
                <w:szCs w:val="28"/>
              </w:rPr>
            </w:pPr>
            <w:r w:rsidRPr="0032249B">
              <w:rPr>
                <w:sz w:val="28"/>
                <w:szCs w:val="28"/>
              </w:rPr>
              <w:t>Общий белок, г/л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F89AB18" w14:textId="77777777" w:rsidR="001E348D" w:rsidRPr="0032249B" w:rsidRDefault="001E348D" w:rsidP="009202C8">
            <w:pPr>
              <w:jc w:val="center"/>
              <w:rPr>
                <w:sz w:val="28"/>
                <w:szCs w:val="28"/>
              </w:rPr>
            </w:pPr>
            <w:r w:rsidRPr="0032249B">
              <w:rPr>
                <w:sz w:val="28"/>
                <w:szCs w:val="28"/>
              </w:rPr>
              <w:t>69,8 ± 6,1</w:t>
            </w:r>
          </w:p>
        </w:tc>
        <w:tc>
          <w:tcPr>
            <w:tcW w:w="2654" w:type="dxa"/>
            <w:tcBorders>
              <w:top w:val="single" w:sz="4" w:space="0" w:color="auto"/>
              <w:left w:val="single" w:sz="4" w:space="0" w:color="auto"/>
              <w:bottom w:val="single" w:sz="4" w:space="0" w:color="auto"/>
              <w:right w:val="single" w:sz="4" w:space="0" w:color="auto"/>
            </w:tcBorders>
            <w:vAlign w:val="center"/>
            <w:hideMark/>
          </w:tcPr>
          <w:p w14:paraId="4F757A54" w14:textId="77777777" w:rsidR="001E348D" w:rsidRPr="0032249B" w:rsidRDefault="001E348D" w:rsidP="009202C8">
            <w:pPr>
              <w:jc w:val="center"/>
              <w:rPr>
                <w:sz w:val="28"/>
                <w:szCs w:val="28"/>
              </w:rPr>
            </w:pPr>
            <w:r w:rsidRPr="0032249B">
              <w:rPr>
                <w:sz w:val="28"/>
                <w:szCs w:val="28"/>
              </w:rPr>
              <w:t>65,3 ± 7,2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8E2D4B6" w14:textId="77777777" w:rsidR="001E348D" w:rsidRPr="0032249B" w:rsidRDefault="001E348D" w:rsidP="009202C8">
            <w:pPr>
              <w:jc w:val="center"/>
              <w:rPr>
                <w:sz w:val="28"/>
                <w:szCs w:val="28"/>
              </w:rPr>
            </w:pPr>
            <w:r w:rsidRPr="0032249B">
              <w:rPr>
                <w:sz w:val="28"/>
                <w:szCs w:val="28"/>
              </w:rPr>
              <w:t>0,002</w:t>
            </w:r>
          </w:p>
        </w:tc>
      </w:tr>
      <w:tr w:rsidR="001E348D" w:rsidRPr="0032249B" w14:paraId="5E4B42DD"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6BA4AC88" w14:textId="77777777" w:rsidR="001E348D" w:rsidRPr="0032249B" w:rsidRDefault="001E348D" w:rsidP="009202C8">
            <w:pPr>
              <w:rPr>
                <w:sz w:val="28"/>
                <w:szCs w:val="28"/>
              </w:rPr>
            </w:pPr>
            <w:r w:rsidRPr="0032249B">
              <w:rPr>
                <w:sz w:val="28"/>
                <w:szCs w:val="28"/>
              </w:rPr>
              <w:t>Глюкоза, ммоль/л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77BE10F" w14:textId="77777777" w:rsidR="001E348D" w:rsidRPr="0032249B" w:rsidRDefault="001E348D" w:rsidP="009202C8">
            <w:pPr>
              <w:jc w:val="center"/>
              <w:rPr>
                <w:sz w:val="28"/>
                <w:szCs w:val="28"/>
              </w:rPr>
            </w:pPr>
            <w:r w:rsidRPr="0032249B">
              <w:rPr>
                <w:sz w:val="28"/>
                <w:szCs w:val="28"/>
              </w:rPr>
              <w:t>5,6 ± 1,2</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675B578" w14:textId="77777777" w:rsidR="001E348D" w:rsidRPr="0032249B" w:rsidRDefault="001E348D" w:rsidP="009202C8">
            <w:pPr>
              <w:jc w:val="center"/>
              <w:rPr>
                <w:sz w:val="28"/>
                <w:szCs w:val="28"/>
              </w:rPr>
            </w:pPr>
            <w:r w:rsidRPr="0032249B">
              <w:rPr>
                <w:sz w:val="28"/>
                <w:szCs w:val="28"/>
              </w:rPr>
              <w:t>6,4 ± 1,6</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CBF9F32" w14:textId="77777777" w:rsidR="001E348D" w:rsidRPr="0032249B" w:rsidRDefault="001E348D" w:rsidP="009202C8">
            <w:pPr>
              <w:jc w:val="center"/>
              <w:rPr>
                <w:sz w:val="28"/>
                <w:szCs w:val="28"/>
              </w:rPr>
            </w:pPr>
            <w:r w:rsidRPr="0032249B">
              <w:rPr>
                <w:sz w:val="28"/>
                <w:szCs w:val="28"/>
              </w:rPr>
              <w:t>0,008</w:t>
            </w:r>
          </w:p>
        </w:tc>
      </w:tr>
    </w:tbl>
    <w:p w14:paraId="2252503F" w14:textId="77777777" w:rsidR="00800BC2" w:rsidRPr="0032249B" w:rsidRDefault="00800BC2" w:rsidP="009202C8">
      <w:pPr>
        <w:ind w:firstLine="709"/>
        <w:jc w:val="both"/>
        <w:rPr>
          <w:sz w:val="28"/>
          <w:szCs w:val="28"/>
        </w:rPr>
      </w:pPr>
    </w:p>
    <w:p w14:paraId="6906AB84" w14:textId="77777777" w:rsidR="006C01D2" w:rsidRPr="006C01D2" w:rsidRDefault="006C01D2" w:rsidP="006C01D2">
      <w:pPr>
        <w:ind w:firstLine="709"/>
        <w:jc w:val="both"/>
        <w:rPr>
          <w:sz w:val="28"/>
          <w:szCs w:val="28"/>
        </w:rPr>
      </w:pPr>
      <w:r w:rsidRPr="006C01D2">
        <w:rPr>
          <w:sz w:val="28"/>
          <w:szCs w:val="28"/>
        </w:rPr>
        <w:t xml:space="preserve">У пациенток с тяжелым течением COVID-19 (подгруппа 1б) по сравнению с женщинами, перенесшими среднетяжелую форму заболевания (подгруппа 1а), выявлены статистически значимые различия по ключевым биохимическим показателям (р&lt;0,001). В частности, активность печеночных ферментов — аланинаминотрансферазы (АЛТ) и </w:t>
      </w:r>
      <w:proofErr w:type="spellStart"/>
      <w:r w:rsidRPr="006C01D2">
        <w:rPr>
          <w:sz w:val="28"/>
          <w:szCs w:val="28"/>
        </w:rPr>
        <w:t>аспартатаминотрансферазы</w:t>
      </w:r>
      <w:proofErr w:type="spellEnd"/>
      <w:r w:rsidRPr="006C01D2">
        <w:rPr>
          <w:sz w:val="28"/>
          <w:szCs w:val="28"/>
        </w:rPr>
        <w:t xml:space="preserve"> (АСТ) — была достоверно выше у пациенток с тяжелым течением: среднее значение АЛТ составило 47,2±14,3 </w:t>
      </w:r>
      <w:proofErr w:type="spellStart"/>
      <w:r w:rsidRPr="006C01D2">
        <w:rPr>
          <w:sz w:val="28"/>
          <w:szCs w:val="28"/>
        </w:rPr>
        <w:t>Ед</w:t>
      </w:r>
      <w:proofErr w:type="spellEnd"/>
      <w:r w:rsidRPr="006C01D2">
        <w:rPr>
          <w:sz w:val="28"/>
          <w:szCs w:val="28"/>
        </w:rPr>
        <w:t xml:space="preserve">/л против 34,6±10,8 </w:t>
      </w:r>
      <w:proofErr w:type="spellStart"/>
      <w:r w:rsidRPr="006C01D2">
        <w:rPr>
          <w:sz w:val="28"/>
          <w:szCs w:val="28"/>
        </w:rPr>
        <w:t>Ед</w:t>
      </w:r>
      <w:proofErr w:type="spellEnd"/>
      <w:r w:rsidRPr="006C01D2">
        <w:rPr>
          <w:sz w:val="28"/>
          <w:szCs w:val="28"/>
        </w:rPr>
        <w:t xml:space="preserve">/л в группе 1а, а активность АСТ — 42,5±13,1 </w:t>
      </w:r>
      <w:proofErr w:type="spellStart"/>
      <w:r w:rsidRPr="006C01D2">
        <w:rPr>
          <w:sz w:val="28"/>
          <w:szCs w:val="28"/>
        </w:rPr>
        <w:t>Ед</w:t>
      </w:r>
      <w:proofErr w:type="spellEnd"/>
      <w:r w:rsidRPr="006C01D2">
        <w:rPr>
          <w:sz w:val="28"/>
          <w:szCs w:val="28"/>
        </w:rPr>
        <w:t xml:space="preserve">/л по сравнению с 30,2±9,6 </w:t>
      </w:r>
      <w:proofErr w:type="spellStart"/>
      <w:r w:rsidRPr="006C01D2">
        <w:rPr>
          <w:sz w:val="28"/>
          <w:szCs w:val="28"/>
        </w:rPr>
        <w:t>Ед</w:t>
      </w:r>
      <w:proofErr w:type="spellEnd"/>
      <w:r w:rsidRPr="006C01D2">
        <w:rPr>
          <w:sz w:val="28"/>
          <w:szCs w:val="28"/>
        </w:rPr>
        <w:t xml:space="preserve">/л соответственно. Уровень общего билирубина также оказался значительно повышенным в группе 1б — 19,6±5,8 </w:t>
      </w:r>
      <w:proofErr w:type="spellStart"/>
      <w:r w:rsidRPr="006C01D2">
        <w:rPr>
          <w:sz w:val="28"/>
          <w:szCs w:val="28"/>
        </w:rPr>
        <w:t>мкмоль</w:t>
      </w:r>
      <w:proofErr w:type="spellEnd"/>
      <w:r w:rsidRPr="006C01D2">
        <w:rPr>
          <w:sz w:val="28"/>
          <w:szCs w:val="28"/>
        </w:rPr>
        <w:t xml:space="preserve">/л против 13,7±4,2 </w:t>
      </w:r>
      <w:proofErr w:type="spellStart"/>
      <w:r w:rsidRPr="006C01D2">
        <w:rPr>
          <w:sz w:val="28"/>
          <w:szCs w:val="28"/>
        </w:rPr>
        <w:t>мкмоль</w:t>
      </w:r>
      <w:proofErr w:type="spellEnd"/>
      <w:r w:rsidRPr="006C01D2">
        <w:rPr>
          <w:sz w:val="28"/>
          <w:szCs w:val="28"/>
        </w:rPr>
        <w:t>/л в группе среднетяжелого течения.</w:t>
      </w:r>
    </w:p>
    <w:p w14:paraId="3FEED074" w14:textId="77777777" w:rsidR="006C01D2" w:rsidRPr="006C01D2" w:rsidRDefault="006C01D2" w:rsidP="006C01D2">
      <w:pPr>
        <w:ind w:firstLine="709"/>
        <w:jc w:val="both"/>
        <w:rPr>
          <w:sz w:val="28"/>
          <w:szCs w:val="28"/>
        </w:rPr>
      </w:pPr>
      <w:r w:rsidRPr="006C01D2">
        <w:rPr>
          <w:sz w:val="28"/>
          <w:szCs w:val="28"/>
        </w:rPr>
        <w:t xml:space="preserve">Кроме того, показатели функции почек демонстрировали значительные различия между группами: концентрация креатинина в сыворотке крови пациенток с тяжелым COVID-19 была существенно выше и составила 96,1±15,7 </w:t>
      </w:r>
      <w:proofErr w:type="spellStart"/>
      <w:r w:rsidRPr="006C01D2">
        <w:rPr>
          <w:sz w:val="28"/>
          <w:szCs w:val="28"/>
        </w:rPr>
        <w:t>мкмоль</w:t>
      </w:r>
      <w:proofErr w:type="spellEnd"/>
      <w:r w:rsidRPr="006C01D2">
        <w:rPr>
          <w:sz w:val="28"/>
          <w:szCs w:val="28"/>
        </w:rPr>
        <w:t xml:space="preserve">/л, в то время как у пациенток с более легким течением этот показатель находился на уровне 78,3±12,4 </w:t>
      </w:r>
      <w:proofErr w:type="spellStart"/>
      <w:r w:rsidRPr="006C01D2">
        <w:rPr>
          <w:sz w:val="28"/>
          <w:szCs w:val="28"/>
        </w:rPr>
        <w:t>мкмоль</w:t>
      </w:r>
      <w:proofErr w:type="spellEnd"/>
      <w:r w:rsidRPr="006C01D2">
        <w:rPr>
          <w:sz w:val="28"/>
          <w:szCs w:val="28"/>
        </w:rPr>
        <w:t xml:space="preserve">/л (р&lt;0,001). Также отмечено статистически значимое снижение уровня общего белка в крови у женщин с </w:t>
      </w:r>
      <w:r w:rsidRPr="006C01D2">
        <w:rPr>
          <w:sz w:val="28"/>
          <w:szCs w:val="28"/>
        </w:rPr>
        <w:lastRenderedPageBreak/>
        <w:t>тяжелой формой заболевания — 65,3±7,2 г/л против 69,8±6,1 г/л (р=0,002), что может свидетельствовать о нарушении белкового обмена. Уровень глюкозы у пациенток из подгруппы 1б был достоверно выше — 6,4±1,6 ммоль/л против 5,6±1,2 ммоль/л (р=0,008), что, возможно, отражает усиленную воспалительную реакцию и метаболические нарушения при тяжелом течении COVID-19.</w:t>
      </w:r>
    </w:p>
    <w:p w14:paraId="47BFC264" w14:textId="07FFD3FB" w:rsidR="006C01D2" w:rsidRPr="006C01D2" w:rsidRDefault="006C01D2" w:rsidP="005B5489">
      <w:pPr>
        <w:ind w:firstLine="567"/>
        <w:jc w:val="both"/>
        <w:rPr>
          <w:sz w:val="28"/>
          <w:szCs w:val="28"/>
        </w:rPr>
      </w:pPr>
      <w:r w:rsidRPr="006C01D2">
        <w:rPr>
          <w:sz w:val="28"/>
          <w:szCs w:val="28"/>
        </w:rPr>
        <w:t xml:space="preserve">Таким образом, полученные данные подтверждают наличие более выраженного </w:t>
      </w:r>
      <w:proofErr w:type="spellStart"/>
      <w:r w:rsidRPr="006C01D2">
        <w:rPr>
          <w:sz w:val="28"/>
          <w:szCs w:val="28"/>
        </w:rPr>
        <w:t>цитолитического</w:t>
      </w:r>
      <w:proofErr w:type="spellEnd"/>
      <w:r w:rsidRPr="006C01D2">
        <w:rPr>
          <w:sz w:val="28"/>
          <w:szCs w:val="28"/>
        </w:rPr>
        <w:t xml:space="preserve"> синдрома, усиленной воспалительной реакции, а также нарушений обмена белков и почечной функции у пациенток с тяжелыми формами COVID-19. </w:t>
      </w:r>
    </w:p>
    <w:p w14:paraId="530B9A8A" w14:textId="4A99DDA6" w:rsidR="00FD6AB5" w:rsidRPr="0032249B" w:rsidRDefault="00FD6AB5" w:rsidP="005B5489">
      <w:pPr>
        <w:ind w:firstLine="567"/>
        <w:jc w:val="both"/>
        <w:rPr>
          <w:color w:val="000000" w:themeColor="text1"/>
          <w:sz w:val="28"/>
          <w:szCs w:val="28"/>
        </w:rPr>
      </w:pPr>
      <w:r w:rsidRPr="005B5489">
        <w:rPr>
          <w:sz w:val="28"/>
          <w:szCs w:val="28"/>
        </w:rPr>
        <w:t>Показатели</w:t>
      </w:r>
      <w:r w:rsidRPr="0032249B">
        <w:rPr>
          <w:color w:val="000000" w:themeColor="text1"/>
          <w:sz w:val="28"/>
          <w:szCs w:val="28"/>
        </w:rPr>
        <w:t xml:space="preserve"> воспалительного ответа представлены в таблице 20.</w:t>
      </w:r>
    </w:p>
    <w:p w14:paraId="00D3BAD1" w14:textId="77777777" w:rsidR="00800BC2" w:rsidRPr="0032249B" w:rsidRDefault="00800BC2" w:rsidP="009202C8">
      <w:pPr>
        <w:ind w:firstLine="709"/>
        <w:jc w:val="both"/>
        <w:rPr>
          <w:color w:val="000000" w:themeColor="text1"/>
          <w:sz w:val="28"/>
          <w:szCs w:val="28"/>
        </w:rPr>
      </w:pPr>
    </w:p>
    <w:p w14:paraId="53DDD81F" w14:textId="60B3DC69" w:rsidR="002B2AEB" w:rsidRPr="0032249B" w:rsidRDefault="00695E5A" w:rsidP="009202C8">
      <w:pPr>
        <w:ind w:firstLine="567"/>
        <w:jc w:val="both"/>
        <w:rPr>
          <w:sz w:val="28"/>
          <w:szCs w:val="28"/>
        </w:rPr>
      </w:pPr>
      <w:r w:rsidRPr="0032249B">
        <w:rPr>
          <w:sz w:val="28"/>
          <w:szCs w:val="28"/>
        </w:rPr>
        <w:t xml:space="preserve">Таблица </w:t>
      </w:r>
      <w:r w:rsidR="002B2AEB" w:rsidRPr="0032249B">
        <w:rPr>
          <w:sz w:val="28"/>
          <w:szCs w:val="28"/>
        </w:rPr>
        <w:t xml:space="preserve">20 </w:t>
      </w:r>
      <w:r w:rsidR="00FD6AB5" w:rsidRPr="0032249B">
        <w:rPr>
          <w:sz w:val="28"/>
          <w:szCs w:val="28"/>
        </w:rPr>
        <w:t>–</w:t>
      </w:r>
      <w:r w:rsidR="002B2AEB" w:rsidRPr="0032249B">
        <w:rPr>
          <w:sz w:val="28"/>
          <w:szCs w:val="28"/>
        </w:rPr>
        <w:t xml:space="preserve"> </w:t>
      </w:r>
      <w:r w:rsidR="00FD6AB5" w:rsidRPr="0032249B">
        <w:rPr>
          <w:sz w:val="28"/>
          <w:szCs w:val="28"/>
        </w:rPr>
        <w:t>Показатели воспалительного ответа</w:t>
      </w:r>
      <w:r w:rsidR="002B2AEB" w:rsidRPr="0032249B">
        <w:rPr>
          <w:sz w:val="28"/>
          <w:szCs w:val="28"/>
        </w:rPr>
        <w:t xml:space="preserve"> у небеременных женщин репродуктивного возраста в зависимости от тяжести COVID</w:t>
      </w:r>
      <w:r w:rsidR="00EF2408" w:rsidRPr="0032249B">
        <w:rPr>
          <w:sz w:val="28"/>
          <w:szCs w:val="28"/>
        </w:rPr>
        <w:t>-</w:t>
      </w:r>
      <w:r w:rsidR="002B2AEB" w:rsidRPr="0032249B">
        <w:rPr>
          <w:sz w:val="28"/>
          <w:szCs w:val="28"/>
        </w:rPr>
        <w:t xml:space="preserve">19 </w:t>
      </w:r>
    </w:p>
    <w:p w14:paraId="299FC3B3" w14:textId="77777777" w:rsidR="00695E5A" w:rsidRPr="0032249B" w:rsidRDefault="00695E5A" w:rsidP="009202C8">
      <w:pPr>
        <w:ind w:firstLine="709"/>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2"/>
        <w:gridCol w:w="2653"/>
        <w:gridCol w:w="2654"/>
        <w:gridCol w:w="1355"/>
      </w:tblGrid>
      <w:tr w:rsidR="00155FA7" w:rsidRPr="0032249B" w14:paraId="44D81236"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531E4A50" w14:textId="77777777" w:rsidR="00155FA7" w:rsidRPr="0032249B" w:rsidRDefault="00155FA7" w:rsidP="009202C8">
            <w:pPr>
              <w:jc w:val="center"/>
              <w:rPr>
                <w:sz w:val="28"/>
                <w:szCs w:val="28"/>
              </w:rPr>
            </w:pPr>
            <w:r w:rsidRPr="0032249B">
              <w:rPr>
                <w:rStyle w:val="a9"/>
                <w:b w:val="0"/>
                <w:bCs w:val="0"/>
                <w:sz w:val="28"/>
                <w:szCs w:val="28"/>
              </w:rPr>
              <w:t>Показатель</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C15BD52" w14:textId="77777777" w:rsidR="00155FA7" w:rsidRPr="0032249B" w:rsidRDefault="00155FA7" w:rsidP="009202C8">
            <w:pPr>
              <w:jc w:val="center"/>
              <w:rPr>
                <w:sz w:val="28"/>
                <w:szCs w:val="28"/>
              </w:rPr>
            </w:pPr>
            <w:r w:rsidRPr="0032249B">
              <w:rPr>
                <w:sz w:val="28"/>
                <w:szCs w:val="28"/>
              </w:rPr>
              <w:t xml:space="preserve">1а группа </w:t>
            </w:r>
          </w:p>
          <w:p w14:paraId="790CDFF5" w14:textId="77777777" w:rsidR="00155FA7" w:rsidRPr="0032249B" w:rsidRDefault="00155FA7" w:rsidP="009202C8">
            <w:pPr>
              <w:jc w:val="center"/>
              <w:rPr>
                <w:sz w:val="28"/>
                <w:szCs w:val="28"/>
              </w:rPr>
            </w:pPr>
            <w:r w:rsidRPr="0032249B">
              <w:rPr>
                <w:sz w:val="28"/>
                <w:szCs w:val="28"/>
              </w:rPr>
              <w:t>(</w:t>
            </w:r>
            <w:r w:rsidRPr="0032249B">
              <w:rPr>
                <w:sz w:val="28"/>
                <w:szCs w:val="28"/>
                <w:lang w:val="en-US"/>
              </w:rPr>
              <w:t>n</w:t>
            </w:r>
            <w:r w:rsidRPr="0032249B">
              <w:rPr>
                <w:sz w:val="28"/>
                <w:szCs w:val="28"/>
              </w:rPr>
              <w:t>=783, ср. степень)</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DF8ACCA" w14:textId="77777777" w:rsidR="00155FA7" w:rsidRPr="0032249B" w:rsidRDefault="00155FA7" w:rsidP="009202C8">
            <w:pPr>
              <w:jc w:val="center"/>
              <w:rPr>
                <w:sz w:val="28"/>
                <w:szCs w:val="28"/>
              </w:rPr>
            </w:pPr>
            <w:r w:rsidRPr="0032249B">
              <w:rPr>
                <w:sz w:val="28"/>
                <w:szCs w:val="28"/>
              </w:rPr>
              <w:t xml:space="preserve">1б группа </w:t>
            </w:r>
          </w:p>
          <w:p w14:paraId="4809CC13" w14:textId="77777777" w:rsidR="00155FA7" w:rsidRPr="0032249B" w:rsidRDefault="00155FA7" w:rsidP="009202C8">
            <w:pPr>
              <w:jc w:val="center"/>
              <w:rPr>
                <w:sz w:val="28"/>
                <w:szCs w:val="28"/>
              </w:rPr>
            </w:pPr>
            <w:r w:rsidRPr="0032249B">
              <w:rPr>
                <w:sz w:val="28"/>
                <w:szCs w:val="28"/>
              </w:rPr>
              <w:t>(</w:t>
            </w:r>
            <w:r w:rsidRPr="0032249B">
              <w:rPr>
                <w:sz w:val="28"/>
                <w:szCs w:val="28"/>
                <w:lang w:val="en-US"/>
              </w:rPr>
              <w:t>n</w:t>
            </w:r>
            <w:r w:rsidRPr="0032249B">
              <w:rPr>
                <w:sz w:val="28"/>
                <w:szCs w:val="28"/>
              </w:rPr>
              <w:t>=61, тяжёлая ст.)</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AE6D722" w14:textId="77777777" w:rsidR="00155FA7" w:rsidRPr="0032249B" w:rsidRDefault="00155FA7" w:rsidP="009202C8">
            <w:pPr>
              <w:jc w:val="center"/>
              <w:rPr>
                <w:sz w:val="28"/>
                <w:szCs w:val="28"/>
              </w:rPr>
            </w:pPr>
            <w:r w:rsidRPr="0032249B">
              <w:rPr>
                <w:sz w:val="28"/>
                <w:szCs w:val="28"/>
              </w:rPr>
              <w:t>Р</w:t>
            </w:r>
          </w:p>
        </w:tc>
      </w:tr>
      <w:tr w:rsidR="00155FA7" w:rsidRPr="0032249B" w14:paraId="1E21AA1A"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303F79CF" w14:textId="0F7E1E8F" w:rsidR="00155FA7" w:rsidRPr="0032249B" w:rsidRDefault="00155FA7" w:rsidP="009202C8">
            <w:pPr>
              <w:rPr>
                <w:sz w:val="28"/>
                <w:szCs w:val="28"/>
              </w:rPr>
            </w:pPr>
            <w:r w:rsidRPr="0032249B">
              <w:rPr>
                <w:sz w:val="28"/>
                <w:szCs w:val="28"/>
              </w:rPr>
              <w:t>Интерлейкин</w:t>
            </w:r>
            <w:r w:rsidR="00EF2408" w:rsidRPr="0032249B">
              <w:rPr>
                <w:sz w:val="28"/>
                <w:szCs w:val="28"/>
              </w:rPr>
              <w:t>-</w:t>
            </w:r>
            <w:r w:rsidRPr="0032249B">
              <w:rPr>
                <w:sz w:val="28"/>
                <w:szCs w:val="28"/>
              </w:rPr>
              <w:t>6 (IL</w:t>
            </w:r>
            <w:r w:rsidR="00EF2408" w:rsidRPr="0032249B">
              <w:rPr>
                <w:sz w:val="28"/>
                <w:szCs w:val="28"/>
              </w:rPr>
              <w:t>-</w:t>
            </w:r>
            <w:r w:rsidRPr="0032249B">
              <w:rPr>
                <w:sz w:val="28"/>
                <w:szCs w:val="28"/>
              </w:rPr>
              <w:t xml:space="preserve">6), </w:t>
            </w:r>
            <w:proofErr w:type="spellStart"/>
            <w:r w:rsidRPr="0032249B">
              <w:rPr>
                <w:sz w:val="28"/>
                <w:szCs w:val="28"/>
              </w:rPr>
              <w:t>пг</w:t>
            </w:r>
            <w:proofErr w:type="spellEnd"/>
            <w:r w:rsidRPr="0032249B">
              <w:rPr>
                <w:sz w:val="28"/>
                <w:szCs w:val="28"/>
              </w:rPr>
              <w:t>/мл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E30CC06" w14:textId="77777777" w:rsidR="00155FA7" w:rsidRPr="0032249B" w:rsidRDefault="00155FA7" w:rsidP="009202C8">
            <w:pPr>
              <w:jc w:val="center"/>
              <w:rPr>
                <w:sz w:val="28"/>
                <w:szCs w:val="28"/>
              </w:rPr>
            </w:pPr>
            <w:r w:rsidRPr="0032249B">
              <w:rPr>
                <w:sz w:val="28"/>
                <w:szCs w:val="28"/>
              </w:rPr>
              <w:t>22,8 ± 9,4</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10FC326" w14:textId="77777777" w:rsidR="00155FA7" w:rsidRPr="0032249B" w:rsidRDefault="00155FA7" w:rsidP="009202C8">
            <w:pPr>
              <w:jc w:val="center"/>
              <w:rPr>
                <w:sz w:val="28"/>
                <w:szCs w:val="28"/>
              </w:rPr>
            </w:pPr>
            <w:r w:rsidRPr="0032249B">
              <w:rPr>
                <w:sz w:val="28"/>
                <w:szCs w:val="28"/>
              </w:rPr>
              <w:t>68,5 ± 20,7</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4BE286C" w14:textId="77777777" w:rsidR="00155FA7" w:rsidRPr="0032249B" w:rsidRDefault="00155FA7" w:rsidP="009202C8">
            <w:pPr>
              <w:jc w:val="center"/>
              <w:rPr>
                <w:sz w:val="28"/>
                <w:szCs w:val="28"/>
              </w:rPr>
            </w:pPr>
            <w:r w:rsidRPr="0032249B">
              <w:rPr>
                <w:sz w:val="28"/>
                <w:szCs w:val="28"/>
              </w:rPr>
              <w:t>&lt;0,001</w:t>
            </w:r>
          </w:p>
        </w:tc>
      </w:tr>
      <w:tr w:rsidR="00155FA7" w:rsidRPr="0032249B" w14:paraId="426F39CD"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0C8777D9" w14:textId="77777777" w:rsidR="00155FA7" w:rsidRPr="0032249B" w:rsidRDefault="00155FA7" w:rsidP="009202C8">
            <w:pPr>
              <w:rPr>
                <w:sz w:val="28"/>
                <w:szCs w:val="28"/>
              </w:rPr>
            </w:pPr>
            <w:r w:rsidRPr="0032249B">
              <w:rPr>
                <w:sz w:val="28"/>
                <w:szCs w:val="28"/>
              </w:rPr>
              <w:t xml:space="preserve">Ферритин, </w:t>
            </w:r>
            <w:proofErr w:type="spellStart"/>
            <w:r w:rsidRPr="0032249B">
              <w:rPr>
                <w:sz w:val="28"/>
                <w:szCs w:val="28"/>
              </w:rPr>
              <w:t>нг</w:t>
            </w:r>
            <w:proofErr w:type="spellEnd"/>
            <w:r w:rsidRPr="0032249B">
              <w:rPr>
                <w:sz w:val="28"/>
                <w:szCs w:val="28"/>
              </w:rPr>
              <w:t>/мл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40D6F7D" w14:textId="77777777" w:rsidR="00155FA7" w:rsidRPr="0032249B" w:rsidRDefault="00155FA7" w:rsidP="009202C8">
            <w:pPr>
              <w:jc w:val="center"/>
              <w:rPr>
                <w:sz w:val="28"/>
                <w:szCs w:val="28"/>
              </w:rPr>
            </w:pPr>
            <w:r w:rsidRPr="0032249B">
              <w:rPr>
                <w:sz w:val="28"/>
                <w:szCs w:val="28"/>
              </w:rPr>
              <w:t>420,3 ± 158,6</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27AD5F7" w14:textId="77777777" w:rsidR="00155FA7" w:rsidRPr="0032249B" w:rsidRDefault="00155FA7" w:rsidP="009202C8">
            <w:pPr>
              <w:jc w:val="center"/>
              <w:rPr>
                <w:sz w:val="28"/>
                <w:szCs w:val="28"/>
              </w:rPr>
            </w:pPr>
            <w:r w:rsidRPr="0032249B">
              <w:rPr>
                <w:sz w:val="28"/>
                <w:szCs w:val="28"/>
              </w:rPr>
              <w:t>812,9 ± 230,5</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D6F507A" w14:textId="77777777" w:rsidR="00155FA7" w:rsidRPr="0032249B" w:rsidRDefault="00155FA7" w:rsidP="009202C8">
            <w:pPr>
              <w:jc w:val="center"/>
              <w:rPr>
                <w:sz w:val="28"/>
                <w:szCs w:val="28"/>
              </w:rPr>
            </w:pPr>
            <w:r w:rsidRPr="0032249B">
              <w:rPr>
                <w:sz w:val="28"/>
                <w:szCs w:val="28"/>
              </w:rPr>
              <w:t>&lt;0,001</w:t>
            </w:r>
          </w:p>
        </w:tc>
      </w:tr>
      <w:tr w:rsidR="00155FA7" w:rsidRPr="0032249B" w14:paraId="60C0296B"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40095360" w14:textId="77777777" w:rsidR="00155FA7" w:rsidRPr="0032249B" w:rsidRDefault="00155FA7" w:rsidP="009202C8">
            <w:pPr>
              <w:rPr>
                <w:sz w:val="28"/>
                <w:szCs w:val="28"/>
              </w:rPr>
            </w:pPr>
            <w:r w:rsidRPr="0032249B">
              <w:rPr>
                <w:sz w:val="28"/>
                <w:szCs w:val="28"/>
              </w:rPr>
              <w:t xml:space="preserve">Лактатдегидрогеназа (ЛДГ), </w:t>
            </w:r>
            <w:proofErr w:type="spellStart"/>
            <w:r w:rsidRPr="0032249B">
              <w:rPr>
                <w:sz w:val="28"/>
                <w:szCs w:val="28"/>
              </w:rPr>
              <w:t>Ед</w:t>
            </w:r>
            <w:proofErr w:type="spellEnd"/>
            <w:r w:rsidRPr="0032249B">
              <w:rPr>
                <w:sz w:val="28"/>
                <w:szCs w:val="28"/>
              </w:rPr>
              <w:t>/л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0D064EA" w14:textId="77777777" w:rsidR="00155FA7" w:rsidRPr="0032249B" w:rsidRDefault="00155FA7" w:rsidP="009202C8">
            <w:pPr>
              <w:jc w:val="center"/>
              <w:rPr>
                <w:sz w:val="28"/>
                <w:szCs w:val="28"/>
              </w:rPr>
            </w:pPr>
            <w:r w:rsidRPr="0032249B">
              <w:rPr>
                <w:sz w:val="28"/>
                <w:szCs w:val="28"/>
              </w:rPr>
              <w:t>270,4 ± 61,2</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5BC3316" w14:textId="77777777" w:rsidR="00155FA7" w:rsidRPr="0032249B" w:rsidRDefault="00155FA7" w:rsidP="009202C8">
            <w:pPr>
              <w:jc w:val="center"/>
              <w:rPr>
                <w:sz w:val="28"/>
                <w:szCs w:val="28"/>
              </w:rPr>
            </w:pPr>
            <w:r w:rsidRPr="0032249B">
              <w:rPr>
                <w:sz w:val="28"/>
                <w:szCs w:val="28"/>
              </w:rPr>
              <w:t>386,7 ± 72,1</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00090CE" w14:textId="77777777" w:rsidR="00155FA7" w:rsidRPr="0032249B" w:rsidRDefault="00155FA7" w:rsidP="009202C8">
            <w:pPr>
              <w:jc w:val="center"/>
              <w:rPr>
                <w:sz w:val="28"/>
                <w:szCs w:val="28"/>
              </w:rPr>
            </w:pPr>
            <w:r w:rsidRPr="0032249B">
              <w:rPr>
                <w:sz w:val="28"/>
                <w:szCs w:val="28"/>
              </w:rPr>
              <w:t>&lt;0,001</w:t>
            </w:r>
          </w:p>
        </w:tc>
      </w:tr>
      <w:tr w:rsidR="00155FA7" w:rsidRPr="0032249B" w14:paraId="5EA93F47"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4701CE01" w14:textId="77777777" w:rsidR="00155FA7" w:rsidRPr="0032249B" w:rsidRDefault="00155FA7" w:rsidP="009202C8">
            <w:pPr>
              <w:rPr>
                <w:sz w:val="28"/>
                <w:szCs w:val="28"/>
              </w:rPr>
            </w:pPr>
            <w:proofErr w:type="spellStart"/>
            <w:r w:rsidRPr="0032249B">
              <w:rPr>
                <w:sz w:val="28"/>
                <w:szCs w:val="28"/>
              </w:rPr>
              <w:t>Прокальцитонин</w:t>
            </w:r>
            <w:proofErr w:type="spellEnd"/>
            <w:r w:rsidRPr="0032249B">
              <w:rPr>
                <w:sz w:val="28"/>
                <w:szCs w:val="28"/>
              </w:rPr>
              <w:t xml:space="preserve">, </w:t>
            </w:r>
            <w:proofErr w:type="spellStart"/>
            <w:r w:rsidRPr="0032249B">
              <w:rPr>
                <w:sz w:val="28"/>
                <w:szCs w:val="28"/>
              </w:rPr>
              <w:t>нг</w:t>
            </w:r>
            <w:proofErr w:type="spellEnd"/>
            <w:r w:rsidRPr="0032249B">
              <w:rPr>
                <w:sz w:val="28"/>
                <w:szCs w:val="28"/>
              </w:rPr>
              <w:t>/мл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B48D7ED" w14:textId="77777777" w:rsidR="00155FA7" w:rsidRPr="0032249B" w:rsidRDefault="00155FA7" w:rsidP="009202C8">
            <w:pPr>
              <w:jc w:val="center"/>
              <w:rPr>
                <w:sz w:val="28"/>
                <w:szCs w:val="28"/>
              </w:rPr>
            </w:pPr>
            <w:r w:rsidRPr="0032249B">
              <w:rPr>
                <w:sz w:val="28"/>
                <w:szCs w:val="28"/>
              </w:rPr>
              <w:t>0,18 ± 0,09</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4907797" w14:textId="77777777" w:rsidR="00155FA7" w:rsidRPr="0032249B" w:rsidRDefault="00155FA7" w:rsidP="009202C8">
            <w:pPr>
              <w:jc w:val="center"/>
              <w:rPr>
                <w:sz w:val="28"/>
                <w:szCs w:val="28"/>
              </w:rPr>
            </w:pPr>
            <w:r w:rsidRPr="0032249B">
              <w:rPr>
                <w:sz w:val="28"/>
                <w:szCs w:val="28"/>
              </w:rPr>
              <w:t>0,42 ± 0,15</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548A330" w14:textId="77777777" w:rsidR="00155FA7" w:rsidRPr="0032249B" w:rsidRDefault="00155FA7" w:rsidP="009202C8">
            <w:pPr>
              <w:jc w:val="center"/>
              <w:rPr>
                <w:sz w:val="28"/>
                <w:szCs w:val="28"/>
              </w:rPr>
            </w:pPr>
            <w:r w:rsidRPr="0032249B">
              <w:rPr>
                <w:sz w:val="28"/>
                <w:szCs w:val="28"/>
              </w:rPr>
              <w:t>&lt;0,001</w:t>
            </w:r>
          </w:p>
        </w:tc>
      </w:tr>
      <w:tr w:rsidR="00155FA7" w:rsidRPr="0032249B" w14:paraId="1002007B"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1DED74A4" w14:textId="6946FBE5" w:rsidR="00155FA7" w:rsidRPr="0032249B" w:rsidRDefault="00155FA7" w:rsidP="009202C8">
            <w:pPr>
              <w:rPr>
                <w:sz w:val="28"/>
                <w:szCs w:val="28"/>
              </w:rPr>
            </w:pPr>
            <w:r w:rsidRPr="0032249B">
              <w:rPr>
                <w:rStyle w:val="a9"/>
                <w:b w:val="0"/>
                <w:bCs w:val="0"/>
                <w:sz w:val="28"/>
                <w:szCs w:val="28"/>
              </w:rPr>
              <w:t>С</w:t>
            </w:r>
            <w:r w:rsidR="00EF2408" w:rsidRPr="0032249B">
              <w:rPr>
                <w:rStyle w:val="a9"/>
                <w:b w:val="0"/>
                <w:bCs w:val="0"/>
                <w:sz w:val="28"/>
                <w:szCs w:val="28"/>
              </w:rPr>
              <w:t>-</w:t>
            </w:r>
            <w:r w:rsidRPr="0032249B">
              <w:rPr>
                <w:rStyle w:val="a9"/>
                <w:b w:val="0"/>
                <w:bCs w:val="0"/>
                <w:sz w:val="28"/>
                <w:szCs w:val="28"/>
              </w:rPr>
              <w:t>реактивный белок , мг/л</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9A075FE" w14:textId="77777777" w:rsidR="00155FA7" w:rsidRPr="0032249B" w:rsidRDefault="00155FA7" w:rsidP="009202C8">
            <w:pPr>
              <w:jc w:val="center"/>
              <w:rPr>
                <w:sz w:val="28"/>
                <w:szCs w:val="28"/>
              </w:rPr>
            </w:pPr>
            <w:r w:rsidRPr="0032249B">
              <w:rPr>
                <w:rStyle w:val="a9"/>
                <w:b w:val="0"/>
                <w:bCs w:val="0"/>
                <w:sz w:val="28"/>
                <w:szCs w:val="28"/>
              </w:rPr>
              <w:t>18,6 ± 7,3</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BDB76E0" w14:textId="77777777" w:rsidR="00155FA7" w:rsidRPr="0032249B" w:rsidRDefault="00155FA7" w:rsidP="009202C8">
            <w:pPr>
              <w:jc w:val="center"/>
              <w:rPr>
                <w:sz w:val="28"/>
                <w:szCs w:val="28"/>
              </w:rPr>
            </w:pPr>
            <w:r w:rsidRPr="0032249B">
              <w:rPr>
                <w:rStyle w:val="a9"/>
                <w:b w:val="0"/>
                <w:bCs w:val="0"/>
                <w:sz w:val="28"/>
                <w:szCs w:val="28"/>
              </w:rPr>
              <w:t>42,1 ± 12,4</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D6C54E8" w14:textId="77777777" w:rsidR="00155FA7" w:rsidRPr="0032249B" w:rsidRDefault="00155FA7" w:rsidP="009202C8">
            <w:pPr>
              <w:jc w:val="center"/>
              <w:rPr>
                <w:sz w:val="28"/>
                <w:szCs w:val="28"/>
              </w:rPr>
            </w:pPr>
            <w:r w:rsidRPr="0032249B">
              <w:rPr>
                <w:rStyle w:val="a9"/>
                <w:b w:val="0"/>
                <w:bCs w:val="0"/>
                <w:sz w:val="28"/>
                <w:szCs w:val="28"/>
              </w:rPr>
              <w:t>&lt;0,001</w:t>
            </w:r>
          </w:p>
        </w:tc>
      </w:tr>
    </w:tbl>
    <w:p w14:paraId="3F951A06" w14:textId="77777777" w:rsidR="00800BC2" w:rsidRPr="0032249B" w:rsidRDefault="00800BC2" w:rsidP="009202C8">
      <w:pPr>
        <w:ind w:firstLine="709"/>
        <w:jc w:val="both"/>
        <w:rPr>
          <w:sz w:val="28"/>
          <w:szCs w:val="28"/>
        </w:rPr>
      </w:pPr>
    </w:p>
    <w:p w14:paraId="68E3E0E2" w14:textId="441ACF03" w:rsidR="00800BC2" w:rsidRPr="0032249B" w:rsidRDefault="00D9306B" w:rsidP="009202C8">
      <w:pPr>
        <w:ind w:firstLine="567"/>
        <w:jc w:val="both"/>
        <w:rPr>
          <w:color w:val="000000" w:themeColor="text1"/>
          <w:sz w:val="28"/>
          <w:szCs w:val="28"/>
        </w:rPr>
      </w:pPr>
      <w:r w:rsidRPr="0032249B">
        <w:rPr>
          <w:sz w:val="28"/>
          <w:szCs w:val="28"/>
        </w:rPr>
        <w:t xml:space="preserve">В </w:t>
      </w:r>
      <w:r w:rsidRPr="0032249B">
        <w:rPr>
          <w:color w:val="000000" w:themeColor="text1"/>
          <w:sz w:val="28"/>
          <w:szCs w:val="28"/>
        </w:rPr>
        <w:t>группе пациенток с тяжелым течением COVID</w:t>
      </w:r>
      <w:r w:rsidR="00EF2408" w:rsidRPr="0032249B">
        <w:rPr>
          <w:color w:val="000000" w:themeColor="text1"/>
          <w:sz w:val="28"/>
          <w:szCs w:val="28"/>
        </w:rPr>
        <w:t>-</w:t>
      </w:r>
      <w:r w:rsidRPr="0032249B">
        <w:rPr>
          <w:color w:val="000000" w:themeColor="text1"/>
          <w:sz w:val="28"/>
          <w:szCs w:val="28"/>
        </w:rPr>
        <w:t>19 (1б) зафиксированы статистически значимо более высокие уровни маркеров воспаления по сравнению с группой среднетяжелого течения (1а): концентрация IL</w:t>
      </w:r>
      <w:r w:rsidR="00EF2408" w:rsidRPr="0032249B">
        <w:rPr>
          <w:color w:val="000000" w:themeColor="text1"/>
          <w:sz w:val="28"/>
          <w:szCs w:val="28"/>
        </w:rPr>
        <w:t>-</w:t>
      </w:r>
      <w:r w:rsidRPr="0032249B">
        <w:rPr>
          <w:color w:val="000000" w:themeColor="text1"/>
          <w:sz w:val="28"/>
          <w:szCs w:val="28"/>
        </w:rPr>
        <w:t xml:space="preserve">6 составила 68,5±20,7 против 22,8±9,4 </w:t>
      </w:r>
      <w:proofErr w:type="spellStart"/>
      <w:r w:rsidRPr="0032249B">
        <w:rPr>
          <w:color w:val="000000" w:themeColor="text1"/>
          <w:sz w:val="28"/>
          <w:szCs w:val="28"/>
        </w:rPr>
        <w:t>пг</w:t>
      </w:r>
      <w:proofErr w:type="spellEnd"/>
      <w:r w:rsidRPr="0032249B">
        <w:rPr>
          <w:color w:val="000000" w:themeColor="text1"/>
          <w:sz w:val="28"/>
          <w:szCs w:val="28"/>
        </w:rPr>
        <w:t xml:space="preserve">/мл (р&lt;0,001), ферритина </w:t>
      </w:r>
      <w:r w:rsidR="00EF2408" w:rsidRPr="0032249B">
        <w:rPr>
          <w:color w:val="000000" w:themeColor="text1"/>
          <w:sz w:val="28"/>
          <w:szCs w:val="28"/>
        </w:rPr>
        <w:t>-</w:t>
      </w:r>
      <w:r w:rsidRPr="0032249B">
        <w:rPr>
          <w:color w:val="000000" w:themeColor="text1"/>
          <w:sz w:val="28"/>
          <w:szCs w:val="28"/>
        </w:rPr>
        <w:t xml:space="preserve"> 812,9±230,5 против 420,3±158,6 </w:t>
      </w:r>
      <w:proofErr w:type="spellStart"/>
      <w:r w:rsidRPr="0032249B">
        <w:rPr>
          <w:color w:val="000000" w:themeColor="text1"/>
          <w:sz w:val="28"/>
          <w:szCs w:val="28"/>
        </w:rPr>
        <w:t>нг</w:t>
      </w:r>
      <w:proofErr w:type="spellEnd"/>
      <w:r w:rsidRPr="0032249B">
        <w:rPr>
          <w:color w:val="000000" w:themeColor="text1"/>
          <w:sz w:val="28"/>
          <w:szCs w:val="28"/>
        </w:rPr>
        <w:t xml:space="preserve">/мл (р&lt;0,001), ЛДГ </w:t>
      </w:r>
      <w:r w:rsidR="00EF2408" w:rsidRPr="0032249B">
        <w:rPr>
          <w:color w:val="000000" w:themeColor="text1"/>
          <w:sz w:val="28"/>
          <w:szCs w:val="28"/>
        </w:rPr>
        <w:t>-</w:t>
      </w:r>
      <w:r w:rsidRPr="0032249B">
        <w:rPr>
          <w:color w:val="000000" w:themeColor="text1"/>
          <w:sz w:val="28"/>
          <w:szCs w:val="28"/>
        </w:rPr>
        <w:t xml:space="preserve"> 386,7±72,1 против 270,4±61,2 </w:t>
      </w:r>
      <w:proofErr w:type="spellStart"/>
      <w:r w:rsidRPr="0032249B">
        <w:rPr>
          <w:color w:val="000000" w:themeColor="text1"/>
          <w:sz w:val="28"/>
          <w:szCs w:val="28"/>
        </w:rPr>
        <w:t>Ед</w:t>
      </w:r>
      <w:proofErr w:type="spellEnd"/>
      <w:r w:rsidRPr="0032249B">
        <w:rPr>
          <w:color w:val="000000" w:themeColor="text1"/>
          <w:sz w:val="28"/>
          <w:szCs w:val="28"/>
        </w:rPr>
        <w:t xml:space="preserve">/л (р&lt;0,001), </w:t>
      </w:r>
      <w:proofErr w:type="spellStart"/>
      <w:r w:rsidRPr="0032249B">
        <w:rPr>
          <w:color w:val="000000" w:themeColor="text1"/>
          <w:sz w:val="28"/>
          <w:szCs w:val="28"/>
        </w:rPr>
        <w:t>прокальцитонина</w:t>
      </w:r>
      <w:proofErr w:type="spellEnd"/>
      <w:r w:rsidRPr="0032249B">
        <w:rPr>
          <w:color w:val="000000" w:themeColor="text1"/>
          <w:sz w:val="28"/>
          <w:szCs w:val="28"/>
        </w:rPr>
        <w:t xml:space="preserve"> </w:t>
      </w:r>
      <w:r w:rsidR="00EF2408" w:rsidRPr="0032249B">
        <w:rPr>
          <w:color w:val="000000" w:themeColor="text1"/>
          <w:sz w:val="28"/>
          <w:szCs w:val="28"/>
        </w:rPr>
        <w:t>-</w:t>
      </w:r>
      <w:r w:rsidRPr="0032249B">
        <w:rPr>
          <w:color w:val="000000" w:themeColor="text1"/>
          <w:sz w:val="28"/>
          <w:szCs w:val="28"/>
        </w:rPr>
        <w:t xml:space="preserve"> 0,42±0,15 против 0,18±0,09 </w:t>
      </w:r>
      <w:proofErr w:type="spellStart"/>
      <w:r w:rsidRPr="0032249B">
        <w:rPr>
          <w:color w:val="000000" w:themeColor="text1"/>
          <w:sz w:val="28"/>
          <w:szCs w:val="28"/>
        </w:rPr>
        <w:t>нг</w:t>
      </w:r>
      <w:proofErr w:type="spellEnd"/>
      <w:r w:rsidRPr="0032249B">
        <w:rPr>
          <w:color w:val="000000" w:themeColor="text1"/>
          <w:sz w:val="28"/>
          <w:szCs w:val="28"/>
        </w:rPr>
        <w:t xml:space="preserve">/мл (р&lt;0,001) и СРБ </w:t>
      </w:r>
      <w:r w:rsidR="00EF2408" w:rsidRPr="0032249B">
        <w:rPr>
          <w:color w:val="000000" w:themeColor="text1"/>
          <w:sz w:val="28"/>
          <w:szCs w:val="28"/>
        </w:rPr>
        <w:t>-</w:t>
      </w:r>
      <w:r w:rsidRPr="0032249B">
        <w:rPr>
          <w:color w:val="000000" w:themeColor="text1"/>
          <w:sz w:val="28"/>
          <w:szCs w:val="28"/>
        </w:rPr>
        <w:t xml:space="preserve"> 42,1±12,4 против 18,6±7,3 мг/л (р&lt;0,001). Полученные данные демонстрируют выраженную активацию системного воспалительного ответа, включающую </w:t>
      </w:r>
      <w:proofErr w:type="spellStart"/>
      <w:r w:rsidRPr="0032249B">
        <w:rPr>
          <w:color w:val="000000" w:themeColor="text1"/>
          <w:sz w:val="28"/>
          <w:szCs w:val="28"/>
        </w:rPr>
        <w:t>цитокиновый</w:t>
      </w:r>
      <w:proofErr w:type="spellEnd"/>
      <w:r w:rsidRPr="0032249B">
        <w:rPr>
          <w:color w:val="000000" w:themeColor="text1"/>
          <w:sz w:val="28"/>
          <w:szCs w:val="28"/>
        </w:rPr>
        <w:t xml:space="preserve"> шторм (IL</w:t>
      </w:r>
      <w:r w:rsidR="00EF2408" w:rsidRPr="0032249B">
        <w:rPr>
          <w:color w:val="000000" w:themeColor="text1"/>
          <w:sz w:val="28"/>
          <w:szCs w:val="28"/>
        </w:rPr>
        <w:t>-</w:t>
      </w:r>
      <w:r w:rsidRPr="0032249B">
        <w:rPr>
          <w:color w:val="000000" w:themeColor="text1"/>
          <w:sz w:val="28"/>
          <w:szCs w:val="28"/>
        </w:rPr>
        <w:t xml:space="preserve">6), </w:t>
      </w:r>
      <w:proofErr w:type="spellStart"/>
      <w:r w:rsidRPr="0032249B">
        <w:rPr>
          <w:color w:val="000000" w:themeColor="text1"/>
          <w:sz w:val="28"/>
          <w:szCs w:val="28"/>
        </w:rPr>
        <w:t>острофазовые</w:t>
      </w:r>
      <w:proofErr w:type="spellEnd"/>
      <w:r w:rsidRPr="0032249B">
        <w:rPr>
          <w:color w:val="000000" w:themeColor="text1"/>
          <w:sz w:val="28"/>
          <w:szCs w:val="28"/>
        </w:rPr>
        <w:t xml:space="preserve"> реакции (ферритин, СРБ), тканевое повреждение (ЛДГ) и бактериальную </w:t>
      </w:r>
      <w:proofErr w:type="spellStart"/>
      <w:r w:rsidRPr="0032249B">
        <w:rPr>
          <w:color w:val="000000" w:themeColor="text1"/>
          <w:sz w:val="28"/>
          <w:szCs w:val="28"/>
        </w:rPr>
        <w:t>коинфекци</w:t>
      </w:r>
      <w:proofErr w:type="spellEnd"/>
      <w:r w:rsidR="00015CD9" w:rsidRPr="0032249B">
        <w:rPr>
          <w:color w:val="000000" w:themeColor="text1"/>
          <w:sz w:val="28"/>
          <w:szCs w:val="28"/>
        </w:rPr>
        <w:t xml:space="preserve"> </w:t>
      </w:r>
      <w:r w:rsidRPr="0032249B">
        <w:rPr>
          <w:color w:val="000000" w:themeColor="text1"/>
          <w:sz w:val="28"/>
          <w:szCs w:val="28"/>
        </w:rPr>
        <w:t>ю (</w:t>
      </w:r>
      <w:proofErr w:type="spellStart"/>
      <w:r w:rsidRPr="0032249B">
        <w:rPr>
          <w:color w:val="000000" w:themeColor="text1"/>
          <w:sz w:val="28"/>
          <w:szCs w:val="28"/>
        </w:rPr>
        <w:t>прокальцитонин</w:t>
      </w:r>
      <w:proofErr w:type="spellEnd"/>
      <w:r w:rsidRPr="0032249B">
        <w:rPr>
          <w:color w:val="000000" w:themeColor="text1"/>
          <w:sz w:val="28"/>
          <w:szCs w:val="28"/>
        </w:rPr>
        <w:t>) при тяжелых формах COVID</w:t>
      </w:r>
      <w:r w:rsidR="00EF2408" w:rsidRPr="0032249B">
        <w:rPr>
          <w:color w:val="000000" w:themeColor="text1"/>
          <w:sz w:val="28"/>
          <w:szCs w:val="28"/>
        </w:rPr>
        <w:t>-</w:t>
      </w:r>
      <w:r w:rsidRPr="0032249B">
        <w:rPr>
          <w:color w:val="000000" w:themeColor="text1"/>
          <w:sz w:val="28"/>
          <w:szCs w:val="28"/>
        </w:rPr>
        <w:t>19.</w:t>
      </w:r>
    </w:p>
    <w:p w14:paraId="26E82D50" w14:textId="3904D414" w:rsidR="00800BC2" w:rsidRPr="0032249B" w:rsidRDefault="009038C8" w:rsidP="009202C8">
      <w:pPr>
        <w:ind w:firstLine="567"/>
        <w:jc w:val="both"/>
        <w:rPr>
          <w:sz w:val="28"/>
          <w:szCs w:val="28"/>
        </w:rPr>
      </w:pPr>
      <w:r w:rsidRPr="0032249B">
        <w:rPr>
          <w:color w:val="000000" w:themeColor="text1"/>
          <w:sz w:val="28"/>
          <w:szCs w:val="28"/>
        </w:rPr>
        <w:t>Таким образом, изучение клинико</w:t>
      </w:r>
      <w:r w:rsidR="00EF2408" w:rsidRPr="0032249B">
        <w:rPr>
          <w:color w:val="000000" w:themeColor="text1"/>
          <w:sz w:val="28"/>
          <w:szCs w:val="28"/>
        </w:rPr>
        <w:t>-</w:t>
      </w:r>
      <w:r w:rsidRPr="0032249B">
        <w:rPr>
          <w:color w:val="000000" w:themeColor="text1"/>
          <w:sz w:val="28"/>
          <w:szCs w:val="28"/>
        </w:rPr>
        <w:t xml:space="preserve">анамнестических данных </w:t>
      </w:r>
      <w:r w:rsidR="002E68ED" w:rsidRPr="0032249B">
        <w:rPr>
          <w:color w:val="000000" w:themeColor="text1"/>
          <w:sz w:val="28"/>
          <w:szCs w:val="28"/>
        </w:rPr>
        <w:t>у небеременных женщин репродуктивного возраста в зависимости от тяжести заболевания коронавирусной инфекции</w:t>
      </w:r>
      <w:r w:rsidRPr="0032249B">
        <w:rPr>
          <w:color w:val="000000" w:themeColor="text1"/>
          <w:sz w:val="28"/>
          <w:szCs w:val="28"/>
        </w:rPr>
        <w:t>,</w:t>
      </w:r>
      <w:r w:rsidR="002E68ED" w:rsidRPr="0032249B">
        <w:rPr>
          <w:color w:val="000000" w:themeColor="text1"/>
          <w:sz w:val="28"/>
          <w:szCs w:val="28"/>
        </w:rPr>
        <w:t xml:space="preserve"> выявило, что</w:t>
      </w:r>
      <w:r w:rsidRPr="0032249B">
        <w:rPr>
          <w:color w:val="000000" w:themeColor="text1"/>
          <w:sz w:val="28"/>
          <w:szCs w:val="28"/>
        </w:rPr>
        <w:t xml:space="preserve"> тяжелое течение COVID</w:t>
      </w:r>
      <w:r w:rsidR="00EF2408" w:rsidRPr="0032249B">
        <w:rPr>
          <w:color w:val="000000" w:themeColor="text1"/>
          <w:sz w:val="28"/>
          <w:szCs w:val="28"/>
        </w:rPr>
        <w:t>-</w:t>
      </w:r>
      <w:r w:rsidRPr="0032249B">
        <w:rPr>
          <w:color w:val="000000" w:themeColor="text1"/>
          <w:sz w:val="28"/>
          <w:szCs w:val="28"/>
        </w:rPr>
        <w:t>19 ассоциировано с достоверно более выраженными нарушениями менструальной функции (</w:t>
      </w:r>
      <w:proofErr w:type="spellStart"/>
      <w:r w:rsidRPr="0032249B">
        <w:rPr>
          <w:color w:val="000000" w:themeColor="text1"/>
          <w:sz w:val="28"/>
          <w:szCs w:val="28"/>
        </w:rPr>
        <w:t>гиперменорея</w:t>
      </w:r>
      <w:proofErr w:type="spellEnd"/>
      <w:r w:rsidRPr="0032249B">
        <w:rPr>
          <w:color w:val="000000" w:themeColor="text1"/>
          <w:sz w:val="28"/>
          <w:szCs w:val="28"/>
        </w:rPr>
        <w:t xml:space="preserve">, </w:t>
      </w:r>
      <w:proofErr w:type="spellStart"/>
      <w:r w:rsidRPr="0032249B">
        <w:rPr>
          <w:color w:val="000000" w:themeColor="text1"/>
          <w:sz w:val="28"/>
          <w:szCs w:val="28"/>
        </w:rPr>
        <w:t>меноррагия</w:t>
      </w:r>
      <w:proofErr w:type="spellEnd"/>
      <w:r w:rsidRPr="0032249B">
        <w:rPr>
          <w:color w:val="000000" w:themeColor="text1"/>
          <w:sz w:val="28"/>
          <w:szCs w:val="28"/>
        </w:rPr>
        <w:t>, дисменорея; p&lt;0,05), отягощенным репродуктивным анамнезом (повышенная частота выкидышей, абортов и ЭКО; p&lt;0,05), системным воспалительным ответом (IL</w:t>
      </w:r>
      <w:r w:rsidR="00EF2408" w:rsidRPr="0032249B">
        <w:rPr>
          <w:color w:val="000000" w:themeColor="text1"/>
          <w:sz w:val="28"/>
          <w:szCs w:val="28"/>
        </w:rPr>
        <w:t>-</w:t>
      </w:r>
      <w:r w:rsidRPr="0032249B">
        <w:rPr>
          <w:color w:val="000000" w:themeColor="text1"/>
          <w:sz w:val="28"/>
          <w:szCs w:val="28"/>
        </w:rPr>
        <w:t xml:space="preserve">6, СРБ, </w:t>
      </w:r>
      <w:r w:rsidRPr="0032249B">
        <w:rPr>
          <w:color w:val="000000" w:themeColor="text1"/>
          <w:sz w:val="28"/>
          <w:szCs w:val="28"/>
        </w:rPr>
        <w:lastRenderedPageBreak/>
        <w:t xml:space="preserve">ферритин; p&lt;0,001), </w:t>
      </w:r>
      <w:proofErr w:type="spellStart"/>
      <w:r w:rsidRPr="0032249B">
        <w:rPr>
          <w:color w:val="000000" w:themeColor="text1"/>
          <w:sz w:val="28"/>
          <w:szCs w:val="28"/>
        </w:rPr>
        <w:t>гиперкоагуляцией</w:t>
      </w:r>
      <w:proofErr w:type="spellEnd"/>
      <w:r w:rsidRPr="0032249B">
        <w:rPr>
          <w:color w:val="000000" w:themeColor="text1"/>
          <w:sz w:val="28"/>
          <w:szCs w:val="28"/>
        </w:rPr>
        <w:t xml:space="preserve"> (D</w:t>
      </w:r>
      <w:r w:rsidR="00EF2408" w:rsidRPr="0032249B">
        <w:rPr>
          <w:color w:val="000000" w:themeColor="text1"/>
          <w:sz w:val="28"/>
          <w:szCs w:val="28"/>
        </w:rPr>
        <w:t>-</w:t>
      </w:r>
      <w:r w:rsidRPr="0032249B">
        <w:rPr>
          <w:color w:val="000000" w:themeColor="text1"/>
          <w:sz w:val="28"/>
          <w:szCs w:val="28"/>
        </w:rPr>
        <w:t xml:space="preserve">димер, фибриноген; p&lt;0,001) и метаболическими нарушениями (гипергликемия, </w:t>
      </w:r>
      <w:proofErr w:type="spellStart"/>
      <w:r w:rsidRPr="0032249B">
        <w:rPr>
          <w:color w:val="000000" w:themeColor="text1"/>
          <w:sz w:val="28"/>
          <w:szCs w:val="28"/>
        </w:rPr>
        <w:t>гипопротеинемия</w:t>
      </w:r>
      <w:proofErr w:type="spellEnd"/>
      <w:r w:rsidRPr="0032249B">
        <w:rPr>
          <w:color w:val="000000" w:themeColor="text1"/>
          <w:sz w:val="28"/>
          <w:szCs w:val="28"/>
        </w:rPr>
        <w:t>; p&lt;0,01), что обосновывает</w:t>
      </w:r>
      <w:r w:rsidRPr="0032249B">
        <w:rPr>
          <w:sz w:val="28"/>
          <w:szCs w:val="28"/>
        </w:rPr>
        <w:t xml:space="preserve"> необходимость дальнейшего исследования влияния перенесенной инфекции на репродуктивную функцию.</w:t>
      </w:r>
    </w:p>
    <w:p w14:paraId="27FF8AD0" w14:textId="77777777" w:rsidR="00800BC2" w:rsidRPr="0032249B" w:rsidRDefault="00800BC2" w:rsidP="009202C8">
      <w:pPr>
        <w:ind w:firstLine="709"/>
        <w:jc w:val="both"/>
        <w:rPr>
          <w:sz w:val="28"/>
          <w:szCs w:val="28"/>
        </w:rPr>
      </w:pPr>
    </w:p>
    <w:bookmarkEnd w:id="0"/>
    <w:p w14:paraId="150FD83A" w14:textId="3CD34CCF" w:rsidR="0088657C" w:rsidRPr="0032249B" w:rsidRDefault="0088657C" w:rsidP="009202C8">
      <w:pPr>
        <w:ind w:firstLine="709"/>
        <w:jc w:val="both"/>
        <w:rPr>
          <w:b/>
          <w:bCs/>
          <w:sz w:val="28"/>
          <w:szCs w:val="28"/>
        </w:rPr>
      </w:pPr>
      <w:r w:rsidRPr="0032249B">
        <w:rPr>
          <w:b/>
          <w:bCs/>
          <w:sz w:val="28"/>
          <w:szCs w:val="28"/>
        </w:rPr>
        <w:t>3.</w:t>
      </w:r>
      <w:r w:rsidR="00FA7C2E">
        <w:rPr>
          <w:b/>
          <w:bCs/>
          <w:sz w:val="28"/>
          <w:szCs w:val="28"/>
        </w:rPr>
        <w:t>3</w:t>
      </w:r>
      <w:r w:rsidRPr="0032249B">
        <w:rPr>
          <w:b/>
          <w:bCs/>
          <w:sz w:val="28"/>
          <w:szCs w:val="28"/>
        </w:rPr>
        <w:t xml:space="preserve"> Оценка отдалённого влияния COVID</w:t>
      </w:r>
      <w:r w:rsidR="00EF2408" w:rsidRPr="0032249B">
        <w:rPr>
          <w:b/>
          <w:bCs/>
          <w:sz w:val="28"/>
          <w:szCs w:val="28"/>
        </w:rPr>
        <w:t>-</w:t>
      </w:r>
      <w:r w:rsidRPr="0032249B">
        <w:rPr>
          <w:b/>
          <w:bCs/>
          <w:sz w:val="28"/>
          <w:szCs w:val="28"/>
        </w:rPr>
        <w:t>19 средней и тяжёлой степени на репродуктивную функцию женщин</w:t>
      </w:r>
    </w:p>
    <w:p w14:paraId="41480170" w14:textId="77777777" w:rsidR="0088657C" w:rsidRPr="0032249B" w:rsidRDefault="0088657C" w:rsidP="009202C8">
      <w:pPr>
        <w:ind w:firstLine="709"/>
        <w:jc w:val="both"/>
        <w:rPr>
          <w:sz w:val="28"/>
          <w:szCs w:val="28"/>
        </w:rPr>
      </w:pPr>
    </w:p>
    <w:p w14:paraId="72D927C1" w14:textId="33131476" w:rsidR="006B5A85" w:rsidRPr="0032249B" w:rsidRDefault="006B5A85" w:rsidP="009202C8">
      <w:pPr>
        <w:ind w:firstLine="567"/>
        <w:jc w:val="both"/>
        <w:rPr>
          <w:color w:val="000000" w:themeColor="text1"/>
          <w:sz w:val="28"/>
          <w:szCs w:val="28"/>
        </w:rPr>
      </w:pPr>
      <w:r w:rsidRPr="0032249B">
        <w:rPr>
          <w:color w:val="000000" w:themeColor="text1"/>
          <w:sz w:val="28"/>
          <w:szCs w:val="28"/>
        </w:rPr>
        <w:t>Пандемия COVID</w:t>
      </w:r>
      <w:r w:rsidR="00EF2408" w:rsidRPr="0032249B">
        <w:rPr>
          <w:color w:val="000000" w:themeColor="text1"/>
          <w:sz w:val="28"/>
          <w:szCs w:val="28"/>
        </w:rPr>
        <w:t>-</w:t>
      </w:r>
      <w:r w:rsidRPr="0032249B">
        <w:rPr>
          <w:color w:val="000000" w:themeColor="text1"/>
          <w:sz w:val="28"/>
          <w:szCs w:val="28"/>
        </w:rPr>
        <w:t>19, вызванная вирусом SARS</w:t>
      </w:r>
      <w:r w:rsidR="00EF2408" w:rsidRPr="0032249B">
        <w:rPr>
          <w:color w:val="000000" w:themeColor="text1"/>
          <w:sz w:val="28"/>
          <w:szCs w:val="28"/>
        </w:rPr>
        <w:t>-</w:t>
      </w:r>
      <w:r w:rsidRPr="0032249B">
        <w:rPr>
          <w:color w:val="000000" w:themeColor="text1"/>
          <w:sz w:val="28"/>
          <w:szCs w:val="28"/>
        </w:rPr>
        <w:t>CoV</w:t>
      </w:r>
      <w:r w:rsidR="00EF2408" w:rsidRPr="0032249B">
        <w:rPr>
          <w:color w:val="000000" w:themeColor="text1"/>
          <w:sz w:val="28"/>
          <w:szCs w:val="28"/>
        </w:rPr>
        <w:t>-</w:t>
      </w:r>
      <w:r w:rsidRPr="0032249B">
        <w:rPr>
          <w:color w:val="000000" w:themeColor="text1"/>
          <w:sz w:val="28"/>
          <w:szCs w:val="28"/>
        </w:rPr>
        <w:t xml:space="preserve">2 </w:t>
      </w:r>
      <w:r w:rsidR="00F02523" w:rsidRPr="0032249B">
        <w:rPr>
          <w:sz w:val="28"/>
          <w:szCs w:val="28"/>
          <w:lang w:eastAsia="zh-CN"/>
        </w:rPr>
        <w:t xml:space="preserve">[106], </w:t>
      </w:r>
      <w:r w:rsidRPr="0032249B">
        <w:rPr>
          <w:color w:val="000000" w:themeColor="text1"/>
          <w:sz w:val="28"/>
          <w:szCs w:val="28"/>
        </w:rPr>
        <w:t xml:space="preserve">поставила перед медицинским сообществом ряд важных вопросов, касающихся отдалённых последствий перенесённой инфекции для различных систем организма </w:t>
      </w:r>
      <w:r w:rsidR="00F7667C" w:rsidRPr="00F7667C">
        <w:rPr>
          <w:sz w:val="28"/>
          <w:szCs w:val="28"/>
        </w:rPr>
        <w:t>[</w:t>
      </w:r>
      <w:r w:rsidR="00F7667C">
        <w:rPr>
          <w:sz w:val="28"/>
          <w:szCs w:val="28"/>
        </w:rPr>
        <w:t>107</w:t>
      </w:r>
      <w:r w:rsidR="00F7667C" w:rsidRPr="00F7667C">
        <w:rPr>
          <w:sz w:val="28"/>
          <w:szCs w:val="28"/>
        </w:rPr>
        <w:t xml:space="preserve">]. </w:t>
      </w:r>
      <w:r w:rsidRPr="0032249B">
        <w:rPr>
          <w:color w:val="000000" w:themeColor="text1"/>
          <w:sz w:val="28"/>
          <w:szCs w:val="28"/>
        </w:rPr>
        <w:t>Особую актуальность приобретает изучение влияния COVID</w:t>
      </w:r>
      <w:r w:rsidR="00EF2408" w:rsidRPr="0032249B">
        <w:rPr>
          <w:color w:val="000000" w:themeColor="text1"/>
          <w:sz w:val="28"/>
          <w:szCs w:val="28"/>
        </w:rPr>
        <w:t>-</w:t>
      </w:r>
      <w:r w:rsidRPr="0032249B">
        <w:rPr>
          <w:color w:val="000000" w:themeColor="text1"/>
          <w:sz w:val="28"/>
          <w:szCs w:val="28"/>
        </w:rPr>
        <w:t xml:space="preserve">19 на репродуктивное здоровье женщин, учитывая </w:t>
      </w:r>
      <w:proofErr w:type="spellStart"/>
      <w:r w:rsidRPr="0032249B">
        <w:rPr>
          <w:color w:val="000000" w:themeColor="text1"/>
          <w:sz w:val="28"/>
          <w:szCs w:val="28"/>
        </w:rPr>
        <w:t>тропность</w:t>
      </w:r>
      <w:proofErr w:type="spellEnd"/>
      <w:r w:rsidRPr="0032249B">
        <w:rPr>
          <w:color w:val="000000" w:themeColor="text1"/>
          <w:sz w:val="28"/>
          <w:szCs w:val="28"/>
        </w:rPr>
        <w:t xml:space="preserve"> вируса к ангиотензинпревращающему ферменту 2 (ACE2), экспрессируемому в тканях яичников </w:t>
      </w:r>
      <w:r w:rsidR="00F02523" w:rsidRPr="0032249B">
        <w:rPr>
          <w:sz w:val="28"/>
          <w:szCs w:val="28"/>
          <w:lang w:eastAsia="zh-CN"/>
        </w:rPr>
        <w:t>[104]</w:t>
      </w:r>
      <w:r w:rsidRPr="0032249B">
        <w:rPr>
          <w:color w:val="000000" w:themeColor="text1"/>
          <w:sz w:val="28"/>
          <w:szCs w:val="28"/>
        </w:rPr>
        <w:t xml:space="preserve">, эндометрия </w:t>
      </w:r>
      <w:r w:rsidR="00F02523" w:rsidRPr="0032249B">
        <w:rPr>
          <w:sz w:val="28"/>
          <w:szCs w:val="28"/>
          <w:lang w:eastAsia="zh-CN"/>
        </w:rPr>
        <w:t xml:space="preserve">[100] </w:t>
      </w:r>
      <w:r w:rsidRPr="0032249B">
        <w:rPr>
          <w:color w:val="000000" w:themeColor="text1"/>
          <w:sz w:val="28"/>
          <w:szCs w:val="28"/>
        </w:rPr>
        <w:t xml:space="preserve">и молочных желез </w:t>
      </w:r>
      <w:r w:rsidR="00F7667C" w:rsidRPr="00F7667C">
        <w:rPr>
          <w:sz w:val="28"/>
          <w:szCs w:val="28"/>
        </w:rPr>
        <w:t>[</w:t>
      </w:r>
      <w:r w:rsidR="00F7667C">
        <w:rPr>
          <w:sz w:val="28"/>
          <w:szCs w:val="28"/>
        </w:rPr>
        <w:t>108</w:t>
      </w:r>
      <w:r w:rsidR="00F7667C" w:rsidRPr="00F7667C">
        <w:rPr>
          <w:sz w:val="28"/>
          <w:szCs w:val="28"/>
        </w:rPr>
        <w:t xml:space="preserve">]. </w:t>
      </w:r>
      <w:r w:rsidRPr="0032249B">
        <w:rPr>
          <w:color w:val="000000" w:themeColor="text1"/>
          <w:sz w:val="28"/>
          <w:szCs w:val="28"/>
        </w:rPr>
        <w:t>В настоящее время накоплены данные о потенциальном негативном воздействии вируса на гипоталамо</w:t>
      </w:r>
      <w:r w:rsidR="00EF2408" w:rsidRPr="0032249B">
        <w:rPr>
          <w:color w:val="000000" w:themeColor="text1"/>
          <w:sz w:val="28"/>
          <w:szCs w:val="28"/>
        </w:rPr>
        <w:t>-</w:t>
      </w:r>
      <w:r w:rsidRPr="0032249B">
        <w:rPr>
          <w:color w:val="000000" w:themeColor="text1"/>
          <w:sz w:val="28"/>
          <w:szCs w:val="28"/>
        </w:rPr>
        <w:t>гипофизарно</w:t>
      </w:r>
      <w:r w:rsidR="00EF2408" w:rsidRPr="0032249B">
        <w:rPr>
          <w:color w:val="000000" w:themeColor="text1"/>
          <w:sz w:val="28"/>
          <w:szCs w:val="28"/>
        </w:rPr>
        <w:t>-</w:t>
      </w:r>
      <w:r w:rsidRPr="0032249B">
        <w:rPr>
          <w:color w:val="000000" w:themeColor="text1"/>
          <w:sz w:val="28"/>
          <w:szCs w:val="28"/>
        </w:rPr>
        <w:t xml:space="preserve">яичниковую </w:t>
      </w:r>
      <w:r w:rsidR="00F02523" w:rsidRPr="0032249B">
        <w:rPr>
          <w:sz w:val="28"/>
          <w:szCs w:val="28"/>
          <w:lang w:eastAsia="zh-CN"/>
        </w:rPr>
        <w:t xml:space="preserve">[101], </w:t>
      </w:r>
      <w:r w:rsidRPr="0032249B">
        <w:rPr>
          <w:color w:val="000000" w:themeColor="text1"/>
          <w:sz w:val="28"/>
          <w:szCs w:val="28"/>
        </w:rPr>
        <w:t xml:space="preserve">однако механизмы и степень этого влияния при различных формах заболевания остаются недостаточно изученными </w:t>
      </w:r>
      <w:r w:rsidR="00F02523" w:rsidRPr="0032249B">
        <w:rPr>
          <w:sz w:val="28"/>
          <w:szCs w:val="28"/>
          <w:lang w:eastAsia="zh-CN"/>
        </w:rPr>
        <w:t>[96].</w:t>
      </w:r>
    </w:p>
    <w:p w14:paraId="6FA4656E" w14:textId="4D00CB03" w:rsidR="0088657C" w:rsidRPr="0032249B" w:rsidRDefault="0088657C" w:rsidP="009202C8">
      <w:pPr>
        <w:ind w:firstLine="567"/>
        <w:jc w:val="both"/>
        <w:rPr>
          <w:color w:val="000000" w:themeColor="text1"/>
          <w:sz w:val="28"/>
          <w:szCs w:val="28"/>
        </w:rPr>
      </w:pPr>
      <w:r w:rsidRPr="0032249B">
        <w:rPr>
          <w:color w:val="000000" w:themeColor="text1"/>
          <w:sz w:val="28"/>
          <w:szCs w:val="28"/>
        </w:rPr>
        <w:t>Особого</w:t>
      </w:r>
      <w:r w:rsidRPr="0032249B">
        <w:rPr>
          <w:sz w:val="28"/>
          <w:szCs w:val="28"/>
        </w:rPr>
        <w:t xml:space="preserve"> внимания заслуживают пациентки, перенёсшие среднетяжёлую и тяжёлую формы COVID</w:t>
      </w:r>
      <w:r w:rsidR="00EF2408" w:rsidRPr="0032249B">
        <w:rPr>
          <w:sz w:val="28"/>
          <w:szCs w:val="28"/>
        </w:rPr>
        <w:t>-</w:t>
      </w:r>
      <w:r w:rsidRPr="0032249B">
        <w:rPr>
          <w:sz w:val="28"/>
          <w:szCs w:val="28"/>
        </w:rPr>
        <w:t xml:space="preserve">19, поскольку именно у них наблюдается наиболее выраженный системный воспалительный ответ, сопровождающийся цитокиновым штормом, нарушениями гемостаза и метаболическими расстройствами. Эти патологические изменения могут потенцировать развитие </w:t>
      </w:r>
      <w:r w:rsidRPr="0032249B">
        <w:rPr>
          <w:color w:val="000000" w:themeColor="text1"/>
          <w:sz w:val="28"/>
          <w:szCs w:val="28"/>
        </w:rPr>
        <w:t>дисфункции яичников, нарушение овариального резерва и гормонального гомеостаза, что в отдалённой перспективе способно привести к снижению фертильности и необходимости коррекции прегравидарной подготовки.</w:t>
      </w:r>
    </w:p>
    <w:p w14:paraId="10D42A52" w14:textId="672AADE2" w:rsidR="0088657C" w:rsidRPr="0032249B" w:rsidRDefault="0088657C" w:rsidP="009202C8">
      <w:pPr>
        <w:ind w:firstLine="567"/>
        <w:jc w:val="both"/>
        <w:rPr>
          <w:color w:val="000000" w:themeColor="text1"/>
          <w:sz w:val="28"/>
          <w:szCs w:val="28"/>
        </w:rPr>
      </w:pPr>
      <w:r w:rsidRPr="0032249B">
        <w:rPr>
          <w:color w:val="000000" w:themeColor="text1"/>
          <w:sz w:val="28"/>
          <w:szCs w:val="28"/>
        </w:rPr>
        <w:t>В связи с этим представляется крайне важным проведение комплексной оценки состояния репродуктивной системы у женщин репродуктивного возраста через 3 и 6 месяцев после перенесённого COVID</w:t>
      </w:r>
      <w:r w:rsidR="00EF2408" w:rsidRPr="0032249B">
        <w:rPr>
          <w:color w:val="000000" w:themeColor="text1"/>
          <w:sz w:val="28"/>
          <w:szCs w:val="28"/>
        </w:rPr>
        <w:t>-</w:t>
      </w:r>
      <w:r w:rsidRPr="0032249B">
        <w:rPr>
          <w:color w:val="000000" w:themeColor="text1"/>
          <w:sz w:val="28"/>
          <w:szCs w:val="28"/>
        </w:rPr>
        <w:t>19 средней и тяжёлой степени. Такой подход позволит не только выявить возможные нарушения менструальной функции, гормонального профиля и морфофункционального состояния органов малого таза, но и разработать персонализированные алгоритмы прегравидарной подготовки для данной категории пациенток. Особое значение приобретает динамическое наблюдение, позволяющее оценить временной характер выявляемых изменений и их потенциальную обратимость.</w:t>
      </w:r>
    </w:p>
    <w:p w14:paraId="5D7C8C72" w14:textId="706A1498" w:rsidR="00B172D3" w:rsidRPr="0032249B" w:rsidRDefault="0088657C" w:rsidP="009202C8">
      <w:pPr>
        <w:ind w:firstLine="567"/>
        <w:jc w:val="both"/>
        <w:rPr>
          <w:sz w:val="28"/>
          <w:szCs w:val="28"/>
        </w:rPr>
      </w:pPr>
      <w:r w:rsidRPr="0032249B">
        <w:rPr>
          <w:color w:val="000000" w:themeColor="text1"/>
          <w:sz w:val="28"/>
          <w:szCs w:val="28"/>
        </w:rPr>
        <w:t>С целью оценки возможных постинфекционных изменений со стороны репродуктивной системы нами проведено проспективное исследование</w:t>
      </w:r>
      <w:r w:rsidR="00D65A20" w:rsidRPr="0032249B">
        <w:rPr>
          <w:color w:val="000000" w:themeColor="text1"/>
          <w:sz w:val="28"/>
          <w:szCs w:val="28"/>
        </w:rPr>
        <w:t>, основанное на</w:t>
      </w:r>
      <w:r w:rsidRPr="0032249B">
        <w:rPr>
          <w:color w:val="000000" w:themeColor="text1"/>
          <w:sz w:val="28"/>
          <w:szCs w:val="28"/>
        </w:rPr>
        <w:t xml:space="preserve"> анализе данных 150 </w:t>
      </w:r>
      <w:r w:rsidR="002937C3" w:rsidRPr="0032249B">
        <w:rPr>
          <w:color w:val="000000" w:themeColor="text1"/>
          <w:sz w:val="28"/>
          <w:szCs w:val="28"/>
        </w:rPr>
        <w:t>из 844 небеременных женщин репродуктивного возраста</w:t>
      </w:r>
      <w:r w:rsidRPr="0032249B">
        <w:rPr>
          <w:color w:val="000000" w:themeColor="text1"/>
          <w:sz w:val="28"/>
          <w:szCs w:val="28"/>
        </w:rPr>
        <w:t>, перенёсших COVID</w:t>
      </w:r>
      <w:r w:rsidR="00EF2408" w:rsidRPr="0032249B">
        <w:rPr>
          <w:color w:val="000000" w:themeColor="text1"/>
          <w:sz w:val="28"/>
          <w:szCs w:val="28"/>
        </w:rPr>
        <w:t>-</w:t>
      </w:r>
      <w:r w:rsidRPr="0032249B">
        <w:rPr>
          <w:color w:val="000000" w:themeColor="text1"/>
          <w:sz w:val="28"/>
          <w:szCs w:val="28"/>
        </w:rPr>
        <w:t>19 средней и тяжёлой степени</w:t>
      </w:r>
      <w:r w:rsidR="002937C3" w:rsidRPr="0032249B">
        <w:rPr>
          <w:color w:val="000000" w:themeColor="text1"/>
          <w:sz w:val="28"/>
          <w:szCs w:val="28"/>
        </w:rPr>
        <w:t xml:space="preserve"> через 3 и 6 месяцев после заболевания</w:t>
      </w:r>
      <w:r w:rsidR="00355CB1" w:rsidRPr="0032249B">
        <w:rPr>
          <w:color w:val="000000" w:themeColor="text1"/>
          <w:sz w:val="28"/>
          <w:szCs w:val="28"/>
        </w:rPr>
        <w:t xml:space="preserve"> – основная группа</w:t>
      </w:r>
      <w:r w:rsidR="009B543E" w:rsidRPr="0032249B">
        <w:rPr>
          <w:color w:val="000000" w:themeColor="text1"/>
          <w:sz w:val="28"/>
          <w:szCs w:val="28"/>
        </w:rPr>
        <w:t>.</w:t>
      </w:r>
      <w:r w:rsidR="00BA02FA" w:rsidRPr="0032249B">
        <w:rPr>
          <w:color w:val="000000" w:themeColor="text1"/>
          <w:sz w:val="28"/>
          <w:szCs w:val="28"/>
        </w:rPr>
        <w:t xml:space="preserve"> Было </w:t>
      </w:r>
      <w:r w:rsidR="00D65A20" w:rsidRPr="0032249B">
        <w:rPr>
          <w:color w:val="000000" w:themeColor="text1"/>
          <w:sz w:val="28"/>
          <w:szCs w:val="28"/>
        </w:rPr>
        <w:t xml:space="preserve">проведено изучение </w:t>
      </w:r>
      <w:r w:rsidRPr="0032249B">
        <w:rPr>
          <w:color w:val="000000" w:themeColor="text1"/>
          <w:sz w:val="28"/>
          <w:szCs w:val="28"/>
        </w:rPr>
        <w:t>клинико</w:t>
      </w:r>
      <w:r w:rsidR="00EF2408" w:rsidRPr="0032249B">
        <w:rPr>
          <w:sz w:val="28"/>
          <w:szCs w:val="28"/>
        </w:rPr>
        <w:t>-</w:t>
      </w:r>
      <w:r w:rsidRPr="0032249B">
        <w:rPr>
          <w:sz w:val="28"/>
          <w:szCs w:val="28"/>
        </w:rPr>
        <w:t>анамнестических данных, гормонального профиля,</w:t>
      </w:r>
      <w:r w:rsidR="002937C3" w:rsidRPr="0032249B">
        <w:rPr>
          <w:sz w:val="28"/>
          <w:szCs w:val="28"/>
        </w:rPr>
        <w:t xml:space="preserve"> динамика изменение уровней витамина </w:t>
      </w:r>
      <w:r w:rsidR="002937C3" w:rsidRPr="0032249B">
        <w:rPr>
          <w:sz w:val="28"/>
          <w:szCs w:val="28"/>
          <w:lang w:val="en-US"/>
        </w:rPr>
        <w:t>D</w:t>
      </w:r>
      <w:r w:rsidR="002937C3" w:rsidRPr="0032249B">
        <w:rPr>
          <w:sz w:val="28"/>
          <w:szCs w:val="28"/>
        </w:rPr>
        <w:t>3 и микроэлементов,</w:t>
      </w:r>
      <w:r w:rsidRPr="0032249B">
        <w:rPr>
          <w:sz w:val="28"/>
          <w:szCs w:val="28"/>
        </w:rPr>
        <w:t xml:space="preserve"> маркеров воспаления, показателей гемостаза</w:t>
      </w:r>
      <w:r w:rsidR="00D65A20" w:rsidRPr="0032249B">
        <w:rPr>
          <w:sz w:val="28"/>
          <w:szCs w:val="28"/>
        </w:rPr>
        <w:t xml:space="preserve">, </w:t>
      </w:r>
      <w:r w:rsidR="00B172D3" w:rsidRPr="0032249B">
        <w:rPr>
          <w:sz w:val="28"/>
          <w:szCs w:val="28"/>
        </w:rPr>
        <w:t>овариального резерва</w:t>
      </w:r>
      <w:r w:rsidR="00D942C3" w:rsidRPr="0032249B">
        <w:rPr>
          <w:sz w:val="28"/>
          <w:szCs w:val="28"/>
        </w:rPr>
        <w:t xml:space="preserve"> и</w:t>
      </w:r>
      <w:r w:rsidR="00B172D3" w:rsidRPr="0032249B">
        <w:rPr>
          <w:sz w:val="28"/>
          <w:szCs w:val="28"/>
        </w:rPr>
        <w:t xml:space="preserve"> состояни</w:t>
      </w:r>
      <w:r w:rsidR="00696E47" w:rsidRPr="0032249B">
        <w:rPr>
          <w:sz w:val="28"/>
          <w:szCs w:val="28"/>
        </w:rPr>
        <w:t>е</w:t>
      </w:r>
      <w:r w:rsidR="00B172D3" w:rsidRPr="0032249B">
        <w:rPr>
          <w:sz w:val="28"/>
          <w:szCs w:val="28"/>
        </w:rPr>
        <w:t xml:space="preserve"> молочных желёз по </w:t>
      </w:r>
      <w:r w:rsidR="00B172D3" w:rsidRPr="0032249B">
        <w:rPr>
          <w:sz w:val="28"/>
          <w:szCs w:val="28"/>
        </w:rPr>
        <w:lastRenderedPageBreak/>
        <w:t>данным ультразвукового исследования</w:t>
      </w:r>
      <w:r w:rsidR="002937C3" w:rsidRPr="0032249B">
        <w:rPr>
          <w:sz w:val="28"/>
          <w:szCs w:val="28"/>
        </w:rPr>
        <w:t>.</w:t>
      </w:r>
      <w:r w:rsidR="00BA02FA" w:rsidRPr="0032249B">
        <w:rPr>
          <w:sz w:val="28"/>
          <w:szCs w:val="28"/>
        </w:rPr>
        <w:t xml:space="preserve"> </w:t>
      </w:r>
      <w:r w:rsidR="00B172D3" w:rsidRPr="0032249B">
        <w:rPr>
          <w:sz w:val="28"/>
          <w:szCs w:val="28"/>
        </w:rPr>
        <w:t xml:space="preserve">Группу контроля составили </w:t>
      </w:r>
      <w:r w:rsidR="00152AD0" w:rsidRPr="0032249B">
        <w:rPr>
          <w:sz w:val="28"/>
          <w:szCs w:val="28"/>
        </w:rPr>
        <w:t>54</w:t>
      </w:r>
      <w:r w:rsidR="00B172D3" w:rsidRPr="0032249B">
        <w:rPr>
          <w:sz w:val="28"/>
          <w:szCs w:val="28"/>
        </w:rPr>
        <w:t xml:space="preserve"> условно здоровых женщин</w:t>
      </w:r>
      <w:r w:rsidR="00D942C3" w:rsidRPr="0032249B">
        <w:rPr>
          <w:sz w:val="28"/>
          <w:szCs w:val="28"/>
        </w:rPr>
        <w:t>.</w:t>
      </w:r>
      <w:r w:rsidR="00B172D3" w:rsidRPr="0032249B">
        <w:rPr>
          <w:sz w:val="28"/>
          <w:szCs w:val="28"/>
        </w:rPr>
        <w:t xml:space="preserve"> В контрольную выборку были включены женщины в возрасте от 18 до 45 лет без подтверждённой истории COVID</w:t>
      </w:r>
      <w:r w:rsidR="00EF2408" w:rsidRPr="0032249B">
        <w:rPr>
          <w:sz w:val="28"/>
          <w:szCs w:val="28"/>
        </w:rPr>
        <w:t>-</w:t>
      </w:r>
      <w:r w:rsidR="00B172D3" w:rsidRPr="0032249B">
        <w:rPr>
          <w:sz w:val="28"/>
          <w:szCs w:val="28"/>
        </w:rPr>
        <w:t>19 и хронических гинекологических заболеваний</w:t>
      </w:r>
      <w:r w:rsidR="00D942C3" w:rsidRPr="0032249B">
        <w:rPr>
          <w:sz w:val="28"/>
          <w:szCs w:val="28"/>
        </w:rPr>
        <w:t>.</w:t>
      </w:r>
      <w:r w:rsidR="00B172D3" w:rsidRPr="0032249B">
        <w:rPr>
          <w:sz w:val="28"/>
          <w:szCs w:val="28"/>
        </w:rPr>
        <w:t xml:space="preserve"> </w:t>
      </w:r>
    </w:p>
    <w:p w14:paraId="52BACE8B" w14:textId="54F5203E" w:rsidR="00CD3B3B" w:rsidRDefault="00837047" w:rsidP="009202C8">
      <w:pPr>
        <w:ind w:firstLine="567"/>
        <w:jc w:val="both"/>
        <w:rPr>
          <w:sz w:val="28"/>
          <w:szCs w:val="28"/>
        </w:rPr>
      </w:pPr>
      <w:r w:rsidRPr="0032249B">
        <w:rPr>
          <w:sz w:val="28"/>
          <w:szCs w:val="28"/>
        </w:rPr>
        <w:t xml:space="preserve">Возраст </w:t>
      </w:r>
      <w:r w:rsidRPr="0032249B">
        <w:rPr>
          <w:color w:val="000000" w:themeColor="text1"/>
          <w:sz w:val="28"/>
          <w:szCs w:val="28"/>
        </w:rPr>
        <w:t>женщин</w:t>
      </w:r>
      <w:r w:rsidRPr="0032249B">
        <w:rPr>
          <w:sz w:val="28"/>
          <w:szCs w:val="28"/>
        </w:rPr>
        <w:t xml:space="preserve"> в обеих группах варьировал от 19 до 45 лет</w:t>
      </w:r>
      <w:r w:rsidR="00595C43" w:rsidRPr="0032249B">
        <w:rPr>
          <w:sz w:val="28"/>
          <w:szCs w:val="28"/>
        </w:rPr>
        <w:t xml:space="preserve">, </w:t>
      </w:r>
      <w:r w:rsidRPr="0032249B">
        <w:rPr>
          <w:sz w:val="28"/>
          <w:szCs w:val="28"/>
        </w:rPr>
        <w:t>таблица 21</w:t>
      </w:r>
      <w:r w:rsidR="00696E47" w:rsidRPr="0032249B">
        <w:rPr>
          <w:sz w:val="28"/>
          <w:szCs w:val="28"/>
        </w:rPr>
        <w:t xml:space="preserve">. </w:t>
      </w:r>
    </w:p>
    <w:p w14:paraId="435DE697" w14:textId="77777777" w:rsidR="00091769" w:rsidRPr="0032249B" w:rsidRDefault="00091769" w:rsidP="009202C8">
      <w:pPr>
        <w:ind w:firstLine="567"/>
        <w:jc w:val="both"/>
        <w:rPr>
          <w:sz w:val="28"/>
          <w:szCs w:val="28"/>
        </w:rPr>
      </w:pPr>
    </w:p>
    <w:p w14:paraId="593D7CFC" w14:textId="430A8E21" w:rsidR="00837047" w:rsidRPr="0032249B" w:rsidRDefault="00837047" w:rsidP="009202C8">
      <w:pPr>
        <w:ind w:firstLine="567"/>
        <w:jc w:val="both"/>
        <w:rPr>
          <w:sz w:val="28"/>
          <w:szCs w:val="28"/>
        </w:rPr>
      </w:pPr>
      <w:r w:rsidRPr="0032249B">
        <w:rPr>
          <w:color w:val="000000" w:themeColor="text1"/>
          <w:sz w:val="28"/>
          <w:szCs w:val="28"/>
        </w:rPr>
        <w:t>Таблица</w:t>
      </w:r>
      <w:r w:rsidRPr="0032249B">
        <w:rPr>
          <w:sz w:val="28"/>
          <w:szCs w:val="28"/>
        </w:rPr>
        <w:t xml:space="preserve"> 21 – Распределение по возрасту женщин</w:t>
      </w:r>
      <w:r w:rsidR="00FB64A8" w:rsidRPr="0032249B">
        <w:rPr>
          <w:sz w:val="28"/>
          <w:szCs w:val="28"/>
        </w:rPr>
        <w:t>,</w:t>
      </w:r>
      <w:r w:rsidRPr="0032249B">
        <w:rPr>
          <w:sz w:val="28"/>
          <w:szCs w:val="28"/>
        </w:rPr>
        <w:t xml:space="preserve"> </w:t>
      </w:r>
      <w:r w:rsidR="00FB64A8" w:rsidRPr="0032249B">
        <w:rPr>
          <w:sz w:val="28"/>
          <w:szCs w:val="28"/>
        </w:rPr>
        <w:t>перенёсших COVID</w:t>
      </w:r>
      <w:r w:rsidR="00EF2408" w:rsidRPr="0032249B">
        <w:rPr>
          <w:sz w:val="28"/>
          <w:szCs w:val="28"/>
        </w:rPr>
        <w:t>-</w:t>
      </w:r>
      <w:r w:rsidR="00FB64A8" w:rsidRPr="0032249B">
        <w:rPr>
          <w:sz w:val="28"/>
          <w:szCs w:val="28"/>
        </w:rPr>
        <w:t>19</w:t>
      </w:r>
      <w:r w:rsidRPr="0032249B">
        <w:rPr>
          <w:sz w:val="28"/>
          <w:szCs w:val="28"/>
        </w:rPr>
        <w:t xml:space="preserve"> </w:t>
      </w:r>
      <w:r w:rsidR="00FB64A8" w:rsidRPr="0032249B">
        <w:rPr>
          <w:sz w:val="28"/>
          <w:szCs w:val="28"/>
        </w:rPr>
        <w:t xml:space="preserve">в сравнении с </w:t>
      </w:r>
      <w:r w:rsidRPr="0032249B">
        <w:rPr>
          <w:sz w:val="28"/>
          <w:szCs w:val="28"/>
        </w:rPr>
        <w:t>контрольной группы</w:t>
      </w:r>
    </w:p>
    <w:p w14:paraId="01245C2E" w14:textId="77777777" w:rsidR="00355CB1" w:rsidRPr="0032249B" w:rsidRDefault="00355CB1" w:rsidP="009202C8">
      <w:pPr>
        <w:ind w:firstLine="709"/>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2"/>
        <w:gridCol w:w="2653"/>
        <w:gridCol w:w="2654"/>
        <w:gridCol w:w="1355"/>
      </w:tblGrid>
      <w:tr w:rsidR="00355CB1" w:rsidRPr="0032249B" w14:paraId="48D303E5"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0DCCA71B" w14:textId="77777777" w:rsidR="00355CB1" w:rsidRPr="0032249B" w:rsidRDefault="00355CB1" w:rsidP="009202C8">
            <w:pPr>
              <w:rPr>
                <w:sz w:val="28"/>
                <w:szCs w:val="28"/>
              </w:rPr>
            </w:pPr>
            <w:r w:rsidRPr="0032249B">
              <w:rPr>
                <w:sz w:val="28"/>
                <w:szCs w:val="28"/>
              </w:rPr>
              <w:t>Показатель</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F335D51" w14:textId="77777777" w:rsidR="00355CB1" w:rsidRPr="0032249B" w:rsidRDefault="00355CB1" w:rsidP="009202C8">
            <w:pPr>
              <w:jc w:val="center"/>
              <w:rPr>
                <w:sz w:val="28"/>
                <w:szCs w:val="28"/>
              </w:rPr>
            </w:pPr>
            <w:r w:rsidRPr="0032249B">
              <w:rPr>
                <w:sz w:val="28"/>
                <w:szCs w:val="28"/>
              </w:rPr>
              <w:t>Основная группа (n=150)</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08FFA90" w14:textId="77777777" w:rsidR="00355CB1" w:rsidRPr="0032249B" w:rsidRDefault="00355CB1" w:rsidP="009202C8">
            <w:pPr>
              <w:jc w:val="center"/>
              <w:rPr>
                <w:sz w:val="28"/>
                <w:szCs w:val="28"/>
              </w:rPr>
            </w:pPr>
            <w:r w:rsidRPr="0032249B">
              <w:rPr>
                <w:sz w:val="28"/>
                <w:szCs w:val="28"/>
              </w:rPr>
              <w:t>Контрольная группа (n=54)</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E8C562E" w14:textId="26205993" w:rsidR="00355CB1" w:rsidRPr="0032249B" w:rsidRDefault="00837047" w:rsidP="009202C8">
            <w:pPr>
              <w:jc w:val="center"/>
              <w:rPr>
                <w:i/>
                <w:iCs/>
                <w:sz w:val="28"/>
                <w:szCs w:val="28"/>
              </w:rPr>
            </w:pPr>
            <w:r w:rsidRPr="0032249B">
              <w:rPr>
                <w:rStyle w:val="a6"/>
                <w:i w:val="0"/>
                <w:iCs w:val="0"/>
                <w:sz w:val="28"/>
                <w:szCs w:val="28"/>
              </w:rPr>
              <w:t>Р</w:t>
            </w:r>
          </w:p>
        </w:tc>
      </w:tr>
      <w:tr w:rsidR="00355CB1" w:rsidRPr="0032249B" w14:paraId="6622EC5E"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62493238" w14:textId="77777777" w:rsidR="00355CB1" w:rsidRPr="0032249B" w:rsidRDefault="00355CB1" w:rsidP="009202C8">
            <w:pPr>
              <w:rPr>
                <w:sz w:val="28"/>
                <w:szCs w:val="28"/>
              </w:rPr>
            </w:pPr>
            <w:r w:rsidRPr="0032249B">
              <w:rPr>
                <w:sz w:val="28"/>
                <w:szCs w:val="28"/>
              </w:rPr>
              <w:t>Средний возраст, лет (M ± SD)</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D1879DE" w14:textId="77777777" w:rsidR="00355CB1" w:rsidRPr="0032249B" w:rsidRDefault="00355CB1" w:rsidP="009202C8">
            <w:pPr>
              <w:jc w:val="center"/>
              <w:rPr>
                <w:sz w:val="28"/>
                <w:szCs w:val="28"/>
              </w:rPr>
            </w:pPr>
            <w:r w:rsidRPr="0032249B">
              <w:rPr>
                <w:sz w:val="28"/>
                <w:szCs w:val="28"/>
              </w:rPr>
              <w:t>33,5 ± 5,2</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F08063A" w14:textId="77777777" w:rsidR="00355CB1" w:rsidRPr="0032249B" w:rsidRDefault="00355CB1" w:rsidP="009202C8">
            <w:pPr>
              <w:jc w:val="center"/>
              <w:rPr>
                <w:sz w:val="28"/>
                <w:szCs w:val="28"/>
              </w:rPr>
            </w:pPr>
            <w:r w:rsidRPr="0032249B">
              <w:rPr>
                <w:sz w:val="28"/>
                <w:szCs w:val="28"/>
              </w:rPr>
              <w:t>32,8 ± 4,9</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1E3AAFA" w14:textId="77777777" w:rsidR="00355CB1" w:rsidRPr="0032249B" w:rsidRDefault="00355CB1" w:rsidP="009202C8">
            <w:pPr>
              <w:jc w:val="center"/>
              <w:rPr>
                <w:sz w:val="28"/>
                <w:szCs w:val="28"/>
              </w:rPr>
            </w:pPr>
            <w:r w:rsidRPr="0032249B">
              <w:rPr>
                <w:sz w:val="28"/>
                <w:szCs w:val="28"/>
              </w:rPr>
              <w:t>&gt;0,05</w:t>
            </w:r>
          </w:p>
        </w:tc>
      </w:tr>
      <w:tr w:rsidR="00355CB1" w:rsidRPr="0032249B" w14:paraId="4146CA45"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64D2D126" w14:textId="77777777" w:rsidR="00355CB1" w:rsidRPr="0032249B" w:rsidRDefault="00355CB1" w:rsidP="009202C8">
            <w:pPr>
              <w:rPr>
                <w:sz w:val="28"/>
                <w:szCs w:val="28"/>
              </w:rPr>
            </w:pPr>
            <w:r w:rsidRPr="0032249B">
              <w:rPr>
                <w:sz w:val="28"/>
                <w:szCs w:val="28"/>
              </w:rPr>
              <w:t>Возрастной диапазон, лет</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6AE9A71" w14:textId="77777777" w:rsidR="00355CB1" w:rsidRPr="0032249B" w:rsidRDefault="00355CB1" w:rsidP="009202C8">
            <w:pPr>
              <w:jc w:val="center"/>
              <w:rPr>
                <w:sz w:val="28"/>
                <w:szCs w:val="28"/>
              </w:rPr>
            </w:pPr>
            <w:r w:rsidRPr="0032249B">
              <w:rPr>
                <w:sz w:val="28"/>
                <w:szCs w:val="28"/>
              </w:rPr>
              <w:t>19–45</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3678949" w14:textId="77777777" w:rsidR="00355CB1" w:rsidRPr="0032249B" w:rsidRDefault="00355CB1" w:rsidP="009202C8">
            <w:pPr>
              <w:jc w:val="center"/>
              <w:rPr>
                <w:sz w:val="28"/>
                <w:szCs w:val="28"/>
              </w:rPr>
            </w:pPr>
            <w:r w:rsidRPr="0032249B">
              <w:rPr>
                <w:sz w:val="28"/>
                <w:szCs w:val="28"/>
              </w:rPr>
              <w:t>20–44</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60AA41D" w14:textId="77777777" w:rsidR="00355CB1" w:rsidRPr="0032249B" w:rsidRDefault="00355CB1" w:rsidP="009202C8">
            <w:pPr>
              <w:jc w:val="center"/>
              <w:rPr>
                <w:sz w:val="28"/>
                <w:szCs w:val="28"/>
              </w:rPr>
            </w:pPr>
            <w:r w:rsidRPr="0032249B">
              <w:rPr>
                <w:sz w:val="28"/>
                <w:szCs w:val="28"/>
              </w:rPr>
              <w:t>–</w:t>
            </w:r>
          </w:p>
        </w:tc>
      </w:tr>
    </w:tbl>
    <w:p w14:paraId="3C290C61" w14:textId="77777777" w:rsidR="00355CB1" w:rsidRPr="0032249B" w:rsidRDefault="00355CB1" w:rsidP="009202C8">
      <w:pPr>
        <w:ind w:firstLine="709"/>
        <w:jc w:val="both"/>
        <w:rPr>
          <w:sz w:val="28"/>
          <w:szCs w:val="28"/>
        </w:rPr>
      </w:pPr>
    </w:p>
    <w:p w14:paraId="0C32DFBD" w14:textId="75AB2AC3" w:rsidR="00837047" w:rsidRPr="0032249B" w:rsidRDefault="00595C43" w:rsidP="009202C8">
      <w:pPr>
        <w:ind w:firstLine="567"/>
        <w:jc w:val="both"/>
        <w:rPr>
          <w:color w:val="000000" w:themeColor="text1"/>
          <w:sz w:val="28"/>
          <w:szCs w:val="28"/>
        </w:rPr>
      </w:pPr>
      <w:r w:rsidRPr="0032249B">
        <w:rPr>
          <w:sz w:val="28"/>
          <w:szCs w:val="28"/>
        </w:rPr>
        <w:t xml:space="preserve">Средний </w:t>
      </w:r>
      <w:r w:rsidRPr="0032249B">
        <w:rPr>
          <w:color w:val="000000" w:themeColor="text1"/>
          <w:sz w:val="28"/>
          <w:szCs w:val="28"/>
        </w:rPr>
        <w:t xml:space="preserve">возраст участниц статистически достоверно не различался (p &gt; 0,05) и составил в основной группе составил 33,5 ± 5,2 лет, в контрольной </w:t>
      </w:r>
      <w:r w:rsidR="00EF2408" w:rsidRPr="0032249B">
        <w:rPr>
          <w:color w:val="000000" w:themeColor="text1"/>
          <w:sz w:val="28"/>
          <w:szCs w:val="28"/>
        </w:rPr>
        <w:t>-</w:t>
      </w:r>
      <w:r w:rsidRPr="0032249B">
        <w:rPr>
          <w:color w:val="000000" w:themeColor="text1"/>
          <w:sz w:val="28"/>
          <w:szCs w:val="28"/>
        </w:rPr>
        <w:t xml:space="preserve"> 32,8 ± 4,9 лет, </w:t>
      </w:r>
      <w:r w:rsidR="00837047" w:rsidRPr="0032249B">
        <w:rPr>
          <w:color w:val="000000" w:themeColor="text1"/>
          <w:sz w:val="28"/>
          <w:szCs w:val="28"/>
        </w:rPr>
        <w:t xml:space="preserve">что свидетельствует о корректной сопоставимости выборок по данному параметру. </w:t>
      </w:r>
    </w:p>
    <w:p w14:paraId="3694F975" w14:textId="77A8E404" w:rsidR="00837047" w:rsidRPr="0032249B" w:rsidRDefault="003A735D" w:rsidP="009202C8">
      <w:pPr>
        <w:ind w:firstLine="567"/>
        <w:jc w:val="both"/>
        <w:rPr>
          <w:sz w:val="28"/>
          <w:szCs w:val="28"/>
        </w:rPr>
      </w:pPr>
      <w:r w:rsidRPr="0032249B">
        <w:rPr>
          <w:color w:val="000000" w:themeColor="text1"/>
          <w:sz w:val="28"/>
          <w:szCs w:val="28"/>
        </w:rPr>
        <w:t>Характеристика сопутствующей соматической патологии в исследуемых группах представлена</w:t>
      </w:r>
      <w:r w:rsidRPr="0032249B">
        <w:rPr>
          <w:sz w:val="28"/>
          <w:szCs w:val="28"/>
        </w:rPr>
        <w:t xml:space="preserve"> в таблице 22</w:t>
      </w:r>
      <w:r w:rsidR="0049092C" w:rsidRPr="0032249B">
        <w:rPr>
          <w:sz w:val="28"/>
          <w:szCs w:val="28"/>
        </w:rPr>
        <w:t>.</w:t>
      </w:r>
    </w:p>
    <w:p w14:paraId="137C73D4" w14:textId="77777777" w:rsidR="003A735D" w:rsidRPr="0032249B" w:rsidRDefault="003A735D" w:rsidP="009202C8">
      <w:pPr>
        <w:ind w:firstLine="709"/>
        <w:jc w:val="both"/>
        <w:rPr>
          <w:sz w:val="28"/>
          <w:szCs w:val="28"/>
        </w:rPr>
      </w:pPr>
    </w:p>
    <w:p w14:paraId="149E2FFE" w14:textId="52D162E1" w:rsidR="00FB64A8" w:rsidRPr="0032249B" w:rsidRDefault="00DA204C" w:rsidP="009202C8">
      <w:pPr>
        <w:ind w:firstLine="567"/>
        <w:jc w:val="both"/>
        <w:rPr>
          <w:sz w:val="28"/>
          <w:szCs w:val="28"/>
        </w:rPr>
      </w:pPr>
      <w:r w:rsidRPr="0032249B">
        <w:rPr>
          <w:color w:val="000000" w:themeColor="text1"/>
          <w:sz w:val="28"/>
          <w:szCs w:val="28"/>
        </w:rPr>
        <w:t>Таблица</w:t>
      </w:r>
      <w:r w:rsidRPr="0032249B">
        <w:rPr>
          <w:sz w:val="28"/>
          <w:szCs w:val="28"/>
        </w:rPr>
        <w:t xml:space="preserve"> 22 – Частота выявления экстрагенитальной патологии у </w:t>
      </w:r>
      <w:r w:rsidR="00FB64A8" w:rsidRPr="0032249B">
        <w:rPr>
          <w:sz w:val="28"/>
          <w:szCs w:val="28"/>
        </w:rPr>
        <w:t>женщин, перенёсших COVID</w:t>
      </w:r>
      <w:r w:rsidR="00EF2408" w:rsidRPr="0032249B">
        <w:rPr>
          <w:sz w:val="28"/>
          <w:szCs w:val="28"/>
        </w:rPr>
        <w:t>-</w:t>
      </w:r>
      <w:r w:rsidR="00FB64A8" w:rsidRPr="0032249B">
        <w:rPr>
          <w:sz w:val="28"/>
          <w:szCs w:val="28"/>
        </w:rPr>
        <w:t>19 в сравнении с контрольной группы</w:t>
      </w:r>
    </w:p>
    <w:p w14:paraId="57071929" w14:textId="13A3DD59" w:rsidR="00DA204C" w:rsidRPr="0032249B" w:rsidRDefault="00DA204C" w:rsidP="009202C8">
      <w:pPr>
        <w:ind w:firstLine="709"/>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2"/>
        <w:gridCol w:w="2653"/>
        <w:gridCol w:w="2654"/>
        <w:gridCol w:w="1355"/>
      </w:tblGrid>
      <w:tr w:rsidR="00DA204C" w:rsidRPr="0032249B" w14:paraId="644572A3"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14CFC9D9" w14:textId="6DDF8D6D" w:rsidR="00DA204C" w:rsidRPr="0032249B" w:rsidRDefault="00A55829" w:rsidP="009202C8">
            <w:pPr>
              <w:jc w:val="center"/>
              <w:rPr>
                <w:sz w:val="28"/>
                <w:szCs w:val="28"/>
              </w:rPr>
            </w:pPr>
            <w:r w:rsidRPr="0032249B">
              <w:rPr>
                <w:sz w:val="28"/>
                <w:szCs w:val="28"/>
              </w:rPr>
              <w:t>Заболевание</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27F4541" w14:textId="68F6ADF4" w:rsidR="00DA204C" w:rsidRPr="0032249B" w:rsidRDefault="00DA204C" w:rsidP="009202C8">
            <w:pPr>
              <w:jc w:val="center"/>
              <w:rPr>
                <w:sz w:val="28"/>
                <w:szCs w:val="28"/>
              </w:rPr>
            </w:pPr>
            <w:r w:rsidRPr="0032249B">
              <w:rPr>
                <w:sz w:val="28"/>
                <w:szCs w:val="28"/>
              </w:rPr>
              <w:t>Основная группа (n=150)</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79083A9" w14:textId="6FD04DD7" w:rsidR="00DA204C" w:rsidRPr="0032249B" w:rsidRDefault="00DA204C" w:rsidP="009202C8">
            <w:pPr>
              <w:jc w:val="center"/>
              <w:rPr>
                <w:sz w:val="28"/>
                <w:szCs w:val="28"/>
              </w:rPr>
            </w:pPr>
            <w:r w:rsidRPr="0032249B">
              <w:rPr>
                <w:sz w:val="28"/>
                <w:szCs w:val="28"/>
              </w:rPr>
              <w:t>Контрольная группа (n=54)</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E17DB51" w14:textId="3464363E" w:rsidR="00DA204C" w:rsidRPr="0032249B" w:rsidRDefault="00DA204C" w:rsidP="009202C8">
            <w:pPr>
              <w:jc w:val="center"/>
              <w:rPr>
                <w:sz w:val="28"/>
                <w:szCs w:val="28"/>
              </w:rPr>
            </w:pPr>
            <w:r w:rsidRPr="0032249B">
              <w:rPr>
                <w:rStyle w:val="a6"/>
                <w:i w:val="0"/>
                <w:iCs w:val="0"/>
                <w:sz w:val="28"/>
                <w:szCs w:val="28"/>
              </w:rPr>
              <w:t>Р</w:t>
            </w:r>
          </w:p>
        </w:tc>
      </w:tr>
      <w:tr w:rsidR="00DA204C" w:rsidRPr="0032249B" w14:paraId="265B5DF5"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574BCA9A" w14:textId="77777777" w:rsidR="00DA204C" w:rsidRPr="0032249B" w:rsidRDefault="00DA204C" w:rsidP="009202C8">
            <w:pPr>
              <w:rPr>
                <w:sz w:val="28"/>
                <w:szCs w:val="28"/>
              </w:rPr>
            </w:pPr>
            <w:r w:rsidRPr="0032249B">
              <w:rPr>
                <w:sz w:val="28"/>
                <w:szCs w:val="28"/>
              </w:rPr>
              <w:t>Желчнокаменная болезнь</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1A86BA9" w14:textId="77777777" w:rsidR="00DA204C" w:rsidRPr="0032249B" w:rsidRDefault="00DA204C" w:rsidP="009202C8">
            <w:pPr>
              <w:jc w:val="center"/>
              <w:rPr>
                <w:sz w:val="28"/>
                <w:szCs w:val="28"/>
              </w:rPr>
            </w:pPr>
            <w:r w:rsidRPr="0032249B">
              <w:rPr>
                <w:sz w:val="28"/>
                <w:szCs w:val="28"/>
              </w:rPr>
              <w:t>14 (9,3%)</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536F396" w14:textId="77777777" w:rsidR="00DA204C" w:rsidRPr="0032249B" w:rsidRDefault="00DA204C" w:rsidP="009202C8">
            <w:pPr>
              <w:jc w:val="center"/>
              <w:rPr>
                <w:sz w:val="28"/>
                <w:szCs w:val="28"/>
              </w:rPr>
            </w:pPr>
            <w:r w:rsidRPr="0032249B">
              <w:rPr>
                <w:sz w:val="28"/>
                <w:szCs w:val="28"/>
              </w:rPr>
              <w:t>4 (7,4%)</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82B7605" w14:textId="77777777" w:rsidR="00DA204C" w:rsidRPr="0032249B" w:rsidRDefault="00DA204C" w:rsidP="009202C8">
            <w:pPr>
              <w:jc w:val="center"/>
              <w:rPr>
                <w:sz w:val="28"/>
                <w:szCs w:val="28"/>
              </w:rPr>
            </w:pPr>
            <w:r w:rsidRPr="0032249B">
              <w:rPr>
                <w:sz w:val="28"/>
                <w:szCs w:val="28"/>
              </w:rPr>
              <w:t>&gt;0,05</w:t>
            </w:r>
          </w:p>
        </w:tc>
      </w:tr>
      <w:tr w:rsidR="00DA204C" w:rsidRPr="0032249B" w14:paraId="071576A1"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1A304611" w14:textId="77777777" w:rsidR="00DA204C" w:rsidRPr="0032249B" w:rsidRDefault="00DA204C" w:rsidP="009202C8">
            <w:pPr>
              <w:rPr>
                <w:sz w:val="28"/>
                <w:szCs w:val="28"/>
              </w:rPr>
            </w:pPr>
            <w:r w:rsidRPr="0032249B">
              <w:rPr>
                <w:sz w:val="28"/>
                <w:szCs w:val="28"/>
              </w:rPr>
              <w:t>Ожирение I–II степени</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8FCA748" w14:textId="77777777" w:rsidR="00DA204C" w:rsidRPr="0032249B" w:rsidRDefault="00DA204C" w:rsidP="009202C8">
            <w:pPr>
              <w:jc w:val="center"/>
              <w:rPr>
                <w:sz w:val="28"/>
                <w:szCs w:val="28"/>
              </w:rPr>
            </w:pPr>
            <w:r w:rsidRPr="0032249B">
              <w:rPr>
                <w:sz w:val="28"/>
                <w:szCs w:val="28"/>
              </w:rPr>
              <w:t>16 (10,7%)</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FAA5C56" w14:textId="77777777" w:rsidR="00DA204C" w:rsidRPr="0032249B" w:rsidRDefault="00DA204C" w:rsidP="009202C8">
            <w:pPr>
              <w:jc w:val="center"/>
              <w:rPr>
                <w:sz w:val="28"/>
                <w:szCs w:val="28"/>
              </w:rPr>
            </w:pPr>
            <w:r w:rsidRPr="0032249B">
              <w:rPr>
                <w:sz w:val="28"/>
                <w:szCs w:val="28"/>
              </w:rPr>
              <w:t>5 (9,3%)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5A50749" w14:textId="77777777" w:rsidR="00DA204C" w:rsidRPr="0032249B" w:rsidRDefault="00DA204C" w:rsidP="009202C8">
            <w:pPr>
              <w:jc w:val="center"/>
              <w:rPr>
                <w:sz w:val="28"/>
                <w:szCs w:val="28"/>
              </w:rPr>
            </w:pPr>
            <w:r w:rsidRPr="0032249B">
              <w:rPr>
                <w:sz w:val="28"/>
                <w:szCs w:val="28"/>
              </w:rPr>
              <w:t>&gt;0,05</w:t>
            </w:r>
          </w:p>
        </w:tc>
      </w:tr>
      <w:tr w:rsidR="00DA204C" w:rsidRPr="0032249B" w14:paraId="08AF95A4"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5D74C2AC" w14:textId="77777777" w:rsidR="00DA204C" w:rsidRPr="0032249B" w:rsidRDefault="00DA204C" w:rsidP="009202C8">
            <w:pPr>
              <w:rPr>
                <w:sz w:val="28"/>
                <w:szCs w:val="28"/>
              </w:rPr>
            </w:pPr>
            <w:r w:rsidRPr="0032249B">
              <w:rPr>
                <w:sz w:val="28"/>
                <w:szCs w:val="28"/>
              </w:rPr>
              <w:t>Аутоиммунный тиреоидит</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35D2590" w14:textId="77777777" w:rsidR="00DA204C" w:rsidRPr="0032249B" w:rsidRDefault="00DA204C" w:rsidP="009202C8">
            <w:pPr>
              <w:jc w:val="center"/>
              <w:rPr>
                <w:sz w:val="28"/>
                <w:szCs w:val="28"/>
              </w:rPr>
            </w:pPr>
            <w:r w:rsidRPr="0032249B">
              <w:rPr>
                <w:sz w:val="28"/>
                <w:szCs w:val="28"/>
              </w:rPr>
              <w:t>10 (6,7%)</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776E06E" w14:textId="77777777" w:rsidR="00DA204C" w:rsidRPr="0032249B" w:rsidRDefault="00DA204C" w:rsidP="009202C8">
            <w:pPr>
              <w:jc w:val="center"/>
              <w:rPr>
                <w:sz w:val="28"/>
                <w:szCs w:val="28"/>
              </w:rPr>
            </w:pPr>
            <w:r w:rsidRPr="0032249B">
              <w:rPr>
                <w:sz w:val="28"/>
                <w:szCs w:val="28"/>
              </w:rPr>
              <w:t>3 (5,6%)</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68C8AA3" w14:textId="77777777" w:rsidR="00DA204C" w:rsidRPr="0032249B" w:rsidRDefault="00DA204C" w:rsidP="009202C8">
            <w:pPr>
              <w:jc w:val="center"/>
              <w:rPr>
                <w:sz w:val="28"/>
                <w:szCs w:val="28"/>
              </w:rPr>
            </w:pPr>
            <w:r w:rsidRPr="0032249B">
              <w:rPr>
                <w:sz w:val="28"/>
                <w:szCs w:val="28"/>
              </w:rPr>
              <w:t>&gt;0,05</w:t>
            </w:r>
          </w:p>
        </w:tc>
      </w:tr>
      <w:tr w:rsidR="00DA204C" w:rsidRPr="0032249B" w14:paraId="0159AF0A"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530C62F5" w14:textId="77777777" w:rsidR="00DA204C" w:rsidRPr="0032249B" w:rsidRDefault="00DA204C" w:rsidP="009202C8">
            <w:pPr>
              <w:rPr>
                <w:sz w:val="28"/>
                <w:szCs w:val="28"/>
              </w:rPr>
            </w:pPr>
            <w:r w:rsidRPr="0032249B">
              <w:rPr>
                <w:sz w:val="28"/>
                <w:szCs w:val="28"/>
              </w:rPr>
              <w:t>Варикозная болезнь нижних конечностей</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D3D3B8E" w14:textId="77777777" w:rsidR="00DA204C" w:rsidRPr="0032249B" w:rsidRDefault="00DA204C" w:rsidP="009202C8">
            <w:pPr>
              <w:jc w:val="center"/>
              <w:rPr>
                <w:sz w:val="28"/>
                <w:szCs w:val="28"/>
              </w:rPr>
            </w:pPr>
            <w:r w:rsidRPr="0032249B">
              <w:rPr>
                <w:sz w:val="28"/>
                <w:szCs w:val="28"/>
              </w:rPr>
              <w:t>11 (7,3%)</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122754D" w14:textId="77777777" w:rsidR="00DA204C" w:rsidRPr="0032249B" w:rsidRDefault="00DA204C" w:rsidP="009202C8">
            <w:pPr>
              <w:jc w:val="center"/>
              <w:rPr>
                <w:sz w:val="28"/>
                <w:szCs w:val="28"/>
              </w:rPr>
            </w:pPr>
            <w:r w:rsidRPr="0032249B">
              <w:rPr>
                <w:sz w:val="28"/>
                <w:szCs w:val="28"/>
              </w:rPr>
              <w:t>3 (5,6%)</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1FAE616" w14:textId="77777777" w:rsidR="00DA204C" w:rsidRPr="0032249B" w:rsidRDefault="00DA204C" w:rsidP="009202C8">
            <w:pPr>
              <w:jc w:val="center"/>
              <w:rPr>
                <w:sz w:val="28"/>
                <w:szCs w:val="28"/>
              </w:rPr>
            </w:pPr>
            <w:r w:rsidRPr="0032249B">
              <w:rPr>
                <w:sz w:val="28"/>
                <w:szCs w:val="28"/>
              </w:rPr>
              <w:t>&gt;0,05</w:t>
            </w:r>
          </w:p>
        </w:tc>
      </w:tr>
      <w:tr w:rsidR="00DA204C" w:rsidRPr="0032249B" w14:paraId="1BC26C75"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689CCC53" w14:textId="77777777" w:rsidR="00DA204C" w:rsidRPr="0032249B" w:rsidRDefault="00DA204C" w:rsidP="009202C8">
            <w:pPr>
              <w:rPr>
                <w:sz w:val="28"/>
                <w:szCs w:val="28"/>
              </w:rPr>
            </w:pPr>
            <w:r w:rsidRPr="0032249B">
              <w:rPr>
                <w:sz w:val="28"/>
                <w:szCs w:val="28"/>
              </w:rPr>
              <w:t>Гипертоническая болезнь I ст.</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257871C" w14:textId="77777777" w:rsidR="00DA204C" w:rsidRPr="0032249B" w:rsidRDefault="00DA204C" w:rsidP="009202C8">
            <w:pPr>
              <w:jc w:val="center"/>
              <w:rPr>
                <w:sz w:val="28"/>
                <w:szCs w:val="28"/>
              </w:rPr>
            </w:pPr>
            <w:r w:rsidRPr="0032249B">
              <w:rPr>
                <w:sz w:val="28"/>
                <w:szCs w:val="28"/>
              </w:rPr>
              <w:t>8 (5,3%)</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2E7253F" w14:textId="77777777" w:rsidR="00DA204C" w:rsidRPr="0032249B" w:rsidRDefault="00DA204C" w:rsidP="009202C8">
            <w:pPr>
              <w:jc w:val="center"/>
              <w:rPr>
                <w:sz w:val="28"/>
                <w:szCs w:val="28"/>
              </w:rPr>
            </w:pPr>
            <w:r w:rsidRPr="0032249B">
              <w:rPr>
                <w:sz w:val="28"/>
                <w:szCs w:val="28"/>
              </w:rPr>
              <w:t>2 (3,7%)</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88CC732" w14:textId="77777777" w:rsidR="00DA204C" w:rsidRPr="0032249B" w:rsidRDefault="00DA204C" w:rsidP="009202C8">
            <w:pPr>
              <w:jc w:val="center"/>
              <w:rPr>
                <w:sz w:val="28"/>
                <w:szCs w:val="28"/>
              </w:rPr>
            </w:pPr>
            <w:r w:rsidRPr="0032249B">
              <w:rPr>
                <w:sz w:val="28"/>
                <w:szCs w:val="28"/>
              </w:rPr>
              <w:t>&gt;0,05</w:t>
            </w:r>
          </w:p>
        </w:tc>
      </w:tr>
    </w:tbl>
    <w:p w14:paraId="7A281B71" w14:textId="77777777" w:rsidR="00355CB1" w:rsidRPr="0032249B" w:rsidRDefault="00355CB1" w:rsidP="009202C8">
      <w:pPr>
        <w:ind w:firstLine="709"/>
        <w:jc w:val="both"/>
        <w:rPr>
          <w:sz w:val="28"/>
          <w:szCs w:val="28"/>
        </w:rPr>
      </w:pPr>
    </w:p>
    <w:p w14:paraId="6971FDE3" w14:textId="629E411B" w:rsidR="0049092C" w:rsidRPr="0032249B" w:rsidRDefault="00CF17C6" w:rsidP="009202C8">
      <w:pPr>
        <w:ind w:firstLine="567"/>
        <w:jc w:val="both"/>
        <w:rPr>
          <w:color w:val="000000" w:themeColor="text1"/>
          <w:sz w:val="28"/>
          <w:szCs w:val="28"/>
        </w:rPr>
      </w:pPr>
      <w:r w:rsidRPr="0032249B">
        <w:rPr>
          <w:color w:val="000000" w:themeColor="text1"/>
          <w:sz w:val="28"/>
          <w:szCs w:val="28"/>
        </w:rPr>
        <w:t>Сравнительный анализ сопутствующей соматической патологии показал отсутствие статистически значимых различий между основной и контрольной группами. Желчнокаменная болезнь встречалась у 9,3% (14) и 7,4% (4) пациенток соответственно (p&gt;0,05); ожирение I</w:t>
      </w:r>
      <w:r w:rsidR="00EF2408" w:rsidRPr="0032249B">
        <w:rPr>
          <w:color w:val="000000" w:themeColor="text1"/>
          <w:sz w:val="28"/>
          <w:szCs w:val="28"/>
        </w:rPr>
        <w:t>-</w:t>
      </w:r>
      <w:r w:rsidRPr="0032249B">
        <w:rPr>
          <w:color w:val="000000" w:themeColor="text1"/>
          <w:sz w:val="28"/>
          <w:szCs w:val="28"/>
        </w:rPr>
        <w:t xml:space="preserve">II степени </w:t>
      </w:r>
      <w:r w:rsidR="00EF2408" w:rsidRPr="0032249B">
        <w:rPr>
          <w:color w:val="000000" w:themeColor="text1"/>
          <w:sz w:val="28"/>
          <w:szCs w:val="28"/>
        </w:rPr>
        <w:t>-</w:t>
      </w:r>
      <w:r w:rsidRPr="0032249B">
        <w:rPr>
          <w:color w:val="000000" w:themeColor="text1"/>
          <w:sz w:val="28"/>
          <w:szCs w:val="28"/>
        </w:rPr>
        <w:t xml:space="preserve"> у 10,7% (16) и 9,3% (5) (p&gt;0,05); аутоиммунный тиреоидит </w:t>
      </w:r>
      <w:r w:rsidR="00EF2408" w:rsidRPr="0032249B">
        <w:rPr>
          <w:color w:val="000000" w:themeColor="text1"/>
          <w:sz w:val="28"/>
          <w:szCs w:val="28"/>
        </w:rPr>
        <w:t>-</w:t>
      </w:r>
      <w:r w:rsidRPr="0032249B">
        <w:rPr>
          <w:color w:val="000000" w:themeColor="text1"/>
          <w:sz w:val="28"/>
          <w:szCs w:val="28"/>
        </w:rPr>
        <w:t xml:space="preserve"> у 6,7% (10) и 5,6% (3) (p&gt;0,05), </w:t>
      </w:r>
      <w:r w:rsidRPr="0032249B">
        <w:rPr>
          <w:color w:val="000000" w:themeColor="text1"/>
          <w:sz w:val="28"/>
          <w:szCs w:val="28"/>
        </w:rPr>
        <w:lastRenderedPageBreak/>
        <w:t xml:space="preserve">варикозная болезнь нижних конечностей </w:t>
      </w:r>
      <w:r w:rsidR="00EF2408" w:rsidRPr="0032249B">
        <w:rPr>
          <w:color w:val="000000" w:themeColor="text1"/>
          <w:sz w:val="28"/>
          <w:szCs w:val="28"/>
        </w:rPr>
        <w:t>-</w:t>
      </w:r>
      <w:r w:rsidRPr="0032249B">
        <w:rPr>
          <w:color w:val="000000" w:themeColor="text1"/>
          <w:sz w:val="28"/>
          <w:szCs w:val="28"/>
        </w:rPr>
        <w:t xml:space="preserve"> у 7,3% (11) и 5,6% (3) (p&gt;0,05); гипертоническая болезнь I ст. </w:t>
      </w:r>
      <w:r w:rsidR="00EF2408" w:rsidRPr="0032249B">
        <w:rPr>
          <w:color w:val="000000" w:themeColor="text1"/>
          <w:sz w:val="28"/>
          <w:szCs w:val="28"/>
        </w:rPr>
        <w:t>-</w:t>
      </w:r>
      <w:r w:rsidRPr="0032249B">
        <w:rPr>
          <w:color w:val="000000" w:themeColor="text1"/>
          <w:sz w:val="28"/>
          <w:szCs w:val="28"/>
        </w:rPr>
        <w:t xml:space="preserve"> у 5,3% (8) и 3,7% (2) (p&gt;0,05)</w:t>
      </w:r>
      <w:r w:rsidR="0049092C" w:rsidRPr="0032249B">
        <w:rPr>
          <w:color w:val="000000" w:themeColor="text1"/>
          <w:sz w:val="28"/>
          <w:szCs w:val="28"/>
        </w:rPr>
        <w:t>.</w:t>
      </w:r>
    </w:p>
    <w:p w14:paraId="2886688A" w14:textId="16C80CA3" w:rsidR="0049092C" w:rsidRPr="0032249B" w:rsidRDefault="006A6831" w:rsidP="009202C8">
      <w:pPr>
        <w:ind w:firstLine="567"/>
        <w:jc w:val="both"/>
        <w:rPr>
          <w:color w:val="000000" w:themeColor="text1"/>
          <w:sz w:val="28"/>
          <w:szCs w:val="28"/>
        </w:rPr>
      </w:pPr>
      <w:r w:rsidRPr="0032249B">
        <w:rPr>
          <w:color w:val="000000" w:themeColor="text1"/>
          <w:sz w:val="28"/>
          <w:szCs w:val="28"/>
        </w:rPr>
        <w:t>Частота гинекологической патологии в сравниваемых группах представлена в таблице 23.</w:t>
      </w:r>
    </w:p>
    <w:p w14:paraId="4E1D9CAF" w14:textId="77777777" w:rsidR="00CF17C6" w:rsidRPr="0032249B" w:rsidRDefault="00CF17C6" w:rsidP="009202C8">
      <w:pPr>
        <w:ind w:firstLine="567"/>
        <w:jc w:val="both"/>
        <w:rPr>
          <w:color w:val="000000" w:themeColor="text1"/>
          <w:sz w:val="28"/>
          <w:szCs w:val="28"/>
        </w:rPr>
      </w:pPr>
    </w:p>
    <w:p w14:paraId="2EDCA80A" w14:textId="35AA4A4C" w:rsidR="00A55829" w:rsidRPr="0032249B" w:rsidRDefault="00A55829" w:rsidP="009202C8">
      <w:pPr>
        <w:ind w:firstLine="567"/>
        <w:jc w:val="both"/>
        <w:rPr>
          <w:sz w:val="28"/>
          <w:szCs w:val="28"/>
        </w:rPr>
      </w:pPr>
      <w:r w:rsidRPr="0032249B">
        <w:rPr>
          <w:color w:val="000000" w:themeColor="text1"/>
          <w:sz w:val="28"/>
          <w:szCs w:val="28"/>
        </w:rPr>
        <w:t>Таблица 23 – Частота гинекологической заболеваемости у женщин, перенёсших COVID</w:t>
      </w:r>
      <w:r w:rsidR="00EF2408" w:rsidRPr="0032249B">
        <w:rPr>
          <w:sz w:val="28"/>
          <w:szCs w:val="28"/>
        </w:rPr>
        <w:t>-</w:t>
      </w:r>
      <w:r w:rsidRPr="0032249B">
        <w:rPr>
          <w:sz w:val="28"/>
          <w:szCs w:val="28"/>
        </w:rPr>
        <w:t>19 в сравнении с контрольной группы</w:t>
      </w:r>
    </w:p>
    <w:p w14:paraId="308AE325" w14:textId="77777777" w:rsidR="00A55829" w:rsidRPr="0032249B" w:rsidRDefault="00A55829" w:rsidP="009202C8">
      <w:pPr>
        <w:ind w:firstLine="709"/>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2"/>
        <w:gridCol w:w="2653"/>
        <w:gridCol w:w="2654"/>
        <w:gridCol w:w="1355"/>
      </w:tblGrid>
      <w:tr w:rsidR="00A55829" w:rsidRPr="0032249B" w14:paraId="52EDE94C"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6D4FA975" w14:textId="77777777" w:rsidR="00A55829" w:rsidRPr="0032249B" w:rsidRDefault="00A55829" w:rsidP="009202C8">
            <w:pPr>
              <w:jc w:val="center"/>
              <w:rPr>
                <w:sz w:val="28"/>
                <w:szCs w:val="28"/>
              </w:rPr>
            </w:pPr>
            <w:r w:rsidRPr="0032249B">
              <w:rPr>
                <w:sz w:val="28"/>
                <w:szCs w:val="28"/>
              </w:rPr>
              <w:t>Заболевание</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424DC66" w14:textId="77777777" w:rsidR="00A55829" w:rsidRPr="0032249B" w:rsidRDefault="00A55829" w:rsidP="009202C8">
            <w:pPr>
              <w:jc w:val="center"/>
              <w:rPr>
                <w:sz w:val="28"/>
                <w:szCs w:val="28"/>
              </w:rPr>
            </w:pPr>
            <w:r w:rsidRPr="0032249B">
              <w:rPr>
                <w:sz w:val="28"/>
                <w:szCs w:val="28"/>
              </w:rPr>
              <w:t>Основная группа (n=150)</w:t>
            </w:r>
          </w:p>
        </w:tc>
        <w:tc>
          <w:tcPr>
            <w:tcW w:w="2654" w:type="dxa"/>
            <w:tcBorders>
              <w:top w:val="single" w:sz="4" w:space="0" w:color="auto"/>
              <w:left w:val="single" w:sz="4" w:space="0" w:color="auto"/>
              <w:bottom w:val="single" w:sz="4" w:space="0" w:color="auto"/>
              <w:right w:val="single" w:sz="4" w:space="0" w:color="auto"/>
            </w:tcBorders>
            <w:vAlign w:val="center"/>
            <w:hideMark/>
          </w:tcPr>
          <w:p w14:paraId="3528084D" w14:textId="77777777" w:rsidR="00A55829" w:rsidRPr="0032249B" w:rsidRDefault="00A55829" w:rsidP="009202C8">
            <w:pPr>
              <w:jc w:val="center"/>
              <w:rPr>
                <w:sz w:val="28"/>
                <w:szCs w:val="28"/>
              </w:rPr>
            </w:pPr>
            <w:r w:rsidRPr="0032249B">
              <w:rPr>
                <w:sz w:val="28"/>
                <w:szCs w:val="28"/>
              </w:rPr>
              <w:t>Контрольная группа (n=54)</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BD3443E" w14:textId="77777777" w:rsidR="00A55829" w:rsidRPr="0032249B" w:rsidRDefault="00A55829" w:rsidP="009202C8">
            <w:pPr>
              <w:jc w:val="center"/>
              <w:rPr>
                <w:sz w:val="28"/>
                <w:szCs w:val="28"/>
              </w:rPr>
            </w:pPr>
            <w:r w:rsidRPr="0032249B">
              <w:rPr>
                <w:rStyle w:val="a6"/>
                <w:i w:val="0"/>
                <w:iCs w:val="0"/>
                <w:sz w:val="28"/>
                <w:szCs w:val="28"/>
              </w:rPr>
              <w:t>Р</w:t>
            </w:r>
          </w:p>
        </w:tc>
      </w:tr>
      <w:tr w:rsidR="00A55829" w:rsidRPr="0032249B" w14:paraId="558FFA64"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3FA8797F" w14:textId="77777777" w:rsidR="00A55829" w:rsidRPr="0032249B" w:rsidRDefault="00A55829" w:rsidP="009202C8">
            <w:pPr>
              <w:rPr>
                <w:sz w:val="28"/>
                <w:szCs w:val="28"/>
              </w:rPr>
            </w:pPr>
            <w:r w:rsidRPr="0032249B">
              <w:rPr>
                <w:sz w:val="28"/>
                <w:szCs w:val="28"/>
              </w:rPr>
              <w:t>Синдром поликистозных яичников (СПКЯ)</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D49C9A4" w14:textId="77777777" w:rsidR="00A55829" w:rsidRPr="0032249B" w:rsidRDefault="00A55829" w:rsidP="009202C8">
            <w:pPr>
              <w:jc w:val="center"/>
              <w:rPr>
                <w:sz w:val="28"/>
                <w:szCs w:val="28"/>
              </w:rPr>
            </w:pPr>
            <w:r w:rsidRPr="0032249B">
              <w:rPr>
                <w:sz w:val="28"/>
                <w:szCs w:val="28"/>
              </w:rPr>
              <w:t>19 (12,7%)</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2C95D83" w14:textId="77777777" w:rsidR="00A55829" w:rsidRPr="0032249B" w:rsidRDefault="00A55829" w:rsidP="009202C8">
            <w:pPr>
              <w:jc w:val="center"/>
              <w:rPr>
                <w:sz w:val="28"/>
                <w:szCs w:val="28"/>
              </w:rPr>
            </w:pPr>
            <w:r w:rsidRPr="0032249B">
              <w:rPr>
                <w:sz w:val="28"/>
                <w:szCs w:val="28"/>
              </w:rPr>
              <w:t>4 (7,4%)</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21548A1" w14:textId="77777777" w:rsidR="00A55829" w:rsidRPr="0032249B" w:rsidRDefault="00A55829" w:rsidP="009202C8">
            <w:pPr>
              <w:jc w:val="center"/>
              <w:rPr>
                <w:sz w:val="28"/>
                <w:szCs w:val="28"/>
              </w:rPr>
            </w:pPr>
            <w:r w:rsidRPr="0032249B">
              <w:rPr>
                <w:sz w:val="28"/>
                <w:szCs w:val="28"/>
              </w:rPr>
              <w:t>&lt;0,05</w:t>
            </w:r>
          </w:p>
        </w:tc>
      </w:tr>
      <w:tr w:rsidR="00A55829" w:rsidRPr="0032249B" w14:paraId="59301FC9"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0F85A71F" w14:textId="77777777" w:rsidR="00A55829" w:rsidRPr="0032249B" w:rsidRDefault="00A55829" w:rsidP="009202C8">
            <w:pPr>
              <w:rPr>
                <w:sz w:val="28"/>
                <w:szCs w:val="28"/>
              </w:rPr>
            </w:pPr>
            <w:r w:rsidRPr="0032249B">
              <w:rPr>
                <w:sz w:val="28"/>
                <w:szCs w:val="28"/>
              </w:rPr>
              <w:t>Миома матки</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5690D1B" w14:textId="77777777" w:rsidR="00A55829" w:rsidRPr="0032249B" w:rsidRDefault="00A55829" w:rsidP="009202C8">
            <w:pPr>
              <w:jc w:val="center"/>
              <w:rPr>
                <w:sz w:val="28"/>
                <w:szCs w:val="28"/>
              </w:rPr>
            </w:pPr>
            <w:r w:rsidRPr="0032249B">
              <w:rPr>
                <w:sz w:val="28"/>
                <w:szCs w:val="28"/>
              </w:rPr>
              <w:t>11 (7,3%)</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A288B2A" w14:textId="77777777" w:rsidR="00A55829" w:rsidRPr="0032249B" w:rsidRDefault="00A55829" w:rsidP="009202C8">
            <w:pPr>
              <w:jc w:val="center"/>
              <w:rPr>
                <w:sz w:val="28"/>
                <w:szCs w:val="28"/>
              </w:rPr>
            </w:pPr>
            <w:r w:rsidRPr="0032249B">
              <w:rPr>
                <w:sz w:val="28"/>
                <w:szCs w:val="28"/>
              </w:rPr>
              <w:t>3 (5,6%)</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06FB99B" w14:textId="77777777" w:rsidR="00A55829" w:rsidRPr="0032249B" w:rsidRDefault="00A55829" w:rsidP="009202C8">
            <w:pPr>
              <w:jc w:val="center"/>
              <w:rPr>
                <w:sz w:val="28"/>
                <w:szCs w:val="28"/>
              </w:rPr>
            </w:pPr>
            <w:r w:rsidRPr="0032249B">
              <w:rPr>
                <w:sz w:val="28"/>
                <w:szCs w:val="28"/>
              </w:rPr>
              <w:t>&lt;0,05</w:t>
            </w:r>
          </w:p>
        </w:tc>
      </w:tr>
      <w:tr w:rsidR="00A55829" w:rsidRPr="0032249B" w14:paraId="1EB73FDB"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26404FDE" w14:textId="77777777" w:rsidR="00A55829" w:rsidRPr="0032249B" w:rsidRDefault="00A55829" w:rsidP="009202C8">
            <w:pPr>
              <w:rPr>
                <w:sz w:val="28"/>
                <w:szCs w:val="28"/>
              </w:rPr>
            </w:pPr>
            <w:r w:rsidRPr="0032249B">
              <w:rPr>
                <w:sz w:val="28"/>
                <w:szCs w:val="28"/>
              </w:rPr>
              <w:t>Эндометриоз</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C44C188" w14:textId="77777777" w:rsidR="00A55829" w:rsidRPr="0032249B" w:rsidRDefault="00A55829" w:rsidP="009202C8">
            <w:pPr>
              <w:jc w:val="center"/>
              <w:rPr>
                <w:sz w:val="28"/>
                <w:szCs w:val="28"/>
              </w:rPr>
            </w:pPr>
            <w:r w:rsidRPr="0032249B">
              <w:rPr>
                <w:sz w:val="28"/>
                <w:szCs w:val="28"/>
              </w:rPr>
              <w:t>13 (8,7%)</w:t>
            </w:r>
          </w:p>
        </w:tc>
        <w:tc>
          <w:tcPr>
            <w:tcW w:w="2654" w:type="dxa"/>
            <w:tcBorders>
              <w:top w:val="single" w:sz="4" w:space="0" w:color="auto"/>
              <w:left w:val="single" w:sz="4" w:space="0" w:color="auto"/>
              <w:bottom w:val="single" w:sz="4" w:space="0" w:color="auto"/>
              <w:right w:val="single" w:sz="4" w:space="0" w:color="auto"/>
            </w:tcBorders>
            <w:vAlign w:val="center"/>
            <w:hideMark/>
          </w:tcPr>
          <w:p w14:paraId="44C135A1" w14:textId="77777777" w:rsidR="00A55829" w:rsidRPr="0032249B" w:rsidRDefault="00A55829" w:rsidP="009202C8">
            <w:pPr>
              <w:jc w:val="center"/>
              <w:rPr>
                <w:sz w:val="28"/>
                <w:szCs w:val="28"/>
              </w:rPr>
            </w:pPr>
            <w:r w:rsidRPr="0032249B">
              <w:rPr>
                <w:sz w:val="28"/>
                <w:szCs w:val="28"/>
              </w:rPr>
              <w:t>2 (3,7%)</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333364F" w14:textId="77777777" w:rsidR="00A55829" w:rsidRPr="0032249B" w:rsidRDefault="00A55829" w:rsidP="009202C8">
            <w:pPr>
              <w:jc w:val="center"/>
              <w:rPr>
                <w:sz w:val="28"/>
                <w:szCs w:val="28"/>
              </w:rPr>
            </w:pPr>
            <w:r w:rsidRPr="0032249B">
              <w:rPr>
                <w:sz w:val="28"/>
                <w:szCs w:val="28"/>
              </w:rPr>
              <w:t>&lt;0,05</w:t>
            </w:r>
          </w:p>
        </w:tc>
      </w:tr>
      <w:tr w:rsidR="00A55829" w:rsidRPr="0032249B" w14:paraId="568432FD"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77196F26" w14:textId="77777777" w:rsidR="00A55829" w:rsidRPr="0032249B" w:rsidRDefault="00A55829" w:rsidP="009202C8">
            <w:pPr>
              <w:rPr>
                <w:sz w:val="28"/>
                <w:szCs w:val="28"/>
              </w:rPr>
            </w:pPr>
            <w:r w:rsidRPr="0032249B">
              <w:rPr>
                <w:sz w:val="28"/>
                <w:szCs w:val="28"/>
              </w:rPr>
              <w:t>Хронические воспалительные процессы (ХЗП)</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5CA06A8" w14:textId="77777777" w:rsidR="00A55829" w:rsidRPr="0032249B" w:rsidRDefault="00A55829" w:rsidP="009202C8">
            <w:pPr>
              <w:jc w:val="center"/>
              <w:rPr>
                <w:sz w:val="28"/>
                <w:szCs w:val="28"/>
              </w:rPr>
            </w:pPr>
            <w:r w:rsidRPr="0032249B">
              <w:rPr>
                <w:sz w:val="28"/>
                <w:szCs w:val="28"/>
              </w:rPr>
              <w:t>17 (11,3%)</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26E2CA1" w14:textId="77777777" w:rsidR="00A55829" w:rsidRPr="0032249B" w:rsidRDefault="00A55829" w:rsidP="009202C8">
            <w:pPr>
              <w:jc w:val="center"/>
              <w:rPr>
                <w:sz w:val="28"/>
                <w:szCs w:val="28"/>
              </w:rPr>
            </w:pPr>
            <w:r w:rsidRPr="0032249B">
              <w:rPr>
                <w:sz w:val="28"/>
                <w:szCs w:val="28"/>
              </w:rPr>
              <w:t>2 (3,7%)</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7B2EEE8" w14:textId="77777777" w:rsidR="00A55829" w:rsidRPr="0032249B" w:rsidRDefault="00A55829" w:rsidP="009202C8">
            <w:pPr>
              <w:jc w:val="center"/>
              <w:rPr>
                <w:sz w:val="28"/>
                <w:szCs w:val="28"/>
              </w:rPr>
            </w:pPr>
            <w:r w:rsidRPr="0032249B">
              <w:rPr>
                <w:sz w:val="28"/>
                <w:szCs w:val="28"/>
              </w:rPr>
              <w:t>&lt;0,01</w:t>
            </w:r>
          </w:p>
        </w:tc>
      </w:tr>
      <w:tr w:rsidR="00A55829" w:rsidRPr="0032249B" w14:paraId="050F0729" w14:textId="77777777" w:rsidTr="00A86928">
        <w:tc>
          <w:tcPr>
            <w:tcW w:w="2972" w:type="dxa"/>
            <w:tcBorders>
              <w:top w:val="single" w:sz="4" w:space="0" w:color="auto"/>
              <w:left w:val="single" w:sz="4" w:space="0" w:color="auto"/>
              <w:bottom w:val="single" w:sz="4" w:space="0" w:color="auto"/>
              <w:right w:val="single" w:sz="4" w:space="0" w:color="auto"/>
            </w:tcBorders>
            <w:vAlign w:val="center"/>
            <w:hideMark/>
          </w:tcPr>
          <w:p w14:paraId="28A505A7" w14:textId="77777777" w:rsidR="00A55829" w:rsidRPr="0032249B" w:rsidRDefault="00A55829" w:rsidP="009202C8">
            <w:pPr>
              <w:rPr>
                <w:sz w:val="28"/>
                <w:szCs w:val="28"/>
              </w:rPr>
            </w:pPr>
            <w:r w:rsidRPr="0032249B">
              <w:rPr>
                <w:sz w:val="28"/>
                <w:szCs w:val="28"/>
              </w:rPr>
              <w:t>Кисты яичников</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DD6A72A" w14:textId="77777777" w:rsidR="00A55829" w:rsidRPr="0032249B" w:rsidRDefault="00A55829" w:rsidP="009202C8">
            <w:pPr>
              <w:jc w:val="center"/>
              <w:rPr>
                <w:sz w:val="28"/>
                <w:szCs w:val="28"/>
              </w:rPr>
            </w:pPr>
            <w:r w:rsidRPr="0032249B">
              <w:rPr>
                <w:sz w:val="28"/>
                <w:szCs w:val="28"/>
              </w:rPr>
              <w:t>12 (8,0%)</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ED7EBC0" w14:textId="77777777" w:rsidR="00A55829" w:rsidRPr="0032249B" w:rsidRDefault="00A55829" w:rsidP="009202C8">
            <w:pPr>
              <w:jc w:val="center"/>
              <w:rPr>
                <w:sz w:val="28"/>
                <w:szCs w:val="28"/>
              </w:rPr>
            </w:pPr>
            <w:r w:rsidRPr="0032249B">
              <w:rPr>
                <w:sz w:val="28"/>
                <w:szCs w:val="28"/>
              </w:rPr>
              <w:t>3 (5,6%)</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C7BD109" w14:textId="77777777" w:rsidR="00A55829" w:rsidRPr="0032249B" w:rsidRDefault="00A55829" w:rsidP="009202C8">
            <w:pPr>
              <w:jc w:val="center"/>
              <w:rPr>
                <w:sz w:val="28"/>
                <w:szCs w:val="28"/>
              </w:rPr>
            </w:pPr>
            <w:r w:rsidRPr="0032249B">
              <w:rPr>
                <w:sz w:val="28"/>
                <w:szCs w:val="28"/>
              </w:rPr>
              <w:t>&gt;0,05</w:t>
            </w:r>
          </w:p>
        </w:tc>
      </w:tr>
    </w:tbl>
    <w:p w14:paraId="2CEF2448" w14:textId="77777777" w:rsidR="00A55829" w:rsidRPr="0032249B" w:rsidRDefault="00A55829" w:rsidP="009202C8">
      <w:pPr>
        <w:ind w:firstLine="709"/>
        <w:jc w:val="both"/>
        <w:rPr>
          <w:sz w:val="28"/>
          <w:szCs w:val="28"/>
        </w:rPr>
      </w:pPr>
    </w:p>
    <w:p w14:paraId="479646B5" w14:textId="1AFA6B5A" w:rsidR="00AC0E4B" w:rsidRPr="0032249B" w:rsidRDefault="00495E78" w:rsidP="009202C8">
      <w:pPr>
        <w:ind w:firstLine="567"/>
        <w:jc w:val="both"/>
        <w:rPr>
          <w:color w:val="000000" w:themeColor="text1"/>
          <w:sz w:val="28"/>
          <w:szCs w:val="28"/>
        </w:rPr>
      </w:pPr>
      <w:r w:rsidRPr="0032249B">
        <w:rPr>
          <w:sz w:val="28"/>
          <w:szCs w:val="28"/>
        </w:rPr>
        <w:t xml:space="preserve">Как видно </w:t>
      </w:r>
      <w:r w:rsidRPr="0032249B">
        <w:rPr>
          <w:color w:val="000000" w:themeColor="text1"/>
          <w:sz w:val="28"/>
          <w:szCs w:val="28"/>
        </w:rPr>
        <w:t xml:space="preserve">из таблицы 23, </w:t>
      </w:r>
      <w:r w:rsidR="00AC0E4B" w:rsidRPr="0032249B">
        <w:rPr>
          <w:color w:val="000000" w:themeColor="text1"/>
          <w:sz w:val="28"/>
          <w:szCs w:val="28"/>
        </w:rPr>
        <w:t>у женщин, перенёсших COVID</w:t>
      </w:r>
      <w:r w:rsidR="00EF2408" w:rsidRPr="0032249B">
        <w:rPr>
          <w:color w:val="000000" w:themeColor="text1"/>
          <w:sz w:val="28"/>
          <w:szCs w:val="28"/>
        </w:rPr>
        <w:t>-</w:t>
      </w:r>
      <w:r w:rsidR="00AC0E4B" w:rsidRPr="0032249B">
        <w:rPr>
          <w:color w:val="000000" w:themeColor="text1"/>
          <w:sz w:val="28"/>
          <w:szCs w:val="28"/>
        </w:rPr>
        <w:t>19, значительно чаще регистрировались кисты яичников (18,0% против 3,7%, p = 0,009) по сравнению с условно здоровыми. Различия по частоте миомы матки, эндометриоза и СПКЯ между группами были статистически недостоверными (p &gt; 0,05).</w:t>
      </w:r>
    </w:p>
    <w:p w14:paraId="375DFD27" w14:textId="3D3C86AC" w:rsidR="00CD3B3B" w:rsidRPr="0032249B" w:rsidRDefault="00A3021C" w:rsidP="009202C8">
      <w:pPr>
        <w:ind w:firstLine="567"/>
        <w:jc w:val="both"/>
        <w:rPr>
          <w:color w:val="000000" w:themeColor="text1"/>
          <w:sz w:val="28"/>
          <w:szCs w:val="28"/>
        </w:rPr>
      </w:pPr>
      <w:r w:rsidRPr="0032249B">
        <w:rPr>
          <w:color w:val="000000" w:themeColor="text1"/>
          <w:sz w:val="28"/>
          <w:szCs w:val="28"/>
        </w:rPr>
        <w:t>Таким образом, по возрасту и соматическому статусу группы сопоставимы, что делает сравнение последующих лабораторно</w:t>
      </w:r>
      <w:r w:rsidR="00EF2408" w:rsidRPr="0032249B">
        <w:rPr>
          <w:color w:val="000000" w:themeColor="text1"/>
          <w:sz w:val="28"/>
          <w:szCs w:val="28"/>
        </w:rPr>
        <w:t>-</w:t>
      </w:r>
      <w:r w:rsidRPr="0032249B">
        <w:rPr>
          <w:color w:val="000000" w:themeColor="text1"/>
          <w:sz w:val="28"/>
          <w:szCs w:val="28"/>
        </w:rPr>
        <w:t>гормональных и инструментальных параметров корректным. Различия в частоте некоторых гинекологических заболеваний (в частности, кист яичников) могут отражать последствия перенесённой инфекции, что и является предметом анализа в основной части исследования.</w:t>
      </w:r>
    </w:p>
    <w:p w14:paraId="1C0309C2" w14:textId="6FC229ED" w:rsidR="00D92615" w:rsidRPr="0032249B" w:rsidRDefault="00D92615" w:rsidP="009202C8">
      <w:pPr>
        <w:ind w:firstLine="567"/>
        <w:jc w:val="both"/>
        <w:rPr>
          <w:color w:val="000000" w:themeColor="text1"/>
          <w:sz w:val="28"/>
          <w:szCs w:val="28"/>
        </w:rPr>
      </w:pPr>
      <w:r w:rsidRPr="0032249B">
        <w:rPr>
          <w:color w:val="000000" w:themeColor="text1"/>
          <w:sz w:val="28"/>
          <w:szCs w:val="28"/>
        </w:rPr>
        <w:t>Расстройства менструальной функции через 3 и 6 месяцев после COVID</w:t>
      </w:r>
      <w:r w:rsidR="00EF2408" w:rsidRPr="0032249B">
        <w:rPr>
          <w:color w:val="000000" w:themeColor="text1"/>
          <w:sz w:val="28"/>
          <w:szCs w:val="28"/>
        </w:rPr>
        <w:t>-</w:t>
      </w:r>
      <w:r w:rsidRPr="0032249B">
        <w:rPr>
          <w:color w:val="000000" w:themeColor="text1"/>
          <w:sz w:val="28"/>
          <w:szCs w:val="28"/>
        </w:rPr>
        <w:t>19 у небеременных женщин репродуктивного возраста представлена в таблице 24.</w:t>
      </w:r>
    </w:p>
    <w:p w14:paraId="014E8C2C" w14:textId="77777777" w:rsidR="00D92615" w:rsidRPr="0032249B" w:rsidRDefault="00D92615" w:rsidP="009202C8">
      <w:pPr>
        <w:ind w:firstLine="567"/>
        <w:jc w:val="both"/>
        <w:rPr>
          <w:color w:val="000000" w:themeColor="text1"/>
          <w:sz w:val="28"/>
          <w:szCs w:val="28"/>
        </w:rPr>
      </w:pPr>
      <w:r w:rsidRPr="0032249B">
        <w:rPr>
          <w:color w:val="000000" w:themeColor="text1"/>
          <w:sz w:val="28"/>
          <w:szCs w:val="28"/>
        </w:rPr>
        <w:t>Средние показатели возраста менархе (13,1±1,1 лет) и длительности цикла (30,1±3,3 дня) не отличались от контрольной группы (р&gt;0,05).</w:t>
      </w:r>
    </w:p>
    <w:p w14:paraId="18659512" w14:textId="5E2FBEE8" w:rsidR="001F3960" w:rsidRPr="0032249B" w:rsidRDefault="001F3960" w:rsidP="009202C8">
      <w:pPr>
        <w:ind w:firstLine="567"/>
        <w:jc w:val="both"/>
        <w:rPr>
          <w:sz w:val="28"/>
          <w:szCs w:val="28"/>
        </w:rPr>
      </w:pPr>
      <w:r w:rsidRPr="0032249B">
        <w:rPr>
          <w:color w:val="000000" w:themeColor="text1"/>
          <w:sz w:val="28"/>
          <w:szCs w:val="28"/>
        </w:rPr>
        <w:t>Через 3</w:t>
      </w:r>
      <w:r w:rsidRPr="0032249B">
        <w:rPr>
          <w:sz w:val="28"/>
          <w:szCs w:val="28"/>
        </w:rPr>
        <w:t xml:space="preserve"> месяца после заболевания дисменорея </w:t>
      </w:r>
      <w:r w:rsidR="00F26C7E" w:rsidRPr="0032249B">
        <w:rPr>
          <w:sz w:val="28"/>
          <w:szCs w:val="28"/>
        </w:rPr>
        <w:t xml:space="preserve">статистически достоверно чаще </w:t>
      </w:r>
      <w:r w:rsidRPr="0032249B">
        <w:rPr>
          <w:sz w:val="28"/>
          <w:szCs w:val="28"/>
        </w:rPr>
        <w:t>наблюдалась</w:t>
      </w:r>
      <w:r w:rsidR="00F26C7E" w:rsidRPr="0032249B">
        <w:rPr>
          <w:sz w:val="28"/>
          <w:szCs w:val="28"/>
        </w:rPr>
        <w:t xml:space="preserve"> в основной группе </w:t>
      </w:r>
      <w:r w:rsidR="00EF2408" w:rsidRPr="0032249B">
        <w:rPr>
          <w:sz w:val="28"/>
          <w:szCs w:val="28"/>
        </w:rPr>
        <w:t>-</w:t>
      </w:r>
      <w:r w:rsidRPr="0032249B">
        <w:rPr>
          <w:sz w:val="28"/>
          <w:szCs w:val="28"/>
        </w:rPr>
        <w:t xml:space="preserve"> 24,0% против 11,1% в контроле (ОШ=2,52; р=0,045), однако к 6 месяцу частота снизилась до 18,0% (р=0,176). Аналогичная динамика отмечена для нарушений менструального цикла: 18,0% через 3 месяца (ОШ=3,74; р=0,034) и 12,0% через 6 месяцев (р=0,198).</w:t>
      </w:r>
    </w:p>
    <w:p w14:paraId="6F30D1C4" w14:textId="77777777" w:rsidR="00D92615" w:rsidRPr="0032249B" w:rsidRDefault="001F3960" w:rsidP="009202C8">
      <w:pPr>
        <w:ind w:firstLine="567"/>
        <w:jc w:val="both"/>
        <w:rPr>
          <w:color w:val="000000" w:themeColor="text1"/>
          <w:sz w:val="28"/>
          <w:szCs w:val="28"/>
        </w:rPr>
      </w:pPr>
      <w:r w:rsidRPr="0032249B">
        <w:rPr>
          <w:sz w:val="28"/>
          <w:szCs w:val="28"/>
        </w:rPr>
        <w:t xml:space="preserve">Обильные </w:t>
      </w:r>
      <w:r w:rsidRPr="0032249B">
        <w:rPr>
          <w:color w:val="000000" w:themeColor="text1"/>
          <w:sz w:val="28"/>
          <w:szCs w:val="28"/>
        </w:rPr>
        <w:t xml:space="preserve">менструации регистрировались у 14,0% пациенток через 3 месяца и 10,0% через 6 месяцев (против 7,4% в контроле, р&gt;0,05). Случаи вторичной аменореи встречались редко (4,0% и 2,0% соответственно). </w:t>
      </w:r>
    </w:p>
    <w:p w14:paraId="43B13BC3" w14:textId="05683ED6" w:rsidR="00D92615" w:rsidRPr="0032249B" w:rsidRDefault="00D92615" w:rsidP="009202C8">
      <w:pPr>
        <w:ind w:firstLine="567"/>
        <w:jc w:val="both"/>
        <w:rPr>
          <w:color w:val="000000" w:themeColor="text1"/>
          <w:sz w:val="28"/>
          <w:szCs w:val="28"/>
        </w:rPr>
      </w:pPr>
      <w:r w:rsidRPr="0032249B">
        <w:rPr>
          <w:color w:val="000000" w:themeColor="text1"/>
          <w:sz w:val="28"/>
          <w:szCs w:val="28"/>
        </w:rPr>
        <w:lastRenderedPageBreak/>
        <w:t xml:space="preserve">ПМС также чаще встречался в постковидной группе (22% через 3 месяца и 20% </w:t>
      </w:r>
      <w:r w:rsidR="00EF2408" w:rsidRPr="0032249B">
        <w:rPr>
          <w:color w:val="000000" w:themeColor="text1"/>
          <w:sz w:val="28"/>
          <w:szCs w:val="28"/>
        </w:rPr>
        <w:t>-</w:t>
      </w:r>
      <w:r w:rsidRPr="0032249B">
        <w:rPr>
          <w:color w:val="000000" w:themeColor="text1"/>
          <w:sz w:val="28"/>
          <w:szCs w:val="28"/>
        </w:rPr>
        <w:t xml:space="preserve"> через 6 месяцев) по сравнению с контролем (11,1%), но статистическая значимость не достигнута.</w:t>
      </w:r>
    </w:p>
    <w:p w14:paraId="09C61F0D" w14:textId="5B5E6BAC" w:rsidR="001F3960" w:rsidRPr="0032249B" w:rsidRDefault="00D92615" w:rsidP="009202C8">
      <w:pPr>
        <w:ind w:firstLine="567"/>
        <w:jc w:val="both"/>
        <w:rPr>
          <w:color w:val="000000" w:themeColor="text1"/>
          <w:sz w:val="28"/>
          <w:szCs w:val="28"/>
        </w:rPr>
      </w:pPr>
      <w:r w:rsidRPr="0032249B">
        <w:rPr>
          <w:color w:val="000000" w:themeColor="text1"/>
          <w:sz w:val="28"/>
          <w:szCs w:val="28"/>
        </w:rPr>
        <w:t xml:space="preserve">Полученные данные свидетельствуют о более высокой частоте функциональных нарушений менструального цикла (включая дисменорею, </w:t>
      </w:r>
      <w:proofErr w:type="spellStart"/>
      <w:r w:rsidRPr="0032249B">
        <w:rPr>
          <w:color w:val="000000" w:themeColor="text1"/>
          <w:sz w:val="28"/>
          <w:szCs w:val="28"/>
        </w:rPr>
        <w:t>гиперменорею</w:t>
      </w:r>
      <w:proofErr w:type="spellEnd"/>
      <w:r w:rsidRPr="0032249B">
        <w:rPr>
          <w:color w:val="000000" w:themeColor="text1"/>
          <w:sz w:val="28"/>
          <w:szCs w:val="28"/>
        </w:rPr>
        <w:t xml:space="preserve"> и ПМС) у женщин, перенёсших COVID</w:t>
      </w:r>
      <w:r w:rsidR="00EF2408" w:rsidRPr="0032249B">
        <w:rPr>
          <w:color w:val="000000" w:themeColor="text1"/>
          <w:sz w:val="28"/>
          <w:szCs w:val="28"/>
        </w:rPr>
        <w:t>-</w:t>
      </w:r>
      <w:r w:rsidRPr="0032249B">
        <w:rPr>
          <w:color w:val="000000" w:themeColor="text1"/>
          <w:sz w:val="28"/>
          <w:szCs w:val="28"/>
        </w:rPr>
        <w:t>19, особенно в первые 3 месяца после выздоровления. Уменьшение частоты жалоб к 6</w:t>
      </w:r>
      <w:r w:rsidR="00EF2408" w:rsidRPr="0032249B">
        <w:rPr>
          <w:color w:val="000000" w:themeColor="text1"/>
          <w:sz w:val="28"/>
          <w:szCs w:val="28"/>
        </w:rPr>
        <w:t>-</w:t>
      </w:r>
      <w:r w:rsidRPr="0032249B">
        <w:rPr>
          <w:color w:val="000000" w:themeColor="text1"/>
          <w:sz w:val="28"/>
          <w:szCs w:val="28"/>
        </w:rPr>
        <w:t xml:space="preserve">му месяцу указывает на обратимый и </w:t>
      </w:r>
      <w:r w:rsidR="00E311F9" w:rsidRPr="0032249B">
        <w:rPr>
          <w:color w:val="000000" w:themeColor="text1"/>
          <w:sz w:val="28"/>
          <w:szCs w:val="28"/>
        </w:rPr>
        <w:t>временный</w:t>
      </w:r>
      <w:r w:rsidRPr="0032249B">
        <w:rPr>
          <w:color w:val="000000" w:themeColor="text1"/>
          <w:sz w:val="28"/>
          <w:szCs w:val="28"/>
        </w:rPr>
        <w:t xml:space="preserve"> характер </w:t>
      </w:r>
      <w:r w:rsidR="00E311F9" w:rsidRPr="0032249B">
        <w:rPr>
          <w:color w:val="000000" w:themeColor="text1"/>
          <w:sz w:val="28"/>
          <w:szCs w:val="28"/>
        </w:rPr>
        <w:t xml:space="preserve">менструальных нарушений </w:t>
      </w:r>
      <w:r w:rsidR="001F3960" w:rsidRPr="0032249B">
        <w:rPr>
          <w:color w:val="000000" w:themeColor="text1"/>
          <w:sz w:val="28"/>
          <w:szCs w:val="28"/>
        </w:rPr>
        <w:t>после COVID</w:t>
      </w:r>
      <w:r w:rsidR="00EF2408" w:rsidRPr="0032249B">
        <w:rPr>
          <w:color w:val="000000" w:themeColor="text1"/>
          <w:sz w:val="28"/>
          <w:szCs w:val="28"/>
        </w:rPr>
        <w:t>-</w:t>
      </w:r>
      <w:r w:rsidR="001F3960" w:rsidRPr="0032249B">
        <w:rPr>
          <w:color w:val="000000" w:themeColor="text1"/>
          <w:sz w:val="28"/>
          <w:szCs w:val="28"/>
        </w:rPr>
        <w:t>19 с тенденцией к нормализации к 6 месяцу наблюдения.</w:t>
      </w:r>
    </w:p>
    <w:p w14:paraId="08BDDAD6" w14:textId="77777777" w:rsidR="00687872" w:rsidRPr="0032249B" w:rsidRDefault="00687872" w:rsidP="009202C8">
      <w:pPr>
        <w:ind w:firstLine="567"/>
        <w:jc w:val="both"/>
        <w:rPr>
          <w:color w:val="000000" w:themeColor="text1"/>
          <w:sz w:val="28"/>
          <w:szCs w:val="28"/>
        </w:rPr>
      </w:pPr>
    </w:p>
    <w:p w14:paraId="489B3BF7" w14:textId="7C1EF805" w:rsidR="008C5BD9" w:rsidRPr="0032249B" w:rsidRDefault="008C5BD9" w:rsidP="009202C8">
      <w:pPr>
        <w:ind w:firstLine="709"/>
        <w:jc w:val="both"/>
        <w:rPr>
          <w:sz w:val="28"/>
          <w:szCs w:val="28"/>
        </w:rPr>
      </w:pPr>
      <w:r w:rsidRPr="0032249B">
        <w:rPr>
          <w:sz w:val="28"/>
          <w:szCs w:val="28"/>
        </w:rPr>
        <w:t>Таблица 24 – Менструальная функция через 3 и 6 месяцев после перенесённого COVID</w:t>
      </w:r>
      <w:r w:rsidR="00EF2408" w:rsidRPr="0032249B">
        <w:rPr>
          <w:sz w:val="28"/>
          <w:szCs w:val="28"/>
        </w:rPr>
        <w:t>-</w:t>
      </w:r>
      <w:r w:rsidRPr="0032249B">
        <w:rPr>
          <w:sz w:val="28"/>
          <w:szCs w:val="28"/>
        </w:rPr>
        <w:t>19 у небеременных женщин репродуктивного возраста</w:t>
      </w:r>
    </w:p>
    <w:p w14:paraId="1CE5EDF7" w14:textId="77777777" w:rsidR="008C5BD9" w:rsidRPr="0032249B" w:rsidRDefault="008C5BD9" w:rsidP="009202C8">
      <w:pPr>
        <w:ind w:firstLine="709"/>
        <w:jc w:val="both"/>
        <w:rPr>
          <w:sz w:val="28"/>
          <w:szCs w:val="28"/>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1449"/>
        <w:gridCol w:w="1449"/>
        <w:gridCol w:w="1648"/>
        <w:gridCol w:w="2410"/>
        <w:gridCol w:w="709"/>
      </w:tblGrid>
      <w:tr w:rsidR="008C5BD9" w:rsidRPr="0032249B" w14:paraId="73F7A8CA" w14:textId="77777777" w:rsidTr="008C5BD9">
        <w:tc>
          <w:tcPr>
            <w:tcW w:w="1980" w:type="dxa"/>
            <w:tcBorders>
              <w:top w:val="single" w:sz="4" w:space="0" w:color="auto"/>
              <w:left w:val="single" w:sz="4" w:space="0" w:color="auto"/>
              <w:bottom w:val="single" w:sz="4" w:space="0" w:color="auto"/>
              <w:right w:val="single" w:sz="4" w:space="0" w:color="auto"/>
            </w:tcBorders>
            <w:noWrap/>
            <w:vAlign w:val="center"/>
            <w:hideMark/>
          </w:tcPr>
          <w:p w14:paraId="27D01BEC" w14:textId="77777777" w:rsidR="008C5BD9" w:rsidRPr="0032249B" w:rsidRDefault="008C5BD9" w:rsidP="009202C8">
            <w:pPr>
              <w:rPr>
                <w:sz w:val="28"/>
                <w:szCs w:val="28"/>
              </w:rPr>
            </w:pPr>
            <w:r w:rsidRPr="0032249B">
              <w:rPr>
                <w:rStyle w:val="a9"/>
                <w:b w:val="0"/>
                <w:bCs w:val="0"/>
                <w:sz w:val="28"/>
                <w:szCs w:val="28"/>
              </w:rPr>
              <w:t>Показатель</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75CBED3F" w14:textId="4F3D944B" w:rsidR="008C5BD9" w:rsidRPr="0032249B" w:rsidRDefault="008C5BD9" w:rsidP="009202C8">
            <w:pPr>
              <w:jc w:val="center"/>
              <w:rPr>
                <w:sz w:val="28"/>
                <w:szCs w:val="28"/>
              </w:rPr>
            </w:pPr>
            <w:r w:rsidRPr="0032249B">
              <w:rPr>
                <w:rStyle w:val="a9"/>
                <w:b w:val="0"/>
                <w:bCs w:val="0"/>
                <w:sz w:val="28"/>
                <w:szCs w:val="28"/>
              </w:rPr>
              <w:t>Через 3 мес. после COVID</w:t>
            </w:r>
            <w:r w:rsidR="00EF2408" w:rsidRPr="0032249B">
              <w:rPr>
                <w:rStyle w:val="a9"/>
                <w:b w:val="0"/>
                <w:bCs w:val="0"/>
                <w:sz w:val="28"/>
                <w:szCs w:val="28"/>
              </w:rPr>
              <w:t>-</w:t>
            </w:r>
            <w:r w:rsidRPr="0032249B">
              <w:rPr>
                <w:rStyle w:val="a9"/>
                <w:b w:val="0"/>
                <w:bCs w:val="0"/>
                <w:sz w:val="28"/>
                <w:szCs w:val="28"/>
              </w:rPr>
              <w:t>19 (n=150)</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2B5972CA" w14:textId="22F9A896" w:rsidR="008C5BD9" w:rsidRPr="0032249B" w:rsidRDefault="008C5BD9" w:rsidP="009202C8">
            <w:pPr>
              <w:jc w:val="center"/>
              <w:rPr>
                <w:sz w:val="28"/>
                <w:szCs w:val="28"/>
              </w:rPr>
            </w:pPr>
            <w:r w:rsidRPr="0032249B">
              <w:rPr>
                <w:rStyle w:val="a9"/>
                <w:b w:val="0"/>
                <w:bCs w:val="0"/>
                <w:sz w:val="28"/>
                <w:szCs w:val="28"/>
              </w:rPr>
              <w:t>Через 6 мес. после COVID</w:t>
            </w:r>
            <w:r w:rsidR="00EF2408" w:rsidRPr="0032249B">
              <w:rPr>
                <w:rStyle w:val="a9"/>
                <w:b w:val="0"/>
                <w:bCs w:val="0"/>
                <w:sz w:val="28"/>
                <w:szCs w:val="28"/>
              </w:rPr>
              <w:t>-</w:t>
            </w:r>
            <w:r w:rsidRPr="0032249B">
              <w:rPr>
                <w:rStyle w:val="a9"/>
                <w:b w:val="0"/>
                <w:bCs w:val="0"/>
                <w:sz w:val="28"/>
                <w:szCs w:val="28"/>
              </w:rPr>
              <w:t>19 (n=150)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21956E40" w14:textId="77777777" w:rsidR="008C5BD9" w:rsidRPr="0032249B" w:rsidRDefault="008C5BD9" w:rsidP="009202C8">
            <w:pPr>
              <w:jc w:val="center"/>
              <w:rPr>
                <w:sz w:val="28"/>
                <w:szCs w:val="28"/>
              </w:rPr>
            </w:pPr>
            <w:r w:rsidRPr="0032249B">
              <w:rPr>
                <w:rStyle w:val="a9"/>
                <w:b w:val="0"/>
                <w:bCs w:val="0"/>
                <w:sz w:val="28"/>
                <w:szCs w:val="28"/>
              </w:rPr>
              <w:t>Контрольная группа (n=54)</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CB34FEF" w14:textId="77777777" w:rsidR="008C5BD9" w:rsidRPr="0032249B" w:rsidRDefault="008C5BD9" w:rsidP="009202C8">
            <w:pPr>
              <w:jc w:val="center"/>
              <w:rPr>
                <w:sz w:val="28"/>
                <w:szCs w:val="28"/>
              </w:rPr>
            </w:pPr>
            <w:r w:rsidRPr="0032249B">
              <w:rPr>
                <w:rStyle w:val="a9"/>
                <w:b w:val="0"/>
                <w:bCs w:val="0"/>
                <w:sz w:val="28"/>
                <w:szCs w:val="28"/>
              </w:rPr>
              <w:t>ОШ (95% ДИ) / Δ ± SD</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60E76FE" w14:textId="77777777" w:rsidR="008C5BD9" w:rsidRPr="0032249B" w:rsidRDefault="008C5BD9" w:rsidP="009202C8">
            <w:pPr>
              <w:jc w:val="center"/>
              <w:rPr>
                <w:sz w:val="28"/>
                <w:szCs w:val="28"/>
              </w:rPr>
            </w:pPr>
            <w:r w:rsidRPr="0032249B">
              <w:rPr>
                <w:rStyle w:val="a9"/>
                <w:b w:val="0"/>
                <w:bCs w:val="0"/>
                <w:sz w:val="28"/>
                <w:szCs w:val="28"/>
              </w:rPr>
              <w:t>Р</w:t>
            </w:r>
          </w:p>
        </w:tc>
      </w:tr>
      <w:tr w:rsidR="00D92615" w:rsidRPr="0032249B" w14:paraId="6211B829" w14:textId="77777777" w:rsidTr="00A86928">
        <w:tc>
          <w:tcPr>
            <w:tcW w:w="1980" w:type="dxa"/>
            <w:tcBorders>
              <w:top w:val="single" w:sz="4" w:space="0" w:color="auto"/>
              <w:left w:val="single" w:sz="4" w:space="0" w:color="auto"/>
              <w:bottom w:val="single" w:sz="4" w:space="0" w:color="auto"/>
              <w:right w:val="single" w:sz="4" w:space="0" w:color="auto"/>
            </w:tcBorders>
            <w:noWrap/>
            <w:vAlign w:val="center"/>
            <w:hideMark/>
          </w:tcPr>
          <w:p w14:paraId="1866A871" w14:textId="77777777" w:rsidR="00D92615" w:rsidRPr="0032249B" w:rsidRDefault="00D92615" w:rsidP="009202C8">
            <w:pPr>
              <w:rPr>
                <w:sz w:val="28"/>
                <w:szCs w:val="28"/>
              </w:rPr>
            </w:pPr>
            <w:r w:rsidRPr="0032249B">
              <w:rPr>
                <w:rStyle w:val="a9"/>
                <w:b w:val="0"/>
                <w:bCs w:val="0"/>
                <w:sz w:val="28"/>
                <w:szCs w:val="28"/>
              </w:rPr>
              <w:t>Возраст менархе, лет (M ± SD)</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3558A595" w14:textId="77777777" w:rsidR="00D92615" w:rsidRPr="0032249B" w:rsidRDefault="00D92615" w:rsidP="009202C8">
            <w:pPr>
              <w:jc w:val="center"/>
              <w:rPr>
                <w:sz w:val="28"/>
                <w:szCs w:val="28"/>
              </w:rPr>
            </w:pPr>
            <w:r w:rsidRPr="0032249B">
              <w:rPr>
                <w:sz w:val="28"/>
                <w:szCs w:val="28"/>
              </w:rPr>
              <w:t>13,1 ± 1,1</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24D51741" w14:textId="77777777" w:rsidR="00D92615" w:rsidRPr="0032249B" w:rsidRDefault="00D92615" w:rsidP="009202C8">
            <w:pPr>
              <w:jc w:val="center"/>
              <w:rPr>
                <w:sz w:val="28"/>
                <w:szCs w:val="28"/>
              </w:rPr>
            </w:pPr>
            <w:r w:rsidRPr="0032249B">
              <w:rPr>
                <w:sz w:val="28"/>
                <w:szCs w:val="28"/>
              </w:rPr>
              <w:t>13,1 ± 1,1</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1DE9CF17" w14:textId="77777777" w:rsidR="00D92615" w:rsidRPr="0032249B" w:rsidRDefault="00D92615" w:rsidP="009202C8">
            <w:pPr>
              <w:jc w:val="center"/>
              <w:rPr>
                <w:sz w:val="28"/>
                <w:szCs w:val="28"/>
              </w:rPr>
            </w:pPr>
            <w:r w:rsidRPr="0032249B">
              <w:rPr>
                <w:sz w:val="28"/>
                <w:szCs w:val="28"/>
              </w:rPr>
              <w:t>13,2 ± 1,0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DBA5ADB" w14:textId="4ECE1B9A" w:rsidR="00D92615" w:rsidRPr="0032249B" w:rsidRDefault="00D92615" w:rsidP="009202C8">
            <w:pPr>
              <w:jc w:val="center"/>
              <w:rPr>
                <w:sz w:val="28"/>
                <w:szCs w:val="28"/>
              </w:rPr>
            </w:pPr>
            <w:r w:rsidRPr="0032249B">
              <w:rPr>
                <w:sz w:val="28"/>
                <w:szCs w:val="28"/>
              </w:rPr>
              <w:t xml:space="preserve">Δ = </w:t>
            </w:r>
            <w:r w:rsidR="00EF2408" w:rsidRPr="0032249B">
              <w:rPr>
                <w:sz w:val="28"/>
                <w:szCs w:val="28"/>
              </w:rPr>
              <w:t>-</w:t>
            </w:r>
            <w:r w:rsidRPr="0032249B">
              <w:rPr>
                <w:sz w:val="28"/>
                <w:szCs w:val="28"/>
              </w:rPr>
              <w:t>0,1 ± 0,3</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13C518F" w14:textId="77777777" w:rsidR="00D92615" w:rsidRPr="0032249B" w:rsidRDefault="00D92615" w:rsidP="009202C8">
            <w:pPr>
              <w:jc w:val="center"/>
              <w:rPr>
                <w:sz w:val="28"/>
                <w:szCs w:val="28"/>
              </w:rPr>
            </w:pPr>
            <w:r w:rsidRPr="0032249B">
              <w:rPr>
                <w:sz w:val="28"/>
                <w:szCs w:val="28"/>
              </w:rPr>
              <w:t>0,621</w:t>
            </w:r>
          </w:p>
        </w:tc>
      </w:tr>
      <w:tr w:rsidR="00D92615" w:rsidRPr="0032249B" w14:paraId="4CEFBD84" w14:textId="77777777" w:rsidTr="00A86928">
        <w:tc>
          <w:tcPr>
            <w:tcW w:w="1980" w:type="dxa"/>
            <w:tcBorders>
              <w:top w:val="single" w:sz="4" w:space="0" w:color="auto"/>
              <w:left w:val="single" w:sz="4" w:space="0" w:color="auto"/>
              <w:bottom w:val="single" w:sz="4" w:space="0" w:color="auto"/>
              <w:right w:val="single" w:sz="4" w:space="0" w:color="auto"/>
            </w:tcBorders>
            <w:noWrap/>
            <w:vAlign w:val="center"/>
            <w:hideMark/>
          </w:tcPr>
          <w:p w14:paraId="5CD2D53C" w14:textId="77777777" w:rsidR="00D92615" w:rsidRPr="0032249B" w:rsidRDefault="00D92615" w:rsidP="009202C8">
            <w:pPr>
              <w:rPr>
                <w:sz w:val="28"/>
                <w:szCs w:val="28"/>
              </w:rPr>
            </w:pPr>
            <w:r w:rsidRPr="0032249B">
              <w:rPr>
                <w:rStyle w:val="a9"/>
                <w:b w:val="0"/>
                <w:bCs w:val="0"/>
                <w:sz w:val="28"/>
                <w:szCs w:val="28"/>
              </w:rPr>
              <w:t>Длительность менструального цикла, дней (M ± SD)</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1F4B3E8F" w14:textId="77777777" w:rsidR="00D92615" w:rsidRPr="0032249B" w:rsidRDefault="00D92615" w:rsidP="009202C8">
            <w:pPr>
              <w:jc w:val="center"/>
              <w:rPr>
                <w:sz w:val="28"/>
                <w:szCs w:val="28"/>
              </w:rPr>
            </w:pPr>
            <w:r w:rsidRPr="0032249B">
              <w:rPr>
                <w:sz w:val="28"/>
                <w:szCs w:val="28"/>
              </w:rPr>
              <w:t>30,4 ± 3,5</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24ABACAC" w14:textId="77777777" w:rsidR="00D92615" w:rsidRPr="0032249B" w:rsidRDefault="00D92615" w:rsidP="009202C8">
            <w:pPr>
              <w:jc w:val="center"/>
              <w:rPr>
                <w:sz w:val="28"/>
                <w:szCs w:val="28"/>
              </w:rPr>
            </w:pPr>
            <w:r w:rsidRPr="0032249B">
              <w:rPr>
                <w:sz w:val="28"/>
                <w:szCs w:val="28"/>
              </w:rPr>
              <w:t>30,1 ± 3,3</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690C0937" w14:textId="77777777" w:rsidR="00D92615" w:rsidRPr="0032249B" w:rsidRDefault="00D92615" w:rsidP="009202C8">
            <w:pPr>
              <w:jc w:val="center"/>
              <w:rPr>
                <w:sz w:val="28"/>
                <w:szCs w:val="28"/>
              </w:rPr>
            </w:pPr>
            <w:r w:rsidRPr="0032249B">
              <w:rPr>
                <w:sz w:val="28"/>
                <w:szCs w:val="28"/>
              </w:rPr>
              <w:t>29,9 ± 3,2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DCA6ECE" w14:textId="77777777" w:rsidR="00D92615" w:rsidRPr="0032249B" w:rsidRDefault="00D92615" w:rsidP="009202C8">
            <w:pPr>
              <w:jc w:val="center"/>
              <w:rPr>
                <w:sz w:val="28"/>
                <w:szCs w:val="28"/>
              </w:rPr>
            </w:pPr>
            <w:r w:rsidRPr="0032249B">
              <w:rPr>
                <w:sz w:val="28"/>
                <w:szCs w:val="28"/>
              </w:rPr>
              <w:t>Δ = 0,5 ± 1,1 → 0,2 ± 1,0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A0996ED" w14:textId="77777777" w:rsidR="00D92615" w:rsidRPr="0032249B" w:rsidRDefault="00D92615" w:rsidP="009202C8">
            <w:pPr>
              <w:jc w:val="center"/>
              <w:rPr>
                <w:sz w:val="28"/>
                <w:szCs w:val="28"/>
              </w:rPr>
            </w:pPr>
            <w:r w:rsidRPr="0032249B">
              <w:rPr>
                <w:sz w:val="28"/>
                <w:szCs w:val="28"/>
              </w:rPr>
              <w:t>0,281 → 0,614</w:t>
            </w:r>
          </w:p>
        </w:tc>
      </w:tr>
      <w:tr w:rsidR="008C5BD9" w:rsidRPr="0032249B" w14:paraId="7E8FE82A" w14:textId="77777777" w:rsidTr="008C5BD9">
        <w:tc>
          <w:tcPr>
            <w:tcW w:w="1980" w:type="dxa"/>
            <w:tcBorders>
              <w:top w:val="single" w:sz="4" w:space="0" w:color="auto"/>
              <w:left w:val="single" w:sz="4" w:space="0" w:color="auto"/>
              <w:bottom w:val="single" w:sz="4" w:space="0" w:color="auto"/>
              <w:right w:val="single" w:sz="4" w:space="0" w:color="auto"/>
            </w:tcBorders>
            <w:noWrap/>
            <w:vAlign w:val="center"/>
            <w:hideMark/>
          </w:tcPr>
          <w:p w14:paraId="7F134843" w14:textId="77777777" w:rsidR="008C5BD9" w:rsidRPr="0032249B" w:rsidRDefault="008C5BD9" w:rsidP="009202C8">
            <w:pPr>
              <w:rPr>
                <w:sz w:val="28"/>
                <w:szCs w:val="28"/>
              </w:rPr>
            </w:pPr>
            <w:r w:rsidRPr="0032249B">
              <w:rPr>
                <w:rStyle w:val="a9"/>
                <w:b w:val="0"/>
                <w:bCs w:val="0"/>
                <w:sz w:val="28"/>
                <w:szCs w:val="28"/>
              </w:rPr>
              <w:t>Болезненные менструации (дисменорея)</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21C82E59" w14:textId="77777777" w:rsidR="008C5BD9" w:rsidRPr="0032249B" w:rsidRDefault="008C5BD9" w:rsidP="009202C8">
            <w:pPr>
              <w:jc w:val="center"/>
              <w:rPr>
                <w:sz w:val="28"/>
                <w:szCs w:val="28"/>
              </w:rPr>
            </w:pPr>
            <w:r w:rsidRPr="0032249B">
              <w:rPr>
                <w:sz w:val="28"/>
                <w:szCs w:val="28"/>
              </w:rPr>
              <w:t>36 (24,0%)</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17A6D77D" w14:textId="77777777" w:rsidR="008C5BD9" w:rsidRPr="0032249B" w:rsidRDefault="008C5BD9" w:rsidP="009202C8">
            <w:pPr>
              <w:jc w:val="center"/>
              <w:rPr>
                <w:sz w:val="28"/>
                <w:szCs w:val="28"/>
              </w:rPr>
            </w:pPr>
            <w:r w:rsidRPr="0032249B">
              <w:rPr>
                <w:sz w:val="28"/>
                <w:szCs w:val="28"/>
              </w:rPr>
              <w:t>27 (18,0%)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76A59100" w14:textId="77777777" w:rsidR="008C5BD9" w:rsidRPr="0032249B" w:rsidRDefault="008C5BD9" w:rsidP="009202C8">
            <w:pPr>
              <w:jc w:val="center"/>
              <w:rPr>
                <w:sz w:val="28"/>
                <w:szCs w:val="28"/>
              </w:rPr>
            </w:pPr>
            <w:r w:rsidRPr="0032249B">
              <w:rPr>
                <w:sz w:val="28"/>
                <w:szCs w:val="28"/>
              </w:rPr>
              <w:t>6 (11,1%)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8B8AEDA" w14:textId="77777777" w:rsidR="008C5BD9" w:rsidRPr="0032249B" w:rsidRDefault="008C5BD9" w:rsidP="009202C8">
            <w:pPr>
              <w:jc w:val="center"/>
              <w:rPr>
                <w:sz w:val="28"/>
                <w:szCs w:val="28"/>
              </w:rPr>
            </w:pPr>
            <w:r w:rsidRPr="0032249B">
              <w:rPr>
                <w:sz w:val="28"/>
                <w:szCs w:val="28"/>
              </w:rPr>
              <w:t>2,52 (1,00–6,37) → 1,78 (0,66–4,76)</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018B2CA" w14:textId="77777777" w:rsidR="008C5BD9" w:rsidRPr="0032249B" w:rsidRDefault="008C5BD9" w:rsidP="009202C8">
            <w:pPr>
              <w:jc w:val="center"/>
              <w:rPr>
                <w:sz w:val="28"/>
                <w:szCs w:val="28"/>
              </w:rPr>
            </w:pPr>
            <w:r w:rsidRPr="0032249B">
              <w:rPr>
                <w:sz w:val="28"/>
                <w:szCs w:val="28"/>
              </w:rPr>
              <w:t>0,045 → 0,176</w:t>
            </w:r>
          </w:p>
        </w:tc>
      </w:tr>
      <w:tr w:rsidR="008C5BD9" w:rsidRPr="0032249B" w14:paraId="6C5CBFEC" w14:textId="77777777" w:rsidTr="008C5BD9">
        <w:tc>
          <w:tcPr>
            <w:tcW w:w="1980" w:type="dxa"/>
            <w:tcBorders>
              <w:top w:val="single" w:sz="4" w:space="0" w:color="auto"/>
              <w:left w:val="single" w:sz="4" w:space="0" w:color="auto"/>
              <w:bottom w:val="single" w:sz="4" w:space="0" w:color="auto"/>
              <w:right w:val="single" w:sz="4" w:space="0" w:color="auto"/>
            </w:tcBorders>
            <w:noWrap/>
            <w:vAlign w:val="center"/>
            <w:hideMark/>
          </w:tcPr>
          <w:p w14:paraId="71CA8BF7" w14:textId="77777777" w:rsidR="008C5BD9" w:rsidRPr="0032249B" w:rsidRDefault="008C5BD9" w:rsidP="009202C8">
            <w:pPr>
              <w:rPr>
                <w:sz w:val="28"/>
                <w:szCs w:val="28"/>
              </w:rPr>
            </w:pPr>
            <w:r w:rsidRPr="0032249B">
              <w:rPr>
                <w:rStyle w:val="a9"/>
                <w:b w:val="0"/>
                <w:bCs w:val="0"/>
                <w:sz w:val="28"/>
                <w:szCs w:val="28"/>
              </w:rPr>
              <w:t>Нарушения менструального цикла</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0268748D" w14:textId="77777777" w:rsidR="008C5BD9" w:rsidRPr="0032249B" w:rsidRDefault="008C5BD9" w:rsidP="009202C8">
            <w:pPr>
              <w:jc w:val="center"/>
              <w:rPr>
                <w:sz w:val="28"/>
                <w:szCs w:val="28"/>
              </w:rPr>
            </w:pPr>
            <w:r w:rsidRPr="0032249B">
              <w:rPr>
                <w:sz w:val="28"/>
                <w:szCs w:val="28"/>
              </w:rPr>
              <w:t>27 (18,0%)</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7C4BF566" w14:textId="77777777" w:rsidR="008C5BD9" w:rsidRPr="0032249B" w:rsidRDefault="008C5BD9" w:rsidP="009202C8">
            <w:pPr>
              <w:jc w:val="center"/>
              <w:rPr>
                <w:sz w:val="28"/>
                <w:szCs w:val="28"/>
              </w:rPr>
            </w:pPr>
            <w:r w:rsidRPr="0032249B">
              <w:rPr>
                <w:sz w:val="28"/>
                <w:szCs w:val="28"/>
              </w:rPr>
              <w:t>18 (12,0%)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09124265" w14:textId="77777777" w:rsidR="008C5BD9" w:rsidRPr="0032249B" w:rsidRDefault="008C5BD9" w:rsidP="009202C8">
            <w:pPr>
              <w:jc w:val="center"/>
              <w:rPr>
                <w:sz w:val="28"/>
                <w:szCs w:val="28"/>
              </w:rPr>
            </w:pPr>
            <w:r w:rsidRPr="0032249B">
              <w:rPr>
                <w:sz w:val="28"/>
                <w:szCs w:val="28"/>
              </w:rPr>
              <w:t>3 (5,6%)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C89DC4F" w14:textId="77777777" w:rsidR="008C5BD9" w:rsidRPr="0032249B" w:rsidRDefault="008C5BD9" w:rsidP="009202C8">
            <w:pPr>
              <w:jc w:val="center"/>
              <w:rPr>
                <w:sz w:val="28"/>
                <w:szCs w:val="28"/>
              </w:rPr>
            </w:pPr>
            <w:r w:rsidRPr="0032249B">
              <w:rPr>
                <w:sz w:val="28"/>
                <w:szCs w:val="28"/>
              </w:rPr>
              <w:t>3,74 (1,07–13,11) → 2,30 (0,63–8,35)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FD57E57" w14:textId="77777777" w:rsidR="008C5BD9" w:rsidRPr="0032249B" w:rsidRDefault="008C5BD9" w:rsidP="009202C8">
            <w:pPr>
              <w:jc w:val="center"/>
              <w:rPr>
                <w:sz w:val="28"/>
                <w:szCs w:val="28"/>
              </w:rPr>
            </w:pPr>
            <w:r w:rsidRPr="0032249B">
              <w:rPr>
                <w:sz w:val="28"/>
                <w:szCs w:val="28"/>
              </w:rPr>
              <w:t>0,034 → 0,198</w:t>
            </w:r>
          </w:p>
        </w:tc>
      </w:tr>
      <w:tr w:rsidR="008C5BD9" w:rsidRPr="0032249B" w14:paraId="0AADE9C1" w14:textId="77777777" w:rsidTr="008C5BD9">
        <w:tc>
          <w:tcPr>
            <w:tcW w:w="1980" w:type="dxa"/>
            <w:tcBorders>
              <w:top w:val="single" w:sz="4" w:space="0" w:color="auto"/>
              <w:left w:val="single" w:sz="4" w:space="0" w:color="auto"/>
              <w:bottom w:val="single" w:sz="4" w:space="0" w:color="auto"/>
              <w:right w:val="single" w:sz="4" w:space="0" w:color="auto"/>
            </w:tcBorders>
            <w:noWrap/>
            <w:vAlign w:val="center"/>
            <w:hideMark/>
          </w:tcPr>
          <w:p w14:paraId="3D3BA55D" w14:textId="77777777" w:rsidR="008C5BD9" w:rsidRPr="0032249B" w:rsidRDefault="008C5BD9" w:rsidP="009202C8">
            <w:pPr>
              <w:rPr>
                <w:sz w:val="28"/>
                <w:szCs w:val="28"/>
              </w:rPr>
            </w:pPr>
            <w:r w:rsidRPr="0032249B">
              <w:rPr>
                <w:rStyle w:val="a9"/>
                <w:b w:val="0"/>
                <w:bCs w:val="0"/>
                <w:sz w:val="28"/>
                <w:szCs w:val="28"/>
              </w:rPr>
              <w:t>Обильные менструации (</w:t>
            </w:r>
            <w:proofErr w:type="spellStart"/>
            <w:r w:rsidRPr="0032249B">
              <w:rPr>
                <w:rStyle w:val="a9"/>
                <w:b w:val="0"/>
                <w:bCs w:val="0"/>
                <w:sz w:val="28"/>
                <w:szCs w:val="28"/>
              </w:rPr>
              <w:t>гиперменорея</w:t>
            </w:r>
            <w:proofErr w:type="spellEnd"/>
            <w:r w:rsidRPr="0032249B">
              <w:rPr>
                <w:rStyle w:val="a9"/>
                <w:b w:val="0"/>
                <w:bCs w:val="0"/>
                <w:sz w:val="28"/>
                <w:szCs w:val="28"/>
              </w:rPr>
              <w:t>)</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3443B887" w14:textId="77777777" w:rsidR="008C5BD9" w:rsidRPr="0032249B" w:rsidRDefault="008C5BD9" w:rsidP="009202C8">
            <w:pPr>
              <w:jc w:val="center"/>
              <w:rPr>
                <w:sz w:val="28"/>
                <w:szCs w:val="28"/>
              </w:rPr>
            </w:pPr>
            <w:r w:rsidRPr="0032249B">
              <w:rPr>
                <w:sz w:val="28"/>
                <w:szCs w:val="28"/>
              </w:rPr>
              <w:t>21 (14,0%)</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250AE16C" w14:textId="77777777" w:rsidR="008C5BD9" w:rsidRPr="0032249B" w:rsidRDefault="008C5BD9" w:rsidP="009202C8">
            <w:pPr>
              <w:jc w:val="center"/>
              <w:rPr>
                <w:sz w:val="28"/>
                <w:szCs w:val="28"/>
              </w:rPr>
            </w:pPr>
            <w:r w:rsidRPr="0032249B">
              <w:rPr>
                <w:sz w:val="28"/>
                <w:szCs w:val="28"/>
              </w:rPr>
              <w:t>15 (10,0%)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2D769F90" w14:textId="77777777" w:rsidR="008C5BD9" w:rsidRPr="0032249B" w:rsidRDefault="008C5BD9" w:rsidP="009202C8">
            <w:pPr>
              <w:jc w:val="center"/>
              <w:rPr>
                <w:sz w:val="28"/>
                <w:szCs w:val="28"/>
              </w:rPr>
            </w:pPr>
            <w:r w:rsidRPr="0032249B">
              <w:rPr>
                <w:sz w:val="28"/>
                <w:szCs w:val="28"/>
              </w:rPr>
              <w:t>4 (7,4%)</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AD41B0C" w14:textId="77777777" w:rsidR="008C5BD9" w:rsidRPr="0032249B" w:rsidRDefault="008C5BD9" w:rsidP="009202C8">
            <w:pPr>
              <w:jc w:val="center"/>
              <w:rPr>
                <w:sz w:val="28"/>
                <w:szCs w:val="28"/>
              </w:rPr>
            </w:pPr>
            <w:r w:rsidRPr="0032249B">
              <w:rPr>
                <w:sz w:val="28"/>
                <w:szCs w:val="28"/>
              </w:rPr>
              <w:t>2,08 (0,66–6,56) → 1,39 (0,43–4,44)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61E7CFD" w14:textId="77777777" w:rsidR="008C5BD9" w:rsidRPr="0032249B" w:rsidRDefault="008C5BD9" w:rsidP="009202C8">
            <w:pPr>
              <w:jc w:val="center"/>
              <w:rPr>
                <w:sz w:val="28"/>
                <w:szCs w:val="28"/>
              </w:rPr>
            </w:pPr>
            <w:r w:rsidRPr="0032249B">
              <w:rPr>
                <w:sz w:val="28"/>
                <w:szCs w:val="28"/>
              </w:rPr>
              <w:t>0,212 → 0,572</w:t>
            </w:r>
          </w:p>
        </w:tc>
      </w:tr>
      <w:tr w:rsidR="008C5BD9" w:rsidRPr="0032249B" w14:paraId="31B75CC8" w14:textId="77777777" w:rsidTr="008C5BD9">
        <w:tc>
          <w:tcPr>
            <w:tcW w:w="1980" w:type="dxa"/>
            <w:tcBorders>
              <w:top w:val="single" w:sz="4" w:space="0" w:color="auto"/>
              <w:left w:val="single" w:sz="4" w:space="0" w:color="auto"/>
              <w:bottom w:val="single" w:sz="4" w:space="0" w:color="auto"/>
              <w:right w:val="single" w:sz="4" w:space="0" w:color="auto"/>
            </w:tcBorders>
            <w:noWrap/>
            <w:vAlign w:val="center"/>
            <w:hideMark/>
          </w:tcPr>
          <w:p w14:paraId="4CED3DB2" w14:textId="77777777" w:rsidR="008C5BD9" w:rsidRPr="0032249B" w:rsidRDefault="008C5BD9" w:rsidP="009202C8">
            <w:pPr>
              <w:rPr>
                <w:sz w:val="28"/>
                <w:szCs w:val="28"/>
              </w:rPr>
            </w:pPr>
            <w:r w:rsidRPr="0032249B">
              <w:rPr>
                <w:rStyle w:val="a9"/>
                <w:b w:val="0"/>
                <w:bCs w:val="0"/>
                <w:sz w:val="28"/>
                <w:szCs w:val="28"/>
              </w:rPr>
              <w:t>Аменорея (вторичная)</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4464B26D" w14:textId="77777777" w:rsidR="008C5BD9" w:rsidRPr="0032249B" w:rsidRDefault="008C5BD9" w:rsidP="009202C8">
            <w:pPr>
              <w:jc w:val="center"/>
              <w:rPr>
                <w:sz w:val="28"/>
                <w:szCs w:val="28"/>
              </w:rPr>
            </w:pPr>
            <w:r w:rsidRPr="0032249B">
              <w:rPr>
                <w:sz w:val="28"/>
                <w:szCs w:val="28"/>
              </w:rPr>
              <w:t>6 (4,0%)</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661DD47D" w14:textId="77777777" w:rsidR="008C5BD9" w:rsidRPr="0032249B" w:rsidRDefault="008C5BD9" w:rsidP="009202C8">
            <w:pPr>
              <w:jc w:val="center"/>
              <w:rPr>
                <w:sz w:val="28"/>
                <w:szCs w:val="28"/>
              </w:rPr>
            </w:pPr>
            <w:r w:rsidRPr="0032249B">
              <w:rPr>
                <w:sz w:val="28"/>
                <w:szCs w:val="28"/>
              </w:rPr>
              <w:t>3 (2,0%)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216DB7E6" w14:textId="77777777" w:rsidR="008C5BD9" w:rsidRPr="0032249B" w:rsidRDefault="008C5BD9" w:rsidP="009202C8">
            <w:pPr>
              <w:jc w:val="center"/>
              <w:rPr>
                <w:sz w:val="28"/>
                <w:szCs w:val="28"/>
              </w:rPr>
            </w:pPr>
            <w:r w:rsidRPr="0032249B">
              <w:rPr>
                <w:sz w:val="28"/>
                <w:szCs w:val="28"/>
              </w:rPr>
              <w:t>0 (0%)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934A908" w14:textId="7B47DB44" w:rsidR="008C5BD9" w:rsidRPr="0032249B" w:rsidRDefault="00EF2408" w:rsidP="009202C8">
            <w:pPr>
              <w:jc w:val="center"/>
              <w:rPr>
                <w:sz w:val="28"/>
                <w:szCs w:val="28"/>
              </w:rPr>
            </w:pPr>
            <w:r w:rsidRPr="0032249B">
              <w:rPr>
                <w:sz w:val="28"/>
                <w:szCs w:val="28"/>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4454D68" w14:textId="77777777" w:rsidR="008C5BD9" w:rsidRPr="0032249B" w:rsidRDefault="008C5BD9" w:rsidP="009202C8">
            <w:pPr>
              <w:jc w:val="center"/>
              <w:rPr>
                <w:sz w:val="28"/>
                <w:szCs w:val="28"/>
              </w:rPr>
            </w:pPr>
            <w:r w:rsidRPr="0032249B">
              <w:rPr>
                <w:sz w:val="28"/>
                <w:szCs w:val="28"/>
              </w:rPr>
              <w:t>0,087 → 0,296</w:t>
            </w:r>
          </w:p>
        </w:tc>
      </w:tr>
      <w:tr w:rsidR="008C5BD9" w:rsidRPr="0032249B" w14:paraId="7A181998" w14:textId="77777777" w:rsidTr="008C5BD9">
        <w:tc>
          <w:tcPr>
            <w:tcW w:w="1980" w:type="dxa"/>
            <w:tcBorders>
              <w:top w:val="single" w:sz="4" w:space="0" w:color="auto"/>
              <w:left w:val="single" w:sz="4" w:space="0" w:color="auto"/>
              <w:bottom w:val="single" w:sz="4" w:space="0" w:color="auto"/>
              <w:right w:val="single" w:sz="4" w:space="0" w:color="auto"/>
            </w:tcBorders>
            <w:noWrap/>
            <w:vAlign w:val="center"/>
            <w:hideMark/>
          </w:tcPr>
          <w:p w14:paraId="626F41DE" w14:textId="1FB965C2" w:rsidR="008C5BD9" w:rsidRPr="0032249B" w:rsidRDefault="008C5BD9" w:rsidP="009202C8">
            <w:pPr>
              <w:rPr>
                <w:sz w:val="28"/>
                <w:szCs w:val="28"/>
              </w:rPr>
            </w:pPr>
            <w:proofErr w:type="spellStart"/>
            <w:r w:rsidRPr="0032249B">
              <w:rPr>
                <w:rStyle w:val="a9"/>
                <w:b w:val="0"/>
                <w:bCs w:val="0"/>
                <w:sz w:val="28"/>
                <w:szCs w:val="28"/>
              </w:rPr>
              <w:t>Пре</w:t>
            </w:r>
            <w:r w:rsidR="001F3960" w:rsidRPr="0032249B">
              <w:rPr>
                <w:rStyle w:val="a9"/>
                <w:b w:val="0"/>
                <w:bCs w:val="0"/>
                <w:sz w:val="28"/>
                <w:szCs w:val="28"/>
              </w:rPr>
              <w:t>д</w:t>
            </w:r>
            <w:r w:rsidRPr="0032249B">
              <w:rPr>
                <w:rStyle w:val="a9"/>
                <w:b w:val="0"/>
                <w:bCs w:val="0"/>
                <w:sz w:val="28"/>
                <w:szCs w:val="28"/>
              </w:rPr>
              <w:t>мен</w:t>
            </w:r>
            <w:r w:rsidR="00EF2408" w:rsidRPr="0032249B">
              <w:rPr>
                <w:rStyle w:val="a9"/>
                <w:b w:val="0"/>
                <w:bCs w:val="0"/>
                <w:sz w:val="28"/>
                <w:szCs w:val="28"/>
              </w:rPr>
              <w:t>-</w:t>
            </w:r>
            <w:r w:rsidRPr="0032249B">
              <w:rPr>
                <w:rStyle w:val="a9"/>
                <w:b w:val="0"/>
                <w:bCs w:val="0"/>
                <w:sz w:val="28"/>
                <w:szCs w:val="28"/>
              </w:rPr>
              <w:t>струальный</w:t>
            </w:r>
            <w:proofErr w:type="spellEnd"/>
            <w:r w:rsidRPr="0032249B">
              <w:rPr>
                <w:rStyle w:val="a9"/>
                <w:b w:val="0"/>
                <w:bCs w:val="0"/>
                <w:sz w:val="28"/>
                <w:szCs w:val="28"/>
              </w:rPr>
              <w:t xml:space="preserve"> синдром (ПМС)</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613EB9FD" w14:textId="77777777" w:rsidR="008C5BD9" w:rsidRPr="0032249B" w:rsidRDefault="008C5BD9" w:rsidP="009202C8">
            <w:pPr>
              <w:jc w:val="center"/>
              <w:rPr>
                <w:sz w:val="28"/>
                <w:szCs w:val="28"/>
              </w:rPr>
            </w:pPr>
            <w:r w:rsidRPr="0032249B">
              <w:rPr>
                <w:sz w:val="28"/>
                <w:szCs w:val="28"/>
              </w:rPr>
              <w:t>33 (22,0%)</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3E71FEAB" w14:textId="77777777" w:rsidR="008C5BD9" w:rsidRPr="0032249B" w:rsidRDefault="008C5BD9" w:rsidP="009202C8">
            <w:pPr>
              <w:jc w:val="center"/>
              <w:rPr>
                <w:sz w:val="28"/>
                <w:szCs w:val="28"/>
              </w:rPr>
            </w:pPr>
            <w:r w:rsidRPr="0032249B">
              <w:rPr>
                <w:sz w:val="28"/>
                <w:szCs w:val="28"/>
              </w:rPr>
              <w:t>30 (20,0%)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3643C535" w14:textId="77777777" w:rsidR="008C5BD9" w:rsidRPr="0032249B" w:rsidRDefault="008C5BD9" w:rsidP="009202C8">
            <w:pPr>
              <w:jc w:val="center"/>
              <w:rPr>
                <w:sz w:val="28"/>
                <w:szCs w:val="28"/>
              </w:rPr>
            </w:pPr>
            <w:r w:rsidRPr="0032249B">
              <w:rPr>
                <w:sz w:val="28"/>
                <w:szCs w:val="28"/>
              </w:rPr>
              <w:t>6 (11,1%)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0F148FC" w14:textId="77777777" w:rsidR="008C5BD9" w:rsidRPr="0032249B" w:rsidRDefault="008C5BD9" w:rsidP="009202C8">
            <w:pPr>
              <w:jc w:val="center"/>
              <w:rPr>
                <w:sz w:val="28"/>
                <w:szCs w:val="28"/>
              </w:rPr>
            </w:pPr>
            <w:r w:rsidRPr="0032249B">
              <w:rPr>
                <w:sz w:val="28"/>
                <w:szCs w:val="28"/>
              </w:rPr>
              <w:t>2,24 (0,87–5,76) → 2,06 (0,80–5,27)</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389D75F" w14:textId="77777777" w:rsidR="008C5BD9" w:rsidRPr="0032249B" w:rsidRDefault="008C5BD9" w:rsidP="009202C8">
            <w:pPr>
              <w:jc w:val="center"/>
              <w:rPr>
                <w:sz w:val="28"/>
                <w:szCs w:val="28"/>
              </w:rPr>
            </w:pPr>
            <w:r w:rsidRPr="0032249B">
              <w:rPr>
                <w:sz w:val="28"/>
                <w:szCs w:val="28"/>
              </w:rPr>
              <w:t>0,095 → 0,122</w:t>
            </w:r>
          </w:p>
        </w:tc>
      </w:tr>
    </w:tbl>
    <w:p w14:paraId="4D8EBC0C" w14:textId="77777777" w:rsidR="008C5BD9" w:rsidRPr="0032249B" w:rsidRDefault="008C5BD9" w:rsidP="009202C8">
      <w:pPr>
        <w:ind w:firstLine="709"/>
        <w:jc w:val="both"/>
        <w:rPr>
          <w:sz w:val="28"/>
          <w:szCs w:val="28"/>
        </w:rPr>
      </w:pPr>
    </w:p>
    <w:p w14:paraId="16A710EC" w14:textId="5352370F" w:rsidR="00726FD2" w:rsidRPr="0032249B" w:rsidRDefault="0036449D" w:rsidP="009202C8">
      <w:pPr>
        <w:ind w:firstLine="567"/>
        <w:jc w:val="both"/>
        <w:rPr>
          <w:color w:val="000000" w:themeColor="text1"/>
          <w:sz w:val="28"/>
          <w:szCs w:val="28"/>
        </w:rPr>
      </w:pPr>
      <w:r w:rsidRPr="0032249B">
        <w:rPr>
          <w:sz w:val="28"/>
          <w:szCs w:val="28"/>
        </w:rPr>
        <w:t xml:space="preserve">Динамика </w:t>
      </w:r>
      <w:r w:rsidRPr="0032249B">
        <w:rPr>
          <w:color w:val="000000" w:themeColor="text1"/>
          <w:sz w:val="28"/>
          <w:szCs w:val="28"/>
        </w:rPr>
        <w:t>изменений уровней</w:t>
      </w:r>
      <w:r w:rsidR="00726FD2" w:rsidRPr="0032249B">
        <w:rPr>
          <w:color w:val="000000" w:themeColor="text1"/>
          <w:sz w:val="28"/>
          <w:szCs w:val="28"/>
        </w:rPr>
        <w:t xml:space="preserve"> гормонов щитовидной железы у небеременных женщин репродуктивного возраста </w:t>
      </w:r>
      <w:r w:rsidRPr="0032249B">
        <w:rPr>
          <w:color w:val="000000" w:themeColor="text1"/>
          <w:sz w:val="28"/>
          <w:szCs w:val="28"/>
        </w:rPr>
        <w:t>после</w:t>
      </w:r>
      <w:r w:rsidR="00726FD2" w:rsidRPr="0032249B">
        <w:rPr>
          <w:color w:val="000000" w:themeColor="text1"/>
          <w:sz w:val="28"/>
          <w:szCs w:val="28"/>
        </w:rPr>
        <w:t xml:space="preserve"> COVID</w:t>
      </w:r>
      <w:r w:rsidR="00EF2408" w:rsidRPr="0032249B">
        <w:rPr>
          <w:color w:val="000000" w:themeColor="text1"/>
          <w:sz w:val="28"/>
          <w:szCs w:val="28"/>
        </w:rPr>
        <w:t>-</w:t>
      </w:r>
      <w:r w:rsidR="00726FD2" w:rsidRPr="0032249B">
        <w:rPr>
          <w:color w:val="000000" w:themeColor="text1"/>
          <w:sz w:val="28"/>
          <w:szCs w:val="28"/>
        </w:rPr>
        <w:t>19 представлен</w:t>
      </w:r>
      <w:r w:rsidRPr="0032249B">
        <w:rPr>
          <w:color w:val="000000" w:themeColor="text1"/>
          <w:sz w:val="28"/>
          <w:szCs w:val="28"/>
        </w:rPr>
        <w:t>а</w:t>
      </w:r>
      <w:r w:rsidR="00726FD2" w:rsidRPr="0032249B">
        <w:rPr>
          <w:color w:val="000000" w:themeColor="text1"/>
          <w:sz w:val="28"/>
          <w:szCs w:val="28"/>
        </w:rPr>
        <w:t xml:space="preserve"> в таблице 25.</w:t>
      </w:r>
    </w:p>
    <w:p w14:paraId="78D013F7" w14:textId="77777777" w:rsidR="00D539F8" w:rsidRPr="0032249B" w:rsidRDefault="00D539F8" w:rsidP="009202C8">
      <w:pPr>
        <w:ind w:firstLine="709"/>
        <w:jc w:val="both"/>
        <w:rPr>
          <w:sz w:val="28"/>
          <w:szCs w:val="28"/>
        </w:rPr>
      </w:pPr>
    </w:p>
    <w:p w14:paraId="314DBBD9" w14:textId="52D71F0C" w:rsidR="00D95DAB" w:rsidRPr="0032249B" w:rsidRDefault="00D95DAB" w:rsidP="009202C8">
      <w:pPr>
        <w:ind w:firstLine="567"/>
        <w:jc w:val="both"/>
        <w:rPr>
          <w:sz w:val="28"/>
          <w:szCs w:val="28"/>
        </w:rPr>
      </w:pPr>
      <w:r w:rsidRPr="0032249B">
        <w:rPr>
          <w:sz w:val="28"/>
          <w:szCs w:val="28"/>
        </w:rPr>
        <w:lastRenderedPageBreak/>
        <w:t xml:space="preserve">Таблица 25 – </w:t>
      </w:r>
      <w:r w:rsidR="00D50299" w:rsidRPr="0032249B">
        <w:rPr>
          <w:sz w:val="28"/>
          <w:szCs w:val="28"/>
        </w:rPr>
        <w:t xml:space="preserve">Динамика </w:t>
      </w:r>
      <w:r w:rsidR="00CD7BB0" w:rsidRPr="0032249B">
        <w:rPr>
          <w:sz w:val="28"/>
          <w:szCs w:val="28"/>
        </w:rPr>
        <w:t>показателей</w:t>
      </w:r>
      <w:r w:rsidR="00A318AC" w:rsidRPr="0032249B">
        <w:rPr>
          <w:sz w:val="28"/>
          <w:szCs w:val="28"/>
        </w:rPr>
        <w:t xml:space="preserve"> гормонов</w:t>
      </w:r>
      <w:r w:rsidR="00D50299" w:rsidRPr="0032249B">
        <w:rPr>
          <w:sz w:val="28"/>
          <w:szCs w:val="28"/>
        </w:rPr>
        <w:t xml:space="preserve"> </w:t>
      </w:r>
      <w:r w:rsidR="00F0163A" w:rsidRPr="0032249B">
        <w:rPr>
          <w:sz w:val="28"/>
          <w:szCs w:val="28"/>
        </w:rPr>
        <w:t>щитовидной железы</w:t>
      </w:r>
      <w:r w:rsidRPr="0032249B">
        <w:rPr>
          <w:sz w:val="28"/>
          <w:szCs w:val="28"/>
        </w:rPr>
        <w:t xml:space="preserve"> у небеременных женщин репродуктивного возраста </w:t>
      </w:r>
      <w:r w:rsidR="0044336B" w:rsidRPr="0032249B">
        <w:rPr>
          <w:sz w:val="28"/>
          <w:szCs w:val="28"/>
        </w:rPr>
        <w:t xml:space="preserve">после перенесенного </w:t>
      </w:r>
      <w:r w:rsidRPr="0032249B">
        <w:rPr>
          <w:sz w:val="28"/>
          <w:szCs w:val="28"/>
        </w:rPr>
        <w:t>COVID</w:t>
      </w:r>
      <w:r w:rsidR="00EF2408" w:rsidRPr="0032249B">
        <w:rPr>
          <w:sz w:val="28"/>
          <w:szCs w:val="28"/>
        </w:rPr>
        <w:t>-</w:t>
      </w:r>
      <w:r w:rsidR="0044336B" w:rsidRPr="0032249B">
        <w:rPr>
          <w:sz w:val="28"/>
          <w:szCs w:val="28"/>
        </w:rPr>
        <w:t>19</w:t>
      </w:r>
    </w:p>
    <w:p w14:paraId="087DAD6B" w14:textId="77777777" w:rsidR="009C417D" w:rsidRPr="0032249B" w:rsidRDefault="009C417D" w:rsidP="009202C8">
      <w:pPr>
        <w:ind w:firstLine="709"/>
        <w:jc w:val="both"/>
        <w:rPr>
          <w:sz w:val="28"/>
          <w:szCs w:val="28"/>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1605"/>
        <w:gridCol w:w="1606"/>
        <w:gridCol w:w="1648"/>
        <w:gridCol w:w="2116"/>
        <w:gridCol w:w="709"/>
      </w:tblGrid>
      <w:tr w:rsidR="00FF5914" w:rsidRPr="0032249B" w14:paraId="565DF811" w14:textId="77777777" w:rsidTr="00AF1885">
        <w:tc>
          <w:tcPr>
            <w:tcW w:w="1838" w:type="dxa"/>
            <w:tcBorders>
              <w:top w:val="single" w:sz="4" w:space="0" w:color="auto"/>
              <w:left w:val="single" w:sz="4" w:space="0" w:color="auto"/>
              <w:bottom w:val="single" w:sz="4" w:space="0" w:color="auto"/>
              <w:right w:val="single" w:sz="4" w:space="0" w:color="auto"/>
            </w:tcBorders>
            <w:noWrap/>
            <w:vAlign w:val="center"/>
            <w:hideMark/>
          </w:tcPr>
          <w:p w14:paraId="12A5AF64" w14:textId="77777777" w:rsidR="00FF5914" w:rsidRPr="0032249B" w:rsidRDefault="00FF5914" w:rsidP="009202C8">
            <w:pPr>
              <w:rPr>
                <w:sz w:val="28"/>
                <w:szCs w:val="28"/>
              </w:rPr>
            </w:pPr>
            <w:r w:rsidRPr="0032249B">
              <w:rPr>
                <w:rStyle w:val="a9"/>
                <w:b w:val="0"/>
                <w:bCs w:val="0"/>
                <w:sz w:val="28"/>
                <w:szCs w:val="28"/>
              </w:rPr>
              <w:t>Показатель</w:t>
            </w:r>
          </w:p>
        </w:tc>
        <w:tc>
          <w:tcPr>
            <w:tcW w:w="1605" w:type="dxa"/>
            <w:tcBorders>
              <w:top w:val="single" w:sz="4" w:space="0" w:color="auto"/>
              <w:left w:val="single" w:sz="4" w:space="0" w:color="auto"/>
              <w:bottom w:val="single" w:sz="4" w:space="0" w:color="auto"/>
              <w:right w:val="single" w:sz="4" w:space="0" w:color="auto"/>
            </w:tcBorders>
            <w:noWrap/>
            <w:vAlign w:val="center"/>
            <w:hideMark/>
          </w:tcPr>
          <w:p w14:paraId="79465289" w14:textId="1BD7A40D" w:rsidR="00FF5914" w:rsidRPr="0032249B" w:rsidRDefault="00FF5914" w:rsidP="009202C8">
            <w:pPr>
              <w:jc w:val="center"/>
              <w:rPr>
                <w:sz w:val="28"/>
                <w:szCs w:val="28"/>
              </w:rPr>
            </w:pPr>
            <w:r w:rsidRPr="0032249B">
              <w:rPr>
                <w:rStyle w:val="a9"/>
                <w:b w:val="0"/>
                <w:bCs w:val="0"/>
                <w:sz w:val="28"/>
                <w:szCs w:val="28"/>
              </w:rPr>
              <w:t>Через 3 мес. после COVID</w:t>
            </w:r>
            <w:r w:rsidR="00EF2408" w:rsidRPr="0032249B">
              <w:rPr>
                <w:rStyle w:val="a9"/>
                <w:b w:val="0"/>
                <w:bCs w:val="0"/>
                <w:sz w:val="28"/>
                <w:szCs w:val="28"/>
              </w:rPr>
              <w:t>-</w:t>
            </w:r>
            <w:r w:rsidRPr="0032249B">
              <w:rPr>
                <w:rStyle w:val="a9"/>
                <w:b w:val="0"/>
                <w:bCs w:val="0"/>
                <w:sz w:val="28"/>
                <w:szCs w:val="28"/>
              </w:rPr>
              <w:t>19</w:t>
            </w:r>
            <w:r w:rsidRPr="0032249B">
              <w:rPr>
                <w:sz w:val="28"/>
                <w:szCs w:val="28"/>
              </w:rPr>
              <w:t xml:space="preserve"> (n=150)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14:paraId="19D94F5A" w14:textId="0CCCB5E5" w:rsidR="00FF5914" w:rsidRPr="0032249B" w:rsidRDefault="00FF5914" w:rsidP="009202C8">
            <w:pPr>
              <w:jc w:val="center"/>
              <w:rPr>
                <w:sz w:val="28"/>
                <w:szCs w:val="28"/>
              </w:rPr>
            </w:pPr>
            <w:r w:rsidRPr="0032249B">
              <w:rPr>
                <w:rStyle w:val="a9"/>
                <w:b w:val="0"/>
                <w:bCs w:val="0"/>
                <w:sz w:val="28"/>
                <w:szCs w:val="28"/>
              </w:rPr>
              <w:t>Через 6 мес. после COVID</w:t>
            </w:r>
            <w:r w:rsidR="00EF2408" w:rsidRPr="0032249B">
              <w:rPr>
                <w:rStyle w:val="a9"/>
                <w:b w:val="0"/>
                <w:bCs w:val="0"/>
                <w:sz w:val="28"/>
                <w:szCs w:val="28"/>
              </w:rPr>
              <w:t>-</w:t>
            </w:r>
            <w:r w:rsidRPr="0032249B">
              <w:rPr>
                <w:rStyle w:val="a9"/>
                <w:b w:val="0"/>
                <w:bCs w:val="0"/>
                <w:sz w:val="28"/>
                <w:szCs w:val="28"/>
              </w:rPr>
              <w:t>19</w:t>
            </w:r>
            <w:r w:rsidRPr="0032249B">
              <w:rPr>
                <w:sz w:val="28"/>
                <w:szCs w:val="28"/>
              </w:rPr>
              <w:t xml:space="preserve"> (n=150)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40C5F3A8" w14:textId="77777777" w:rsidR="00FF5914" w:rsidRPr="0032249B" w:rsidRDefault="00FF5914" w:rsidP="009202C8">
            <w:pPr>
              <w:jc w:val="center"/>
              <w:rPr>
                <w:sz w:val="28"/>
                <w:szCs w:val="28"/>
              </w:rPr>
            </w:pPr>
            <w:r w:rsidRPr="0032249B">
              <w:rPr>
                <w:rStyle w:val="a9"/>
                <w:b w:val="0"/>
                <w:bCs w:val="0"/>
                <w:sz w:val="28"/>
                <w:szCs w:val="28"/>
              </w:rPr>
              <w:t>Контрольная группа</w:t>
            </w:r>
            <w:r w:rsidRPr="0032249B">
              <w:rPr>
                <w:sz w:val="28"/>
                <w:szCs w:val="28"/>
              </w:rPr>
              <w:t xml:space="preserve"> (n=54)</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35298A6E" w14:textId="77777777" w:rsidR="00131EE1" w:rsidRPr="0032249B" w:rsidRDefault="00FF5914" w:rsidP="009202C8">
            <w:pPr>
              <w:jc w:val="center"/>
              <w:rPr>
                <w:rStyle w:val="a9"/>
                <w:b w:val="0"/>
                <w:bCs w:val="0"/>
                <w:sz w:val="28"/>
                <w:szCs w:val="28"/>
              </w:rPr>
            </w:pPr>
            <w:r w:rsidRPr="0032249B">
              <w:rPr>
                <w:rStyle w:val="a9"/>
                <w:b w:val="0"/>
                <w:bCs w:val="0"/>
                <w:sz w:val="28"/>
                <w:szCs w:val="28"/>
              </w:rPr>
              <w:t>ОШ (95% ДИ)</w:t>
            </w:r>
            <w:r w:rsidR="00131EE1" w:rsidRPr="0032249B">
              <w:rPr>
                <w:rStyle w:val="a9"/>
                <w:b w:val="0"/>
                <w:bCs w:val="0"/>
                <w:sz w:val="28"/>
                <w:szCs w:val="28"/>
              </w:rPr>
              <w:t xml:space="preserve"> </w:t>
            </w:r>
          </w:p>
          <w:p w14:paraId="05214435" w14:textId="7C6E791F" w:rsidR="00FF5914" w:rsidRPr="0032249B" w:rsidRDefault="00FF5914" w:rsidP="009202C8">
            <w:pPr>
              <w:jc w:val="center"/>
              <w:rPr>
                <w:sz w:val="28"/>
                <w:szCs w:val="28"/>
              </w:rPr>
            </w:pPr>
            <w:r w:rsidRPr="0032249B">
              <w:rPr>
                <w:sz w:val="28"/>
                <w:szCs w:val="28"/>
              </w:rPr>
              <w:t xml:space="preserve">3 мес. </w:t>
            </w:r>
            <w:r w:rsidR="008A5C25" w:rsidRPr="0032249B">
              <w:rPr>
                <w:sz w:val="28"/>
                <w:szCs w:val="28"/>
              </w:rPr>
              <w:t>против</w:t>
            </w:r>
            <w:r w:rsidRPr="0032249B">
              <w:rPr>
                <w:sz w:val="28"/>
                <w:szCs w:val="28"/>
              </w:rPr>
              <w:t xml:space="preserve"> контроль</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842665D" w14:textId="77777777" w:rsidR="00FF5914" w:rsidRPr="0032249B" w:rsidRDefault="00FF5914" w:rsidP="009202C8">
            <w:pPr>
              <w:jc w:val="center"/>
              <w:rPr>
                <w:sz w:val="28"/>
                <w:szCs w:val="28"/>
              </w:rPr>
            </w:pPr>
            <w:r w:rsidRPr="0032249B">
              <w:rPr>
                <w:rStyle w:val="a9"/>
                <w:b w:val="0"/>
                <w:bCs w:val="0"/>
                <w:sz w:val="28"/>
                <w:szCs w:val="28"/>
              </w:rPr>
              <w:t>P</w:t>
            </w:r>
          </w:p>
        </w:tc>
      </w:tr>
      <w:tr w:rsidR="00FF5914" w:rsidRPr="0032249B" w14:paraId="5B3EB82D" w14:textId="77777777" w:rsidTr="00AF1885">
        <w:tc>
          <w:tcPr>
            <w:tcW w:w="1838" w:type="dxa"/>
            <w:tcBorders>
              <w:top w:val="single" w:sz="4" w:space="0" w:color="auto"/>
              <w:left w:val="single" w:sz="4" w:space="0" w:color="auto"/>
              <w:bottom w:val="single" w:sz="4" w:space="0" w:color="auto"/>
              <w:right w:val="single" w:sz="4" w:space="0" w:color="auto"/>
            </w:tcBorders>
            <w:noWrap/>
            <w:vAlign w:val="center"/>
            <w:hideMark/>
          </w:tcPr>
          <w:p w14:paraId="51586293" w14:textId="77777777" w:rsidR="00FF5914" w:rsidRPr="0032249B" w:rsidRDefault="00FF5914" w:rsidP="009202C8">
            <w:pPr>
              <w:rPr>
                <w:rStyle w:val="a9"/>
                <w:b w:val="0"/>
                <w:bCs w:val="0"/>
                <w:sz w:val="28"/>
                <w:szCs w:val="28"/>
              </w:rPr>
            </w:pPr>
            <w:r w:rsidRPr="0032249B">
              <w:rPr>
                <w:rStyle w:val="a9"/>
                <w:b w:val="0"/>
                <w:bCs w:val="0"/>
                <w:sz w:val="28"/>
                <w:szCs w:val="28"/>
              </w:rPr>
              <w:t xml:space="preserve">ТТГ </w:t>
            </w:r>
          </w:p>
          <w:p w14:paraId="6E028ECC" w14:textId="6EF97EAD" w:rsidR="00FF5914" w:rsidRPr="0032249B" w:rsidRDefault="00FF5914" w:rsidP="009202C8">
            <w:pPr>
              <w:rPr>
                <w:sz w:val="28"/>
                <w:szCs w:val="28"/>
              </w:rPr>
            </w:pPr>
            <w:r w:rsidRPr="0032249B">
              <w:rPr>
                <w:rStyle w:val="a9"/>
                <w:b w:val="0"/>
                <w:bCs w:val="0"/>
                <w:sz w:val="28"/>
                <w:szCs w:val="28"/>
              </w:rPr>
              <w:t xml:space="preserve">&gt; 2,5 </w:t>
            </w:r>
            <w:proofErr w:type="spellStart"/>
            <w:r w:rsidR="00AF1885" w:rsidRPr="0032249B">
              <w:rPr>
                <w:rStyle w:val="a9"/>
                <w:b w:val="0"/>
                <w:bCs w:val="0"/>
                <w:sz w:val="28"/>
                <w:szCs w:val="28"/>
              </w:rPr>
              <w:t>м</w:t>
            </w:r>
            <w:r w:rsidRPr="0032249B">
              <w:rPr>
                <w:rStyle w:val="a9"/>
                <w:b w:val="0"/>
                <w:bCs w:val="0"/>
                <w:sz w:val="28"/>
                <w:szCs w:val="28"/>
              </w:rPr>
              <w:t>кМЕ</w:t>
            </w:r>
            <w:proofErr w:type="spellEnd"/>
            <w:r w:rsidRPr="0032249B">
              <w:rPr>
                <w:rStyle w:val="a9"/>
                <w:b w:val="0"/>
                <w:bCs w:val="0"/>
                <w:sz w:val="28"/>
                <w:szCs w:val="28"/>
              </w:rPr>
              <w:t>/мл</w:t>
            </w:r>
          </w:p>
        </w:tc>
        <w:tc>
          <w:tcPr>
            <w:tcW w:w="1605" w:type="dxa"/>
            <w:tcBorders>
              <w:top w:val="single" w:sz="4" w:space="0" w:color="auto"/>
              <w:left w:val="single" w:sz="4" w:space="0" w:color="auto"/>
              <w:bottom w:val="single" w:sz="4" w:space="0" w:color="auto"/>
              <w:right w:val="single" w:sz="4" w:space="0" w:color="auto"/>
            </w:tcBorders>
            <w:noWrap/>
            <w:vAlign w:val="center"/>
            <w:hideMark/>
          </w:tcPr>
          <w:p w14:paraId="732D1427" w14:textId="68C00759" w:rsidR="00FF5914" w:rsidRPr="0032249B" w:rsidRDefault="00B10553" w:rsidP="009202C8">
            <w:pPr>
              <w:jc w:val="center"/>
              <w:rPr>
                <w:sz w:val="28"/>
                <w:szCs w:val="28"/>
              </w:rPr>
            </w:pPr>
            <w:r w:rsidRPr="0032249B">
              <w:rPr>
                <w:sz w:val="28"/>
                <w:szCs w:val="28"/>
              </w:rPr>
              <w:t>28 (18,7%)</w:t>
            </w:r>
          </w:p>
        </w:tc>
        <w:tc>
          <w:tcPr>
            <w:tcW w:w="1606" w:type="dxa"/>
            <w:tcBorders>
              <w:top w:val="single" w:sz="4" w:space="0" w:color="auto"/>
              <w:left w:val="single" w:sz="4" w:space="0" w:color="auto"/>
              <w:bottom w:val="single" w:sz="4" w:space="0" w:color="auto"/>
              <w:right w:val="single" w:sz="4" w:space="0" w:color="auto"/>
            </w:tcBorders>
            <w:noWrap/>
            <w:vAlign w:val="center"/>
            <w:hideMark/>
          </w:tcPr>
          <w:p w14:paraId="236B19AD" w14:textId="77777777" w:rsidR="00FF5914" w:rsidRPr="0032249B" w:rsidRDefault="00FF5914" w:rsidP="009202C8">
            <w:pPr>
              <w:jc w:val="center"/>
              <w:rPr>
                <w:sz w:val="28"/>
                <w:szCs w:val="28"/>
              </w:rPr>
            </w:pPr>
            <w:r w:rsidRPr="0032249B">
              <w:rPr>
                <w:sz w:val="28"/>
                <w:szCs w:val="28"/>
              </w:rPr>
              <w:t>15 (10,0%)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5EC4BEEA" w14:textId="77777777" w:rsidR="00FF5914" w:rsidRPr="0032249B" w:rsidRDefault="00FF5914" w:rsidP="009202C8">
            <w:pPr>
              <w:jc w:val="center"/>
              <w:rPr>
                <w:sz w:val="28"/>
                <w:szCs w:val="28"/>
              </w:rPr>
            </w:pPr>
            <w:r w:rsidRPr="0032249B">
              <w:rPr>
                <w:sz w:val="28"/>
                <w:szCs w:val="28"/>
              </w:rPr>
              <w:t>4 (7,4%)</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3CDCF245" w14:textId="77777777" w:rsidR="00FF5914" w:rsidRPr="0032249B" w:rsidRDefault="00FF5914" w:rsidP="009202C8">
            <w:pPr>
              <w:jc w:val="center"/>
              <w:rPr>
                <w:sz w:val="28"/>
                <w:szCs w:val="28"/>
              </w:rPr>
            </w:pPr>
            <w:r w:rsidRPr="0032249B">
              <w:rPr>
                <w:rStyle w:val="a9"/>
                <w:b w:val="0"/>
                <w:bCs w:val="0"/>
                <w:sz w:val="28"/>
                <w:szCs w:val="28"/>
              </w:rPr>
              <w:t>2,07 (0,66–6,45)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347240D" w14:textId="77777777" w:rsidR="00FF5914" w:rsidRPr="0032249B" w:rsidRDefault="00FF5914" w:rsidP="009202C8">
            <w:pPr>
              <w:jc w:val="center"/>
              <w:rPr>
                <w:sz w:val="28"/>
                <w:szCs w:val="28"/>
              </w:rPr>
            </w:pPr>
            <w:r w:rsidRPr="0032249B">
              <w:rPr>
                <w:sz w:val="28"/>
                <w:szCs w:val="28"/>
              </w:rPr>
              <w:t>0,213</w:t>
            </w:r>
          </w:p>
        </w:tc>
      </w:tr>
      <w:tr w:rsidR="00FF5914" w:rsidRPr="0032249B" w14:paraId="5E062FF1" w14:textId="77777777" w:rsidTr="00AF1885">
        <w:tc>
          <w:tcPr>
            <w:tcW w:w="1838" w:type="dxa"/>
            <w:tcBorders>
              <w:top w:val="single" w:sz="4" w:space="0" w:color="auto"/>
              <w:left w:val="single" w:sz="4" w:space="0" w:color="auto"/>
              <w:bottom w:val="single" w:sz="4" w:space="0" w:color="auto"/>
              <w:right w:val="single" w:sz="4" w:space="0" w:color="auto"/>
            </w:tcBorders>
            <w:noWrap/>
            <w:vAlign w:val="center"/>
            <w:hideMark/>
          </w:tcPr>
          <w:p w14:paraId="2D66840D" w14:textId="77777777" w:rsidR="00FF5914" w:rsidRPr="0032249B" w:rsidRDefault="00FF5914" w:rsidP="009202C8">
            <w:pPr>
              <w:rPr>
                <w:rStyle w:val="a9"/>
                <w:b w:val="0"/>
                <w:bCs w:val="0"/>
                <w:sz w:val="28"/>
                <w:szCs w:val="28"/>
              </w:rPr>
            </w:pPr>
            <w:r w:rsidRPr="0032249B">
              <w:rPr>
                <w:rStyle w:val="a9"/>
                <w:b w:val="0"/>
                <w:bCs w:val="0"/>
                <w:sz w:val="28"/>
                <w:szCs w:val="28"/>
              </w:rPr>
              <w:t xml:space="preserve">Т3 общий </w:t>
            </w:r>
          </w:p>
          <w:p w14:paraId="102C6BB2" w14:textId="5F0DBF08" w:rsidR="00FF5914" w:rsidRPr="0032249B" w:rsidRDefault="00FF5914" w:rsidP="009202C8">
            <w:pPr>
              <w:rPr>
                <w:sz w:val="28"/>
                <w:szCs w:val="28"/>
              </w:rPr>
            </w:pPr>
            <w:r w:rsidRPr="0032249B">
              <w:rPr>
                <w:rStyle w:val="a9"/>
                <w:b w:val="0"/>
                <w:bCs w:val="0"/>
                <w:sz w:val="28"/>
                <w:szCs w:val="28"/>
              </w:rPr>
              <w:t xml:space="preserve">&lt; 1,3 </w:t>
            </w:r>
            <w:proofErr w:type="spellStart"/>
            <w:r w:rsidRPr="0032249B">
              <w:rPr>
                <w:rStyle w:val="a9"/>
                <w:b w:val="0"/>
                <w:bCs w:val="0"/>
                <w:sz w:val="28"/>
                <w:szCs w:val="28"/>
              </w:rPr>
              <w:t>нмоль</w:t>
            </w:r>
            <w:proofErr w:type="spellEnd"/>
            <w:r w:rsidRPr="0032249B">
              <w:rPr>
                <w:rStyle w:val="a9"/>
                <w:b w:val="0"/>
                <w:bCs w:val="0"/>
                <w:sz w:val="28"/>
                <w:szCs w:val="28"/>
              </w:rPr>
              <w:t>/л</w:t>
            </w:r>
          </w:p>
        </w:tc>
        <w:tc>
          <w:tcPr>
            <w:tcW w:w="1605" w:type="dxa"/>
            <w:tcBorders>
              <w:top w:val="single" w:sz="4" w:space="0" w:color="auto"/>
              <w:left w:val="single" w:sz="4" w:space="0" w:color="auto"/>
              <w:bottom w:val="single" w:sz="4" w:space="0" w:color="auto"/>
              <w:right w:val="single" w:sz="4" w:space="0" w:color="auto"/>
            </w:tcBorders>
            <w:noWrap/>
            <w:vAlign w:val="center"/>
            <w:hideMark/>
          </w:tcPr>
          <w:p w14:paraId="132C51E0" w14:textId="77777777" w:rsidR="00FF5914" w:rsidRPr="0032249B" w:rsidRDefault="00FF5914" w:rsidP="009202C8">
            <w:pPr>
              <w:jc w:val="center"/>
              <w:rPr>
                <w:sz w:val="28"/>
                <w:szCs w:val="28"/>
              </w:rPr>
            </w:pPr>
            <w:r w:rsidRPr="0032249B">
              <w:rPr>
                <w:sz w:val="28"/>
                <w:szCs w:val="28"/>
              </w:rPr>
              <w:t>18 (12,0%)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14:paraId="264DB96C" w14:textId="77777777" w:rsidR="00FF5914" w:rsidRPr="0032249B" w:rsidRDefault="00FF5914" w:rsidP="009202C8">
            <w:pPr>
              <w:jc w:val="center"/>
              <w:rPr>
                <w:sz w:val="28"/>
                <w:szCs w:val="28"/>
              </w:rPr>
            </w:pPr>
            <w:r w:rsidRPr="0032249B">
              <w:rPr>
                <w:sz w:val="28"/>
                <w:szCs w:val="28"/>
              </w:rPr>
              <w:t>12 (8,0%)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0ECF1CCF" w14:textId="77777777" w:rsidR="00FF5914" w:rsidRPr="0032249B" w:rsidRDefault="00FF5914" w:rsidP="009202C8">
            <w:pPr>
              <w:jc w:val="center"/>
              <w:rPr>
                <w:sz w:val="28"/>
                <w:szCs w:val="28"/>
              </w:rPr>
            </w:pPr>
            <w:r w:rsidRPr="0032249B">
              <w:rPr>
                <w:sz w:val="28"/>
                <w:szCs w:val="28"/>
              </w:rPr>
              <w:t>3 (5,6%)</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3A90E9FF" w14:textId="77777777" w:rsidR="00FF5914" w:rsidRPr="0032249B" w:rsidRDefault="00FF5914" w:rsidP="009202C8">
            <w:pPr>
              <w:jc w:val="center"/>
              <w:rPr>
                <w:sz w:val="28"/>
                <w:szCs w:val="28"/>
              </w:rPr>
            </w:pPr>
            <w:r w:rsidRPr="0032249B">
              <w:rPr>
                <w:rStyle w:val="a9"/>
                <w:b w:val="0"/>
                <w:bCs w:val="0"/>
                <w:sz w:val="28"/>
                <w:szCs w:val="28"/>
              </w:rPr>
              <w:t>2,31 (0,64–8,34)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46DA956" w14:textId="77777777" w:rsidR="00FF5914" w:rsidRPr="0032249B" w:rsidRDefault="00FF5914" w:rsidP="009202C8">
            <w:pPr>
              <w:jc w:val="center"/>
              <w:rPr>
                <w:sz w:val="28"/>
                <w:szCs w:val="28"/>
              </w:rPr>
            </w:pPr>
            <w:r w:rsidRPr="0032249B">
              <w:rPr>
                <w:sz w:val="28"/>
                <w:szCs w:val="28"/>
              </w:rPr>
              <w:t>0,202</w:t>
            </w:r>
          </w:p>
        </w:tc>
      </w:tr>
      <w:tr w:rsidR="00FF5914" w:rsidRPr="0032249B" w14:paraId="1AC96AE8" w14:textId="77777777" w:rsidTr="00AF1885">
        <w:tc>
          <w:tcPr>
            <w:tcW w:w="1838" w:type="dxa"/>
            <w:tcBorders>
              <w:top w:val="single" w:sz="4" w:space="0" w:color="auto"/>
              <w:left w:val="single" w:sz="4" w:space="0" w:color="auto"/>
              <w:bottom w:val="single" w:sz="4" w:space="0" w:color="auto"/>
              <w:right w:val="single" w:sz="4" w:space="0" w:color="auto"/>
            </w:tcBorders>
            <w:noWrap/>
            <w:vAlign w:val="center"/>
            <w:hideMark/>
          </w:tcPr>
          <w:p w14:paraId="1FD40442" w14:textId="77777777" w:rsidR="00FF5914" w:rsidRPr="0032249B" w:rsidRDefault="00FF5914" w:rsidP="009202C8">
            <w:pPr>
              <w:rPr>
                <w:rStyle w:val="a9"/>
                <w:b w:val="0"/>
                <w:bCs w:val="0"/>
                <w:sz w:val="28"/>
                <w:szCs w:val="28"/>
              </w:rPr>
            </w:pPr>
            <w:r w:rsidRPr="0032249B">
              <w:rPr>
                <w:rStyle w:val="a9"/>
                <w:b w:val="0"/>
                <w:bCs w:val="0"/>
                <w:sz w:val="28"/>
                <w:szCs w:val="28"/>
              </w:rPr>
              <w:t xml:space="preserve">Т4 общий </w:t>
            </w:r>
          </w:p>
          <w:p w14:paraId="2E6A1960" w14:textId="5C5ABB65" w:rsidR="00FF5914" w:rsidRPr="0032249B" w:rsidRDefault="00FF5914" w:rsidP="009202C8">
            <w:pPr>
              <w:rPr>
                <w:sz w:val="28"/>
                <w:szCs w:val="28"/>
              </w:rPr>
            </w:pPr>
            <w:r w:rsidRPr="0032249B">
              <w:rPr>
                <w:rStyle w:val="a9"/>
                <w:b w:val="0"/>
                <w:bCs w:val="0"/>
                <w:sz w:val="28"/>
                <w:szCs w:val="28"/>
              </w:rPr>
              <w:t xml:space="preserve">&lt; 70 </w:t>
            </w:r>
            <w:proofErr w:type="spellStart"/>
            <w:r w:rsidRPr="0032249B">
              <w:rPr>
                <w:rStyle w:val="a9"/>
                <w:b w:val="0"/>
                <w:bCs w:val="0"/>
                <w:sz w:val="28"/>
                <w:szCs w:val="28"/>
              </w:rPr>
              <w:t>нмоль</w:t>
            </w:r>
            <w:proofErr w:type="spellEnd"/>
            <w:r w:rsidRPr="0032249B">
              <w:rPr>
                <w:rStyle w:val="a9"/>
                <w:b w:val="0"/>
                <w:bCs w:val="0"/>
                <w:sz w:val="28"/>
                <w:szCs w:val="28"/>
              </w:rPr>
              <w:t>/л</w:t>
            </w:r>
          </w:p>
        </w:tc>
        <w:tc>
          <w:tcPr>
            <w:tcW w:w="1605" w:type="dxa"/>
            <w:tcBorders>
              <w:top w:val="single" w:sz="4" w:space="0" w:color="auto"/>
              <w:left w:val="single" w:sz="4" w:space="0" w:color="auto"/>
              <w:bottom w:val="single" w:sz="4" w:space="0" w:color="auto"/>
              <w:right w:val="single" w:sz="4" w:space="0" w:color="auto"/>
            </w:tcBorders>
            <w:noWrap/>
            <w:vAlign w:val="center"/>
            <w:hideMark/>
          </w:tcPr>
          <w:p w14:paraId="375C5623" w14:textId="77777777" w:rsidR="00FF5914" w:rsidRPr="0032249B" w:rsidRDefault="00FF5914" w:rsidP="009202C8">
            <w:pPr>
              <w:jc w:val="center"/>
              <w:rPr>
                <w:sz w:val="28"/>
                <w:szCs w:val="28"/>
              </w:rPr>
            </w:pPr>
            <w:r w:rsidRPr="0032249B">
              <w:rPr>
                <w:sz w:val="28"/>
                <w:szCs w:val="28"/>
              </w:rPr>
              <w:t>15 (10,0%)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14:paraId="6C614385" w14:textId="77777777" w:rsidR="00FF5914" w:rsidRPr="0032249B" w:rsidRDefault="00FF5914" w:rsidP="009202C8">
            <w:pPr>
              <w:jc w:val="center"/>
              <w:rPr>
                <w:sz w:val="28"/>
                <w:szCs w:val="28"/>
              </w:rPr>
            </w:pPr>
            <w:r w:rsidRPr="0032249B">
              <w:rPr>
                <w:sz w:val="28"/>
                <w:szCs w:val="28"/>
              </w:rPr>
              <w:t>9 (6,0%)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6A68381B" w14:textId="77777777" w:rsidR="00FF5914" w:rsidRPr="0032249B" w:rsidRDefault="00FF5914" w:rsidP="009202C8">
            <w:pPr>
              <w:jc w:val="center"/>
              <w:rPr>
                <w:sz w:val="28"/>
                <w:szCs w:val="28"/>
              </w:rPr>
            </w:pPr>
            <w:r w:rsidRPr="0032249B">
              <w:rPr>
                <w:sz w:val="28"/>
                <w:szCs w:val="28"/>
              </w:rPr>
              <w:t>2 (3,7%)</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3B3D4823" w14:textId="77777777" w:rsidR="00FF5914" w:rsidRPr="0032249B" w:rsidRDefault="00FF5914" w:rsidP="009202C8">
            <w:pPr>
              <w:jc w:val="center"/>
              <w:rPr>
                <w:sz w:val="28"/>
                <w:szCs w:val="28"/>
              </w:rPr>
            </w:pPr>
            <w:r w:rsidRPr="0032249B">
              <w:rPr>
                <w:rStyle w:val="a9"/>
                <w:b w:val="0"/>
                <w:bCs w:val="0"/>
                <w:sz w:val="28"/>
                <w:szCs w:val="28"/>
              </w:rPr>
              <w:t>2,94 (0,61–14,27)</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90548DF" w14:textId="77777777" w:rsidR="00FF5914" w:rsidRPr="0032249B" w:rsidRDefault="00FF5914" w:rsidP="009202C8">
            <w:pPr>
              <w:jc w:val="center"/>
              <w:rPr>
                <w:sz w:val="28"/>
                <w:szCs w:val="28"/>
              </w:rPr>
            </w:pPr>
            <w:r w:rsidRPr="0032249B">
              <w:rPr>
                <w:sz w:val="28"/>
                <w:szCs w:val="28"/>
              </w:rPr>
              <w:t>0,168</w:t>
            </w:r>
          </w:p>
        </w:tc>
      </w:tr>
    </w:tbl>
    <w:p w14:paraId="12445A2B" w14:textId="77777777" w:rsidR="009C417D" w:rsidRPr="0032249B" w:rsidRDefault="009C417D" w:rsidP="009202C8">
      <w:pPr>
        <w:ind w:firstLine="709"/>
        <w:jc w:val="both"/>
        <w:rPr>
          <w:sz w:val="28"/>
          <w:szCs w:val="28"/>
        </w:rPr>
      </w:pPr>
    </w:p>
    <w:p w14:paraId="23C64BE4" w14:textId="12AE6410" w:rsidR="00C54714" w:rsidRPr="00C54714" w:rsidRDefault="00C54714" w:rsidP="00C54714">
      <w:pPr>
        <w:ind w:firstLine="567"/>
        <w:jc w:val="both"/>
        <w:rPr>
          <w:color w:val="000000" w:themeColor="text1"/>
          <w:sz w:val="28"/>
          <w:szCs w:val="28"/>
        </w:rPr>
      </w:pPr>
      <w:r w:rsidRPr="00C54714">
        <w:rPr>
          <w:color w:val="000000" w:themeColor="text1"/>
          <w:sz w:val="28"/>
          <w:szCs w:val="28"/>
        </w:rPr>
        <w:t xml:space="preserve">Через 3 месяца после перенесённого COVID-19 у женщин репродуктивного возраста наблюдалась тенденция к более высокой частоте тиреоидной дисфункции по сравнению с контрольной группой. В частности, повышение уровня тиреотропного гормона (ТТГ) выше 2,5 </w:t>
      </w:r>
      <w:proofErr w:type="spellStart"/>
      <w:r w:rsidRPr="00C54714">
        <w:rPr>
          <w:color w:val="000000" w:themeColor="text1"/>
          <w:sz w:val="28"/>
          <w:szCs w:val="28"/>
        </w:rPr>
        <w:t>мкМЕ</w:t>
      </w:r>
      <w:proofErr w:type="spellEnd"/>
      <w:r w:rsidRPr="00C54714">
        <w:rPr>
          <w:color w:val="000000" w:themeColor="text1"/>
          <w:sz w:val="28"/>
          <w:szCs w:val="28"/>
        </w:rPr>
        <w:t>/мл было выявлено у 18,7% (28</w:t>
      </w:r>
      <w:r w:rsidR="00C057DA">
        <w:rPr>
          <w:color w:val="000000" w:themeColor="text1"/>
          <w:sz w:val="28"/>
          <w:szCs w:val="28"/>
        </w:rPr>
        <w:t>)</w:t>
      </w:r>
      <w:r w:rsidRPr="00C54714">
        <w:rPr>
          <w:color w:val="000000" w:themeColor="text1"/>
          <w:sz w:val="28"/>
          <w:szCs w:val="28"/>
        </w:rPr>
        <w:t xml:space="preserve"> исследуемой группы, тогда как в контрольной группе данный показатель встречался у 7,4% (4</w:t>
      </w:r>
      <w:r w:rsidR="00C057DA">
        <w:rPr>
          <w:color w:val="000000" w:themeColor="text1"/>
          <w:sz w:val="28"/>
          <w:szCs w:val="28"/>
        </w:rPr>
        <w:t>)</w:t>
      </w:r>
      <w:r w:rsidRPr="00C54714">
        <w:rPr>
          <w:color w:val="000000" w:themeColor="text1"/>
          <w:sz w:val="28"/>
          <w:szCs w:val="28"/>
        </w:rPr>
        <w:t xml:space="preserve"> (ОШ) = 2,07; 95% </w:t>
      </w:r>
      <w:r w:rsidR="00C057DA">
        <w:rPr>
          <w:color w:val="000000" w:themeColor="text1"/>
          <w:sz w:val="28"/>
          <w:szCs w:val="28"/>
        </w:rPr>
        <w:t>ДИ</w:t>
      </w:r>
      <w:r w:rsidRPr="00C54714">
        <w:rPr>
          <w:color w:val="000000" w:themeColor="text1"/>
          <w:sz w:val="28"/>
          <w:szCs w:val="28"/>
        </w:rPr>
        <w:t xml:space="preserve">: 0,66–6,45; p = 0,213). Кроме того, снижение общего трийодтиронина (Т₃) ниже 1,3 </w:t>
      </w:r>
      <w:proofErr w:type="spellStart"/>
      <w:r w:rsidRPr="00C54714">
        <w:rPr>
          <w:color w:val="000000" w:themeColor="text1"/>
          <w:sz w:val="28"/>
          <w:szCs w:val="28"/>
        </w:rPr>
        <w:t>нмоль</w:t>
      </w:r>
      <w:proofErr w:type="spellEnd"/>
      <w:r w:rsidRPr="00C54714">
        <w:rPr>
          <w:color w:val="000000" w:themeColor="text1"/>
          <w:sz w:val="28"/>
          <w:szCs w:val="28"/>
        </w:rPr>
        <w:t>/л зарегистрировано у 12,0% (18</w:t>
      </w:r>
      <w:r w:rsidR="00C057DA">
        <w:rPr>
          <w:color w:val="000000" w:themeColor="text1"/>
          <w:sz w:val="28"/>
          <w:szCs w:val="28"/>
        </w:rPr>
        <w:t>)</w:t>
      </w:r>
      <w:r w:rsidRPr="00C54714">
        <w:rPr>
          <w:color w:val="000000" w:themeColor="text1"/>
          <w:sz w:val="28"/>
          <w:szCs w:val="28"/>
        </w:rPr>
        <w:t xml:space="preserve"> после COVID-19 против 5,6% (3</w:t>
      </w:r>
      <w:r w:rsidR="00E50ACA">
        <w:rPr>
          <w:color w:val="000000" w:themeColor="text1"/>
          <w:sz w:val="28"/>
          <w:szCs w:val="28"/>
        </w:rPr>
        <w:t>)</w:t>
      </w:r>
      <w:r w:rsidRPr="00C54714">
        <w:rPr>
          <w:color w:val="000000" w:themeColor="text1"/>
          <w:sz w:val="28"/>
          <w:szCs w:val="28"/>
        </w:rPr>
        <w:t xml:space="preserve"> в контрольной группе (ОШ = 2,31; 95% ДИ: 0,64–8,34; p = 0,202). Аналогичная тенденция наблюдалась и по уровню общего тироксина (Т₄), снижение которого ниже 70 </w:t>
      </w:r>
      <w:proofErr w:type="spellStart"/>
      <w:r w:rsidRPr="00C54714">
        <w:rPr>
          <w:color w:val="000000" w:themeColor="text1"/>
          <w:sz w:val="28"/>
          <w:szCs w:val="28"/>
        </w:rPr>
        <w:t>нмоль</w:t>
      </w:r>
      <w:proofErr w:type="spellEnd"/>
      <w:r w:rsidRPr="00C54714">
        <w:rPr>
          <w:color w:val="000000" w:themeColor="text1"/>
          <w:sz w:val="28"/>
          <w:szCs w:val="28"/>
        </w:rPr>
        <w:t>/л отмечено у 10,0% (15</w:t>
      </w:r>
      <w:r w:rsidR="00C057DA">
        <w:rPr>
          <w:color w:val="000000" w:themeColor="text1"/>
          <w:sz w:val="28"/>
          <w:szCs w:val="28"/>
        </w:rPr>
        <w:t>)</w:t>
      </w:r>
      <w:r w:rsidRPr="00C54714">
        <w:rPr>
          <w:color w:val="000000" w:themeColor="text1"/>
          <w:sz w:val="28"/>
          <w:szCs w:val="28"/>
        </w:rPr>
        <w:t xml:space="preserve"> с COVID-19 по сравнению с 3,7% (2</w:t>
      </w:r>
      <w:r w:rsidR="00E50ACA">
        <w:rPr>
          <w:color w:val="000000" w:themeColor="text1"/>
          <w:sz w:val="28"/>
          <w:szCs w:val="28"/>
        </w:rPr>
        <w:t>)</w:t>
      </w:r>
      <w:r w:rsidRPr="00C54714">
        <w:rPr>
          <w:color w:val="000000" w:themeColor="text1"/>
          <w:sz w:val="28"/>
          <w:szCs w:val="28"/>
        </w:rPr>
        <w:t xml:space="preserve"> контрольной группы (ОШ = 2,94; 95% ДИ: 0,61–14,27; p = 0,168).</w:t>
      </w:r>
    </w:p>
    <w:p w14:paraId="095A21CE" w14:textId="77777777" w:rsidR="00C54714" w:rsidRPr="00C54714" w:rsidRDefault="00C54714" w:rsidP="00C54714">
      <w:pPr>
        <w:ind w:firstLine="567"/>
        <w:jc w:val="both"/>
        <w:rPr>
          <w:color w:val="000000" w:themeColor="text1"/>
          <w:sz w:val="28"/>
          <w:szCs w:val="28"/>
        </w:rPr>
      </w:pPr>
      <w:r w:rsidRPr="00C54714">
        <w:rPr>
          <w:color w:val="000000" w:themeColor="text1"/>
          <w:sz w:val="28"/>
          <w:szCs w:val="28"/>
        </w:rPr>
        <w:t>Несмотря на отсутствие статистической значимости данных различий, выявленные тенденции указывают на возможное нарушение тиреоидного звена эндокринной регуляции в постковидном периоде. Это позволяет предположить, что COVID-19 может оказывать влияние на функцию щитовидной железы, что обосновывает необходимость включения показателей тиреоидной функции в комплексное прегравидарное обследование женщин, перенёсших данное заболевание.</w:t>
      </w:r>
    </w:p>
    <w:p w14:paraId="4B4008E6" w14:textId="77777777" w:rsidR="0002237B" w:rsidRDefault="00C54714" w:rsidP="009202C8">
      <w:pPr>
        <w:ind w:firstLine="567"/>
        <w:jc w:val="both"/>
        <w:rPr>
          <w:color w:val="000000" w:themeColor="text1"/>
          <w:sz w:val="28"/>
          <w:szCs w:val="28"/>
        </w:rPr>
      </w:pPr>
      <w:r w:rsidRPr="00C54714">
        <w:rPr>
          <w:color w:val="000000" w:themeColor="text1"/>
          <w:sz w:val="28"/>
          <w:szCs w:val="28"/>
        </w:rPr>
        <w:t>Дальнейшее наблюдение за состоянием щитовидной железы показало транзиторный характер тиреоидных нарушений, с тенденцией к постепенному восстановлению нормальной функции в течение последующих 6 месяцев после перенесённого COVID-19. Полученные результаты подчеркивают важность динамического мониторинга эндокринного статуса у данной категории пациенток с целью своевременного выявления и коррекции возможных нарушений</w:t>
      </w:r>
      <w:r w:rsidR="0002237B">
        <w:rPr>
          <w:color w:val="000000" w:themeColor="text1"/>
          <w:sz w:val="28"/>
          <w:szCs w:val="28"/>
        </w:rPr>
        <w:t>.</w:t>
      </w:r>
    </w:p>
    <w:p w14:paraId="641D84E6" w14:textId="1C24CFAE" w:rsidR="00B621A6" w:rsidRPr="0032249B" w:rsidRDefault="002C575E" w:rsidP="009202C8">
      <w:pPr>
        <w:ind w:firstLine="567"/>
        <w:jc w:val="both"/>
        <w:rPr>
          <w:color w:val="000000" w:themeColor="text1"/>
          <w:sz w:val="28"/>
          <w:szCs w:val="28"/>
        </w:rPr>
      </w:pPr>
      <w:r w:rsidRPr="0032249B">
        <w:rPr>
          <w:color w:val="000000" w:themeColor="text1"/>
          <w:sz w:val="28"/>
          <w:szCs w:val="28"/>
        </w:rPr>
        <w:t>В таблице 26 представлены показатели репродуктивных гормонов у небеременных женщин репродуктивного возраста после перенесённого COVID</w:t>
      </w:r>
      <w:r w:rsidR="00EF2408" w:rsidRPr="0032249B">
        <w:rPr>
          <w:color w:val="000000" w:themeColor="text1"/>
          <w:sz w:val="28"/>
          <w:szCs w:val="28"/>
        </w:rPr>
        <w:t>-</w:t>
      </w:r>
      <w:r w:rsidRPr="0032249B">
        <w:rPr>
          <w:color w:val="000000" w:themeColor="text1"/>
          <w:sz w:val="28"/>
          <w:szCs w:val="28"/>
        </w:rPr>
        <w:t xml:space="preserve">19. </w:t>
      </w:r>
    </w:p>
    <w:p w14:paraId="3046E9AA" w14:textId="5DE98609" w:rsidR="00A97D74" w:rsidRPr="0032249B" w:rsidRDefault="00A97D74" w:rsidP="009202C8">
      <w:pPr>
        <w:ind w:firstLine="709"/>
        <w:jc w:val="both"/>
        <w:rPr>
          <w:sz w:val="28"/>
          <w:szCs w:val="28"/>
        </w:rPr>
      </w:pPr>
      <w:r w:rsidRPr="0032249B">
        <w:rPr>
          <w:sz w:val="28"/>
          <w:szCs w:val="28"/>
        </w:rPr>
        <w:lastRenderedPageBreak/>
        <w:t xml:space="preserve">Таблица 26 – </w:t>
      </w:r>
      <w:r w:rsidR="00D50299" w:rsidRPr="0032249B">
        <w:rPr>
          <w:sz w:val="28"/>
          <w:szCs w:val="28"/>
        </w:rPr>
        <w:t xml:space="preserve">Динамика </w:t>
      </w:r>
      <w:r w:rsidR="00CD7BB0" w:rsidRPr="0032249B">
        <w:rPr>
          <w:sz w:val="28"/>
          <w:szCs w:val="28"/>
        </w:rPr>
        <w:t>показателей репродуктивных гормонов</w:t>
      </w:r>
      <w:r w:rsidRPr="0032249B">
        <w:rPr>
          <w:sz w:val="28"/>
          <w:szCs w:val="28"/>
        </w:rPr>
        <w:t xml:space="preserve"> у небеременных женщин репродуктивного возраста </w:t>
      </w:r>
      <w:r w:rsidR="00CD7BB0" w:rsidRPr="0032249B">
        <w:rPr>
          <w:sz w:val="28"/>
          <w:szCs w:val="28"/>
        </w:rPr>
        <w:t>после перенесенного COVID</w:t>
      </w:r>
    </w:p>
    <w:p w14:paraId="28F70224" w14:textId="77777777" w:rsidR="00CD7BB0" w:rsidRPr="0032249B" w:rsidRDefault="00CD7BB0" w:rsidP="009202C8">
      <w:pPr>
        <w:ind w:firstLine="709"/>
        <w:jc w:val="both"/>
        <w:rPr>
          <w:sz w:val="28"/>
          <w:szCs w:val="28"/>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3"/>
        <w:gridCol w:w="1685"/>
        <w:gridCol w:w="1510"/>
        <w:gridCol w:w="1648"/>
        <w:gridCol w:w="2410"/>
        <w:gridCol w:w="709"/>
      </w:tblGrid>
      <w:tr w:rsidR="00432077" w:rsidRPr="0032249B" w14:paraId="1FDF9405" w14:textId="77777777" w:rsidTr="00432077">
        <w:tc>
          <w:tcPr>
            <w:tcW w:w="1683" w:type="dxa"/>
            <w:tcBorders>
              <w:top w:val="single" w:sz="4" w:space="0" w:color="auto"/>
              <w:left w:val="single" w:sz="4" w:space="0" w:color="auto"/>
              <w:bottom w:val="single" w:sz="4" w:space="0" w:color="auto"/>
              <w:right w:val="single" w:sz="4" w:space="0" w:color="auto"/>
            </w:tcBorders>
            <w:noWrap/>
            <w:vAlign w:val="center"/>
            <w:hideMark/>
          </w:tcPr>
          <w:p w14:paraId="20B20BA2" w14:textId="77777777" w:rsidR="00432077" w:rsidRPr="0032249B" w:rsidRDefault="00432077" w:rsidP="009202C8">
            <w:pPr>
              <w:rPr>
                <w:sz w:val="28"/>
                <w:szCs w:val="28"/>
              </w:rPr>
            </w:pPr>
            <w:r w:rsidRPr="0032249B">
              <w:rPr>
                <w:rStyle w:val="a9"/>
                <w:b w:val="0"/>
                <w:bCs w:val="0"/>
                <w:sz w:val="28"/>
                <w:szCs w:val="28"/>
              </w:rPr>
              <w:t>Показатель</w:t>
            </w:r>
          </w:p>
        </w:tc>
        <w:tc>
          <w:tcPr>
            <w:tcW w:w="1685" w:type="dxa"/>
            <w:tcBorders>
              <w:top w:val="single" w:sz="4" w:space="0" w:color="auto"/>
              <w:left w:val="single" w:sz="4" w:space="0" w:color="auto"/>
              <w:bottom w:val="single" w:sz="4" w:space="0" w:color="auto"/>
              <w:right w:val="single" w:sz="4" w:space="0" w:color="auto"/>
            </w:tcBorders>
            <w:noWrap/>
            <w:vAlign w:val="center"/>
            <w:hideMark/>
          </w:tcPr>
          <w:p w14:paraId="69751127" w14:textId="38CD0CB7" w:rsidR="00432077" w:rsidRPr="0032249B" w:rsidRDefault="00432077" w:rsidP="009202C8">
            <w:pPr>
              <w:jc w:val="center"/>
              <w:rPr>
                <w:sz w:val="28"/>
                <w:szCs w:val="28"/>
              </w:rPr>
            </w:pPr>
            <w:r w:rsidRPr="0032249B">
              <w:rPr>
                <w:rStyle w:val="a9"/>
                <w:b w:val="0"/>
                <w:bCs w:val="0"/>
                <w:sz w:val="28"/>
                <w:szCs w:val="28"/>
              </w:rPr>
              <w:t>Через 3 мес. после COVID</w:t>
            </w:r>
            <w:r w:rsidR="00EF2408" w:rsidRPr="0032249B">
              <w:rPr>
                <w:rStyle w:val="a9"/>
                <w:b w:val="0"/>
                <w:bCs w:val="0"/>
                <w:sz w:val="28"/>
                <w:szCs w:val="28"/>
              </w:rPr>
              <w:t>-</w:t>
            </w:r>
            <w:r w:rsidRPr="0032249B">
              <w:rPr>
                <w:rStyle w:val="a9"/>
                <w:b w:val="0"/>
                <w:bCs w:val="0"/>
                <w:sz w:val="28"/>
                <w:szCs w:val="28"/>
              </w:rPr>
              <w:t>19 (n=150)</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4B1FF410" w14:textId="630CE90B" w:rsidR="00432077" w:rsidRPr="0032249B" w:rsidRDefault="00432077" w:rsidP="009202C8">
            <w:pPr>
              <w:jc w:val="center"/>
              <w:rPr>
                <w:sz w:val="28"/>
                <w:szCs w:val="28"/>
              </w:rPr>
            </w:pPr>
            <w:r w:rsidRPr="0032249B">
              <w:rPr>
                <w:rStyle w:val="a9"/>
                <w:b w:val="0"/>
                <w:bCs w:val="0"/>
                <w:sz w:val="28"/>
                <w:szCs w:val="28"/>
              </w:rPr>
              <w:t>Через 6 мес. после COVID</w:t>
            </w:r>
            <w:r w:rsidR="00EF2408" w:rsidRPr="0032249B">
              <w:rPr>
                <w:rStyle w:val="a9"/>
                <w:b w:val="0"/>
                <w:bCs w:val="0"/>
                <w:sz w:val="28"/>
                <w:szCs w:val="28"/>
              </w:rPr>
              <w:t>-</w:t>
            </w:r>
            <w:r w:rsidRPr="0032249B">
              <w:rPr>
                <w:rStyle w:val="a9"/>
                <w:b w:val="0"/>
                <w:bCs w:val="0"/>
                <w:sz w:val="28"/>
                <w:szCs w:val="28"/>
              </w:rPr>
              <w:t>19 (n=150)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23E2DD0F" w14:textId="77777777" w:rsidR="00432077" w:rsidRPr="0032249B" w:rsidRDefault="00432077" w:rsidP="009202C8">
            <w:pPr>
              <w:jc w:val="center"/>
              <w:rPr>
                <w:sz w:val="28"/>
                <w:szCs w:val="28"/>
              </w:rPr>
            </w:pPr>
            <w:r w:rsidRPr="0032249B">
              <w:rPr>
                <w:rStyle w:val="a9"/>
                <w:b w:val="0"/>
                <w:bCs w:val="0"/>
                <w:sz w:val="28"/>
                <w:szCs w:val="28"/>
              </w:rPr>
              <w:t>Контрольная группа (n=54)</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1475AB8" w14:textId="54FAE7F3" w:rsidR="00432077" w:rsidRPr="0032249B" w:rsidRDefault="00432077" w:rsidP="009202C8">
            <w:pPr>
              <w:jc w:val="center"/>
              <w:rPr>
                <w:sz w:val="28"/>
                <w:szCs w:val="28"/>
              </w:rPr>
            </w:pPr>
            <w:r w:rsidRPr="0032249B">
              <w:rPr>
                <w:rStyle w:val="a9"/>
                <w:b w:val="0"/>
                <w:bCs w:val="0"/>
                <w:sz w:val="28"/>
                <w:szCs w:val="28"/>
              </w:rPr>
              <w:t>ОШ (95% ДИ)</w:t>
            </w:r>
            <w:r w:rsidRPr="0032249B">
              <w:rPr>
                <w:sz w:val="28"/>
                <w:szCs w:val="28"/>
              </w:rPr>
              <w:t xml:space="preserve"> через 3 мес. В сравнении с контролем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9702F9E" w14:textId="77777777" w:rsidR="00432077" w:rsidRPr="0032249B" w:rsidRDefault="00432077" w:rsidP="009202C8">
            <w:pPr>
              <w:jc w:val="center"/>
              <w:rPr>
                <w:sz w:val="28"/>
                <w:szCs w:val="28"/>
              </w:rPr>
            </w:pPr>
            <w:r w:rsidRPr="0032249B">
              <w:rPr>
                <w:rStyle w:val="a9"/>
                <w:b w:val="0"/>
                <w:bCs w:val="0"/>
                <w:sz w:val="28"/>
                <w:szCs w:val="28"/>
              </w:rPr>
              <w:t>p</w:t>
            </w:r>
          </w:p>
        </w:tc>
      </w:tr>
      <w:tr w:rsidR="00432077" w:rsidRPr="0032249B" w14:paraId="0897E713" w14:textId="77777777" w:rsidTr="00432077">
        <w:tc>
          <w:tcPr>
            <w:tcW w:w="1683" w:type="dxa"/>
            <w:tcBorders>
              <w:top w:val="single" w:sz="4" w:space="0" w:color="auto"/>
              <w:left w:val="single" w:sz="4" w:space="0" w:color="auto"/>
              <w:bottom w:val="single" w:sz="4" w:space="0" w:color="auto"/>
              <w:right w:val="single" w:sz="4" w:space="0" w:color="auto"/>
            </w:tcBorders>
            <w:noWrap/>
            <w:vAlign w:val="center"/>
            <w:hideMark/>
          </w:tcPr>
          <w:p w14:paraId="5F3E5291" w14:textId="77777777" w:rsidR="00432077" w:rsidRPr="0032249B" w:rsidRDefault="00432077" w:rsidP="009202C8">
            <w:pPr>
              <w:rPr>
                <w:sz w:val="28"/>
                <w:szCs w:val="28"/>
              </w:rPr>
            </w:pPr>
            <w:r w:rsidRPr="0032249B">
              <w:rPr>
                <w:rStyle w:val="a9"/>
                <w:b w:val="0"/>
                <w:bCs w:val="0"/>
                <w:sz w:val="28"/>
                <w:szCs w:val="28"/>
              </w:rPr>
              <w:t xml:space="preserve">ФСГ &gt; 10 </w:t>
            </w:r>
            <w:proofErr w:type="spellStart"/>
            <w:r w:rsidRPr="0032249B">
              <w:rPr>
                <w:rStyle w:val="a9"/>
                <w:b w:val="0"/>
                <w:bCs w:val="0"/>
                <w:sz w:val="28"/>
                <w:szCs w:val="28"/>
              </w:rPr>
              <w:t>мМЕ</w:t>
            </w:r>
            <w:proofErr w:type="spellEnd"/>
            <w:r w:rsidRPr="0032249B">
              <w:rPr>
                <w:rStyle w:val="a9"/>
                <w:b w:val="0"/>
                <w:bCs w:val="0"/>
                <w:sz w:val="28"/>
                <w:szCs w:val="28"/>
              </w:rPr>
              <w:t>/мл</w:t>
            </w:r>
          </w:p>
        </w:tc>
        <w:tc>
          <w:tcPr>
            <w:tcW w:w="1685" w:type="dxa"/>
            <w:tcBorders>
              <w:top w:val="single" w:sz="4" w:space="0" w:color="auto"/>
              <w:left w:val="single" w:sz="4" w:space="0" w:color="auto"/>
              <w:bottom w:val="single" w:sz="4" w:space="0" w:color="auto"/>
              <w:right w:val="single" w:sz="4" w:space="0" w:color="auto"/>
            </w:tcBorders>
            <w:noWrap/>
            <w:vAlign w:val="center"/>
            <w:hideMark/>
          </w:tcPr>
          <w:p w14:paraId="74F25AD7" w14:textId="77777777" w:rsidR="00432077" w:rsidRPr="0032249B" w:rsidRDefault="00432077" w:rsidP="009202C8">
            <w:pPr>
              <w:jc w:val="center"/>
              <w:rPr>
                <w:sz w:val="28"/>
                <w:szCs w:val="28"/>
              </w:rPr>
            </w:pPr>
            <w:r w:rsidRPr="0032249B">
              <w:rPr>
                <w:rStyle w:val="a9"/>
                <w:b w:val="0"/>
                <w:bCs w:val="0"/>
                <w:sz w:val="28"/>
                <w:szCs w:val="28"/>
              </w:rPr>
              <w:t>21 (14,0%)</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1093E5F7" w14:textId="77777777" w:rsidR="00432077" w:rsidRPr="0032249B" w:rsidRDefault="00432077" w:rsidP="009202C8">
            <w:pPr>
              <w:jc w:val="center"/>
              <w:rPr>
                <w:sz w:val="28"/>
                <w:szCs w:val="28"/>
              </w:rPr>
            </w:pPr>
            <w:r w:rsidRPr="0032249B">
              <w:rPr>
                <w:rStyle w:val="a9"/>
                <w:b w:val="0"/>
                <w:bCs w:val="0"/>
                <w:sz w:val="28"/>
                <w:szCs w:val="28"/>
              </w:rPr>
              <w:t>12 (8,0%)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14E9F1F3" w14:textId="77777777" w:rsidR="00432077" w:rsidRPr="0032249B" w:rsidRDefault="00432077" w:rsidP="009202C8">
            <w:pPr>
              <w:jc w:val="center"/>
              <w:rPr>
                <w:sz w:val="28"/>
                <w:szCs w:val="28"/>
              </w:rPr>
            </w:pPr>
            <w:r w:rsidRPr="0032249B">
              <w:rPr>
                <w:rStyle w:val="a9"/>
                <w:b w:val="0"/>
                <w:bCs w:val="0"/>
                <w:sz w:val="28"/>
                <w:szCs w:val="28"/>
              </w:rPr>
              <w:t>2 (3,7%)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DF3BA1C" w14:textId="77777777" w:rsidR="00432077" w:rsidRPr="0032249B" w:rsidRDefault="00432077" w:rsidP="009202C8">
            <w:pPr>
              <w:jc w:val="center"/>
              <w:rPr>
                <w:sz w:val="28"/>
                <w:szCs w:val="28"/>
              </w:rPr>
            </w:pPr>
            <w:r w:rsidRPr="0032249B">
              <w:rPr>
                <w:rStyle w:val="a9"/>
                <w:b w:val="0"/>
                <w:bCs w:val="0"/>
                <w:sz w:val="28"/>
                <w:szCs w:val="28"/>
              </w:rPr>
              <w:t>4,20 (0,89–19,8)</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A37C546" w14:textId="77777777" w:rsidR="00432077" w:rsidRPr="0032249B" w:rsidRDefault="00432077" w:rsidP="009202C8">
            <w:pPr>
              <w:jc w:val="center"/>
              <w:rPr>
                <w:sz w:val="28"/>
                <w:szCs w:val="28"/>
              </w:rPr>
            </w:pPr>
            <w:r w:rsidRPr="0032249B">
              <w:rPr>
                <w:rStyle w:val="a9"/>
                <w:b w:val="0"/>
                <w:bCs w:val="0"/>
                <w:sz w:val="28"/>
                <w:szCs w:val="28"/>
              </w:rPr>
              <w:t>0,047</w:t>
            </w:r>
          </w:p>
        </w:tc>
      </w:tr>
      <w:tr w:rsidR="00432077" w:rsidRPr="0032249B" w14:paraId="6D9E7709" w14:textId="77777777" w:rsidTr="00432077">
        <w:tc>
          <w:tcPr>
            <w:tcW w:w="1683" w:type="dxa"/>
            <w:tcBorders>
              <w:top w:val="single" w:sz="4" w:space="0" w:color="auto"/>
              <w:left w:val="single" w:sz="4" w:space="0" w:color="auto"/>
              <w:bottom w:val="single" w:sz="4" w:space="0" w:color="auto"/>
              <w:right w:val="single" w:sz="4" w:space="0" w:color="auto"/>
            </w:tcBorders>
            <w:noWrap/>
            <w:vAlign w:val="center"/>
            <w:hideMark/>
          </w:tcPr>
          <w:p w14:paraId="468872CF" w14:textId="77777777" w:rsidR="00432077" w:rsidRPr="0032249B" w:rsidRDefault="00432077" w:rsidP="009202C8">
            <w:pPr>
              <w:rPr>
                <w:sz w:val="28"/>
                <w:szCs w:val="28"/>
              </w:rPr>
            </w:pPr>
            <w:r w:rsidRPr="0032249B">
              <w:rPr>
                <w:rStyle w:val="a9"/>
                <w:b w:val="0"/>
                <w:bCs w:val="0"/>
                <w:sz w:val="28"/>
                <w:szCs w:val="28"/>
              </w:rPr>
              <w:t xml:space="preserve">ЛГ &gt; 15 </w:t>
            </w:r>
            <w:proofErr w:type="spellStart"/>
            <w:r w:rsidRPr="0032249B">
              <w:rPr>
                <w:rStyle w:val="a9"/>
                <w:b w:val="0"/>
                <w:bCs w:val="0"/>
                <w:sz w:val="28"/>
                <w:szCs w:val="28"/>
              </w:rPr>
              <w:t>мМЕ</w:t>
            </w:r>
            <w:proofErr w:type="spellEnd"/>
            <w:r w:rsidRPr="0032249B">
              <w:rPr>
                <w:rStyle w:val="a9"/>
                <w:b w:val="0"/>
                <w:bCs w:val="0"/>
                <w:sz w:val="28"/>
                <w:szCs w:val="28"/>
              </w:rPr>
              <w:t>/мл</w:t>
            </w:r>
          </w:p>
        </w:tc>
        <w:tc>
          <w:tcPr>
            <w:tcW w:w="1685" w:type="dxa"/>
            <w:tcBorders>
              <w:top w:val="single" w:sz="4" w:space="0" w:color="auto"/>
              <w:left w:val="single" w:sz="4" w:space="0" w:color="auto"/>
              <w:bottom w:val="single" w:sz="4" w:space="0" w:color="auto"/>
              <w:right w:val="single" w:sz="4" w:space="0" w:color="auto"/>
            </w:tcBorders>
            <w:noWrap/>
            <w:vAlign w:val="center"/>
            <w:hideMark/>
          </w:tcPr>
          <w:p w14:paraId="7BA93DCC" w14:textId="77777777" w:rsidR="00432077" w:rsidRPr="0032249B" w:rsidRDefault="00432077" w:rsidP="009202C8">
            <w:pPr>
              <w:jc w:val="center"/>
              <w:rPr>
                <w:sz w:val="28"/>
                <w:szCs w:val="28"/>
              </w:rPr>
            </w:pPr>
            <w:r w:rsidRPr="0032249B">
              <w:rPr>
                <w:rStyle w:val="a9"/>
                <w:b w:val="0"/>
                <w:bCs w:val="0"/>
                <w:sz w:val="28"/>
                <w:szCs w:val="28"/>
              </w:rPr>
              <w:t>18 (12,0%)</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26B4A9B5" w14:textId="77777777" w:rsidR="00432077" w:rsidRPr="0032249B" w:rsidRDefault="00432077" w:rsidP="009202C8">
            <w:pPr>
              <w:jc w:val="center"/>
              <w:rPr>
                <w:sz w:val="28"/>
                <w:szCs w:val="28"/>
              </w:rPr>
            </w:pPr>
            <w:r w:rsidRPr="0032249B">
              <w:rPr>
                <w:rStyle w:val="a9"/>
                <w:b w:val="0"/>
                <w:bCs w:val="0"/>
                <w:sz w:val="28"/>
                <w:szCs w:val="28"/>
              </w:rPr>
              <w:t>9 (6,0%)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7BDF3C1F" w14:textId="77777777" w:rsidR="00432077" w:rsidRPr="0032249B" w:rsidRDefault="00432077" w:rsidP="009202C8">
            <w:pPr>
              <w:jc w:val="center"/>
              <w:rPr>
                <w:sz w:val="28"/>
                <w:szCs w:val="28"/>
              </w:rPr>
            </w:pPr>
            <w:r w:rsidRPr="0032249B">
              <w:rPr>
                <w:rStyle w:val="a9"/>
                <w:b w:val="0"/>
                <w:bCs w:val="0"/>
                <w:sz w:val="28"/>
                <w:szCs w:val="28"/>
              </w:rPr>
              <w:t>2 (3,7%)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E127A62" w14:textId="77777777" w:rsidR="00432077" w:rsidRPr="0032249B" w:rsidRDefault="00432077" w:rsidP="009202C8">
            <w:pPr>
              <w:jc w:val="center"/>
              <w:rPr>
                <w:sz w:val="28"/>
                <w:szCs w:val="28"/>
              </w:rPr>
            </w:pPr>
            <w:r w:rsidRPr="0032249B">
              <w:rPr>
                <w:rStyle w:val="a9"/>
                <w:b w:val="0"/>
                <w:bCs w:val="0"/>
                <w:sz w:val="28"/>
                <w:szCs w:val="28"/>
              </w:rPr>
              <w:t>3,63 (0,77–17,0)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5EDC4A9" w14:textId="77777777" w:rsidR="00432077" w:rsidRPr="0032249B" w:rsidRDefault="00432077" w:rsidP="009202C8">
            <w:pPr>
              <w:jc w:val="center"/>
              <w:rPr>
                <w:sz w:val="28"/>
                <w:szCs w:val="28"/>
              </w:rPr>
            </w:pPr>
            <w:r w:rsidRPr="0032249B">
              <w:rPr>
                <w:rStyle w:val="a9"/>
                <w:b w:val="0"/>
                <w:bCs w:val="0"/>
                <w:sz w:val="28"/>
                <w:szCs w:val="28"/>
              </w:rPr>
              <w:t>0,068</w:t>
            </w:r>
          </w:p>
        </w:tc>
      </w:tr>
      <w:tr w:rsidR="00432077" w:rsidRPr="0032249B" w14:paraId="0201C6BF" w14:textId="77777777" w:rsidTr="00432077">
        <w:tc>
          <w:tcPr>
            <w:tcW w:w="1683" w:type="dxa"/>
            <w:tcBorders>
              <w:top w:val="single" w:sz="4" w:space="0" w:color="auto"/>
              <w:left w:val="single" w:sz="4" w:space="0" w:color="auto"/>
              <w:bottom w:val="single" w:sz="4" w:space="0" w:color="auto"/>
              <w:right w:val="single" w:sz="4" w:space="0" w:color="auto"/>
            </w:tcBorders>
            <w:noWrap/>
            <w:vAlign w:val="center"/>
            <w:hideMark/>
          </w:tcPr>
          <w:p w14:paraId="2453F154" w14:textId="77777777" w:rsidR="00432077" w:rsidRPr="0032249B" w:rsidRDefault="00432077" w:rsidP="009202C8">
            <w:pPr>
              <w:rPr>
                <w:rStyle w:val="a9"/>
                <w:b w:val="0"/>
                <w:bCs w:val="0"/>
                <w:sz w:val="28"/>
                <w:szCs w:val="28"/>
              </w:rPr>
            </w:pPr>
            <w:r w:rsidRPr="0032249B">
              <w:rPr>
                <w:rStyle w:val="a9"/>
                <w:b w:val="0"/>
                <w:bCs w:val="0"/>
                <w:sz w:val="28"/>
                <w:szCs w:val="28"/>
              </w:rPr>
              <w:t xml:space="preserve">Эстрадиол </w:t>
            </w:r>
          </w:p>
          <w:p w14:paraId="07A0C564" w14:textId="44DB18D1" w:rsidR="00432077" w:rsidRPr="0032249B" w:rsidRDefault="00432077" w:rsidP="009202C8">
            <w:pPr>
              <w:rPr>
                <w:sz w:val="28"/>
                <w:szCs w:val="28"/>
              </w:rPr>
            </w:pPr>
            <w:r w:rsidRPr="0032249B">
              <w:rPr>
                <w:rStyle w:val="a9"/>
                <w:b w:val="0"/>
                <w:bCs w:val="0"/>
                <w:sz w:val="28"/>
                <w:szCs w:val="28"/>
              </w:rPr>
              <w:t xml:space="preserve">&lt; 50 </w:t>
            </w:r>
            <w:proofErr w:type="spellStart"/>
            <w:r w:rsidRPr="0032249B">
              <w:rPr>
                <w:rStyle w:val="a9"/>
                <w:b w:val="0"/>
                <w:bCs w:val="0"/>
                <w:sz w:val="28"/>
                <w:szCs w:val="28"/>
              </w:rPr>
              <w:t>пг</w:t>
            </w:r>
            <w:proofErr w:type="spellEnd"/>
            <w:r w:rsidRPr="0032249B">
              <w:rPr>
                <w:rStyle w:val="a9"/>
                <w:b w:val="0"/>
                <w:bCs w:val="0"/>
                <w:sz w:val="28"/>
                <w:szCs w:val="28"/>
              </w:rPr>
              <w:t>/мл</w:t>
            </w:r>
          </w:p>
        </w:tc>
        <w:tc>
          <w:tcPr>
            <w:tcW w:w="1685" w:type="dxa"/>
            <w:tcBorders>
              <w:top w:val="single" w:sz="4" w:space="0" w:color="auto"/>
              <w:left w:val="single" w:sz="4" w:space="0" w:color="auto"/>
              <w:bottom w:val="single" w:sz="4" w:space="0" w:color="auto"/>
              <w:right w:val="single" w:sz="4" w:space="0" w:color="auto"/>
            </w:tcBorders>
            <w:noWrap/>
            <w:vAlign w:val="center"/>
            <w:hideMark/>
          </w:tcPr>
          <w:p w14:paraId="3DC14A65" w14:textId="77777777" w:rsidR="00432077" w:rsidRPr="0032249B" w:rsidRDefault="00432077" w:rsidP="009202C8">
            <w:pPr>
              <w:jc w:val="center"/>
              <w:rPr>
                <w:sz w:val="28"/>
                <w:szCs w:val="28"/>
              </w:rPr>
            </w:pPr>
            <w:r w:rsidRPr="0032249B">
              <w:rPr>
                <w:rStyle w:val="a9"/>
                <w:b w:val="0"/>
                <w:bCs w:val="0"/>
                <w:sz w:val="28"/>
                <w:szCs w:val="28"/>
              </w:rPr>
              <w:t>21 (14,0%)</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3B4FDFF4" w14:textId="77777777" w:rsidR="00432077" w:rsidRPr="0032249B" w:rsidRDefault="00432077" w:rsidP="009202C8">
            <w:pPr>
              <w:jc w:val="center"/>
              <w:rPr>
                <w:sz w:val="28"/>
                <w:szCs w:val="28"/>
              </w:rPr>
            </w:pPr>
            <w:r w:rsidRPr="0032249B">
              <w:rPr>
                <w:rStyle w:val="a9"/>
                <w:b w:val="0"/>
                <w:bCs w:val="0"/>
                <w:sz w:val="28"/>
                <w:szCs w:val="28"/>
              </w:rPr>
              <w:t>16 (10,7%)</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024F76A0" w14:textId="77777777" w:rsidR="00432077" w:rsidRPr="0032249B" w:rsidRDefault="00432077" w:rsidP="009202C8">
            <w:pPr>
              <w:jc w:val="center"/>
              <w:rPr>
                <w:sz w:val="28"/>
                <w:szCs w:val="28"/>
              </w:rPr>
            </w:pPr>
            <w:r w:rsidRPr="0032249B">
              <w:rPr>
                <w:rStyle w:val="a9"/>
                <w:b w:val="0"/>
                <w:bCs w:val="0"/>
                <w:sz w:val="28"/>
                <w:szCs w:val="28"/>
              </w:rPr>
              <w:t>2 (3,7%)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D868994" w14:textId="77777777" w:rsidR="00432077" w:rsidRPr="0032249B" w:rsidRDefault="00432077" w:rsidP="009202C8">
            <w:pPr>
              <w:jc w:val="center"/>
              <w:rPr>
                <w:sz w:val="28"/>
                <w:szCs w:val="28"/>
              </w:rPr>
            </w:pPr>
            <w:r w:rsidRPr="0032249B">
              <w:rPr>
                <w:rStyle w:val="a9"/>
                <w:b w:val="0"/>
                <w:bCs w:val="0"/>
                <w:sz w:val="28"/>
                <w:szCs w:val="28"/>
              </w:rPr>
              <w:t>4,20 (0,89–19,8)</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D58C81C" w14:textId="77777777" w:rsidR="00432077" w:rsidRPr="0032249B" w:rsidRDefault="00432077" w:rsidP="009202C8">
            <w:pPr>
              <w:jc w:val="center"/>
              <w:rPr>
                <w:sz w:val="28"/>
                <w:szCs w:val="28"/>
              </w:rPr>
            </w:pPr>
            <w:r w:rsidRPr="0032249B">
              <w:rPr>
                <w:rStyle w:val="a9"/>
                <w:b w:val="0"/>
                <w:bCs w:val="0"/>
                <w:sz w:val="28"/>
                <w:szCs w:val="28"/>
              </w:rPr>
              <w:t>0,047</w:t>
            </w:r>
          </w:p>
        </w:tc>
      </w:tr>
    </w:tbl>
    <w:p w14:paraId="6CDB34EA" w14:textId="77777777" w:rsidR="00F97B33" w:rsidRPr="0032249B" w:rsidRDefault="00F97B33" w:rsidP="009202C8">
      <w:pPr>
        <w:ind w:firstLine="567"/>
        <w:jc w:val="both"/>
        <w:rPr>
          <w:sz w:val="28"/>
          <w:szCs w:val="28"/>
        </w:rPr>
      </w:pPr>
    </w:p>
    <w:p w14:paraId="77A66D4E" w14:textId="77777777" w:rsidR="002547AC" w:rsidRPr="002547AC" w:rsidRDefault="002547AC" w:rsidP="002547AC">
      <w:pPr>
        <w:ind w:firstLine="567"/>
        <w:jc w:val="both"/>
        <w:rPr>
          <w:sz w:val="28"/>
          <w:szCs w:val="28"/>
        </w:rPr>
      </w:pPr>
      <w:r w:rsidRPr="002547AC">
        <w:rPr>
          <w:sz w:val="28"/>
          <w:szCs w:val="28"/>
        </w:rPr>
        <w:t xml:space="preserve">Анализ данных, представленных в таблице 26, показал, что через 3 месяца после перенесённого COVID-19 у женщин репродуктивного возраста сохранялись статистически значимые изменения гормонального профиля по сравнению с контрольной группой. В частности, частота повышения уровней гонадотропинов оказалась значительно выше: концентрация фолликулостимулирующего гормона (ФСГ) выше 10 </w:t>
      </w:r>
      <w:proofErr w:type="spellStart"/>
      <w:r w:rsidRPr="002547AC">
        <w:rPr>
          <w:sz w:val="28"/>
          <w:szCs w:val="28"/>
        </w:rPr>
        <w:t>мМЕ</w:t>
      </w:r>
      <w:proofErr w:type="spellEnd"/>
      <w:r w:rsidRPr="002547AC">
        <w:rPr>
          <w:sz w:val="28"/>
          <w:szCs w:val="28"/>
        </w:rPr>
        <w:t xml:space="preserve">/мл наблюдалась у 14,0% пациенток исследуемой группы, что превышало показатель контрольной группы более чем в 3,5 раза (3,7%). Аналогично, уровень </w:t>
      </w:r>
      <w:proofErr w:type="spellStart"/>
      <w:r w:rsidRPr="002547AC">
        <w:rPr>
          <w:sz w:val="28"/>
          <w:szCs w:val="28"/>
        </w:rPr>
        <w:t>лютеинизирующего</w:t>
      </w:r>
      <w:proofErr w:type="spellEnd"/>
      <w:r w:rsidRPr="002547AC">
        <w:rPr>
          <w:sz w:val="28"/>
          <w:szCs w:val="28"/>
        </w:rPr>
        <w:t xml:space="preserve"> гормона (ЛГ) выше 15 </w:t>
      </w:r>
      <w:proofErr w:type="spellStart"/>
      <w:r w:rsidRPr="002547AC">
        <w:rPr>
          <w:sz w:val="28"/>
          <w:szCs w:val="28"/>
        </w:rPr>
        <w:t>мМЕ</w:t>
      </w:r>
      <w:proofErr w:type="spellEnd"/>
      <w:r w:rsidRPr="002547AC">
        <w:rPr>
          <w:sz w:val="28"/>
          <w:szCs w:val="28"/>
        </w:rPr>
        <w:t xml:space="preserve">/мл регистрировался у 12,0% женщин, что также существенно превосходило частоту его повышения в контроле. Одновременно с этим, снижение концентрации эстрадиола до уровня ниже 50 </w:t>
      </w:r>
      <w:proofErr w:type="spellStart"/>
      <w:r w:rsidRPr="002547AC">
        <w:rPr>
          <w:sz w:val="28"/>
          <w:szCs w:val="28"/>
        </w:rPr>
        <w:t>пг</w:t>
      </w:r>
      <w:proofErr w:type="spellEnd"/>
      <w:r w:rsidRPr="002547AC">
        <w:rPr>
          <w:sz w:val="28"/>
          <w:szCs w:val="28"/>
        </w:rPr>
        <w:t>/мл было зафиксировано у 14,0% пациенток, тогда как в контрольной группе данный показатель встречался значительно реже. Данные изменения гормонального профиля могут свидетельствовать о нарушениях центральных механизмов регуляции репродуктивной функции, что является характерным признаком дисфункции гипоталамо-гипофизарно-яичниковой оси.</w:t>
      </w:r>
    </w:p>
    <w:p w14:paraId="46BC4FD5" w14:textId="77777777" w:rsidR="002547AC" w:rsidRPr="002547AC" w:rsidRDefault="002547AC" w:rsidP="002547AC">
      <w:pPr>
        <w:ind w:firstLine="567"/>
        <w:jc w:val="both"/>
        <w:rPr>
          <w:sz w:val="28"/>
          <w:szCs w:val="28"/>
        </w:rPr>
      </w:pPr>
      <w:r w:rsidRPr="002547AC">
        <w:rPr>
          <w:sz w:val="28"/>
          <w:szCs w:val="28"/>
        </w:rPr>
        <w:t>Через 6 месяцев после перенесённой инфекции наблюдалась тенденция к частичному восстановлению гормонального баланса, однако снижение уровня эстрадиола продолжало отмечаться у 10,7% женщин, а повышенный уровень ФСГ сохранялся у 8% пациенток. Это свидетельствует о пролонгированном негативном воздействии COVID-19 на функциональное состояние репродуктивной системы, что требует внимания при организации прегравидарной подготовки и наблюдения за женщинами, перенёсшими данное заболевание.</w:t>
      </w:r>
    </w:p>
    <w:p w14:paraId="20B70148" w14:textId="755100E6" w:rsidR="000A2209" w:rsidRPr="0032249B" w:rsidRDefault="000A2209" w:rsidP="009202C8">
      <w:pPr>
        <w:ind w:firstLine="567"/>
        <w:jc w:val="both"/>
        <w:rPr>
          <w:sz w:val="28"/>
          <w:szCs w:val="28"/>
        </w:rPr>
      </w:pPr>
      <w:r w:rsidRPr="0032249B">
        <w:rPr>
          <w:color w:val="000000" w:themeColor="text1"/>
          <w:sz w:val="28"/>
          <w:szCs w:val="28"/>
        </w:rPr>
        <w:t xml:space="preserve">Уровни витамина D3 и микроэлементов у небеременных женщин репродуктивного возраста </w:t>
      </w:r>
      <w:r w:rsidR="00B1223A" w:rsidRPr="0032249B">
        <w:rPr>
          <w:color w:val="000000" w:themeColor="text1"/>
          <w:sz w:val="28"/>
          <w:szCs w:val="28"/>
        </w:rPr>
        <w:t>после перенесенного</w:t>
      </w:r>
      <w:r w:rsidR="00B1223A" w:rsidRPr="0032249B">
        <w:rPr>
          <w:sz w:val="28"/>
          <w:szCs w:val="28"/>
        </w:rPr>
        <w:t xml:space="preserve"> COVID </w:t>
      </w:r>
      <w:r w:rsidRPr="0032249B">
        <w:rPr>
          <w:sz w:val="28"/>
          <w:szCs w:val="28"/>
        </w:rPr>
        <w:t>представлены в таблице 27.</w:t>
      </w:r>
    </w:p>
    <w:p w14:paraId="7DAC0338" w14:textId="1534AC21" w:rsidR="006000B2" w:rsidRDefault="00581D44" w:rsidP="009202C8">
      <w:pPr>
        <w:ind w:firstLine="709"/>
        <w:jc w:val="both"/>
        <w:rPr>
          <w:sz w:val="28"/>
          <w:szCs w:val="28"/>
        </w:rPr>
      </w:pPr>
      <w:r w:rsidRPr="003F6489">
        <w:rPr>
          <w:color w:val="000000" w:themeColor="text1"/>
          <w:sz w:val="28"/>
          <w:szCs w:val="28"/>
        </w:rPr>
        <w:t xml:space="preserve">Через 3 месяца после перенесённого COVID-19 дефицит витамина D₃ (концентрация менее 20 </w:t>
      </w:r>
      <w:proofErr w:type="spellStart"/>
      <w:r w:rsidRPr="003F6489">
        <w:rPr>
          <w:color w:val="000000" w:themeColor="text1"/>
          <w:sz w:val="28"/>
          <w:szCs w:val="28"/>
        </w:rPr>
        <w:t>нг</w:t>
      </w:r>
      <w:proofErr w:type="spellEnd"/>
      <w:r w:rsidRPr="003F6489">
        <w:rPr>
          <w:color w:val="000000" w:themeColor="text1"/>
          <w:sz w:val="28"/>
          <w:szCs w:val="28"/>
        </w:rPr>
        <w:t>/мл) выявлялся у 52% (78</w:t>
      </w:r>
      <w:r>
        <w:rPr>
          <w:color w:val="000000" w:themeColor="text1"/>
          <w:sz w:val="28"/>
          <w:szCs w:val="28"/>
        </w:rPr>
        <w:t>)</w:t>
      </w:r>
      <w:r w:rsidRPr="003F6489">
        <w:rPr>
          <w:color w:val="000000" w:themeColor="text1"/>
          <w:sz w:val="28"/>
          <w:szCs w:val="28"/>
        </w:rPr>
        <w:t xml:space="preserve"> женщин репродуктивного </w:t>
      </w:r>
      <w:r w:rsidRPr="003F6489">
        <w:rPr>
          <w:color w:val="000000" w:themeColor="text1"/>
          <w:sz w:val="28"/>
          <w:szCs w:val="28"/>
        </w:rPr>
        <w:lastRenderedPageBreak/>
        <w:t>возраста, что значительно превышало показатели контрольной группы, где дефицит фиксировался всего у 9% (5</w:t>
      </w:r>
      <w:r>
        <w:rPr>
          <w:color w:val="000000" w:themeColor="text1"/>
          <w:sz w:val="28"/>
          <w:szCs w:val="28"/>
        </w:rPr>
        <w:t>)</w:t>
      </w:r>
      <w:r w:rsidRPr="003F6489">
        <w:rPr>
          <w:color w:val="000000" w:themeColor="text1"/>
          <w:sz w:val="28"/>
          <w:szCs w:val="28"/>
        </w:rPr>
        <w:t xml:space="preserve"> (ОШ) = 5,9; 95% </w:t>
      </w:r>
      <w:r>
        <w:rPr>
          <w:color w:val="000000" w:themeColor="text1"/>
          <w:sz w:val="28"/>
          <w:szCs w:val="28"/>
        </w:rPr>
        <w:t>ДИ</w:t>
      </w:r>
      <w:r w:rsidRPr="003F6489">
        <w:rPr>
          <w:color w:val="000000" w:themeColor="text1"/>
          <w:sz w:val="28"/>
          <w:szCs w:val="28"/>
        </w:rPr>
        <w:t>: 2,2–15,7; p &lt; 0,005).</w:t>
      </w:r>
    </w:p>
    <w:p w14:paraId="7F67D580" w14:textId="77777777" w:rsidR="00581D44" w:rsidRPr="0032249B" w:rsidRDefault="00581D44" w:rsidP="009202C8">
      <w:pPr>
        <w:ind w:firstLine="709"/>
        <w:jc w:val="both"/>
        <w:rPr>
          <w:sz w:val="28"/>
          <w:szCs w:val="28"/>
        </w:rPr>
      </w:pPr>
    </w:p>
    <w:p w14:paraId="703A2841" w14:textId="14C52829" w:rsidR="00561EBA" w:rsidRPr="0032249B" w:rsidRDefault="00561EBA" w:rsidP="009202C8">
      <w:pPr>
        <w:ind w:firstLine="709"/>
        <w:jc w:val="both"/>
        <w:rPr>
          <w:sz w:val="28"/>
          <w:szCs w:val="28"/>
        </w:rPr>
      </w:pPr>
      <w:r w:rsidRPr="0032249B">
        <w:rPr>
          <w:sz w:val="28"/>
          <w:szCs w:val="28"/>
        </w:rPr>
        <w:t xml:space="preserve">Таблица 27 – </w:t>
      </w:r>
      <w:r w:rsidR="00D50299" w:rsidRPr="0032249B">
        <w:rPr>
          <w:sz w:val="28"/>
          <w:szCs w:val="28"/>
        </w:rPr>
        <w:t>Динамика уровней</w:t>
      </w:r>
      <w:r w:rsidR="00651AFF" w:rsidRPr="0032249B">
        <w:rPr>
          <w:sz w:val="28"/>
          <w:szCs w:val="28"/>
        </w:rPr>
        <w:t xml:space="preserve"> витамина </w:t>
      </w:r>
      <w:r w:rsidR="00651AFF" w:rsidRPr="0032249B">
        <w:rPr>
          <w:sz w:val="28"/>
          <w:szCs w:val="28"/>
          <w:lang w:val="en-US"/>
        </w:rPr>
        <w:t>D</w:t>
      </w:r>
      <w:r w:rsidR="00651AFF" w:rsidRPr="0032249B">
        <w:rPr>
          <w:sz w:val="28"/>
          <w:szCs w:val="28"/>
        </w:rPr>
        <w:t>3 и микроэлементов</w:t>
      </w:r>
      <w:r w:rsidRPr="0032249B">
        <w:rPr>
          <w:sz w:val="28"/>
          <w:szCs w:val="28"/>
        </w:rPr>
        <w:t xml:space="preserve"> у небеременных женщин репродуктивного возраста</w:t>
      </w:r>
      <w:r w:rsidR="00B1223A" w:rsidRPr="0032249B">
        <w:rPr>
          <w:sz w:val="28"/>
          <w:szCs w:val="28"/>
        </w:rPr>
        <w:t xml:space="preserve"> после перенесенного COVID</w:t>
      </w:r>
    </w:p>
    <w:p w14:paraId="24135589" w14:textId="77777777" w:rsidR="00B1223A" w:rsidRPr="0032249B" w:rsidRDefault="00B1223A" w:rsidP="009202C8">
      <w:pPr>
        <w:ind w:firstLine="709"/>
        <w:jc w:val="both"/>
        <w:rPr>
          <w:sz w:val="28"/>
          <w:szCs w:val="28"/>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3"/>
        <w:gridCol w:w="1597"/>
        <w:gridCol w:w="1598"/>
        <w:gridCol w:w="1780"/>
        <w:gridCol w:w="1995"/>
        <w:gridCol w:w="850"/>
      </w:tblGrid>
      <w:tr w:rsidR="00561EBA" w:rsidRPr="0032249B" w14:paraId="6C0690A6" w14:textId="77777777" w:rsidTr="00581D44">
        <w:tc>
          <w:tcPr>
            <w:tcW w:w="1683" w:type="dxa"/>
            <w:tcBorders>
              <w:top w:val="single" w:sz="4" w:space="0" w:color="auto"/>
              <w:left w:val="single" w:sz="4" w:space="0" w:color="auto"/>
              <w:bottom w:val="single" w:sz="4" w:space="0" w:color="auto"/>
              <w:right w:val="single" w:sz="4" w:space="0" w:color="auto"/>
            </w:tcBorders>
            <w:noWrap/>
            <w:vAlign w:val="center"/>
            <w:hideMark/>
          </w:tcPr>
          <w:p w14:paraId="62E3DC5D" w14:textId="77777777" w:rsidR="00561EBA" w:rsidRPr="0032249B" w:rsidRDefault="00561EBA" w:rsidP="009202C8">
            <w:pPr>
              <w:rPr>
                <w:sz w:val="28"/>
                <w:szCs w:val="28"/>
              </w:rPr>
            </w:pPr>
            <w:r w:rsidRPr="0032249B">
              <w:rPr>
                <w:sz w:val="28"/>
                <w:szCs w:val="28"/>
              </w:rPr>
              <w:t>Показатель</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5A89CAD4" w14:textId="41FECDE5" w:rsidR="00561EBA" w:rsidRPr="0032249B" w:rsidRDefault="00E0533D" w:rsidP="009202C8">
            <w:pPr>
              <w:jc w:val="center"/>
              <w:rPr>
                <w:sz w:val="28"/>
                <w:szCs w:val="28"/>
              </w:rPr>
            </w:pPr>
            <w:r w:rsidRPr="0032249B">
              <w:rPr>
                <w:sz w:val="28"/>
                <w:szCs w:val="28"/>
              </w:rPr>
              <w:t>Через 3 мес. после COVID</w:t>
            </w:r>
            <w:r w:rsidR="00EF2408" w:rsidRPr="0032249B">
              <w:rPr>
                <w:sz w:val="28"/>
                <w:szCs w:val="28"/>
              </w:rPr>
              <w:t>-</w:t>
            </w:r>
            <w:r w:rsidRPr="0032249B">
              <w:rPr>
                <w:sz w:val="28"/>
                <w:szCs w:val="28"/>
              </w:rPr>
              <w:t>19 (n=150)</w:t>
            </w:r>
          </w:p>
        </w:tc>
        <w:tc>
          <w:tcPr>
            <w:tcW w:w="1598" w:type="dxa"/>
            <w:tcBorders>
              <w:top w:val="single" w:sz="4" w:space="0" w:color="auto"/>
              <w:left w:val="single" w:sz="4" w:space="0" w:color="auto"/>
              <w:bottom w:val="single" w:sz="4" w:space="0" w:color="auto"/>
              <w:right w:val="single" w:sz="4" w:space="0" w:color="auto"/>
            </w:tcBorders>
            <w:noWrap/>
            <w:vAlign w:val="center"/>
            <w:hideMark/>
          </w:tcPr>
          <w:p w14:paraId="73370832" w14:textId="59E6FC03" w:rsidR="00561EBA" w:rsidRPr="0032249B" w:rsidRDefault="00E0533D" w:rsidP="009202C8">
            <w:pPr>
              <w:jc w:val="center"/>
              <w:rPr>
                <w:sz w:val="28"/>
                <w:szCs w:val="28"/>
              </w:rPr>
            </w:pPr>
            <w:r w:rsidRPr="0032249B">
              <w:rPr>
                <w:sz w:val="28"/>
                <w:szCs w:val="28"/>
              </w:rPr>
              <w:t>Через 6 мес. после COVID</w:t>
            </w:r>
            <w:r w:rsidR="00EF2408" w:rsidRPr="0032249B">
              <w:rPr>
                <w:sz w:val="28"/>
                <w:szCs w:val="28"/>
              </w:rPr>
              <w:t>-</w:t>
            </w:r>
            <w:r w:rsidRPr="0032249B">
              <w:rPr>
                <w:sz w:val="28"/>
                <w:szCs w:val="28"/>
              </w:rPr>
              <w:t>19 (n=150)</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2142568F" w14:textId="77777777" w:rsidR="00561EBA" w:rsidRPr="0032249B" w:rsidRDefault="00561EBA" w:rsidP="009202C8">
            <w:pPr>
              <w:jc w:val="center"/>
              <w:rPr>
                <w:sz w:val="28"/>
                <w:szCs w:val="28"/>
              </w:rPr>
            </w:pPr>
            <w:r w:rsidRPr="0032249B">
              <w:rPr>
                <w:sz w:val="28"/>
                <w:szCs w:val="28"/>
              </w:rPr>
              <w:t>Контрольная группа (n=54)</w:t>
            </w:r>
          </w:p>
        </w:tc>
        <w:tc>
          <w:tcPr>
            <w:tcW w:w="1995" w:type="dxa"/>
            <w:tcBorders>
              <w:top w:val="single" w:sz="4" w:space="0" w:color="auto"/>
              <w:left w:val="single" w:sz="4" w:space="0" w:color="auto"/>
              <w:bottom w:val="single" w:sz="4" w:space="0" w:color="auto"/>
              <w:right w:val="single" w:sz="4" w:space="0" w:color="auto"/>
            </w:tcBorders>
            <w:noWrap/>
            <w:vAlign w:val="center"/>
            <w:hideMark/>
          </w:tcPr>
          <w:p w14:paraId="08FF711D" w14:textId="77777777" w:rsidR="00561EBA" w:rsidRPr="0032249B" w:rsidRDefault="00561EBA" w:rsidP="009202C8">
            <w:pPr>
              <w:jc w:val="center"/>
              <w:rPr>
                <w:sz w:val="28"/>
                <w:szCs w:val="28"/>
              </w:rPr>
            </w:pPr>
            <w:r w:rsidRPr="0032249B">
              <w:rPr>
                <w:sz w:val="28"/>
                <w:szCs w:val="28"/>
              </w:rPr>
              <w:t>ОШ (95% ДИ)</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AA30BC0" w14:textId="77777777" w:rsidR="00561EBA" w:rsidRPr="0032249B" w:rsidRDefault="00561EBA" w:rsidP="009202C8">
            <w:pPr>
              <w:jc w:val="center"/>
              <w:rPr>
                <w:sz w:val="28"/>
                <w:szCs w:val="28"/>
              </w:rPr>
            </w:pPr>
            <w:r w:rsidRPr="0032249B">
              <w:rPr>
                <w:sz w:val="28"/>
                <w:szCs w:val="28"/>
              </w:rPr>
              <w:t>P</w:t>
            </w:r>
          </w:p>
        </w:tc>
      </w:tr>
      <w:tr w:rsidR="00FF7DF8" w:rsidRPr="0032249B" w14:paraId="35FD7D44" w14:textId="77777777" w:rsidTr="00581D44">
        <w:tc>
          <w:tcPr>
            <w:tcW w:w="1683" w:type="dxa"/>
            <w:tcBorders>
              <w:top w:val="single" w:sz="4" w:space="0" w:color="auto"/>
              <w:left w:val="single" w:sz="4" w:space="0" w:color="auto"/>
              <w:bottom w:val="single" w:sz="4" w:space="0" w:color="auto"/>
              <w:right w:val="single" w:sz="4" w:space="0" w:color="auto"/>
            </w:tcBorders>
            <w:noWrap/>
            <w:vAlign w:val="center"/>
            <w:hideMark/>
          </w:tcPr>
          <w:p w14:paraId="52E83095" w14:textId="77777777" w:rsidR="00FF7DF8" w:rsidRPr="0032249B" w:rsidRDefault="00FF7DF8" w:rsidP="009202C8">
            <w:pPr>
              <w:rPr>
                <w:sz w:val="28"/>
                <w:szCs w:val="28"/>
              </w:rPr>
            </w:pPr>
            <w:r w:rsidRPr="0032249B">
              <w:rPr>
                <w:sz w:val="28"/>
                <w:szCs w:val="28"/>
              </w:rPr>
              <w:t xml:space="preserve">Витамин D3 (дефицит &lt;20 </w:t>
            </w:r>
            <w:proofErr w:type="spellStart"/>
            <w:r w:rsidRPr="0032249B">
              <w:rPr>
                <w:sz w:val="28"/>
                <w:szCs w:val="28"/>
              </w:rPr>
              <w:t>нг</w:t>
            </w:r>
            <w:proofErr w:type="spellEnd"/>
            <w:r w:rsidRPr="0032249B">
              <w:rPr>
                <w:sz w:val="28"/>
                <w:szCs w:val="28"/>
              </w:rPr>
              <w:t>/мл)</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309C9CC5" w14:textId="222423F8" w:rsidR="00FF7DF8" w:rsidRPr="0032249B" w:rsidRDefault="00FF7DF8" w:rsidP="009202C8">
            <w:pPr>
              <w:jc w:val="center"/>
              <w:rPr>
                <w:sz w:val="28"/>
                <w:szCs w:val="28"/>
              </w:rPr>
            </w:pPr>
            <w:r w:rsidRPr="0032249B">
              <w:rPr>
                <w:sz w:val="28"/>
                <w:szCs w:val="28"/>
              </w:rPr>
              <w:t>78 (52%)</w:t>
            </w:r>
          </w:p>
        </w:tc>
        <w:tc>
          <w:tcPr>
            <w:tcW w:w="1598" w:type="dxa"/>
            <w:tcBorders>
              <w:top w:val="single" w:sz="4" w:space="0" w:color="auto"/>
              <w:left w:val="single" w:sz="4" w:space="0" w:color="auto"/>
              <w:bottom w:val="single" w:sz="4" w:space="0" w:color="auto"/>
              <w:right w:val="single" w:sz="4" w:space="0" w:color="auto"/>
            </w:tcBorders>
            <w:noWrap/>
            <w:vAlign w:val="center"/>
            <w:hideMark/>
          </w:tcPr>
          <w:p w14:paraId="033706D7" w14:textId="7D8F07D6" w:rsidR="00FF7DF8" w:rsidRPr="0032249B" w:rsidRDefault="00FF7DF8" w:rsidP="009202C8">
            <w:pPr>
              <w:jc w:val="center"/>
              <w:rPr>
                <w:sz w:val="28"/>
                <w:szCs w:val="28"/>
              </w:rPr>
            </w:pPr>
            <w:r w:rsidRPr="0032249B">
              <w:rPr>
                <w:sz w:val="28"/>
                <w:szCs w:val="28"/>
              </w:rPr>
              <w:t>72 (48%)</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710E0E57" w14:textId="0F7439C6" w:rsidR="00FF7DF8" w:rsidRPr="0032249B" w:rsidRDefault="00FF7DF8" w:rsidP="009202C8">
            <w:pPr>
              <w:jc w:val="center"/>
              <w:rPr>
                <w:sz w:val="28"/>
                <w:szCs w:val="28"/>
              </w:rPr>
            </w:pPr>
            <w:r w:rsidRPr="0032249B">
              <w:rPr>
                <w:sz w:val="28"/>
                <w:szCs w:val="28"/>
              </w:rPr>
              <w:t>5 (9%)</w:t>
            </w:r>
          </w:p>
        </w:tc>
        <w:tc>
          <w:tcPr>
            <w:tcW w:w="1995" w:type="dxa"/>
            <w:tcBorders>
              <w:top w:val="single" w:sz="4" w:space="0" w:color="auto"/>
              <w:left w:val="single" w:sz="4" w:space="0" w:color="auto"/>
              <w:bottom w:val="single" w:sz="4" w:space="0" w:color="auto"/>
              <w:right w:val="single" w:sz="4" w:space="0" w:color="auto"/>
            </w:tcBorders>
            <w:noWrap/>
            <w:vAlign w:val="center"/>
            <w:hideMark/>
          </w:tcPr>
          <w:p w14:paraId="43490E34" w14:textId="3B63A648" w:rsidR="00FF7DF8" w:rsidRPr="0032249B" w:rsidRDefault="00FF7DF8" w:rsidP="009202C8">
            <w:pPr>
              <w:jc w:val="center"/>
              <w:rPr>
                <w:sz w:val="28"/>
                <w:szCs w:val="28"/>
              </w:rPr>
            </w:pPr>
            <w:r w:rsidRPr="0032249B">
              <w:rPr>
                <w:sz w:val="28"/>
                <w:szCs w:val="28"/>
              </w:rPr>
              <w:t>5,9 (2,2–15,7)</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4B2AF57" w14:textId="0006297D" w:rsidR="00FF7DF8" w:rsidRPr="0032249B" w:rsidRDefault="00FF7DF8" w:rsidP="009202C8">
            <w:pPr>
              <w:jc w:val="center"/>
              <w:rPr>
                <w:sz w:val="28"/>
                <w:szCs w:val="28"/>
              </w:rPr>
            </w:pPr>
            <w:r w:rsidRPr="0032249B">
              <w:rPr>
                <w:sz w:val="28"/>
                <w:szCs w:val="28"/>
              </w:rPr>
              <w:t>&lt;0,005</w:t>
            </w:r>
          </w:p>
        </w:tc>
      </w:tr>
      <w:tr w:rsidR="00FF7DF8" w:rsidRPr="0032249B" w14:paraId="28DA8AC3" w14:textId="77777777" w:rsidTr="00581D44">
        <w:tc>
          <w:tcPr>
            <w:tcW w:w="1683" w:type="dxa"/>
            <w:tcBorders>
              <w:top w:val="single" w:sz="4" w:space="0" w:color="auto"/>
              <w:left w:val="single" w:sz="4" w:space="0" w:color="auto"/>
              <w:bottom w:val="single" w:sz="4" w:space="0" w:color="auto"/>
              <w:right w:val="single" w:sz="4" w:space="0" w:color="auto"/>
            </w:tcBorders>
            <w:noWrap/>
            <w:vAlign w:val="center"/>
            <w:hideMark/>
          </w:tcPr>
          <w:p w14:paraId="58BB5951" w14:textId="2A9BF1CA" w:rsidR="00FF7DF8" w:rsidRPr="0032249B" w:rsidRDefault="00FF7DF8" w:rsidP="009202C8">
            <w:pPr>
              <w:rPr>
                <w:sz w:val="28"/>
                <w:szCs w:val="28"/>
              </w:rPr>
            </w:pPr>
            <w:r w:rsidRPr="0032249B">
              <w:rPr>
                <w:sz w:val="28"/>
                <w:szCs w:val="28"/>
              </w:rPr>
              <w:t>Кальций &lt; 2,1 ммоль/л</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265E5A6F" w14:textId="77777777" w:rsidR="00FF7DF8" w:rsidRPr="0032249B" w:rsidRDefault="00FF7DF8" w:rsidP="009202C8">
            <w:pPr>
              <w:jc w:val="center"/>
              <w:rPr>
                <w:sz w:val="28"/>
                <w:szCs w:val="28"/>
              </w:rPr>
            </w:pPr>
            <w:r w:rsidRPr="0032249B">
              <w:rPr>
                <w:sz w:val="28"/>
                <w:szCs w:val="28"/>
              </w:rPr>
              <w:t>6 (4%)</w:t>
            </w:r>
          </w:p>
        </w:tc>
        <w:tc>
          <w:tcPr>
            <w:tcW w:w="1598" w:type="dxa"/>
            <w:tcBorders>
              <w:top w:val="single" w:sz="4" w:space="0" w:color="auto"/>
              <w:left w:val="single" w:sz="4" w:space="0" w:color="auto"/>
              <w:bottom w:val="single" w:sz="4" w:space="0" w:color="auto"/>
              <w:right w:val="single" w:sz="4" w:space="0" w:color="auto"/>
            </w:tcBorders>
            <w:noWrap/>
            <w:vAlign w:val="center"/>
            <w:hideMark/>
          </w:tcPr>
          <w:p w14:paraId="0CC01E48" w14:textId="77777777" w:rsidR="00FF7DF8" w:rsidRPr="0032249B" w:rsidRDefault="00FF7DF8" w:rsidP="009202C8">
            <w:pPr>
              <w:jc w:val="center"/>
              <w:rPr>
                <w:sz w:val="28"/>
                <w:szCs w:val="28"/>
              </w:rPr>
            </w:pPr>
            <w:r w:rsidRPr="0032249B">
              <w:rPr>
                <w:sz w:val="28"/>
                <w:szCs w:val="28"/>
              </w:rPr>
              <w:t>3 (2%)</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41566E59" w14:textId="77777777" w:rsidR="00FF7DF8" w:rsidRPr="0032249B" w:rsidRDefault="00FF7DF8" w:rsidP="009202C8">
            <w:pPr>
              <w:jc w:val="center"/>
              <w:rPr>
                <w:sz w:val="28"/>
                <w:szCs w:val="28"/>
              </w:rPr>
            </w:pPr>
            <w:r w:rsidRPr="0032249B">
              <w:rPr>
                <w:sz w:val="28"/>
                <w:szCs w:val="28"/>
              </w:rPr>
              <w:t>1 (2%)</w:t>
            </w:r>
          </w:p>
        </w:tc>
        <w:tc>
          <w:tcPr>
            <w:tcW w:w="1995" w:type="dxa"/>
            <w:tcBorders>
              <w:top w:val="single" w:sz="4" w:space="0" w:color="auto"/>
              <w:left w:val="single" w:sz="4" w:space="0" w:color="auto"/>
              <w:bottom w:val="single" w:sz="4" w:space="0" w:color="auto"/>
              <w:right w:val="single" w:sz="4" w:space="0" w:color="auto"/>
            </w:tcBorders>
            <w:noWrap/>
            <w:vAlign w:val="center"/>
            <w:hideMark/>
          </w:tcPr>
          <w:p w14:paraId="2BD41D08" w14:textId="77777777" w:rsidR="00FF7DF8" w:rsidRPr="0032249B" w:rsidRDefault="00FF7DF8" w:rsidP="009202C8">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36A8770" w14:textId="77777777" w:rsidR="00FF7DF8" w:rsidRPr="0032249B" w:rsidRDefault="00FF7DF8" w:rsidP="009202C8">
            <w:pPr>
              <w:jc w:val="center"/>
              <w:rPr>
                <w:sz w:val="28"/>
                <w:szCs w:val="28"/>
              </w:rPr>
            </w:pPr>
            <w:r w:rsidRPr="0032249B">
              <w:rPr>
                <w:sz w:val="28"/>
                <w:szCs w:val="28"/>
              </w:rPr>
              <w:t>0,73</w:t>
            </w:r>
          </w:p>
        </w:tc>
      </w:tr>
      <w:tr w:rsidR="00FF7DF8" w:rsidRPr="0032249B" w14:paraId="0583A62A" w14:textId="77777777" w:rsidTr="00581D44">
        <w:tc>
          <w:tcPr>
            <w:tcW w:w="1683" w:type="dxa"/>
            <w:tcBorders>
              <w:top w:val="single" w:sz="4" w:space="0" w:color="auto"/>
              <w:left w:val="single" w:sz="4" w:space="0" w:color="auto"/>
              <w:bottom w:val="single" w:sz="4" w:space="0" w:color="auto"/>
              <w:right w:val="single" w:sz="4" w:space="0" w:color="auto"/>
            </w:tcBorders>
            <w:noWrap/>
            <w:vAlign w:val="center"/>
            <w:hideMark/>
          </w:tcPr>
          <w:p w14:paraId="630A21B8" w14:textId="0BAF3DB1" w:rsidR="00FF7DF8" w:rsidRPr="0032249B" w:rsidRDefault="00FF7DF8" w:rsidP="009202C8">
            <w:pPr>
              <w:rPr>
                <w:sz w:val="28"/>
                <w:szCs w:val="28"/>
              </w:rPr>
            </w:pPr>
            <w:r w:rsidRPr="0032249B">
              <w:rPr>
                <w:sz w:val="28"/>
                <w:szCs w:val="28"/>
              </w:rPr>
              <w:t>Магний &lt; 0,65 ммоль/л</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16BC899B" w14:textId="77777777" w:rsidR="00FF7DF8" w:rsidRPr="0032249B" w:rsidRDefault="00FF7DF8" w:rsidP="009202C8">
            <w:pPr>
              <w:jc w:val="center"/>
              <w:rPr>
                <w:sz w:val="28"/>
                <w:szCs w:val="28"/>
              </w:rPr>
            </w:pPr>
            <w:r w:rsidRPr="0032249B">
              <w:rPr>
                <w:sz w:val="28"/>
                <w:szCs w:val="28"/>
              </w:rPr>
              <w:t>9 (6%)</w:t>
            </w:r>
          </w:p>
        </w:tc>
        <w:tc>
          <w:tcPr>
            <w:tcW w:w="1598" w:type="dxa"/>
            <w:tcBorders>
              <w:top w:val="single" w:sz="4" w:space="0" w:color="auto"/>
              <w:left w:val="single" w:sz="4" w:space="0" w:color="auto"/>
              <w:bottom w:val="single" w:sz="4" w:space="0" w:color="auto"/>
              <w:right w:val="single" w:sz="4" w:space="0" w:color="auto"/>
            </w:tcBorders>
            <w:noWrap/>
            <w:vAlign w:val="center"/>
            <w:hideMark/>
          </w:tcPr>
          <w:p w14:paraId="59F7B927" w14:textId="77777777" w:rsidR="00FF7DF8" w:rsidRPr="0032249B" w:rsidRDefault="00FF7DF8" w:rsidP="009202C8">
            <w:pPr>
              <w:jc w:val="center"/>
              <w:rPr>
                <w:sz w:val="28"/>
                <w:szCs w:val="28"/>
              </w:rPr>
            </w:pPr>
            <w:r w:rsidRPr="0032249B">
              <w:rPr>
                <w:sz w:val="28"/>
                <w:szCs w:val="28"/>
              </w:rPr>
              <w:t>6 (4%)</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F86EFB4" w14:textId="77777777" w:rsidR="00FF7DF8" w:rsidRPr="0032249B" w:rsidRDefault="00FF7DF8" w:rsidP="009202C8">
            <w:pPr>
              <w:jc w:val="center"/>
              <w:rPr>
                <w:sz w:val="28"/>
                <w:szCs w:val="28"/>
              </w:rPr>
            </w:pPr>
            <w:r w:rsidRPr="0032249B">
              <w:rPr>
                <w:sz w:val="28"/>
                <w:szCs w:val="28"/>
              </w:rPr>
              <w:t>2 (4%)</w:t>
            </w:r>
          </w:p>
        </w:tc>
        <w:tc>
          <w:tcPr>
            <w:tcW w:w="1995" w:type="dxa"/>
            <w:tcBorders>
              <w:top w:val="single" w:sz="4" w:space="0" w:color="auto"/>
              <w:left w:val="single" w:sz="4" w:space="0" w:color="auto"/>
              <w:bottom w:val="single" w:sz="4" w:space="0" w:color="auto"/>
              <w:right w:val="single" w:sz="4" w:space="0" w:color="auto"/>
            </w:tcBorders>
            <w:noWrap/>
            <w:vAlign w:val="center"/>
            <w:hideMark/>
          </w:tcPr>
          <w:p w14:paraId="46A67A66" w14:textId="77777777" w:rsidR="00FF7DF8" w:rsidRPr="0032249B" w:rsidRDefault="00FF7DF8" w:rsidP="009202C8">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BB262C2" w14:textId="77777777" w:rsidR="00FF7DF8" w:rsidRPr="0032249B" w:rsidRDefault="00FF7DF8" w:rsidP="009202C8">
            <w:pPr>
              <w:jc w:val="center"/>
              <w:rPr>
                <w:sz w:val="28"/>
                <w:szCs w:val="28"/>
              </w:rPr>
            </w:pPr>
            <w:r w:rsidRPr="0032249B">
              <w:rPr>
                <w:sz w:val="28"/>
                <w:szCs w:val="28"/>
              </w:rPr>
              <w:t>0,81</w:t>
            </w:r>
          </w:p>
        </w:tc>
      </w:tr>
    </w:tbl>
    <w:p w14:paraId="2B1C498D" w14:textId="77777777" w:rsidR="0087741F" w:rsidRPr="0032249B" w:rsidRDefault="0087741F" w:rsidP="009202C8">
      <w:pPr>
        <w:ind w:firstLine="709"/>
        <w:jc w:val="both"/>
        <w:rPr>
          <w:sz w:val="28"/>
          <w:szCs w:val="28"/>
        </w:rPr>
      </w:pPr>
    </w:p>
    <w:p w14:paraId="7942B5C5" w14:textId="554362DD" w:rsidR="003F6489" w:rsidRPr="003F6489" w:rsidRDefault="003F6489" w:rsidP="003F6489">
      <w:pPr>
        <w:ind w:firstLine="567"/>
        <w:jc w:val="both"/>
        <w:rPr>
          <w:color w:val="000000" w:themeColor="text1"/>
          <w:sz w:val="28"/>
          <w:szCs w:val="28"/>
        </w:rPr>
      </w:pPr>
      <w:r w:rsidRPr="003F6489">
        <w:rPr>
          <w:color w:val="000000" w:themeColor="text1"/>
          <w:sz w:val="28"/>
          <w:szCs w:val="28"/>
        </w:rPr>
        <w:t>К 6-му месяцу после заболевания доля женщин с дефицитом витамина D₃ снизилась до 48% (72</w:t>
      </w:r>
      <w:r w:rsidR="00E50ACA">
        <w:rPr>
          <w:color w:val="000000" w:themeColor="text1"/>
          <w:sz w:val="28"/>
          <w:szCs w:val="28"/>
        </w:rPr>
        <w:t>)</w:t>
      </w:r>
      <w:r w:rsidRPr="003F6489">
        <w:rPr>
          <w:color w:val="000000" w:themeColor="text1"/>
          <w:sz w:val="28"/>
          <w:szCs w:val="28"/>
        </w:rPr>
        <w:t xml:space="preserve">, что, вероятно, связано с проведением частичной </w:t>
      </w:r>
      <w:proofErr w:type="spellStart"/>
      <w:r w:rsidRPr="003F6489">
        <w:rPr>
          <w:color w:val="000000" w:themeColor="text1"/>
          <w:sz w:val="28"/>
          <w:szCs w:val="28"/>
        </w:rPr>
        <w:t>нутритивной</w:t>
      </w:r>
      <w:proofErr w:type="spellEnd"/>
      <w:r w:rsidRPr="003F6489">
        <w:rPr>
          <w:color w:val="000000" w:themeColor="text1"/>
          <w:sz w:val="28"/>
          <w:szCs w:val="28"/>
        </w:rPr>
        <w:t xml:space="preserve"> коррекции и использованием витаминно-минеральных препаратов. Тем не менее, частота выявления дефицита витамина D₃ оставалась статистически значимо выше по сравнению с контрольной группой, что указывает на необходимость системного мониторинга и коррекции данного показателя в постковидном периоде у женщин репродуктивного возраста.</w:t>
      </w:r>
    </w:p>
    <w:p w14:paraId="0F444E1D" w14:textId="77777777" w:rsidR="003F6489" w:rsidRPr="003F6489" w:rsidRDefault="003F6489" w:rsidP="003F6489">
      <w:pPr>
        <w:ind w:firstLine="567"/>
        <w:jc w:val="both"/>
        <w:rPr>
          <w:color w:val="000000" w:themeColor="text1"/>
          <w:sz w:val="28"/>
          <w:szCs w:val="28"/>
        </w:rPr>
      </w:pPr>
      <w:r w:rsidRPr="003F6489">
        <w:rPr>
          <w:color w:val="000000" w:themeColor="text1"/>
          <w:sz w:val="28"/>
          <w:szCs w:val="28"/>
        </w:rPr>
        <w:t>Что касается дефицита кальция, то его распространённость была невысокой и не имела статистически значимых различий между группами: дефицит кальция (менее 2,1 ммоль/л) отмечался у 4% (6) и 2% (3) пациенток через 3 и 6 месяцев соответственно, по сравнению с 2% (1) в контрольной группе (p = 0,73). Аналогичная ситуация наблюдалась с дефицитом магния (концентрация менее 0,65 ммоль/л), который встречался у 6% (9) женщин на 3-м месяце и у 4% (6) — на 6-м месяце после COVID-19, в то время как в контрольной группе данный показатель составил 4% (2). Достоверных статистических различий по содержанию кальция и магния между группами в динамике выявлено не было.</w:t>
      </w:r>
    </w:p>
    <w:p w14:paraId="4A7578A4" w14:textId="77777777" w:rsidR="003F6489" w:rsidRPr="003F6489" w:rsidRDefault="003F6489" w:rsidP="003F6489">
      <w:pPr>
        <w:ind w:firstLine="567"/>
        <w:jc w:val="both"/>
        <w:rPr>
          <w:color w:val="000000" w:themeColor="text1"/>
          <w:sz w:val="28"/>
          <w:szCs w:val="28"/>
        </w:rPr>
      </w:pPr>
      <w:r w:rsidRPr="003F6489">
        <w:rPr>
          <w:color w:val="000000" w:themeColor="text1"/>
          <w:sz w:val="28"/>
          <w:szCs w:val="28"/>
        </w:rPr>
        <w:t>Полученные результаты подчеркивают значимость выявления и коррекции дефицита витамина D₃ в комплексной программе прегравидарной подготовки женщин, перенёсших COVID-19, тогда как контроль уровня кальция и магния требует индивидуального подхода, учитывая низкую распространённость дефицитов этих микроэлементов.</w:t>
      </w:r>
    </w:p>
    <w:p w14:paraId="3A91447D" w14:textId="1261E6E6" w:rsidR="009C3D1B" w:rsidRPr="0032249B" w:rsidRDefault="009C3D1B" w:rsidP="009202C8">
      <w:pPr>
        <w:ind w:firstLine="567"/>
        <w:jc w:val="both"/>
        <w:rPr>
          <w:color w:val="000000" w:themeColor="text1"/>
          <w:sz w:val="28"/>
          <w:szCs w:val="28"/>
        </w:rPr>
      </w:pPr>
      <w:r w:rsidRPr="0032249B">
        <w:rPr>
          <w:color w:val="000000" w:themeColor="text1"/>
          <w:sz w:val="28"/>
          <w:szCs w:val="28"/>
        </w:rPr>
        <w:t xml:space="preserve">Динамика </w:t>
      </w:r>
      <w:r w:rsidR="00FE74D0" w:rsidRPr="0032249B">
        <w:rPr>
          <w:color w:val="000000" w:themeColor="text1"/>
          <w:sz w:val="28"/>
          <w:szCs w:val="28"/>
        </w:rPr>
        <w:t xml:space="preserve">показателей воспалительного ответа </w:t>
      </w:r>
      <w:r w:rsidRPr="0032249B">
        <w:rPr>
          <w:color w:val="000000" w:themeColor="text1"/>
          <w:sz w:val="28"/>
          <w:szCs w:val="28"/>
        </w:rPr>
        <w:t xml:space="preserve">у небеременных женщин репродуктивного возраста </w:t>
      </w:r>
      <w:r w:rsidR="00FE74D0" w:rsidRPr="0032249B">
        <w:rPr>
          <w:color w:val="000000" w:themeColor="text1"/>
          <w:sz w:val="28"/>
          <w:szCs w:val="28"/>
        </w:rPr>
        <w:t xml:space="preserve">после перенесенного COVID </w:t>
      </w:r>
      <w:r w:rsidRPr="0032249B">
        <w:rPr>
          <w:color w:val="000000" w:themeColor="text1"/>
          <w:sz w:val="28"/>
          <w:szCs w:val="28"/>
        </w:rPr>
        <w:t>представлена в таблице 28.</w:t>
      </w:r>
    </w:p>
    <w:p w14:paraId="56936048" w14:textId="218BEB5B" w:rsidR="00E21141" w:rsidRPr="0032249B" w:rsidRDefault="00DF1C5F" w:rsidP="009202C8">
      <w:pPr>
        <w:ind w:firstLine="709"/>
        <w:jc w:val="both"/>
        <w:rPr>
          <w:sz w:val="28"/>
          <w:szCs w:val="28"/>
        </w:rPr>
      </w:pPr>
      <w:r w:rsidRPr="003F6489">
        <w:rPr>
          <w:sz w:val="28"/>
          <w:szCs w:val="28"/>
        </w:rPr>
        <w:t xml:space="preserve">Результаты исследования демонстрируют значительные изменения показателей воспалительного ответа у женщин репродуктивного возраста, </w:t>
      </w:r>
    </w:p>
    <w:p w14:paraId="6FE96980" w14:textId="7338C214" w:rsidR="00571586" w:rsidRPr="0032249B" w:rsidRDefault="00571586" w:rsidP="009202C8">
      <w:pPr>
        <w:ind w:firstLine="709"/>
        <w:jc w:val="both"/>
        <w:rPr>
          <w:sz w:val="28"/>
          <w:szCs w:val="28"/>
        </w:rPr>
      </w:pPr>
      <w:r w:rsidRPr="0032249B">
        <w:rPr>
          <w:sz w:val="28"/>
          <w:szCs w:val="28"/>
        </w:rPr>
        <w:lastRenderedPageBreak/>
        <w:t>Таблица</w:t>
      </w:r>
      <w:r w:rsidR="009C3D1B" w:rsidRPr="0032249B">
        <w:rPr>
          <w:sz w:val="28"/>
          <w:szCs w:val="28"/>
        </w:rPr>
        <w:t xml:space="preserve"> 28</w:t>
      </w:r>
      <w:r w:rsidRPr="0032249B">
        <w:rPr>
          <w:sz w:val="28"/>
          <w:szCs w:val="28"/>
        </w:rPr>
        <w:t xml:space="preserve"> – Динамика </w:t>
      </w:r>
      <w:r w:rsidR="007408CE" w:rsidRPr="0032249B">
        <w:rPr>
          <w:sz w:val="28"/>
          <w:szCs w:val="28"/>
        </w:rPr>
        <w:t>показателей воспалительного ответа у небеременных женщин репродуктивного возраста после перенесенного COVID</w:t>
      </w:r>
    </w:p>
    <w:p w14:paraId="0FDEAEE9" w14:textId="77777777" w:rsidR="00A84058" w:rsidRPr="0032249B" w:rsidRDefault="00A84058" w:rsidP="009202C8">
      <w:pPr>
        <w:ind w:firstLine="709"/>
        <w:jc w:val="both"/>
        <w:rPr>
          <w:sz w:val="28"/>
          <w:szCs w:val="28"/>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3"/>
        <w:gridCol w:w="1441"/>
        <w:gridCol w:w="1276"/>
        <w:gridCol w:w="1648"/>
        <w:gridCol w:w="2736"/>
        <w:gridCol w:w="860"/>
      </w:tblGrid>
      <w:tr w:rsidR="00FE74D0" w:rsidRPr="0032249B" w14:paraId="6732E7D0" w14:textId="77777777" w:rsidTr="00A42B4E">
        <w:tc>
          <w:tcPr>
            <w:tcW w:w="1683" w:type="dxa"/>
            <w:tcBorders>
              <w:top w:val="single" w:sz="4" w:space="0" w:color="auto"/>
              <w:left w:val="single" w:sz="4" w:space="0" w:color="auto"/>
              <w:bottom w:val="single" w:sz="4" w:space="0" w:color="auto"/>
              <w:right w:val="single" w:sz="4" w:space="0" w:color="auto"/>
            </w:tcBorders>
            <w:noWrap/>
            <w:vAlign w:val="center"/>
            <w:hideMark/>
          </w:tcPr>
          <w:p w14:paraId="300CAA2A" w14:textId="77777777" w:rsidR="00FE74D0" w:rsidRPr="0032249B" w:rsidRDefault="00FE74D0" w:rsidP="009202C8">
            <w:pPr>
              <w:rPr>
                <w:sz w:val="28"/>
                <w:szCs w:val="28"/>
              </w:rPr>
            </w:pPr>
            <w:r w:rsidRPr="0032249B">
              <w:rPr>
                <w:sz w:val="28"/>
                <w:szCs w:val="28"/>
              </w:rPr>
              <w:t>Показатель</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70E8E452" w14:textId="6F0F140B" w:rsidR="00FE74D0" w:rsidRPr="0032249B" w:rsidRDefault="00FE74D0" w:rsidP="009202C8">
            <w:pPr>
              <w:jc w:val="center"/>
              <w:rPr>
                <w:sz w:val="28"/>
                <w:szCs w:val="28"/>
              </w:rPr>
            </w:pPr>
            <w:r w:rsidRPr="0032249B">
              <w:rPr>
                <w:sz w:val="28"/>
                <w:szCs w:val="28"/>
              </w:rPr>
              <w:t>Через 3 мес. после COVID</w:t>
            </w:r>
            <w:r w:rsidR="00EF2408" w:rsidRPr="0032249B">
              <w:rPr>
                <w:sz w:val="28"/>
                <w:szCs w:val="28"/>
              </w:rPr>
              <w:t>-</w:t>
            </w:r>
            <w:r w:rsidRPr="0032249B">
              <w:rPr>
                <w:sz w:val="28"/>
                <w:szCs w:val="28"/>
              </w:rPr>
              <w:t>19 (n=150)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8C208A" w14:textId="5B860535" w:rsidR="00FE74D0" w:rsidRPr="0032249B" w:rsidRDefault="00FE74D0" w:rsidP="009202C8">
            <w:pPr>
              <w:jc w:val="center"/>
              <w:rPr>
                <w:sz w:val="28"/>
                <w:szCs w:val="28"/>
              </w:rPr>
            </w:pPr>
            <w:r w:rsidRPr="0032249B">
              <w:rPr>
                <w:sz w:val="28"/>
                <w:szCs w:val="28"/>
              </w:rPr>
              <w:t>Через 6 мес. после COVID</w:t>
            </w:r>
            <w:r w:rsidR="00EF2408" w:rsidRPr="0032249B">
              <w:rPr>
                <w:sz w:val="28"/>
                <w:szCs w:val="28"/>
              </w:rPr>
              <w:t>-</w:t>
            </w:r>
            <w:r w:rsidRPr="0032249B">
              <w:rPr>
                <w:sz w:val="28"/>
                <w:szCs w:val="28"/>
              </w:rPr>
              <w:t>19 (n=150)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67C9269F" w14:textId="77777777" w:rsidR="00FE74D0" w:rsidRPr="0032249B" w:rsidRDefault="00FE74D0" w:rsidP="009202C8">
            <w:pPr>
              <w:jc w:val="center"/>
              <w:rPr>
                <w:sz w:val="28"/>
                <w:szCs w:val="28"/>
              </w:rPr>
            </w:pPr>
            <w:r w:rsidRPr="0032249B">
              <w:rPr>
                <w:sz w:val="28"/>
                <w:szCs w:val="28"/>
              </w:rPr>
              <w:t>Контрольная группа (n=54)</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2ADB8F75" w14:textId="31A5E5C2" w:rsidR="00FE74D0" w:rsidRPr="0032249B" w:rsidRDefault="00FE74D0" w:rsidP="009202C8">
            <w:pPr>
              <w:jc w:val="center"/>
              <w:rPr>
                <w:sz w:val="28"/>
                <w:szCs w:val="28"/>
              </w:rPr>
            </w:pPr>
            <w:r w:rsidRPr="0032249B">
              <w:rPr>
                <w:sz w:val="28"/>
                <w:szCs w:val="28"/>
              </w:rPr>
              <w:t xml:space="preserve">ОШ (95% ДИ) через 3 </w:t>
            </w:r>
            <w:proofErr w:type="spellStart"/>
            <w:r w:rsidRPr="0032249B">
              <w:rPr>
                <w:sz w:val="28"/>
                <w:szCs w:val="28"/>
              </w:rPr>
              <w:t>мес</w:t>
            </w:r>
            <w:proofErr w:type="spellEnd"/>
            <w:r w:rsidRPr="0032249B">
              <w:rPr>
                <w:sz w:val="28"/>
                <w:szCs w:val="28"/>
              </w:rPr>
              <w:t xml:space="preserve"> </w:t>
            </w:r>
            <w:r w:rsidR="008A5C25" w:rsidRPr="0032249B">
              <w:rPr>
                <w:sz w:val="28"/>
                <w:szCs w:val="28"/>
              </w:rPr>
              <w:t>против</w:t>
            </w:r>
            <w:r w:rsidRPr="0032249B">
              <w:rPr>
                <w:sz w:val="28"/>
                <w:szCs w:val="28"/>
              </w:rPr>
              <w:t xml:space="preserve"> контроль</w:t>
            </w:r>
          </w:p>
        </w:tc>
        <w:tc>
          <w:tcPr>
            <w:tcW w:w="860" w:type="dxa"/>
            <w:tcBorders>
              <w:top w:val="single" w:sz="4" w:space="0" w:color="auto"/>
              <w:left w:val="single" w:sz="4" w:space="0" w:color="auto"/>
              <w:bottom w:val="single" w:sz="4" w:space="0" w:color="auto"/>
              <w:right w:val="single" w:sz="4" w:space="0" w:color="auto"/>
            </w:tcBorders>
            <w:noWrap/>
            <w:vAlign w:val="center"/>
            <w:hideMark/>
          </w:tcPr>
          <w:p w14:paraId="441B5259" w14:textId="233EEA41" w:rsidR="00FE74D0" w:rsidRPr="0032249B" w:rsidRDefault="00FE74D0" w:rsidP="009202C8">
            <w:pPr>
              <w:jc w:val="center"/>
              <w:rPr>
                <w:sz w:val="28"/>
                <w:szCs w:val="28"/>
              </w:rPr>
            </w:pPr>
            <w:r w:rsidRPr="0032249B">
              <w:rPr>
                <w:sz w:val="28"/>
                <w:szCs w:val="28"/>
              </w:rPr>
              <w:t>Р</w:t>
            </w:r>
          </w:p>
        </w:tc>
      </w:tr>
      <w:tr w:rsidR="00FE74D0" w:rsidRPr="0032249B" w14:paraId="5B9E190E" w14:textId="77777777" w:rsidTr="00A42B4E">
        <w:tc>
          <w:tcPr>
            <w:tcW w:w="1683" w:type="dxa"/>
            <w:tcBorders>
              <w:top w:val="single" w:sz="4" w:space="0" w:color="auto"/>
              <w:left w:val="single" w:sz="4" w:space="0" w:color="auto"/>
              <w:bottom w:val="single" w:sz="4" w:space="0" w:color="auto"/>
              <w:right w:val="single" w:sz="4" w:space="0" w:color="auto"/>
            </w:tcBorders>
            <w:noWrap/>
            <w:vAlign w:val="center"/>
            <w:hideMark/>
          </w:tcPr>
          <w:p w14:paraId="26F3FB58" w14:textId="77777777" w:rsidR="00FE74D0" w:rsidRPr="0032249B" w:rsidRDefault="00FE74D0" w:rsidP="009202C8">
            <w:pPr>
              <w:rPr>
                <w:sz w:val="28"/>
                <w:szCs w:val="28"/>
              </w:rPr>
            </w:pPr>
            <w:r w:rsidRPr="0032249B">
              <w:rPr>
                <w:rStyle w:val="a9"/>
                <w:b w:val="0"/>
                <w:bCs w:val="0"/>
                <w:sz w:val="28"/>
                <w:szCs w:val="28"/>
              </w:rPr>
              <w:t>СРБ &gt; 5 мг/л</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78FE1E35" w14:textId="77777777" w:rsidR="00FE74D0" w:rsidRPr="0032249B" w:rsidRDefault="00FE74D0" w:rsidP="009202C8">
            <w:pPr>
              <w:jc w:val="center"/>
              <w:rPr>
                <w:sz w:val="28"/>
                <w:szCs w:val="28"/>
              </w:rPr>
            </w:pPr>
            <w:r w:rsidRPr="0032249B">
              <w:rPr>
                <w:sz w:val="28"/>
                <w:szCs w:val="28"/>
              </w:rPr>
              <w:t>45 (30%)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7D9BCC8" w14:textId="77777777" w:rsidR="00FE74D0" w:rsidRPr="0032249B" w:rsidRDefault="00FE74D0" w:rsidP="009202C8">
            <w:pPr>
              <w:jc w:val="center"/>
              <w:rPr>
                <w:sz w:val="28"/>
                <w:szCs w:val="28"/>
              </w:rPr>
            </w:pPr>
            <w:r w:rsidRPr="0032249B">
              <w:rPr>
                <w:sz w:val="28"/>
                <w:szCs w:val="28"/>
              </w:rPr>
              <w:t>18 (12%)</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072C234B" w14:textId="77777777" w:rsidR="00FE74D0" w:rsidRPr="0032249B" w:rsidRDefault="00FE74D0" w:rsidP="009202C8">
            <w:pPr>
              <w:jc w:val="center"/>
              <w:rPr>
                <w:sz w:val="28"/>
                <w:szCs w:val="28"/>
              </w:rPr>
            </w:pPr>
            <w:r w:rsidRPr="0032249B">
              <w:rPr>
                <w:sz w:val="28"/>
                <w:szCs w:val="28"/>
              </w:rPr>
              <w:t>4 (7,4%)</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4352B788" w14:textId="77777777" w:rsidR="00FE74D0" w:rsidRPr="0032249B" w:rsidRDefault="00FE74D0" w:rsidP="009202C8">
            <w:pPr>
              <w:jc w:val="center"/>
              <w:rPr>
                <w:sz w:val="28"/>
                <w:szCs w:val="28"/>
              </w:rPr>
            </w:pPr>
            <w:r w:rsidRPr="0032249B">
              <w:rPr>
                <w:sz w:val="28"/>
                <w:szCs w:val="28"/>
              </w:rPr>
              <w:t>5,43 (1,80–16,40)</w:t>
            </w:r>
          </w:p>
        </w:tc>
        <w:tc>
          <w:tcPr>
            <w:tcW w:w="860" w:type="dxa"/>
            <w:tcBorders>
              <w:top w:val="single" w:sz="4" w:space="0" w:color="auto"/>
              <w:left w:val="single" w:sz="4" w:space="0" w:color="auto"/>
              <w:bottom w:val="single" w:sz="4" w:space="0" w:color="auto"/>
              <w:right w:val="single" w:sz="4" w:space="0" w:color="auto"/>
            </w:tcBorders>
            <w:noWrap/>
            <w:vAlign w:val="center"/>
            <w:hideMark/>
          </w:tcPr>
          <w:p w14:paraId="5757BA97" w14:textId="77777777" w:rsidR="00FE74D0" w:rsidRPr="0032249B" w:rsidRDefault="00FE74D0" w:rsidP="009202C8">
            <w:pPr>
              <w:jc w:val="center"/>
              <w:rPr>
                <w:sz w:val="28"/>
                <w:szCs w:val="28"/>
              </w:rPr>
            </w:pPr>
            <w:r w:rsidRPr="0032249B">
              <w:rPr>
                <w:sz w:val="28"/>
                <w:szCs w:val="28"/>
              </w:rPr>
              <w:t>0,002</w:t>
            </w:r>
          </w:p>
        </w:tc>
      </w:tr>
      <w:tr w:rsidR="00FE74D0" w:rsidRPr="0032249B" w14:paraId="6338EA85" w14:textId="77777777" w:rsidTr="00A42B4E">
        <w:tc>
          <w:tcPr>
            <w:tcW w:w="1683" w:type="dxa"/>
            <w:tcBorders>
              <w:top w:val="single" w:sz="4" w:space="0" w:color="auto"/>
              <w:left w:val="single" w:sz="4" w:space="0" w:color="auto"/>
              <w:bottom w:val="single" w:sz="4" w:space="0" w:color="auto"/>
              <w:right w:val="single" w:sz="4" w:space="0" w:color="auto"/>
            </w:tcBorders>
            <w:noWrap/>
            <w:vAlign w:val="center"/>
            <w:hideMark/>
          </w:tcPr>
          <w:p w14:paraId="5B3424FF" w14:textId="1029BC37" w:rsidR="00FE74D0" w:rsidRPr="0032249B" w:rsidRDefault="00FE74D0" w:rsidP="009202C8">
            <w:pPr>
              <w:rPr>
                <w:sz w:val="28"/>
                <w:szCs w:val="28"/>
              </w:rPr>
            </w:pPr>
            <w:r w:rsidRPr="0032249B">
              <w:rPr>
                <w:rStyle w:val="a9"/>
                <w:b w:val="0"/>
                <w:bCs w:val="0"/>
                <w:sz w:val="28"/>
                <w:szCs w:val="28"/>
              </w:rPr>
              <w:t>IL</w:t>
            </w:r>
            <w:r w:rsidR="00EF2408" w:rsidRPr="0032249B">
              <w:rPr>
                <w:rStyle w:val="a9"/>
                <w:b w:val="0"/>
                <w:bCs w:val="0"/>
                <w:sz w:val="28"/>
                <w:szCs w:val="28"/>
              </w:rPr>
              <w:t>-</w:t>
            </w:r>
            <w:r w:rsidRPr="0032249B">
              <w:rPr>
                <w:rStyle w:val="a9"/>
                <w:b w:val="0"/>
                <w:bCs w:val="0"/>
                <w:sz w:val="28"/>
                <w:szCs w:val="28"/>
              </w:rPr>
              <w:t xml:space="preserve">6 &gt; 7 </w:t>
            </w:r>
            <w:proofErr w:type="spellStart"/>
            <w:r w:rsidRPr="0032249B">
              <w:rPr>
                <w:rStyle w:val="a9"/>
                <w:b w:val="0"/>
                <w:bCs w:val="0"/>
                <w:sz w:val="28"/>
                <w:szCs w:val="28"/>
              </w:rPr>
              <w:t>пг</w:t>
            </w:r>
            <w:proofErr w:type="spellEnd"/>
            <w:r w:rsidRPr="0032249B">
              <w:rPr>
                <w:rStyle w:val="a9"/>
                <w:b w:val="0"/>
                <w:bCs w:val="0"/>
                <w:sz w:val="28"/>
                <w:szCs w:val="28"/>
              </w:rPr>
              <w:t>/мл</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7A7C2E96" w14:textId="77777777" w:rsidR="00FE74D0" w:rsidRPr="0032249B" w:rsidRDefault="00FE74D0" w:rsidP="009202C8">
            <w:pPr>
              <w:jc w:val="center"/>
              <w:rPr>
                <w:sz w:val="28"/>
                <w:szCs w:val="28"/>
              </w:rPr>
            </w:pPr>
            <w:r w:rsidRPr="0032249B">
              <w:rPr>
                <w:sz w:val="28"/>
                <w:szCs w:val="28"/>
              </w:rPr>
              <w:t>39 (26%)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9143C89" w14:textId="77777777" w:rsidR="00FE74D0" w:rsidRPr="0032249B" w:rsidRDefault="00FE74D0" w:rsidP="009202C8">
            <w:pPr>
              <w:jc w:val="center"/>
              <w:rPr>
                <w:sz w:val="28"/>
                <w:szCs w:val="28"/>
              </w:rPr>
            </w:pPr>
            <w:r w:rsidRPr="0032249B">
              <w:rPr>
                <w:sz w:val="28"/>
                <w:szCs w:val="28"/>
              </w:rPr>
              <w:t>17 (11,3%)</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686319FA" w14:textId="77777777" w:rsidR="00FE74D0" w:rsidRPr="0032249B" w:rsidRDefault="00FE74D0" w:rsidP="009202C8">
            <w:pPr>
              <w:jc w:val="center"/>
              <w:rPr>
                <w:sz w:val="28"/>
                <w:szCs w:val="28"/>
              </w:rPr>
            </w:pPr>
            <w:r w:rsidRPr="0032249B">
              <w:rPr>
                <w:sz w:val="28"/>
                <w:szCs w:val="28"/>
              </w:rPr>
              <w:t>3 (5,6%)</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3CE86D3A" w14:textId="77777777" w:rsidR="00FE74D0" w:rsidRPr="0032249B" w:rsidRDefault="00FE74D0" w:rsidP="009202C8">
            <w:pPr>
              <w:jc w:val="center"/>
              <w:rPr>
                <w:sz w:val="28"/>
                <w:szCs w:val="28"/>
              </w:rPr>
            </w:pPr>
            <w:r w:rsidRPr="0032249B">
              <w:rPr>
                <w:sz w:val="28"/>
                <w:szCs w:val="28"/>
              </w:rPr>
              <w:t>6,18 (1,78–21,50)</w:t>
            </w:r>
          </w:p>
        </w:tc>
        <w:tc>
          <w:tcPr>
            <w:tcW w:w="860" w:type="dxa"/>
            <w:tcBorders>
              <w:top w:val="single" w:sz="4" w:space="0" w:color="auto"/>
              <w:left w:val="single" w:sz="4" w:space="0" w:color="auto"/>
              <w:bottom w:val="single" w:sz="4" w:space="0" w:color="auto"/>
              <w:right w:val="single" w:sz="4" w:space="0" w:color="auto"/>
            </w:tcBorders>
            <w:noWrap/>
            <w:vAlign w:val="center"/>
            <w:hideMark/>
          </w:tcPr>
          <w:p w14:paraId="3BB32901" w14:textId="77777777" w:rsidR="00FE74D0" w:rsidRPr="0032249B" w:rsidRDefault="00FE74D0" w:rsidP="009202C8">
            <w:pPr>
              <w:jc w:val="center"/>
              <w:rPr>
                <w:sz w:val="28"/>
                <w:szCs w:val="28"/>
              </w:rPr>
            </w:pPr>
            <w:r w:rsidRPr="0032249B">
              <w:rPr>
                <w:sz w:val="28"/>
                <w:szCs w:val="28"/>
              </w:rPr>
              <w:t>0,003</w:t>
            </w:r>
          </w:p>
        </w:tc>
      </w:tr>
      <w:tr w:rsidR="00FE74D0" w:rsidRPr="0032249B" w14:paraId="283EAFDE" w14:textId="77777777" w:rsidTr="00A42B4E">
        <w:tc>
          <w:tcPr>
            <w:tcW w:w="1683" w:type="dxa"/>
            <w:tcBorders>
              <w:top w:val="single" w:sz="4" w:space="0" w:color="auto"/>
              <w:left w:val="single" w:sz="4" w:space="0" w:color="auto"/>
              <w:bottom w:val="single" w:sz="4" w:space="0" w:color="auto"/>
              <w:right w:val="single" w:sz="4" w:space="0" w:color="auto"/>
            </w:tcBorders>
            <w:noWrap/>
            <w:vAlign w:val="center"/>
            <w:hideMark/>
          </w:tcPr>
          <w:p w14:paraId="1989E462" w14:textId="77777777" w:rsidR="00FE74D0" w:rsidRPr="0032249B" w:rsidRDefault="00FE74D0" w:rsidP="009202C8">
            <w:pPr>
              <w:rPr>
                <w:sz w:val="28"/>
                <w:szCs w:val="28"/>
              </w:rPr>
            </w:pPr>
            <w:r w:rsidRPr="0032249B">
              <w:rPr>
                <w:rStyle w:val="a9"/>
                <w:b w:val="0"/>
                <w:bCs w:val="0"/>
                <w:sz w:val="28"/>
                <w:szCs w:val="28"/>
              </w:rPr>
              <w:t>Ферритин &gt; 150 мкг/л</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5A0B44F0" w14:textId="77777777" w:rsidR="00FE74D0" w:rsidRPr="0032249B" w:rsidRDefault="00FE74D0" w:rsidP="009202C8">
            <w:pPr>
              <w:jc w:val="center"/>
              <w:rPr>
                <w:sz w:val="28"/>
                <w:szCs w:val="28"/>
              </w:rPr>
            </w:pPr>
            <w:r w:rsidRPr="0032249B">
              <w:rPr>
                <w:sz w:val="28"/>
                <w:szCs w:val="28"/>
              </w:rPr>
              <w:t>42 (28%)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D609402" w14:textId="77777777" w:rsidR="00FE74D0" w:rsidRPr="0032249B" w:rsidRDefault="00FE74D0" w:rsidP="009202C8">
            <w:pPr>
              <w:jc w:val="center"/>
              <w:rPr>
                <w:sz w:val="28"/>
                <w:szCs w:val="28"/>
              </w:rPr>
            </w:pPr>
            <w:r w:rsidRPr="0032249B">
              <w:rPr>
                <w:sz w:val="28"/>
                <w:szCs w:val="28"/>
              </w:rPr>
              <w:t>20 (13,3%)</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7D1B1559" w14:textId="77777777" w:rsidR="00FE74D0" w:rsidRPr="0032249B" w:rsidRDefault="00FE74D0" w:rsidP="009202C8">
            <w:pPr>
              <w:jc w:val="center"/>
              <w:rPr>
                <w:sz w:val="28"/>
                <w:szCs w:val="28"/>
              </w:rPr>
            </w:pPr>
            <w:r w:rsidRPr="0032249B">
              <w:rPr>
                <w:sz w:val="28"/>
                <w:szCs w:val="28"/>
              </w:rPr>
              <w:t>5 (9,3%)</w:t>
            </w:r>
          </w:p>
        </w:tc>
        <w:tc>
          <w:tcPr>
            <w:tcW w:w="2736" w:type="dxa"/>
            <w:tcBorders>
              <w:top w:val="single" w:sz="4" w:space="0" w:color="auto"/>
              <w:left w:val="single" w:sz="4" w:space="0" w:color="auto"/>
              <w:bottom w:val="single" w:sz="4" w:space="0" w:color="auto"/>
              <w:right w:val="single" w:sz="4" w:space="0" w:color="auto"/>
            </w:tcBorders>
            <w:noWrap/>
            <w:vAlign w:val="center"/>
            <w:hideMark/>
          </w:tcPr>
          <w:p w14:paraId="130EE4A8" w14:textId="77777777" w:rsidR="00FE74D0" w:rsidRPr="0032249B" w:rsidRDefault="00FE74D0" w:rsidP="009202C8">
            <w:pPr>
              <w:jc w:val="center"/>
              <w:rPr>
                <w:sz w:val="28"/>
                <w:szCs w:val="28"/>
              </w:rPr>
            </w:pPr>
            <w:r w:rsidRPr="0032249B">
              <w:rPr>
                <w:sz w:val="28"/>
                <w:szCs w:val="28"/>
              </w:rPr>
              <w:t>4,00 (1,40–11,47)</w:t>
            </w:r>
          </w:p>
        </w:tc>
        <w:tc>
          <w:tcPr>
            <w:tcW w:w="860" w:type="dxa"/>
            <w:tcBorders>
              <w:top w:val="single" w:sz="4" w:space="0" w:color="auto"/>
              <w:left w:val="single" w:sz="4" w:space="0" w:color="auto"/>
              <w:bottom w:val="single" w:sz="4" w:space="0" w:color="auto"/>
              <w:right w:val="single" w:sz="4" w:space="0" w:color="auto"/>
            </w:tcBorders>
            <w:noWrap/>
            <w:vAlign w:val="center"/>
            <w:hideMark/>
          </w:tcPr>
          <w:p w14:paraId="3D66B51B" w14:textId="77777777" w:rsidR="00FE74D0" w:rsidRPr="0032249B" w:rsidRDefault="00FE74D0" w:rsidP="009202C8">
            <w:pPr>
              <w:jc w:val="center"/>
              <w:rPr>
                <w:sz w:val="28"/>
                <w:szCs w:val="28"/>
              </w:rPr>
            </w:pPr>
            <w:r w:rsidRPr="0032249B">
              <w:rPr>
                <w:sz w:val="28"/>
                <w:szCs w:val="28"/>
              </w:rPr>
              <w:t>0,009</w:t>
            </w:r>
          </w:p>
        </w:tc>
      </w:tr>
    </w:tbl>
    <w:p w14:paraId="1BC15415" w14:textId="77777777" w:rsidR="009C3D1B" w:rsidRPr="0032249B" w:rsidRDefault="009C3D1B" w:rsidP="009202C8">
      <w:pPr>
        <w:rPr>
          <w:sz w:val="28"/>
          <w:szCs w:val="28"/>
        </w:rPr>
      </w:pPr>
    </w:p>
    <w:p w14:paraId="76C4D18E" w14:textId="2CAAB43E" w:rsidR="003F6489" w:rsidRPr="003F6489" w:rsidRDefault="00DF1C5F" w:rsidP="00DF1C5F">
      <w:pPr>
        <w:jc w:val="both"/>
        <w:rPr>
          <w:sz w:val="28"/>
          <w:szCs w:val="28"/>
        </w:rPr>
      </w:pPr>
      <w:r w:rsidRPr="003F6489">
        <w:rPr>
          <w:sz w:val="28"/>
          <w:szCs w:val="28"/>
        </w:rPr>
        <w:t xml:space="preserve">перенёсших COVID-19. Через 3 месяца после заболевания у 30% (45 человек) обследованных фиксировался повышенный уровень С-реактивного белка </w:t>
      </w:r>
      <w:r>
        <w:rPr>
          <w:sz w:val="28"/>
          <w:szCs w:val="28"/>
        </w:rPr>
        <w:t xml:space="preserve"> </w:t>
      </w:r>
      <w:r w:rsidR="003F6489" w:rsidRPr="003F6489">
        <w:rPr>
          <w:sz w:val="28"/>
          <w:szCs w:val="28"/>
        </w:rPr>
        <w:t>выше 5 мг/л, что значительно превышало показатели контрольной группы — 7,4% (4</w:t>
      </w:r>
      <w:r w:rsidR="00E50ACA">
        <w:rPr>
          <w:sz w:val="28"/>
          <w:szCs w:val="28"/>
        </w:rPr>
        <w:t>)</w:t>
      </w:r>
      <w:r w:rsidR="003F6489" w:rsidRPr="003F6489">
        <w:rPr>
          <w:sz w:val="28"/>
          <w:szCs w:val="28"/>
        </w:rPr>
        <w:t xml:space="preserve"> (ОШ) = 5,43; 95% </w:t>
      </w:r>
      <w:r w:rsidR="00C057DA">
        <w:rPr>
          <w:sz w:val="28"/>
          <w:szCs w:val="28"/>
        </w:rPr>
        <w:t>ДИ</w:t>
      </w:r>
      <w:r w:rsidR="003F6489" w:rsidRPr="003F6489">
        <w:rPr>
          <w:sz w:val="28"/>
          <w:szCs w:val="28"/>
        </w:rPr>
        <w:t xml:space="preserve">: 1,80–16,40; р = 0,002). Аналогичная тенденция наблюдалась по уровню интерлейкина-6 выше 7 </w:t>
      </w:r>
      <w:proofErr w:type="spellStart"/>
      <w:r w:rsidR="003F6489" w:rsidRPr="003F6489">
        <w:rPr>
          <w:sz w:val="28"/>
          <w:szCs w:val="28"/>
        </w:rPr>
        <w:t>пг</w:t>
      </w:r>
      <w:proofErr w:type="spellEnd"/>
      <w:r w:rsidR="003F6489" w:rsidRPr="003F6489">
        <w:rPr>
          <w:sz w:val="28"/>
          <w:szCs w:val="28"/>
        </w:rPr>
        <w:t>/мл, который отмечался у 26% (39</w:t>
      </w:r>
      <w:r w:rsidR="00E50ACA">
        <w:rPr>
          <w:sz w:val="28"/>
          <w:szCs w:val="28"/>
        </w:rPr>
        <w:t>)</w:t>
      </w:r>
      <w:r w:rsidR="003F6489" w:rsidRPr="003F6489">
        <w:rPr>
          <w:sz w:val="28"/>
          <w:szCs w:val="28"/>
        </w:rPr>
        <w:t xml:space="preserve"> основной группы и лишь у 5,6% (3) в контроле (ОШ = 6,18; 95% ДИ: 1,78–21,50; р = 0,003). Повышение концентрации ферритина более 150 мкг/л выявлялось у 28% (42</w:t>
      </w:r>
      <w:r w:rsidR="00C057DA">
        <w:rPr>
          <w:sz w:val="28"/>
          <w:szCs w:val="28"/>
        </w:rPr>
        <w:t>)</w:t>
      </w:r>
      <w:r w:rsidR="003F6489" w:rsidRPr="003F6489">
        <w:rPr>
          <w:sz w:val="28"/>
          <w:szCs w:val="28"/>
        </w:rPr>
        <w:t xml:space="preserve"> исследуемой группы, что также было существенно выше, чем в контрольной группе (9,3%, 5</w:t>
      </w:r>
      <w:r w:rsidR="00C057DA">
        <w:rPr>
          <w:sz w:val="28"/>
          <w:szCs w:val="28"/>
        </w:rPr>
        <w:t>)</w:t>
      </w:r>
      <w:r w:rsidR="003F6489" w:rsidRPr="003F6489">
        <w:rPr>
          <w:sz w:val="28"/>
          <w:szCs w:val="28"/>
        </w:rPr>
        <w:t xml:space="preserve"> (ОШ = 4,00; 95% ДИ: 1,40–11,47; р = 0,009).</w:t>
      </w:r>
    </w:p>
    <w:p w14:paraId="77A838C2" w14:textId="728FBE2F" w:rsidR="003F6489" w:rsidRPr="003F6489" w:rsidRDefault="003F6489" w:rsidP="003F6489">
      <w:pPr>
        <w:ind w:firstLine="567"/>
        <w:jc w:val="both"/>
        <w:rPr>
          <w:sz w:val="28"/>
          <w:szCs w:val="28"/>
        </w:rPr>
      </w:pPr>
      <w:r w:rsidRPr="003F6489">
        <w:rPr>
          <w:sz w:val="28"/>
          <w:szCs w:val="28"/>
        </w:rPr>
        <w:t>К 6-му месяцу наблюдения отмечалась положительная динамика: частота повышенного СРБ снизилась до 12% (18</w:t>
      </w:r>
      <w:r w:rsidR="00E50ACA">
        <w:rPr>
          <w:sz w:val="28"/>
          <w:szCs w:val="28"/>
        </w:rPr>
        <w:t>)</w:t>
      </w:r>
      <w:r w:rsidRPr="003F6489">
        <w:rPr>
          <w:sz w:val="28"/>
          <w:szCs w:val="28"/>
        </w:rPr>
        <w:t>, IL-6 — до 11,3% (17</w:t>
      </w:r>
      <w:r w:rsidR="00C057DA">
        <w:rPr>
          <w:sz w:val="28"/>
          <w:szCs w:val="28"/>
        </w:rPr>
        <w:t>)</w:t>
      </w:r>
      <w:r w:rsidRPr="003F6489">
        <w:rPr>
          <w:sz w:val="28"/>
          <w:szCs w:val="28"/>
        </w:rPr>
        <w:t>, а ферритина — до 13,3% (20</w:t>
      </w:r>
      <w:r w:rsidR="00E50ACA">
        <w:rPr>
          <w:sz w:val="28"/>
          <w:szCs w:val="28"/>
        </w:rPr>
        <w:t>)</w:t>
      </w:r>
      <w:r w:rsidRPr="003F6489">
        <w:rPr>
          <w:sz w:val="28"/>
          <w:szCs w:val="28"/>
        </w:rPr>
        <w:t>. Тем не менее, данные показатели оставались статистически выше, чем в контрольной группе (7,4%, 5,6% и 9,3% соответственно), что указывает на сохраняющийся воспалительный процесс у части женщин спустя длительный период после перенесённой коронавирусной инфекции.</w:t>
      </w:r>
    </w:p>
    <w:p w14:paraId="0B965434" w14:textId="77777777" w:rsidR="003F6489" w:rsidRPr="003F6489" w:rsidRDefault="003F6489" w:rsidP="003F6489">
      <w:pPr>
        <w:ind w:firstLine="567"/>
        <w:jc w:val="both"/>
        <w:rPr>
          <w:sz w:val="28"/>
          <w:szCs w:val="28"/>
        </w:rPr>
      </w:pPr>
      <w:r w:rsidRPr="003F6489">
        <w:rPr>
          <w:sz w:val="28"/>
          <w:szCs w:val="28"/>
        </w:rPr>
        <w:t>Полученные результаты свидетельствуют о сохранении низкоинтенсивного воспалительного ответа у определённой доли пациенток, что потенциально может негативно влиять на репродуктивную функцию, включая процессы имплантации эмбриона и дальнейшего вынашивания беременности. Данные аспекты следует учитывать при планировании беременности и проведении прегравидарной подготовки у женщин, перенёсших COVID-19.</w:t>
      </w:r>
    </w:p>
    <w:p w14:paraId="4C6D1CB8" w14:textId="7117862A" w:rsidR="007408CE" w:rsidRPr="0032249B" w:rsidRDefault="00866B3B" w:rsidP="009202C8">
      <w:pPr>
        <w:ind w:firstLine="567"/>
        <w:jc w:val="both"/>
        <w:rPr>
          <w:color w:val="000000" w:themeColor="text1"/>
          <w:sz w:val="28"/>
          <w:szCs w:val="28"/>
        </w:rPr>
      </w:pPr>
      <w:r w:rsidRPr="0032249B">
        <w:rPr>
          <w:color w:val="000000" w:themeColor="text1"/>
          <w:sz w:val="28"/>
          <w:szCs w:val="28"/>
        </w:rPr>
        <w:t>В таблице 29 представлены результаты исследования системы гемостаза у женщин репродуктивного возраста после перенесённого COVID</w:t>
      </w:r>
      <w:r w:rsidR="00EF2408" w:rsidRPr="0032249B">
        <w:rPr>
          <w:color w:val="000000" w:themeColor="text1"/>
          <w:sz w:val="28"/>
          <w:szCs w:val="28"/>
        </w:rPr>
        <w:t>-</w:t>
      </w:r>
      <w:r w:rsidRPr="0032249B">
        <w:rPr>
          <w:color w:val="000000" w:themeColor="text1"/>
          <w:sz w:val="28"/>
          <w:szCs w:val="28"/>
        </w:rPr>
        <w:t>19 средней и тяжёлой степени тяжести.</w:t>
      </w:r>
    </w:p>
    <w:p w14:paraId="6ED5E4FB" w14:textId="77777777" w:rsidR="007408CE" w:rsidRPr="0032249B" w:rsidRDefault="007408CE" w:rsidP="009202C8">
      <w:pPr>
        <w:ind w:firstLine="709"/>
        <w:jc w:val="both"/>
        <w:rPr>
          <w:sz w:val="28"/>
          <w:szCs w:val="28"/>
        </w:rPr>
      </w:pPr>
    </w:p>
    <w:p w14:paraId="49A7BAD6" w14:textId="7C4D4804" w:rsidR="00830BF9" w:rsidRPr="0032249B" w:rsidRDefault="00830BF9" w:rsidP="009202C8">
      <w:pPr>
        <w:ind w:firstLine="709"/>
        <w:jc w:val="both"/>
        <w:rPr>
          <w:sz w:val="28"/>
          <w:szCs w:val="28"/>
        </w:rPr>
      </w:pPr>
      <w:r w:rsidRPr="0032249B">
        <w:rPr>
          <w:sz w:val="28"/>
          <w:szCs w:val="28"/>
        </w:rPr>
        <w:t xml:space="preserve">Таблица 29 – Динамика </w:t>
      </w:r>
      <w:r w:rsidR="00243BE3" w:rsidRPr="0032249B">
        <w:rPr>
          <w:sz w:val="28"/>
          <w:szCs w:val="28"/>
        </w:rPr>
        <w:t>показателей гемостаза у небеременных женщин репродуктивного возраста после перенесенного COVID</w:t>
      </w:r>
    </w:p>
    <w:p w14:paraId="53B8EF28" w14:textId="77777777" w:rsidR="00243BE3" w:rsidRPr="0032249B" w:rsidRDefault="00243BE3" w:rsidP="009202C8">
      <w:pPr>
        <w:ind w:firstLine="709"/>
        <w:jc w:val="both"/>
        <w:rPr>
          <w:sz w:val="28"/>
          <w:szCs w:val="2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1559"/>
        <w:gridCol w:w="1559"/>
        <w:gridCol w:w="1648"/>
        <w:gridCol w:w="1984"/>
        <w:gridCol w:w="894"/>
      </w:tblGrid>
      <w:tr w:rsidR="00E53F76" w:rsidRPr="0032249B" w14:paraId="12489846" w14:textId="77777777" w:rsidTr="00E53F76">
        <w:tc>
          <w:tcPr>
            <w:tcW w:w="1980" w:type="dxa"/>
            <w:tcBorders>
              <w:top w:val="single" w:sz="4" w:space="0" w:color="auto"/>
              <w:left w:val="single" w:sz="4" w:space="0" w:color="auto"/>
              <w:bottom w:val="single" w:sz="4" w:space="0" w:color="auto"/>
              <w:right w:val="single" w:sz="4" w:space="0" w:color="auto"/>
            </w:tcBorders>
            <w:noWrap/>
            <w:vAlign w:val="center"/>
            <w:hideMark/>
          </w:tcPr>
          <w:p w14:paraId="596F8FA8" w14:textId="77777777" w:rsidR="00E53F76" w:rsidRPr="0032249B" w:rsidRDefault="00E53F76" w:rsidP="009202C8">
            <w:pPr>
              <w:rPr>
                <w:sz w:val="28"/>
                <w:szCs w:val="28"/>
              </w:rPr>
            </w:pPr>
            <w:r w:rsidRPr="0032249B">
              <w:rPr>
                <w:rStyle w:val="a9"/>
                <w:b w:val="0"/>
                <w:bCs w:val="0"/>
                <w:sz w:val="28"/>
                <w:szCs w:val="28"/>
              </w:rPr>
              <w:t>Показатель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7E6F6E0" w14:textId="6D56477A" w:rsidR="00E53F76" w:rsidRPr="0032249B" w:rsidRDefault="00E53F76" w:rsidP="009202C8">
            <w:pPr>
              <w:jc w:val="center"/>
              <w:rPr>
                <w:sz w:val="28"/>
                <w:szCs w:val="28"/>
              </w:rPr>
            </w:pPr>
            <w:r w:rsidRPr="0032249B">
              <w:rPr>
                <w:rStyle w:val="a9"/>
                <w:b w:val="0"/>
                <w:bCs w:val="0"/>
                <w:sz w:val="28"/>
                <w:szCs w:val="28"/>
              </w:rPr>
              <w:t>Через 3 мес. после COVID</w:t>
            </w:r>
            <w:r w:rsidR="00EF2408" w:rsidRPr="0032249B">
              <w:rPr>
                <w:rStyle w:val="a9"/>
                <w:b w:val="0"/>
                <w:bCs w:val="0"/>
                <w:sz w:val="28"/>
                <w:szCs w:val="28"/>
              </w:rPr>
              <w:t>-</w:t>
            </w:r>
            <w:r w:rsidRPr="0032249B">
              <w:rPr>
                <w:rStyle w:val="a9"/>
                <w:b w:val="0"/>
                <w:bCs w:val="0"/>
                <w:sz w:val="28"/>
                <w:szCs w:val="28"/>
              </w:rPr>
              <w:t>19</w:t>
            </w:r>
            <w:r w:rsidRPr="0032249B">
              <w:rPr>
                <w:sz w:val="28"/>
                <w:szCs w:val="28"/>
              </w:rPr>
              <w:t>(n=150)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299B6DB" w14:textId="1CAA80C6" w:rsidR="00E53F76" w:rsidRPr="0032249B" w:rsidRDefault="00E53F76" w:rsidP="009202C8">
            <w:pPr>
              <w:jc w:val="center"/>
              <w:rPr>
                <w:sz w:val="28"/>
                <w:szCs w:val="28"/>
              </w:rPr>
            </w:pPr>
            <w:r w:rsidRPr="0032249B">
              <w:rPr>
                <w:rStyle w:val="a9"/>
                <w:b w:val="0"/>
                <w:bCs w:val="0"/>
                <w:sz w:val="28"/>
                <w:szCs w:val="28"/>
              </w:rPr>
              <w:t>Через 6 мес. после COVID</w:t>
            </w:r>
            <w:r w:rsidR="00EF2408" w:rsidRPr="0032249B">
              <w:rPr>
                <w:rStyle w:val="a9"/>
                <w:b w:val="0"/>
                <w:bCs w:val="0"/>
                <w:sz w:val="28"/>
                <w:szCs w:val="28"/>
              </w:rPr>
              <w:t>-</w:t>
            </w:r>
            <w:r w:rsidRPr="0032249B">
              <w:rPr>
                <w:rStyle w:val="a9"/>
                <w:b w:val="0"/>
                <w:bCs w:val="0"/>
                <w:sz w:val="28"/>
                <w:szCs w:val="28"/>
              </w:rPr>
              <w:t>19</w:t>
            </w:r>
            <w:r w:rsidRPr="0032249B">
              <w:rPr>
                <w:sz w:val="28"/>
                <w:szCs w:val="28"/>
              </w:rPr>
              <w:t>(n=150)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3E08D456" w14:textId="77777777" w:rsidR="00E53F76" w:rsidRPr="0032249B" w:rsidRDefault="00E53F76" w:rsidP="009202C8">
            <w:pPr>
              <w:jc w:val="center"/>
              <w:rPr>
                <w:sz w:val="28"/>
                <w:szCs w:val="28"/>
              </w:rPr>
            </w:pPr>
            <w:r w:rsidRPr="0032249B">
              <w:rPr>
                <w:rStyle w:val="a9"/>
                <w:b w:val="0"/>
                <w:bCs w:val="0"/>
                <w:sz w:val="28"/>
                <w:szCs w:val="28"/>
              </w:rPr>
              <w:t>Контрольная группа</w:t>
            </w:r>
            <w:r w:rsidRPr="0032249B">
              <w:rPr>
                <w:sz w:val="28"/>
                <w:szCs w:val="28"/>
              </w:rPr>
              <w:t>(n=54)</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3C6CCD8" w14:textId="7AD1B216" w:rsidR="00E53F76" w:rsidRPr="0032249B" w:rsidRDefault="00E53F76" w:rsidP="009202C8">
            <w:pPr>
              <w:jc w:val="center"/>
              <w:rPr>
                <w:sz w:val="28"/>
                <w:szCs w:val="28"/>
              </w:rPr>
            </w:pPr>
            <w:r w:rsidRPr="0032249B">
              <w:rPr>
                <w:rStyle w:val="a9"/>
                <w:b w:val="0"/>
                <w:bCs w:val="0"/>
                <w:sz w:val="28"/>
                <w:szCs w:val="28"/>
              </w:rPr>
              <w:t xml:space="preserve">ОШ (95% ДИ) </w:t>
            </w:r>
            <w:r w:rsidRPr="0032249B">
              <w:rPr>
                <w:sz w:val="28"/>
                <w:szCs w:val="28"/>
              </w:rPr>
              <w:t>через 3 мес. В сравнении с контролем</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2CAD6000" w14:textId="7CAF557F" w:rsidR="00E53F76" w:rsidRPr="0032249B" w:rsidRDefault="00E53F76" w:rsidP="009202C8">
            <w:pPr>
              <w:jc w:val="center"/>
              <w:rPr>
                <w:sz w:val="28"/>
                <w:szCs w:val="28"/>
              </w:rPr>
            </w:pPr>
            <w:r w:rsidRPr="0032249B">
              <w:rPr>
                <w:rStyle w:val="a9"/>
                <w:b w:val="0"/>
                <w:bCs w:val="0"/>
                <w:sz w:val="28"/>
                <w:szCs w:val="28"/>
              </w:rPr>
              <w:t>Р</w:t>
            </w:r>
          </w:p>
        </w:tc>
      </w:tr>
      <w:tr w:rsidR="00E53F76" w:rsidRPr="0032249B" w14:paraId="38989162" w14:textId="77777777" w:rsidTr="00E53F76">
        <w:tc>
          <w:tcPr>
            <w:tcW w:w="1980" w:type="dxa"/>
            <w:tcBorders>
              <w:top w:val="single" w:sz="4" w:space="0" w:color="auto"/>
              <w:left w:val="single" w:sz="4" w:space="0" w:color="auto"/>
              <w:bottom w:val="single" w:sz="4" w:space="0" w:color="auto"/>
              <w:right w:val="single" w:sz="4" w:space="0" w:color="auto"/>
            </w:tcBorders>
            <w:noWrap/>
            <w:vAlign w:val="center"/>
            <w:hideMark/>
          </w:tcPr>
          <w:p w14:paraId="060678B8" w14:textId="280772CA" w:rsidR="00E53F76" w:rsidRPr="0032249B" w:rsidRDefault="00E53F76" w:rsidP="009202C8">
            <w:pPr>
              <w:rPr>
                <w:sz w:val="28"/>
                <w:szCs w:val="28"/>
              </w:rPr>
            </w:pPr>
            <w:r w:rsidRPr="0032249B">
              <w:rPr>
                <w:rStyle w:val="a9"/>
                <w:b w:val="0"/>
                <w:bCs w:val="0"/>
                <w:sz w:val="28"/>
                <w:szCs w:val="28"/>
              </w:rPr>
              <w:lastRenderedPageBreak/>
              <w:t>Повышение D</w:t>
            </w:r>
            <w:r w:rsidR="00EF2408" w:rsidRPr="0032249B">
              <w:rPr>
                <w:rStyle w:val="a9"/>
                <w:b w:val="0"/>
                <w:bCs w:val="0"/>
                <w:sz w:val="28"/>
                <w:szCs w:val="28"/>
              </w:rPr>
              <w:t>-</w:t>
            </w:r>
            <w:r w:rsidRPr="0032249B">
              <w:rPr>
                <w:rStyle w:val="a9"/>
                <w:b w:val="0"/>
                <w:bCs w:val="0"/>
                <w:sz w:val="28"/>
                <w:szCs w:val="28"/>
              </w:rPr>
              <w:t>димера</w:t>
            </w:r>
            <w:r w:rsidRPr="0032249B">
              <w:rPr>
                <w:sz w:val="28"/>
                <w:szCs w:val="28"/>
              </w:rPr>
              <w:t>(&gt; 0,5 мкг/мл)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151E2AA" w14:textId="77777777" w:rsidR="00E53F76" w:rsidRPr="0032249B" w:rsidRDefault="00E53F76" w:rsidP="009202C8">
            <w:pPr>
              <w:jc w:val="center"/>
              <w:rPr>
                <w:sz w:val="28"/>
                <w:szCs w:val="28"/>
              </w:rPr>
            </w:pPr>
            <w:r w:rsidRPr="0032249B">
              <w:rPr>
                <w:sz w:val="28"/>
                <w:szCs w:val="28"/>
              </w:rPr>
              <w:t>68 (45,3%)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D7179F5" w14:textId="77777777" w:rsidR="00E53F76" w:rsidRPr="0032249B" w:rsidRDefault="00E53F76" w:rsidP="009202C8">
            <w:pPr>
              <w:jc w:val="center"/>
              <w:rPr>
                <w:sz w:val="28"/>
                <w:szCs w:val="28"/>
              </w:rPr>
            </w:pPr>
            <w:r w:rsidRPr="0032249B">
              <w:rPr>
                <w:sz w:val="28"/>
                <w:szCs w:val="28"/>
              </w:rPr>
              <w:t>29 (19,3%)</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0560A2EB" w14:textId="77777777" w:rsidR="00E53F76" w:rsidRPr="0032249B" w:rsidRDefault="00E53F76" w:rsidP="009202C8">
            <w:pPr>
              <w:jc w:val="center"/>
              <w:rPr>
                <w:sz w:val="28"/>
                <w:szCs w:val="28"/>
              </w:rPr>
            </w:pPr>
            <w:r w:rsidRPr="0032249B">
              <w:rPr>
                <w:sz w:val="28"/>
                <w:szCs w:val="28"/>
              </w:rPr>
              <w:t>4 (7,4%)</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756CF09" w14:textId="77777777" w:rsidR="00E53F76" w:rsidRPr="0032249B" w:rsidRDefault="00E53F76" w:rsidP="009202C8">
            <w:pPr>
              <w:jc w:val="center"/>
              <w:rPr>
                <w:sz w:val="28"/>
                <w:szCs w:val="28"/>
              </w:rPr>
            </w:pPr>
            <w:r w:rsidRPr="0032249B">
              <w:rPr>
                <w:sz w:val="28"/>
                <w:szCs w:val="28"/>
              </w:rPr>
              <w:t>10,4 (3,4–31,9)</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085178EB" w14:textId="77777777" w:rsidR="00E53F76" w:rsidRPr="0032249B" w:rsidRDefault="00E53F76" w:rsidP="009202C8">
            <w:pPr>
              <w:jc w:val="center"/>
              <w:rPr>
                <w:sz w:val="28"/>
                <w:szCs w:val="28"/>
              </w:rPr>
            </w:pPr>
            <w:r w:rsidRPr="0032249B">
              <w:rPr>
                <w:sz w:val="28"/>
                <w:szCs w:val="28"/>
              </w:rPr>
              <w:t>&lt;0,001</w:t>
            </w:r>
          </w:p>
        </w:tc>
      </w:tr>
      <w:tr w:rsidR="00E53F76" w:rsidRPr="0032249B" w14:paraId="1E34EB4B" w14:textId="77777777" w:rsidTr="00E53F76">
        <w:tc>
          <w:tcPr>
            <w:tcW w:w="1980" w:type="dxa"/>
            <w:tcBorders>
              <w:top w:val="single" w:sz="4" w:space="0" w:color="auto"/>
              <w:left w:val="single" w:sz="4" w:space="0" w:color="auto"/>
              <w:bottom w:val="single" w:sz="4" w:space="0" w:color="auto"/>
              <w:right w:val="single" w:sz="4" w:space="0" w:color="auto"/>
            </w:tcBorders>
            <w:noWrap/>
            <w:vAlign w:val="center"/>
            <w:hideMark/>
          </w:tcPr>
          <w:p w14:paraId="500E376A" w14:textId="77777777" w:rsidR="00E53F76" w:rsidRPr="0032249B" w:rsidRDefault="00E53F76" w:rsidP="009202C8">
            <w:pPr>
              <w:rPr>
                <w:sz w:val="28"/>
                <w:szCs w:val="28"/>
              </w:rPr>
            </w:pPr>
            <w:r w:rsidRPr="0032249B">
              <w:rPr>
                <w:rStyle w:val="a9"/>
                <w:b w:val="0"/>
                <w:bCs w:val="0"/>
                <w:sz w:val="28"/>
                <w:szCs w:val="28"/>
              </w:rPr>
              <w:t>Повышение фибриногена</w:t>
            </w:r>
            <w:r w:rsidRPr="0032249B">
              <w:rPr>
                <w:sz w:val="28"/>
                <w:szCs w:val="28"/>
              </w:rPr>
              <w:t>(&gt; 4,0 г/л)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C70BD0A" w14:textId="77777777" w:rsidR="00E53F76" w:rsidRPr="0032249B" w:rsidRDefault="00E53F76" w:rsidP="009202C8">
            <w:pPr>
              <w:jc w:val="center"/>
              <w:rPr>
                <w:sz w:val="28"/>
                <w:szCs w:val="28"/>
              </w:rPr>
            </w:pPr>
            <w:r w:rsidRPr="0032249B">
              <w:rPr>
                <w:sz w:val="28"/>
                <w:szCs w:val="28"/>
              </w:rPr>
              <w:t>61 (40,7%)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C11192D" w14:textId="77777777" w:rsidR="00E53F76" w:rsidRPr="0032249B" w:rsidRDefault="00E53F76" w:rsidP="009202C8">
            <w:pPr>
              <w:jc w:val="center"/>
              <w:rPr>
                <w:sz w:val="28"/>
                <w:szCs w:val="28"/>
              </w:rPr>
            </w:pPr>
            <w:r w:rsidRPr="0032249B">
              <w:rPr>
                <w:sz w:val="28"/>
                <w:szCs w:val="28"/>
              </w:rPr>
              <w:t>24 (16,0%)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56FFA671" w14:textId="77777777" w:rsidR="00E53F76" w:rsidRPr="0032249B" w:rsidRDefault="00E53F76" w:rsidP="009202C8">
            <w:pPr>
              <w:jc w:val="center"/>
              <w:rPr>
                <w:sz w:val="28"/>
                <w:szCs w:val="28"/>
              </w:rPr>
            </w:pPr>
            <w:r w:rsidRPr="0032249B">
              <w:rPr>
                <w:sz w:val="28"/>
                <w:szCs w:val="28"/>
              </w:rPr>
              <w:t>5 (9,3%)</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8A127C0" w14:textId="77777777" w:rsidR="00E53F76" w:rsidRPr="0032249B" w:rsidRDefault="00E53F76" w:rsidP="009202C8">
            <w:pPr>
              <w:jc w:val="center"/>
              <w:rPr>
                <w:sz w:val="28"/>
                <w:szCs w:val="28"/>
              </w:rPr>
            </w:pPr>
            <w:r w:rsidRPr="0032249B">
              <w:rPr>
                <w:sz w:val="28"/>
                <w:szCs w:val="28"/>
              </w:rPr>
              <w:t>7,0 (2,6–18,6)</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497EBD67" w14:textId="77777777" w:rsidR="00E53F76" w:rsidRPr="0032249B" w:rsidRDefault="00E53F76" w:rsidP="009202C8">
            <w:pPr>
              <w:jc w:val="center"/>
              <w:rPr>
                <w:sz w:val="28"/>
                <w:szCs w:val="28"/>
              </w:rPr>
            </w:pPr>
            <w:r w:rsidRPr="0032249B">
              <w:rPr>
                <w:sz w:val="28"/>
                <w:szCs w:val="28"/>
              </w:rPr>
              <w:t>&lt;0,001</w:t>
            </w:r>
          </w:p>
        </w:tc>
      </w:tr>
      <w:tr w:rsidR="00E53F76" w:rsidRPr="0032249B" w14:paraId="195898F9" w14:textId="77777777" w:rsidTr="00E53F76">
        <w:tc>
          <w:tcPr>
            <w:tcW w:w="1980" w:type="dxa"/>
            <w:tcBorders>
              <w:top w:val="single" w:sz="4" w:space="0" w:color="auto"/>
              <w:left w:val="single" w:sz="4" w:space="0" w:color="auto"/>
              <w:bottom w:val="single" w:sz="4" w:space="0" w:color="auto"/>
              <w:right w:val="single" w:sz="4" w:space="0" w:color="auto"/>
            </w:tcBorders>
            <w:noWrap/>
            <w:vAlign w:val="center"/>
            <w:hideMark/>
          </w:tcPr>
          <w:p w14:paraId="6F334BAC" w14:textId="77777777" w:rsidR="00E53F76" w:rsidRPr="0032249B" w:rsidRDefault="00E53F76" w:rsidP="009202C8">
            <w:pPr>
              <w:rPr>
                <w:sz w:val="28"/>
                <w:szCs w:val="28"/>
              </w:rPr>
            </w:pPr>
            <w:r w:rsidRPr="0032249B">
              <w:rPr>
                <w:rStyle w:val="a9"/>
                <w:b w:val="0"/>
                <w:bCs w:val="0"/>
                <w:sz w:val="28"/>
                <w:szCs w:val="28"/>
              </w:rPr>
              <w:t>Снижение антитромбина III</w:t>
            </w:r>
            <w:r w:rsidRPr="0032249B">
              <w:rPr>
                <w:sz w:val="28"/>
                <w:szCs w:val="28"/>
              </w:rPr>
              <w:t>(&lt; 90%)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DEB04DD" w14:textId="77777777" w:rsidR="00E53F76" w:rsidRPr="0032249B" w:rsidRDefault="00E53F76" w:rsidP="009202C8">
            <w:pPr>
              <w:jc w:val="center"/>
              <w:rPr>
                <w:sz w:val="28"/>
                <w:szCs w:val="28"/>
              </w:rPr>
            </w:pPr>
            <w:r w:rsidRPr="0032249B">
              <w:rPr>
                <w:sz w:val="28"/>
                <w:szCs w:val="28"/>
              </w:rPr>
              <w:t>51 (34,0%)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C266408" w14:textId="77777777" w:rsidR="00E53F76" w:rsidRPr="0032249B" w:rsidRDefault="00E53F76" w:rsidP="009202C8">
            <w:pPr>
              <w:jc w:val="center"/>
              <w:rPr>
                <w:sz w:val="28"/>
                <w:szCs w:val="28"/>
              </w:rPr>
            </w:pPr>
            <w:r w:rsidRPr="0032249B">
              <w:rPr>
                <w:sz w:val="28"/>
                <w:szCs w:val="28"/>
              </w:rPr>
              <w:t>21 (14,0%)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47D86744" w14:textId="77777777" w:rsidR="00E53F76" w:rsidRPr="0032249B" w:rsidRDefault="00E53F76" w:rsidP="009202C8">
            <w:pPr>
              <w:jc w:val="center"/>
              <w:rPr>
                <w:sz w:val="28"/>
                <w:szCs w:val="28"/>
              </w:rPr>
            </w:pPr>
            <w:r w:rsidRPr="0032249B">
              <w:rPr>
                <w:sz w:val="28"/>
                <w:szCs w:val="28"/>
              </w:rPr>
              <w:t>3 (5,6%)</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3FE65CE" w14:textId="77777777" w:rsidR="00E53F76" w:rsidRPr="0032249B" w:rsidRDefault="00E53F76" w:rsidP="009202C8">
            <w:pPr>
              <w:jc w:val="center"/>
              <w:rPr>
                <w:sz w:val="28"/>
                <w:szCs w:val="28"/>
              </w:rPr>
            </w:pPr>
            <w:r w:rsidRPr="0032249B">
              <w:rPr>
                <w:sz w:val="28"/>
                <w:szCs w:val="28"/>
              </w:rPr>
              <w:t>8,5 (2,5–28,7)</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61948253" w14:textId="77777777" w:rsidR="00E53F76" w:rsidRPr="0032249B" w:rsidRDefault="00E53F76" w:rsidP="009202C8">
            <w:pPr>
              <w:jc w:val="center"/>
              <w:rPr>
                <w:sz w:val="28"/>
                <w:szCs w:val="28"/>
              </w:rPr>
            </w:pPr>
            <w:r w:rsidRPr="0032249B">
              <w:rPr>
                <w:sz w:val="28"/>
                <w:szCs w:val="28"/>
              </w:rPr>
              <w:t>&lt;0,001</w:t>
            </w:r>
          </w:p>
        </w:tc>
      </w:tr>
      <w:tr w:rsidR="00E53F76" w:rsidRPr="0032249B" w14:paraId="0BB73CF4" w14:textId="77777777" w:rsidTr="00E53F76">
        <w:tc>
          <w:tcPr>
            <w:tcW w:w="1980" w:type="dxa"/>
            <w:tcBorders>
              <w:top w:val="single" w:sz="4" w:space="0" w:color="auto"/>
              <w:left w:val="single" w:sz="4" w:space="0" w:color="auto"/>
              <w:bottom w:val="single" w:sz="4" w:space="0" w:color="auto"/>
              <w:right w:val="single" w:sz="4" w:space="0" w:color="auto"/>
            </w:tcBorders>
            <w:noWrap/>
            <w:vAlign w:val="center"/>
            <w:hideMark/>
          </w:tcPr>
          <w:p w14:paraId="76F154BB" w14:textId="77777777" w:rsidR="00E53F76" w:rsidRPr="0032249B" w:rsidRDefault="00E53F76" w:rsidP="009202C8">
            <w:pPr>
              <w:rPr>
                <w:sz w:val="28"/>
                <w:szCs w:val="28"/>
              </w:rPr>
            </w:pPr>
            <w:r w:rsidRPr="0032249B">
              <w:rPr>
                <w:rStyle w:val="a9"/>
                <w:b w:val="0"/>
                <w:bCs w:val="0"/>
                <w:sz w:val="28"/>
                <w:szCs w:val="28"/>
              </w:rPr>
              <w:t>Укорочение АЧТВ</w:t>
            </w:r>
            <w:r w:rsidRPr="0032249B">
              <w:rPr>
                <w:sz w:val="28"/>
                <w:szCs w:val="28"/>
              </w:rPr>
              <w:t>(&lt; 25 сек)</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34C86B1" w14:textId="77777777" w:rsidR="00E53F76" w:rsidRPr="0032249B" w:rsidRDefault="00E53F76" w:rsidP="009202C8">
            <w:pPr>
              <w:jc w:val="center"/>
              <w:rPr>
                <w:sz w:val="28"/>
                <w:szCs w:val="28"/>
              </w:rPr>
            </w:pPr>
            <w:r w:rsidRPr="0032249B">
              <w:rPr>
                <w:sz w:val="28"/>
                <w:szCs w:val="28"/>
              </w:rPr>
              <w:t>30 (20,0%)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9D7F869" w14:textId="77777777" w:rsidR="00E53F76" w:rsidRPr="0032249B" w:rsidRDefault="00E53F76" w:rsidP="009202C8">
            <w:pPr>
              <w:jc w:val="center"/>
              <w:rPr>
                <w:sz w:val="28"/>
                <w:szCs w:val="28"/>
              </w:rPr>
            </w:pPr>
            <w:r w:rsidRPr="0032249B">
              <w:rPr>
                <w:sz w:val="28"/>
                <w:szCs w:val="28"/>
              </w:rPr>
              <w:t>12 (8,0%)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7D61B240" w14:textId="77777777" w:rsidR="00E53F76" w:rsidRPr="0032249B" w:rsidRDefault="00E53F76" w:rsidP="009202C8">
            <w:pPr>
              <w:jc w:val="center"/>
              <w:rPr>
                <w:sz w:val="28"/>
                <w:szCs w:val="28"/>
              </w:rPr>
            </w:pPr>
            <w:r w:rsidRPr="0032249B">
              <w:rPr>
                <w:sz w:val="28"/>
                <w:szCs w:val="28"/>
              </w:rPr>
              <w:t>2 (3,7%)</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80046D9" w14:textId="77777777" w:rsidR="00E53F76" w:rsidRPr="0032249B" w:rsidRDefault="00E53F76" w:rsidP="009202C8">
            <w:pPr>
              <w:jc w:val="center"/>
              <w:rPr>
                <w:sz w:val="28"/>
                <w:szCs w:val="28"/>
              </w:rPr>
            </w:pPr>
            <w:r w:rsidRPr="0032249B">
              <w:rPr>
                <w:sz w:val="28"/>
                <w:szCs w:val="28"/>
              </w:rPr>
              <w:t>6,5 (1,4–30,6)</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2DAAC794" w14:textId="77777777" w:rsidR="00E53F76" w:rsidRPr="0032249B" w:rsidRDefault="00E53F76" w:rsidP="009202C8">
            <w:pPr>
              <w:jc w:val="center"/>
              <w:rPr>
                <w:sz w:val="28"/>
                <w:szCs w:val="28"/>
              </w:rPr>
            </w:pPr>
            <w:r w:rsidRPr="0032249B">
              <w:rPr>
                <w:sz w:val="28"/>
                <w:szCs w:val="28"/>
              </w:rPr>
              <w:t>0,005</w:t>
            </w:r>
          </w:p>
        </w:tc>
      </w:tr>
    </w:tbl>
    <w:p w14:paraId="16D7CC99" w14:textId="77777777" w:rsidR="00D50299" w:rsidRPr="0032249B" w:rsidRDefault="00D50299" w:rsidP="009202C8">
      <w:pPr>
        <w:ind w:firstLine="709"/>
        <w:jc w:val="both"/>
        <w:rPr>
          <w:sz w:val="28"/>
          <w:szCs w:val="28"/>
        </w:rPr>
      </w:pPr>
    </w:p>
    <w:p w14:paraId="0E2CC981" w14:textId="1AF889F0" w:rsidR="009B5197" w:rsidRPr="009B5197" w:rsidRDefault="009B5197" w:rsidP="009B5197">
      <w:pPr>
        <w:ind w:firstLine="567"/>
        <w:jc w:val="both"/>
        <w:rPr>
          <w:color w:val="000000" w:themeColor="text1"/>
          <w:sz w:val="28"/>
          <w:szCs w:val="28"/>
        </w:rPr>
      </w:pPr>
      <w:r w:rsidRPr="009B5197">
        <w:rPr>
          <w:color w:val="000000" w:themeColor="text1"/>
          <w:sz w:val="28"/>
          <w:szCs w:val="28"/>
        </w:rPr>
        <w:t>Результаты исследования системы гемостаза у женщин репродуктивного возраста, перенёсших COVID-19, выявили статистически значимые нарушения коагуляционного профиля. Через 3 месяца после заболевания повышенный уровень D-димера (&gt;0,5 мкг/мл) регистрировался у 45,3% (68</w:t>
      </w:r>
      <w:r w:rsidR="00E50ACA">
        <w:rPr>
          <w:color w:val="000000" w:themeColor="text1"/>
          <w:sz w:val="28"/>
          <w:szCs w:val="28"/>
        </w:rPr>
        <w:t>)</w:t>
      </w:r>
      <w:r w:rsidRPr="009B5197">
        <w:rPr>
          <w:color w:val="000000" w:themeColor="text1"/>
          <w:sz w:val="28"/>
          <w:szCs w:val="28"/>
        </w:rPr>
        <w:t xml:space="preserve"> основной группы, что значительно превышало показатели контрольной группы — 7,4% (4</w:t>
      </w:r>
      <w:r w:rsidR="00E50ACA">
        <w:rPr>
          <w:color w:val="000000" w:themeColor="text1"/>
          <w:sz w:val="28"/>
          <w:szCs w:val="28"/>
        </w:rPr>
        <w:t>)</w:t>
      </w:r>
      <w:r w:rsidRPr="009B5197">
        <w:rPr>
          <w:color w:val="000000" w:themeColor="text1"/>
          <w:sz w:val="28"/>
          <w:szCs w:val="28"/>
        </w:rPr>
        <w:t xml:space="preserve"> (ОШ) = 10,4; p &lt; 0,001). Аналогично, </w:t>
      </w:r>
      <w:proofErr w:type="spellStart"/>
      <w:r w:rsidRPr="009B5197">
        <w:rPr>
          <w:color w:val="000000" w:themeColor="text1"/>
          <w:sz w:val="28"/>
          <w:szCs w:val="28"/>
        </w:rPr>
        <w:t>гиперфибриногенемия</w:t>
      </w:r>
      <w:proofErr w:type="spellEnd"/>
      <w:r w:rsidRPr="009B5197">
        <w:rPr>
          <w:color w:val="000000" w:themeColor="text1"/>
          <w:sz w:val="28"/>
          <w:szCs w:val="28"/>
        </w:rPr>
        <w:t xml:space="preserve"> (уровень фибриногена &gt;4,0 г/л) наблюдалась у 40,7% (61</w:t>
      </w:r>
      <w:r w:rsidR="00C057DA">
        <w:rPr>
          <w:color w:val="000000" w:themeColor="text1"/>
          <w:sz w:val="28"/>
          <w:szCs w:val="28"/>
        </w:rPr>
        <w:t>)</w:t>
      </w:r>
      <w:r w:rsidRPr="009B5197">
        <w:rPr>
          <w:color w:val="000000" w:themeColor="text1"/>
          <w:sz w:val="28"/>
          <w:szCs w:val="28"/>
        </w:rPr>
        <w:t xml:space="preserve"> после COVID-19 против 9,3% (5</w:t>
      </w:r>
      <w:r w:rsidR="00C057DA">
        <w:rPr>
          <w:color w:val="000000" w:themeColor="text1"/>
          <w:sz w:val="28"/>
          <w:szCs w:val="28"/>
        </w:rPr>
        <w:t>)</w:t>
      </w:r>
      <w:r w:rsidRPr="009B5197">
        <w:rPr>
          <w:color w:val="000000" w:themeColor="text1"/>
          <w:sz w:val="28"/>
          <w:szCs w:val="28"/>
        </w:rPr>
        <w:t xml:space="preserve"> в контроле (ОШ = 7,0; p &lt; 0,001).</w:t>
      </w:r>
    </w:p>
    <w:p w14:paraId="673B17E7" w14:textId="67A3F5DD" w:rsidR="009B5197" w:rsidRPr="009B5197" w:rsidRDefault="009B5197" w:rsidP="009B5197">
      <w:pPr>
        <w:ind w:firstLine="567"/>
        <w:jc w:val="both"/>
        <w:rPr>
          <w:color w:val="000000" w:themeColor="text1"/>
          <w:sz w:val="28"/>
          <w:szCs w:val="28"/>
        </w:rPr>
      </w:pPr>
      <w:r w:rsidRPr="009B5197">
        <w:rPr>
          <w:color w:val="000000" w:themeColor="text1"/>
          <w:sz w:val="28"/>
          <w:szCs w:val="28"/>
        </w:rPr>
        <w:t>Кроме того, снижение активности антитромбина III (&lt;90%) фиксировалось у 34,0% (51</w:t>
      </w:r>
      <w:r w:rsidR="00E50ACA">
        <w:rPr>
          <w:color w:val="000000" w:themeColor="text1"/>
          <w:sz w:val="28"/>
          <w:szCs w:val="28"/>
        </w:rPr>
        <w:t>)</w:t>
      </w:r>
      <w:r w:rsidRPr="009B5197">
        <w:rPr>
          <w:color w:val="000000" w:themeColor="text1"/>
          <w:sz w:val="28"/>
          <w:szCs w:val="28"/>
        </w:rPr>
        <w:t xml:space="preserve"> в исследуемой группе, тогда как в контрольной группе данный показатель встречался всего у 5,6% (3</w:t>
      </w:r>
      <w:r w:rsidR="00E50ACA">
        <w:rPr>
          <w:color w:val="000000" w:themeColor="text1"/>
          <w:sz w:val="28"/>
          <w:szCs w:val="28"/>
        </w:rPr>
        <w:t>)</w:t>
      </w:r>
      <w:r w:rsidRPr="009B5197">
        <w:rPr>
          <w:color w:val="000000" w:themeColor="text1"/>
          <w:sz w:val="28"/>
          <w:szCs w:val="28"/>
        </w:rPr>
        <w:t xml:space="preserve"> (ОШ = 8,5; p &lt; 0,001). Укорочение активированного частичного </w:t>
      </w:r>
      <w:proofErr w:type="spellStart"/>
      <w:r w:rsidRPr="009B5197">
        <w:rPr>
          <w:color w:val="000000" w:themeColor="text1"/>
          <w:sz w:val="28"/>
          <w:szCs w:val="28"/>
        </w:rPr>
        <w:t>тромбопластинового</w:t>
      </w:r>
      <w:proofErr w:type="spellEnd"/>
      <w:r w:rsidRPr="009B5197">
        <w:rPr>
          <w:color w:val="000000" w:themeColor="text1"/>
          <w:sz w:val="28"/>
          <w:szCs w:val="28"/>
        </w:rPr>
        <w:t xml:space="preserve"> времени (АЧТВ &lt;25 секунд) наблюдалось у 20,0% (30</w:t>
      </w:r>
      <w:r w:rsidR="00C057DA">
        <w:rPr>
          <w:color w:val="000000" w:themeColor="text1"/>
          <w:sz w:val="28"/>
          <w:szCs w:val="28"/>
        </w:rPr>
        <w:t>)</w:t>
      </w:r>
      <w:r w:rsidRPr="009B5197">
        <w:rPr>
          <w:color w:val="000000" w:themeColor="text1"/>
          <w:sz w:val="28"/>
          <w:szCs w:val="28"/>
        </w:rPr>
        <w:t xml:space="preserve"> после COVID-19 по сравнению с 3,7% (2</w:t>
      </w:r>
      <w:r w:rsidR="00E50ACA">
        <w:rPr>
          <w:color w:val="000000" w:themeColor="text1"/>
          <w:sz w:val="28"/>
          <w:szCs w:val="28"/>
        </w:rPr>
        <w:t>)</w:t>
      </w:r>
      <w:r w:rsidRPr="009B5197">
        <w:rPr>
          <w:color w:val="000000" w:themeColor="text1"/>
          <w:sz w:val="28"/>
          <w:szCs w:val="28"/>
        </w:rPr>
        <w:t xml:space="preserve"> в контрольной группе (ОШ = 6,5; p = 0,005).</w:t>
      </w:r>
    </w:p>
    <w:p w14:paraId="6110E20A" w14:textId="06E2F343" w:rsidR="009B5197" w:rsidRPr="009B5197" w:rsidRDefault="009B5197" w:rsidP="009B5197">
      <w:pPr>
        <w:ind w:firstLine="567"/>
        <w:jc w:val="both"/>
        <w:rPr>
          <w:color w:val="000000" w:themeColor="text1"/>
          <w:sz w:val="28"/>
          <w:szCs w:val="28"/>
        </w:rPr>
      </w:pPr>
      <w:r w:rsidRPr="009B5197">
        <w:rPr>
          <w:color w:val="000000" w:themeColor="text1"/>
          <w:sz w:val="28"/>
          <w:szCs w:val="28"/>
        </w:rPr>
        <w:t>Динамика показателей системы гемостаза в течение 6 месяцев после заболевания свидетельствовала о положительном эффекте: частота повышенного D-димера снизилась до 19,3% (29</w:t>
      </w:r>
      <w:r w:rsidR="00E50ACA">
        <w:rPr>
          <w:color w:val="000000" w:themeColor="text1"/>
          <w:sz w:val="28"/>
          <w:szCs w:val="28"/>
        </w:rPr>
        <w:t>)</w:t>
      </w:r>
      <w:r w:rsidRPr="009B5197">
        <w:rPr>
          <w:color w:val="000000" w:themeColor="text1"/>
          <w:sz w:val="28"/>
          <w:szCs w:val="28"/>
        </w:rPr>
        <w:t xml:space="preserve">, </w:t>
      </w:r>
      <w:proofErr w:type="spellStart"/>
      <w:r w:rsidRPr="009B5197">
        <w:rPr>
          <w:color w:val="000000" w:themeColor="text1"/>
          <w:sz w:val="28"/>
          <w:szCs w:val="28"/>
        </w:rPr>
        <w:t>гиперфибриногенемия</w:t>
      </w:r>
      <w:proofErr w:type="spellEnd"/>
      <w:r w:rsidRPr="009B5197">
        <w:rPr>
          <w:color w:val="000000" w:themeColor="text1"/>
          <w:sz w:val="28"/>
          <w:szCs w:val="28"/>
        </w:rPr>
        <w:t xml:space="preserve"> — до 16,0% (24</w:t>
      </w:r>
      <w:r w:rsidR="00C057DA">
        <w:rPr>
          <w:color w:val="000000" w:themeColor="text1"/>
          <w:sz w:val="28"/>
          <w:szCs w:val="28"/>
        </w:rPr>
        <w:t>)</w:t>
      </w:r>
      <w:r w:rsidRPr="009B5197">
        <w:rPr>
          <w:color w:val="000000" w:themeColor="text1"/>
          <w:sz w:val="28"/>
          <w:szCs w:val="28"/>
        </w:rPr>
        <w:t>, снижение антитромбина III — до 14,0% (21</w:t>
      </w:r>
      <w:r w:rsidR="00E50ACA">
        <w:rPr>
          <w:color w:val="000000" w:themeColor="text1"/>
          <w:sz w:val="28"/>
          <w:szCs w:val="28"/>
        </w:rPr>
        <w:t>)</w:t>
      </w:r>
      <w:r w:rsidRPr="009B5197">
        <w:rPr>
          <w:color w:val="000000" w:themeColor="text1"/>
          <w:sz w:val="28"/>
          <w:szCs w:val="28"/>
        </w:rPr>
        <w:t>, а укороченного АЧТВ — до 8,0% (12</w:t>
      </w:r>
      <w:r w:rsidR="00E50ACA">
        <w:rPr>
          <w:color w:val="000000" w:themeColor="text1"/>
          <w:sz w:val="28"/>
          <w:szCs w:val="28"/>
        </w:rPr>
        <w:t>)</w:t>
      </w:r>
      <w:r w:rsidRPr="009B5197">
        <w:rPr>
          <w:color w:val="000000" w:themeColor="text1"/>
          <w:sz w:val="28"/>
          <w:szCs w:val="28"/>
        </w:rPr>
        <w:t>. Несмотря на тенденцию к нормализации, данные показатели оставались выше контрольных значений, что указывает на сохраняющийся риск тромботических осложнений и необходимость дальнейшего мониторинга гемостаза у женщин, перенёсших COVID-19</w:t>
      </w:r>
    </w:p>
    <w:p w14:paraId="6DF9562D" w14:textId="07AE9D26" w:rsidR="009902E0" w:rsidRDefault="00D22BDC" w:rsidP="009202C8">
      <w:pPr>
        <w:ind w:firstLine="567"/>
        <w:jc w:val="both"/>
        <w:rPr>
          <w:color w:val="000000" w:themeColor="text1"/>
          <w:sz w:val="28"/>
          <w:szCs w:val="28"/>
        </w:rPr>
      </w:pPr>
      <w:r w:rsidRPr="0032249B">
        <w:rPr>
          <w:color w:val="000000" w:themeColor="text1"/>
          <w:sz w:val="28"/>
          <w:szCs w:val="28"/>
        </w:rPr>
        <w:t>Для комплексной оценки овариального резерва проведен анализ взаимодополняющих ультразвуковых и биохимических маркеров, отражающих различные аспекты фолликулогенеза</w:t>
      </w:r>
      <w:r w:rsidR="009902E0" w:rsidRPr="0032249B">
        <w:rPr>
          <w:color w:val="000000" w:themeColor="text1"/>
          <w:sz w:val="28"/>
          <w:szCs w:val="28"/>
        </w:rPr>
        <w:t>,</w:t>
      </w:r>
      <w:r w:rsidR="004E4F37" w:rsidRPr="0032249B">
        <w:rPr>
          <w:color w:val="000000" w:themeColor="text1"/>
          <w:sz w:val="28"/>
          <w:szCs w:val="28"/>
        </w:rPr>
        <w:t xml:space="preserve"> </w:t>
      </w:r>
      <w:r w:rsidR="009902E0" w:rsidRPr="0032249B">
        <w:rPr>
          <w:color w:val="000000" w:themeColor="text1"/>
          <w:sz w:val="28"/>
          <w:szCs w:val="28"/>
        </w:rPr>
        <w:t xml:space="preserve">таблица 30. </w:t>
      </w:r>
    </w:p>
    <w:p w14:paraId="2EC2BF08" w14:textId="77777777" w:rsidR="005B5489" w:rsidRPr="0032249B" w:rsidRDefault="005B5489" w:rsidP="005B5489">
      <w:pPr>
        <w:ind w:firstLine="567"/>
        <w:jc w:val="both"/>
        <w:rPr>
          <w:color w:val="000000" w:themeColor="text1"/>
          <w:sz w:val="28"/>
          <w:szCs w:val="28"/>
        </w:rPr>
      </w:pPr>
      <w:bookmarkStart w:id="18" w:name="_Hlk205664964"/>
      <w:r w:rsidRPr="0032249B">
        <w:rPr>
          <w:color w:val="000000" w:themeColor="text1"/>
          <w:sz w:val="28"/>
          <w:szCs w:val="28"/>
        </w:rPr>
        <w:t xml:space="preserve">Результаты оценки репродуктивного здоровья выявили статистически значимые изменения овариального резерва у женщин после COVID-19. Снижение уровня АМГ (&lt;1,0 </w:t>
      </w:r>
      <w:proofErr w:type="spellStart"/>
      <w:r w:rsidRPr="0032249B">
        <w:rPr>
          <w:color w:val="000000" w:themeColor="text1"/>
          <w:sz w:val="28"/>
          <w:szCs w:val="28"/>
        </w:rPr>
        <w:t>нг</w:t>
      </w:r>
      <w:proofErr w:type="spellEnd"/>
      <w:r w:rsidRPr="0032249B">
        <w:rPr>
          <w:color w:val="000000" w:themeColor="text1"/>
          <w:sz w:val="28"/>
          <w:szCs w:val="28"/>
        </w:rPr>
        <w:t xml:space="preserve">/мл) через 3 месяца после перенесённого COVID-19 выявлялось у 26,0% (39) женщин, что было в 2,3 раза чаще, чем в контрольной группе - 11,1% (6) (ОШ = 2,75; 95% ДИ: 1,01–7,48; p = 0,048); к 6 месяцам частота данного признака несколько снизилась до 24,0% (36), однако сохранялась в 2,2 </w:t>
      </w:r>
      <w:r w:rsidRPr="0032249B">
        <w:rPr>
          <w:color w:val="000000" w:themeColor="text1"/>
          <w:sz w:val="28"/>
          <w:szCs w:val="28"/>
        </w:rPr>
        <w:lastRenderedPageBreak/>
        <w:t xml:space="preserve">раза выше контрольных значений, что свидетельствует о неполном восстановлении овариального резерва в постковидном периоде. </w:t>
      </w:r>
    </w:p>
    <w:bookmarkEnd w:id="18"/>
    <w:p w14:paraId="146F527C" w14:textId="77777777" w:rsidR="002C7C63" w:rsidRPr="0032249B" w:rsidRDefault="002C7C63" w:rsidP="009202C8">
      <w:pPr>
        <w:ind w:firstLine="567"/>
        <w:jc w:val="both"/>
        <w:rPr>
          <w:color w:val="000000" w:themeColor="text1"/>
          <w:sz w:val="28"/>
          <w:szCs w:val="28"/>
        </w:rPr>
      </w:pPr>
    </w:p>
    <w:p w14:paraId="63237200" w14:textId="5327C4D2" w:rsidR="00236F5C" w:rsidRPr="0032249B" w:rsidRDefault="00BC5B41" w:rsidP="009202C8">
      <w:pPr>
        <w:ind w:firstLine="567"/>
        <w:jc w:val="both"/>
        <w:rPr>
          <w:sz w:val="28"/>
          <w:szCs w:val="28"/>
        </w:rPr>
      </w:pPr>
      <w:r w:rsidRPr="0032249B">
        <w:rPr>
          <w:color w:val="000000" w:themeColor="text1"/>
          <w:sz w:val="28"/>
          <w:szCs w:val="28"/>
        </w:rPr>
        <w:t xml:space="preserve">Таблица 30 – </w:t>
      </w:r>
      <w:r w:rsidR="009B499C" w:rsidRPr="0032249B">
        <w:rPr>
          <w:color w:val="000000" w:themeColor="text1"/>
          <w:sz w:val="28"/>
          <w:szCs w:val="28"/>
        </w:rPr>
        <w:t>Ультразвуковые и гормональные маркеры снижения овариального резерва у женщин после перенесённого COVID</w:t>
      </w:r>
      <w:r w:rsidR="00EF2408" w:rsidRPr="0032249B">
        <w:rPr>
          <w:color w:val="000000" w:themeColor="text1"/>
          <w:sz w:val="28"/>
          <w:szCs w:val="28"/>
        </w:rPr>
        <w:t>-</w:t>
      </w:r>
      <w:r w:rsidR="009B499C" w:rsidRPr="0032249B">
        <w:rPr>
          <w:color w:val="000000" w:themeColor="text1"/>
          <w:sz w:val="28"/>
          <w:szCs w:val="28"/>
        </w:rPr>
        <w:t>19</w:t>
      </w:r>
      <w:r w:rsidR="00AB09DC" w:rsidRPr="0032249B">
        <w:rPr>
          <w:sz w:val="28"/>
          <w:szCs w:val="28"/>
        </w:rPr>
        <w:t xml:space="preserve"> в динамике</w:t>
      </w:r>
    </w:p>
    <w:p w14:paraId="339D17E3" w14:textId="77777777" w:rsidR="00F97B33" w:rsidRPr="0032249B" w:rsidRDefault="00F97B33" w:rsidP="009202C8">
      <w:pPr>
        <w:ind w:firstLine="709"/>
        <w:jc w:val="both"/>
        <w:rPr>
          <w:sz w:val="28"/>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3"/>
        <w:gridCol w:w="1530"/>
        <w:gridCol w:w="1510"/>
        <w:gridCol w:w="1648"/>
        <w:gridCol w:w="2116"/>
        <w:gridCol w:w="698"/>
      </w:tblGrid>
      <w:tr w:rsidR="009B499C" w:rsidRPr="0032249B" w14:paraId="104615DA" w14:textId="77777777" w:rsidTr="006C6985">
        <w:tc>
          <w:tcPr>
            <w:tcW w:w="2263" w:type="dxa"/>
            <w:tcBorders>
              <w:top w:val="single" w:sz="4" w:space="0" w:color="auto"/>
              <w:left w:val="single" w:sz="4" w:space="0" w:color="auto"/>
              <w:bottom w:val="single" w:sz="4" w:space="0" w:color="auto"/>
              <w:right w:val="single" w:sz="4" w:space="0" w:color="auto"/>
            </w:tcBorders>
            <w:noWrap/>
            <w:vAlign w:val="center"/>
            <w:hideMark/>
          </w:tcPr>
          <w:p w14:paraId="17AB99B3" w14:textId="77777777" w:rsidR="009B499C" w:rsidRPr="0032249B" w:rsidRDefault="009B499C" w:rsidP="009202C8">
            <w:pPr>
              <w:jc w:val="center"/>
              <w:rPr>
                <w:sz w:val="28"/>
                <w:szCs w:val="28"/>
              </w:rPr>
            </w:pPr>
            <w:r w:rsidRPr="0032249B">
              <w:rPr>
                <w:rStyle w:val="a9"/>
                <w:b w:val="0"/>
                <w:bCs w:val="0"/>
                <w:sz w:val="28"/>
                <w:szCs w:val="28"/>
              </w:rPr>
              <w:t>Показатель</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D341D87" w14:textId="6FBD57BC" w:rsidR="009B499C" w:rsidRPr="0032249B" w:rsidRDefault="009B499C" w:rsidP="009202C8">
            <w:pPr>
              <w:jc w:val="center"/>
              <w:rPr>
                <w:sz w:val="28"/>
                <w:szCs w:val="28"/>
              </w:rPr>
            </w:pPr>
            <w:r w:rsidRPr="0032249B">
              <w:rPr>
                <w:rStyle w:val="a9"/>
                <w:b w:val="0"/>
                <w:bCs w:val="0"/>
                <w:sz w:val="28"/>
                <w:szCs w:val="28"/>
              </w:rPr>
              <w:t>Через 3 мес. после COVID</w:t>
            </w:r>
            <w:r w:rsidR="00EF2408" w:rsidRPr="0032249B">
              <w:rPr>
                <w:rStyle w:val="a9"/>
                <w:b w:val="0"/>
                <w:bCs w:val="0"/>
                <w:sz w:val="28"/>
                <w:szCs w:val="28"/>
              </w:rPr>
              <w:t>-</w:t>
            </w:r>
            <w:r w:rsidRPr="0032249B">
              <w:rPr>
                <w:rStyle w:val="a9"/>
                <w:b w:val="0"/>
                <w:bCs w:val="0"/>
                <w:sz w:val="28"/>
                <w:szCs w:val="28"/>
              </w:rPr>
              <w:t>19</w:t>
            </w:r>
            <w:r w:rsidR="006C6985" w:rsidRPr="0032249B">
              <w:rPr>
                <w:rStyle w:val="a9"/>
                <w:b w:val="0"/>
                <w:bCs w:val="0"/>
                <w:sz w:val="28"/>
                <w:szCs w:val="28"/>
              </w:rPr>
              <w:t xml:space="preserve"> </w:t>
            </w:r>
            <w:r w:rsidRPr="0032249B">
              <w:rPr>
                <w:sz w:val="28"/>
                <w:szCs w:val="28"/>
              </w:rPr>
              <w:t>(n=150)</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435D920B" w14:textId="03B7E8DE" w:rsidR="009B499C" w:rsidRPr="0032249B" w:rsidRDefault="009B499C" w:rsidP="009202C8">
            <w:pPr>
              <w:jc w:val="center"/>
              <w:rPr>
                <w:sz w:val="28"/>
                <w:szCs w:val="28"/>
              </w:rPr>
            </w:pPr>
            <w:r w:rsidRPr="0032249B">
              <w:rPr>
                <w:rStyle w:val="a9"/>
                <w:b w:val="0"/>
                <w:bCs w:val="0"/>
                <w:sz w:val="28"/>
                <w:szCs w:val="28"/>
              </w:rPr>
              <w:t>Через 6 мес. после COVID</w:t>
            </w:r>
            <w:r w:rsidR="00EF2408" w:rsidRPr="0032249B">
              <w:rPr>
                <w:rStyle w:val="a9"/>
                <w:b w:val="0"/>
                <w:bCs w:val="0"/>
                <w:sz w:val="28"/>
                <w:szCs w:val="28"/>
              </w:rPr>
              <w:t>-</w:t>
            </w:r>
            <w:r w:rsidRPr="0032249B">
              <w:rPr>
                <w:rStyle w:val="a9"/>
                <w:b w:val="0"/>
                <w:bCs w:val="0"/>
                <w:sz w:val="28"/>
                <w:szCs w:val="28"/>
              </w:rPr>
              <w:t>19</w:t>
            </w:r>
            <w:r w:rsidR="006C6985" w:rsidRPr="0032249B">
              <w:rPr>
                <w:rStyle w:val="a9"/>
                <w:b w:val="0"/>
                <w:bCs w:val="0"/>
                <w:sz w:val="28"/>
                <w:szCs w:val="28"/>
              </w:rPr>
              <w:t xml:space="preserve"> </w:t>
            </w:r>
            <w:r w:rsidRPr="0032249B">
              <w:rPr>
                <w:sz w:val="28"/>
                <w:szCs w:val="28"/>
              </w:rPr>
              <w:t>(n=150)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77B88D34" w14:textId="1614B221" w:rsidR="009B499C" w:rsidRPr="0032249B" w:rsidRDefault="009B499C" w:rsidP="009202C8">
            <w:pPr>
              <w:jc w:val="center"/>
              <w:rPr>
                <w:sz w:val="28"/>
                <w:szCs w:val="28"/>
              </w:rPr>
            </w:pPr>
            <w:r w:rsidRPr="0032249B">
              <w:rPr>
                <w:rStyle w:val="a9"/>
                <w:b w:val="0"/>
                <w:bCs w:val="0"/>
                <w:sz w:val="28"/>
                <w:szCs w:val="28"/>
              </w:rPr>
              <w:t>Контрольная группа</w:t>
            </w:r>
            <w:r w:rsidR="006C6985" w:rsidRPr="0032249B">
              <w:rPr>
                <w:rStyle w:val="a9"/>
                <w:b w:val="0"/>
                <w:bCs w:val="0"/>
                <w:sz w:val="28"/>
                <w:szCs w:val="28"/>
              </w:rPr>
              <w:t xml:space="preserve"> </w:t>
            </w:r>
            <w:r w:rsidRPr="0032249B">
              <w:rPr>
                <w:sz w:val="28"/>
                <w:szCs w:val="28"/>
              </w:rPr>
              <w:t>(n=54)</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536F83EF" w14:textId="77777777" w:rsidR="006C6985" w:rsidRPr="0032249B" w:rsidRDefault="009B499C" w:rsidP="009202C8">
            <w:pPr>
              <w:jc w:val="center"/>
              <w:rPr>
                <w:rStyle w:val="a9"/>
                <w:b w:val="0"/>
                <w:bCs w:val="0"/>
                <w:sz w:val="28"/>
                <w:szCs w:val="28"/>
              </w:rPr>
            </w:pPr>
            <w:r w:rsidRPr="0032249B">
              <w:rPr>
                <w:rStyle w:val="a9"/>
                <w:b w:val="0"/>
                <w:bCs w:val="0"/>
                <w:sz w:val="28"/>
                <w:szCs w:val="28"/>
              </w:rPr>
              <w:t>ОШ (95% ДИ)</w:t>
            </w:r>
          </w:p>
          <w:p w14:paraId="7E0E0297" w14:textId="5111AC17" w:rsidR="009B499C" w:rsidRPr="0032249B" w:rsidRDefault="009B499C" w:rsidP="009202C8">
            <w:pPr>
              <w:jc w:val="center"/>
              <w:rPr>
                <w:sz w:val="28"/>
                <w:szCs w:val="28"/>
              </w:rPr>
            </w:pPr>
            <w:r w:rsidRPr="0032249B">
              <w:rPr>
                <w:sz w:val="28"/>
                <w:szCs w:val="28"/>
              </w:rPr>
              <w:t>3 мес</w:t>
            </w:r>
            <w:r w:rsidR="00BF26FF" w:rsidRPr="0032249B">
              <w:rPr>
                <w:sz w:val="28"/>
                <w:szCs w:val="28"/>
              </w:rPr>
              <w:t>.</w:t>
            </w:r>
            <w:r w:rsidRPr="0032249B">
              <w:rPr>
                <w:sz w:val="28"/>
                <w:szCs w:val="28"/>
              </w:rPr>
              <w:t xml:space="preserve"> в сравнении с контролем</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7A86610C" w14:textId="1607D6F5" w:rsidR="009B499C" w:rsidRPr="0032249B" w:rsidRDefault="006C6985" w:rsidP="009202C8">
            <w:pPr>
              <w:jc w:val="center"/>
              <w:rPr>
                <w:sz w:val="28"/>
                <w:szCs w:val="28"/>
              </w:rPr>
            </w:pPr>
            <w:r w:rsidRPr="0032249B">
              <w:rPr>
                <w:rStyle w:val="a9"/>
                <w:b w:val="0"/>
                <w:bCs w:val="0"/>
                <w:sz w:val="28"/>
                <w:szCs w:val="28"/>
              </w:rPr>
              <w:t>Р</w:t>
            </w:r>
          </w:p>
        </w:tc>
      </w:tr>
      <w:tr w:rsidR="009B499C" w:rsidRPr="0032249B" w14:paraId="43039C80" w14:textId="77777777" w:rsidTr="006C6985">
        <w:tc>
          <w:tcPr>
            <w:tcW w:w="2263" w:type="dxa"/>
            <w:tcBorders>
              <w:top w:val="single" w:sz="4" w:space="0" w:color="auto"/>
              <w:left w:val="single" w:sz="4" w:space="0" w:color="auto"/>
              <w:bottom w:val="single" w:sz="4" w:space="0" w:color="auto"/>
              <w:right w:val="single" w:sz="4" w:space="0" w:color="auto"/>
            </w:tcBorders>
            <w:noWrap/>
            <w:vAlign w:val="center"/>
            <w:hideMark/>
          </w:tcPr>
          <w:p w14:paraId="6BC115D9" w14:textId="77777777" w:rsidR="009B499C" w:rsidRPr="0032249B" w:rsidRDefault="009B499C" w:rsidP="009202C8">
            <w:pPr>
              <w:rPr>
                <w:sz w:val="28"/>
                <w:szCs w:val="28"/>
              </w:rPr>
            </w:pPr>
            <w:r w:rsidRPr="0032249B">
              <w:rPr>
                <w:rStyle w:val="a9"/>
                <w:b w:val="0"/>
                <w:bCs w:val="0"/>
                <w:sz w:val="28"/>
                <w:szCs w:val="28"/>
              </w:rPr>
              <w:t xml:space="preserve">Объём яичников &lt;3 см³, </w:t>
            </w:r>
            <w:proofErr w:type="spellStart"/>
            <w:r w:rsidRPr="0032249B">
              <w:rPr>
                <w:rStyle w:val="a9"/>
                <w:b w:val="0"/>
                <w:bCs w:val="0"/>
                <w:sz w:val="28"/>
                <w:szCs w:val="28"/>
              </w:rPr>
              <w:t>абс</w:t>
            </w:r>
            <w:proofErr w:type="spellEnd"/>
            <w:r w:rsidRPr="0032249B">
              <w:rPr>
                <w:rStyle w:val="a9"/>
                <w:b w:val="0"/>
                <w:bCs w:val="0"/>
                <w:sz w:val="28"/>
                <w:szCs w:val="28"/>
              </w:rPr>
              <w:t>. (%)</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97014E0" w14:textId="77777777" w:rsidR="009B499C" w:rsidRPr="0032249B" w:rsidRDefault="009B499C" w:rsidP="009202C8">
            <w:pPr>
              <w:jc w:val="center"/>
              <w:rPr>
                <w:sz w:val="28"/>
                <w:szCs w:val="28"/>
              </w:rPr>
            </w:pPr>
            <w:r w:rsidRPr="0032249B">
              <w:rPr>
                <w:sz w:val="28"/>
                <w:szCs w:val="28"/>
              </w:rPr>
              <w:t>39 (26,0%)</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0BDDB6B6" w14:textId="77777777" w:rsidR="009B499C" w:rsidRPr="0032249B" w:rsidRDefault="009B499C" w:rsidP="009202C8">
            <w:pPr>
              <w:jc w:val="center"/>
              <w:rPr>
                <w:sz w:val="28"/>
                <w:szCs w:val="28"/>
              </w:rPr>
            </w:pPr>
            <w:r w:rsidRPr="0032249B">
              <w:rPr>
                <w:sz w:val="28"/>
                <w:szCs w:val="28"/>
              </w:rPr>
              <w:t>24 (16,0%)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53B715B8" w14:textId="77777777" w:rsidR="009B499C" w:rsidRPr="0032249B" w:rsidRDefault="009B499C" w:rsidP="009202C8">
            <w:pPr>
              <w:jc w:val="center"/>
              <w:rPr>
                <w:sz w:val="28"/>
                <w:szCs w:val="28"/>
              </w:rPr>
            </w:pPr>
            <w:r w:rsidRPr="0032249B">
              <w:rPr>
                <w:sz w:val="28"/>
                <w:szCs w:val="28"/>
              </w:rPr>
              <w:t>5 (9,3%)</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31C91720" w14:textId="77777777" w:rsidR="009B499C" w:rsidRPr="0032249B" w:rsidRDefault="009B499C" w:rsidP="009202C8">
            <w:pPr>
              <w:jc w:val="center"/>
              <w:rPr>
                <w:sz w:val="28"/>
                <w:szCs w:val="28"/>
              </w:rPr>
            </w:pPr>
            <w:r w:rsidRPr="0032249B">
              <w:rPr>
                <w:sz w:val="28"/>
                <w:szCs w:val="28"/>
              </w:rPr>
              <w:t>3,5 (1,3–9,1)</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0A88F3F4" w14:textId="77777777" w:rsidR="009B499C" w:rsidRPr="0032249B" w:rsidRDefault="009B499C" w:rsidP="009202C8">
            <w:pPr>
              <w:jc w:val="center"/>
              <w:rPr>
                <w:sz w:val="28"/>
                <w:szCs w:val="28"/>
              </w:rPr>
            </w:pPr>
            <w:r w:rsidRPr="0032249B">
              <w:rPr>
                <w:sz w:val="28"/>
                <w:szCs w:val="28"/>
              </w:rPr>
              <w:t>0,014</w:t>
            </w:r>
          </w:p>
        </w:tc>
      </w:tr>
      <w:tr w:rsidR="009B499C" w:rsidRPr="0032249B" w14:paraId="5AFE6665" w14:textId="77777777" w:rsidTr="006C6985">
        <w:tc>
          <w:tcPr>
            <w:tcW w:w="2263" w:type="dxa"/>
            <w:tcBorders>
              <w:top w:val="single" w:sz="4" w:space="0" w:color="auto"/>
              <w:left w:val="single" w:sz="4" w:space="0" w:color="auto"/>
              <w:bottom w:val="single" w:sz="4" w:space="0" w:color="auto"/>
              <w:right w:val="single" w:sz="4" w:space="0" w:color="auto"/>
            </w:tcBorders>
            <w:noWrap/>
            <w:vAlign w:val="center"/>
            <w:hideMark/>
          </w:tcPr>
          <w:p w14:paraId="7C97B190" w14:textId="77777777" w:rsidR="009B499C" w:rsidRPr="0032249B" w:rsidRDefault="009B499C" w:rsidP="009202C8">
            <w:pPr>
              <w:rPr>
                <w:sz w:val="28"/>
                <w:szCs w:val="28"/>
              </w:rPr>
            </w:pPr>
            <w:r w:rsidRPr="0032249B">
              <w:rPr>
                <w:rStyle w:val="a9"/>
                <w:b w:val="0"/>
                <w:bCs w:val="0"/>
                <w:sz w:val="28"/>
                <w:szCs w:val="28"/>
              </w:rPr>
              <w:t xml:space="preserve">Число </w:t>
            </w:r>
            <w:proofErr w:type="spellStart"/>
            <w:r w:rsidRPr="0032249B">
              <w:rPr>
                <w:rStyle w:val="a9"/>
                <w:b w:val="0"/>
                <w:bCs w:val="0"/>
                <w:sz w:val="28"/>
                <w:szCs w:val="28"/>
              </w:rPr>
              <w:t>антральных</w:t>
            </w:r>
            <w:proofErr w:type="spellEnd"/>
            <w:r w:rsidRPr="0032249B">
              <w:rPr>
                <w:rStyle w:val="a9"/>
                <w:b w:val="0"/>
                <w:bCs w:val="0"/>
                <w:sz w:val="28"/>
                <w:szCs w:val="28"/>
              </w:rPr>
              <w:t xml:space="preserve"> фолликулов &lt;5, </w:t>
            </w:r>
            <w:proofErr w:type="spellStart"/>
            <w:r w:rsidRPr="0032249B">
              <w:rPr>
                <w:rStyle w:val="a9"/>
                <w:b w:val="0"/>
                <w:bCs w:val="0"/>
                <w:sz w:val="28"/>
                <w:szCs w:val="28"/>
              </w:rPr>
              <w:t>абс</w:t>
            </w:r>
            <w:proofErr w:type="spellEnd"/>
            <w:r w:rsidRPr="0032249B">
              <w:rPr>
                <w:rStyle w:val="a9"/>
                <w:b w:val="0"/>
                <w:bCs w:val="0"/>
                <w:sz w:val="28"/>
                <w:szCs w:val="28"/>
              </w:rPr>
              <w:t>. (%)</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283E410" w14:textId="77777777" w:rsidR="009B499C" w:rsidRPr="0032249B" w:rsidRDefault="009B499C" w:rsidP="009202C8">
            <w:pPr>
              <w:jc w:val="center"/>
              <w:rPr>
                <w:sz w:val="28"/>
                <w:szCs w:val="28"/>
              </w:rPr>
            </w:pPr>
            <w:r w:rsidRPr="0032249B">
              <w:rPr>
                <w:sz w:val="28"/>
                <w:szCs w:val="28"/>
              </w:rPr>
              <w:t>36 (24,0%)</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78D1124D" w14:textId="77777777" w:rsidR="009B499C" w:rsidRPr="0032249B" w:rsidRDefault="009B499C" w:rsidP="009202C8">
            <w:pPr>
              <w:jc w:val="center"/>
              <w:rPr>
                <w:sz w:val="28"/>
                <w:szCs w:val="28"/>
              </w:rPr>
            </w:pPr>
            <w:r w:rsidRPr="0032249B">
              <w:rPr>
                <w:sz w:val="28"/>
                <w:szCs w:val="28"/>
              </w:rPr>
              <w:t>21 (14,0%)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07B801AC" w14:textId="77777777" w:rsidR="009B499C" w:rsidRPr="0032249B" w:rsidRDefault="009B499C" w:rsidP="009202C8">
            <w:pPr>
              <w:jc w:val="center"/>
              <w:rPr>
                <w:sz w:val="28"/>
                <w:szCs w:val="28"/>
              </w:rPr>
            </w:pPr>
            <w:r w:rsidRPr="0032249B">
              <w:rPr>
                <w:sz w:val="28"/>
                <w:szCs w:val="28"/>
              </w:rPr>
              <w:t>4 (7,4%)</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3924D3F7" w14:textId="77777777" w:rsidR="009B499C" w:rsidRPr="0032249B" w:rsidRDefault="009B499C" w:rsidP="009202C8">
            <w:pPr>
              <w:jc w:val="center"/>
              <w:rPr>
                <w:sz w:val="28"/>
                <w:szCs w:val="28"/>
              </w:rPr>
            </w:pPr>
            <w:r w:rsidRPr="0032249B">
              <w:rPr>
                <w:sz w:val="28"/>
                <w:szCs w:val="28"/>
              </w:rPr>
              <w:t>3,9 (1,3–11,6)</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54E47236" w14:textId="77777777" w:rsidR="009B499C" w:rsidRPr="0032249B" w:rsidRDefault="009B499C" w:rsidP="009202C8">
            <w:pPr>
              <w:jc w:val="center"/>
              <w:rPr>
                <w:sz w:val="28"/>
                <w:szCs w:val="28"/>
              </w:rPr>
            </w:pPr>
            <w:r w:rsidRPr="0032249B">
              <w:rPr>
                <w:sz w:val="28"/>
                <w:szCs w:val="28"/>
              </w:rPr>
              <w:t>0,018</w:t>
            </w:r>
          </w:p>
        </w:tc>
      </w:tr>
      <w:tr w:rsidR="009B499C" w:rsidRPr="0032249B" w14:paraId="1F648F6D" w14:textId="77777777" w:rsidTr="006C6985">
        <w:tc>
          <w:tcPr>
            <w:tcW w:w="2263" w:type="dxa"/>
            <w:tcBorders>
              <w:top w:val="single" w:sz="4" w:space="0" w:color="auto"/>
              <w:left w:val="single" w:sz="4" w:space="0" w:color="auto"/>
              <w:bottom w:val="single" w:sz="4" w:space="0" w:color="auto"/>
              <w:right w:val="single" w:sz="4" w:space="0" w:color="auto"/>
            </w:tcBorders>
            <w:noWrap/>
            <w:vAlign w:val="center"/>
            <w:hideMark/>
          </w:tcPr>
          <w:p w14:paraId="6CAB164B" w14:textId="77777777" w:rsidR="009B499C" w:rsidRPr="0032249B" w:rsidRDefault="009B499C" w:rsidP="009202C8">
            <w:pPr>
              <w:rPr>
                <w:sz w:val="28"/>
                <w:szCs w:val="28"/>
              </w:rPr>
            </w:pPr>
            <w:r w:rsidRPr="0032249B">
              <w:rPr>
                <w:rStyle w:val="a9"/>
                <w:b w:val="0"/>
                <w:bCs w:val="0"/>
                <w:sz w:val="28"/>
                <w:szCs w:val="28"/>
              </w:rPr>
              <w:t xml:space="preserve">АМГ &lt;1,0 </w:t>
            </w:r>
            <w:proofErr w:type="spellStart"/>
            <w:r w:rsidRPr="0032249B">
              <w:rPr>
                <w:rStyle w:val="a9"/>
                <w:b w:val="0"/>
                <w:bCs w:val="0"/>
                <w:sz w:val="28"/>
                <w:szCs w:val="28"/>
              </w:rPr>
              <w:t>нг</w:t>
            </w:r>
            <w:proofErr w:type="spellEnd"/>
            <w:r w:rsidRPr="0032249B">
              <w:rPr>
                <w:rStyle w:val="a9"/>
                <w:b w:val="0"/>
                <w:bCs w:val="0"/>
                <w:sz w:val="28"/>
                <w:szCs w:val="28"/>
              </w:rPr>
              <w:t xml:space="preserve">/мл, </w:t>
            </w:r>
            <w:proofErr w:type="spellStart"/>
            <w:r w:rsidRPr="0032249B">
              <w:rPr>
                <w:rStyle w:val="a9"/>
                <w:b w:val="0"/>
                <w:bCs w:val="0"/>
                <w:sz w:val="28"/>
                <w:szCs w:val="28"/>
              </w:rPr>
              <w:t>абс</w:t>
            </w:r>
            <w:proofErr w:type="spellEnd"/>
            <w:r w:rsidRPr="0032249B">
              <w:rPr>
                <w:rStyle w:val="a9"/>
                <w:b w:val="0"/>
                <w:bCs w:val="0"/>
                <w:sz w:val="28"/>
                <w:szCs w:val="28"/>
              </w:rPr>
              <w:t>. (%)</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7A8320C5" w14:textId="0F3CAADB" w:rsidR="009B499C" w:rsidRPr="0032249B" w:rsidRDefault="009B499C" w:rsidP="009202C8">
            <w:pPr>
              <w:jc w:val="center"/>
              <w:rPr>
                <w:sz w:val="28"/>
                <w:szCs w:val="28"/>
              </w:rPr>
            </w:pPr>
            <w:r w:rsidRPr="0032249B">
              <w:rPr>
                <w:rStyle w:val="a9"/>
                <w:b w:val="0"/>
                <w:bCs w:val="0"/>
                <w:sz w:val="28"/>
                <w:szCs w:val="28"/>
              </w:rPr>
              <w:t>32 (21,3%)</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138D2A91" w14:textId="557E3327" w:rsidR="009B499C" w:rsidRPr="0032249B" w:rsidRDefault="009B499C" w:rsidP="009202C8">
            <w:pPr>
              <w:jc w:val="center"/>
              <w:rPr>
                <w:sz w:val="28"/>
                <w:szCs w:val="28"/>
              </w:rPr>
            </w:pPr>
            <w:r w:rsidRPr="0032249B">
              <w:rPr>
                <w:rStyle w:val="a9"/>
                <w:b w:val="0"/>
                <w:bCs w:val="0"/>
                <w:sz w:val="28"/>
                <w:szCs w:val="28"/>
              </w:rPr>
              <w:t>36 (24,0%)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29A6C00A" w14:textId="1087ED53" w:rsidR="009B499C" w:rsidRPr="0032249B" w:rsidRDefault="009B499C" w:rsidP="009202C8">
            <w:pPr>
              <w:jc w:val="center"/>
              <w:rPr>
                <w:sz w:val="28"/>
                <w:szCs w:val="28"/>
              </w:rPr>
            </w:pPr>
            <w:r w:rsidRPr="0032249B">
              <w:rPr>
                <w:rStyle w:val="a9"/>
                <w:b w:val="0"/>
                <w:bCs w:val="0"/>
                <w:sz w:val="28"/>
                <w:szCs w:val="28"/>
              </w:rPr>
              <w:t>5 (9,3%)</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7D21FE6B" w14:textId="55D1A22B" w:rsidR="009B499C" w:rsidRPr="0032249B" w:rsidRDefault="009B499C" w:rsidP="009202C8">
            <w:pPr>
              <w:jc w:val="center"/>
              <w:rPr>
                <w:sz w:val="28"/>
                <w:szCs w:val="28"/>
              </w:rPr>
            </w:pPr>
            <w:r w:rsidRPr="0032249B">
              <w:rPr>
                <w:rStyle w:val="a9"/>
                <w:b w:val="0"/>
                <w:bCs w:val="0"/>
                <w:sz w:val="28"/>
                <w:szCs w:val="28"/>
              </w:rPr>
              <w:t>2,44 (0,92–6,44)</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1C2A5751" w14:textId="54497C75" w:rsidR="009B499C" w:rsidRPr="0032249B" w:rsidRDefault="009B499C" w:rsidP="009202C8">
            <w:pPr>
              <w:jc w:val="center"/>
              <w:rPr>
                <w:sz w:val="28"/>
                <w:szCs w:val="28"/>
              </w:rPr>
            </w:pPr>
            <w:r w:rsidRPr="0032249B">
              <w:rPr>
                <w:rStyle w:val="a9"/>
                <w:b w:val="0"/>
                <w:bCs w:val="0"/>
                <w:sz w:val="28"/>
                <w:szCs w:val="28"/>
              </w:rPr>
              <w:t>0,048</w:t>
            </w:r>
          </w:p>
        </w:tc>
      </w:tr>
      <w:tr w:rsidR="009B499C" w:rsidRPr="0032249B" w14:paraId="6B94C96D" w14:textId="77777777" w:rsidTr="006C6985">
        <w:tc>
          <w:tcPr>
            <w:tcW w:w="2263" w:type="dxa"/>
            <w:tcBorders>
              <w:top w:val="single" w:sz="4" w:space="0" w:color="auto"/>
              <w:left w:val="single" w:sz="4" w:space="0" w:color="auto"/>
              <w:bottom w:val="single" w:sz="4" w:space="0" w:color="auto"/>
              <w:right w:val="single" w:sz="4" w:space="0" w:color="auto"/>
            </w:tcBorders>
            <w:noWrap/>
            <w:vAlign w:val="center"/>
            <w:hideMark/>
          </w:tcPr>
          <w:p w14:paraId="6FDF09A2" w14:textId="190AE8BD" w:rsidR="009B499C" w:rsidRPr="0032249B" w:rsidRDefault="009B499C" w:rsidP="009202C8">
            <w:pPr>
              <w:rPr>
                <w:sz w:val="28"/>
                <w:szCs w:val="28"/>
              </w:rPr>
            </w:pPr>
            <w:r w:rsidRPr="0032249B">
              <w:rPr>
                <w:rStyle w:val="a9"/>
                <w:b w:val="0"/>
                <w:bCs w:val="0"/>
                <w:sz w:val="28"/>
                <w:szCs w:val="28"/>
              </w:rPr>
              <w:t>УЗ</w:t>
            </w:r>
            <w:r w:rsidR="00EF2408" w:rsidRPr="0032249B">
              <w:rPr>
                <w:rStyle w:val="a9"/>
                <w:b w:val="0"/>
                <w:bCs w:val="0"/>
                <w:sz w:val="28"/>
                <w:szCs w:val="28"/>
              </w:rPr>
              <w:t>-</w:t>
            </w:r>
            <w:r w:rsidRPr="0032249B">
              <w:rPr>
                <w:rStyle w:val="a9"/>
                <w:b w:val="0"/>
                <w:bCs w:val="0"/>
                <w:sz w:val="28"/>
                <w:szCs w:val="28"/>
              </w:rPr>
              <w:t xml:space="preserve">признаки кистозных изменений в яичниках, </w:t>
            </w:r>
            <w:proofErr w:type="spellStart"/>
            <w:r w:rsidRPr="0032249B">
              <w:rPr>
                <w:rStyle w:val="a9"/>
                <w:b w:val="0"/>
                <w:bCs w:val="0"/>
                <w:sz w:val="28"/>
                <w:szCs w:val="28"/>
              </w:rPr>
              <w:t>абс</w:t>
            </w:r>
            <w:proofErr w:type="spellEnd"/>
            <w:r w:rsidRPr="0032249B">
              <w:rPr>
                <w:rStyle w:val="a9"/>
                <w:b w:val="0"/>
                <w:bCs w:val="0"/>
                <w:sz w:val="28"/>
                <w:szCs w:val="28"/>
              </w:rPr>
              <w:t>. (%)</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A817F2A" w14:textId="77777777" w:rsidR="009B499C" w:rsidRPr="0032249B" w:rsidRDefault="009B499C" w:rsidP="009202C8">
            <w:pPr>
              <w:jc w:val="center"/>
              <w:rPr>
                <w:sz w:val="28"/>
                <w:szCs w:val="28"/>
              </w:rPr>
            </w:pPr>
            <w:r w:rsidRPr="0032249B">
              <w:rPr>
                <w:sz w:val="28"/>
                <w:szCs w:val="28"/>
              </w:rPr>
              <w:t>27 (18,0%)</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34F85D14" w14:textId="77777777" w:rsidR="009B499C" w:rsidRPr="0032249B" w:rsidRDefault="009B499C" w:rsidP="009202C8">
            <w:pPr>
              <w:jc w:val="center"/>
              <w:rPr>
                <w:sz w:val="28"/>
                <w:szCs w:val="28"/>
              </w:rPr>
            </w:pPr>
            <w:r w:rsidRPr="0032249B">
              <w:rPr>
                <w:sz w:val="28"/>
                <w:szCs w:val="28"/>
              </w:rPr>
              <w:t>11 (7,3%)</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3717948B" w14:textId="77777777" w:rsidR="009B499C" w:rsidRPr="0032249B" w:rsidRDefault="009B499C" w:rsidP="009202C8">
            <w:pPr>
              <w:jc w:val="center"/>
              <w:rPr>
                <w:sz w:val="28"/>
                <w:szCs w:val="28"/>
              </w:rPr>
            </w:pPr>
            <w:r w:rsidRPr="0032249B">
              <w:rPr>
                <w:sz w:val="28"/>
                <w:szCs w:val="28"/>
              </w:rPr>
              <w:t>4 (7,4%)</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1EAA6EE4" w14:textId="77777777" w:rsidR="009B499C" w:rsidRPr="0032249B" w:rsidRDefault="009B499C" w:rsidP="009202C8">
            <w:pPr>
              <w:jc w:val="center"/>
              <w:rPr>
                <w:sz w:val="28"/>
                <w:szCs w:val="28"/>
              </w:rPr>
            </w:pPr>
            <w:r w:rsidRPr="0032249B">
              <w:rPr>
                <w:sz w:val="28"/>
                <w:szCs w:val="28"/>
              </w:rPr>
              <w:t>2,8 (0,9–8,5)</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0B6CE4DE" w14:textId="77777777" w:rsidR="009B499C" w:rsidRPr="0032249B" w:rsidRDefault="009B499C" w:rsidP="009202C8">
            <w:pPr>
              <w:jc w:val="center"/>
              <w:rPr>
                <w:sz w:val="28"/>
                <w:szCs w:val="28"/>
              </w:rPr>
            </w:pPr>
            <w:r w:rsidRPr="0032249B">
              <w:rPr>
                <w:sz w:val="28"/>
                <w:szCs w:val="28"/>
              </w:rPr>
              <w:t>0,051</w:t>
            </w:r>
          </w:p>
        </w:tc>
      </w:tr>
      <w:tr w:rsidR="009B499C" w:rsidRPr="0032249B" w14:paraId="39016A81" w14:textId="77777777" w:rsidTr="006C6985">
        <w:tc>
          <w:tcPr>
            <w:tcW w:w="2263" w:type="dxa"/>
            <w:tcBorders>
              <w:top w:val="single" w:sz="4" w:space="0" w:color="auto"/>
              <w:left w:val="single" w:sz="4" w:space="0" w:color="auto"/>
              <w:bottom w:val="single" w:sz="4" w:space="0" w:color="auto"/>
              <w:right w:val="single" w:sz="4" w:space="0" w:color="auto"/>
            </w:tcBorders>
            <w:noWrap/>
            <w:vAlign w:val="center"/>
            <w:hideMark/>
          </w:tcPr>
          <w:p w14:paraId="46003DF4" w14:textId="77777777" w:rsidR="009B499C" w:rsidRPr="0032249B" w:rsidRDefault="009B499C" w:rsidP="009202C8">
            <w:pPr>
              <w:rPr>
                <w:sz w:val="28"/>
                <w:szCs w:val="28"/>
              </w:rPr>
            </w:pPr>
            <w:proofErr w:type="spellStart"/>
            <w:r w:rsidRPr="0032249B">
              <w:rPr>
                <w:rStyle w:val="a9"/>
                <w:b w:val="0"/>
                <w:bCs w:val="0"/>
                <w:sz w:val="28"/>
                <w:szCs w:val="28"/>
              </w:rPr>
              <w:t>Эндометриоидные</w:t>
            </w:r>
            <w:proofErr w:type="spellEnd"/>
            <w:r w:rsidRPr="0032249B">
              <w:rPr>
                <w:rStyle w:val="a9"/>
                <w:b w:val="0"/>
                <w:bCs w:val="0"/>
                <w:sz w:val="28"/>
                <w:szCs w:val="28"/>
              </w:rPr>
              <w:t xml:space="preserve"> кисты, </w:t>
            </w:r>
            <w:proofErr w:type="spellStart"/>
            <w:r w:rsidRPr="0032249B">
              <w:rPr>
                <w:rStyle w:val="a9"/>
                <w:b w:val="0"/>
                <w:bCs w:val="0"/>
                <w:sz w:val="28"/>
                <w:szCs w:val="28"/>
              </w:rPr>
              <w:t>абс</w:t>
            </w:r>
            <w:proofErr w:type="spellEnd"/>
            <w:r w:rsidRPr="0032249B">
              <w:rPr>
                <w:rStyle w:val="a9"/>
                <w:b w:val="0"/>
                <w:bCs w:val="0"/>
                <w:sz w:val="28"/>
                <w:szCs w:val="28"/>
              </w:rPr>
              <w:t>. (%)</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2558E17" w14:textId="77777777" w:rsidR="009B499C" w:rsidRPr="0032249B" w:rsidRDefault="009B499C" w:rsidP="009202C8">
            <w:pPr>
              <w:jc w:val="center"/>
              <w:rPr>
                <w:sz w:val="28"/>
                <w:szCs w:val="28"/>
              </w:rPr>
            </w:pPr>
            <w:r w:rsidRPr="0032249B">
              <w:rPr>
                <w:sz w:val="28"/>
                <w:szCs w:val="28"/>
              </w:rPr>
              <w:t>6 (4,0%)</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7738B0AA" w14:textId="77777777" w:rsidR="009B499C" w:rsidRPr="0032249B" w:rsidRDefault="009B499C" w:rsidP="009202C8">
            <w:pPr>
              <w:jc w:val="center"/>
              <w:rPr>
                <w:sz w:val="28"/>
                <w:szCs w:val="28"/>
              </w:rPr>
            </w:pPr>
            <w:r w:rsidRPr="0032249B">
              <w:rPr>
                <w:sz w:val="28"/>
                <w:szCs w:val="28"/>
              </w:rPr>
              <w:t>4 (2,7%)</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54DE5F52" w14:textId="77777777" w:rsidR="009B499C" w:rsidRPr="0032249B" w:rsidRDefault="009B499C" w:rsidP="009202C8">
            <w:pPr>
              <w:jc w:val="center"/>
              <w:rPr>
                <w:sz w:val="28"/>
                <w:szCs w:val="28"/>
              </w:rPr>
            </w:pPr>
            <w:r w:rsidRPr="0032249B">
              <w:rPr>
                <w:sz w:val="28"/>
                <w:szCs w:val="28"/>
              </w:rPr>
              <w:t>1 (1,9%)</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71FBA67A" w14:textId="77777777" w:rsidR="009B499C" w:rsidRPr="0032249B" w:rsidRDefault="009B499C" w:rsidP="009202C8">
            <w:pPr>
              <w:jc w:val="center"/>
              <w:rPr>
                <w:sz w:val="28"/>
                <w:szCs w:val="28"/>
              </w:rPr>
            </w:pPr>
            <w:r w:rsidRPr="0032249B">
              <w:rPr>
                <w:sz w:val="28"/>
                <w:szCs w:val="28"/>
              </w:rPr>
              <w:t>–</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5E2E806B" w14:textId="77777777" w:rsidR="009B499C" w:rsidRPr="0032249B" w:rsidRDefault="009B499C" w:rsidP="009202C8">
            <w:pPr>
              <w:jc w:val="center"/>
              <w:rPr>
                <w:sz w:val="28"/>
                <w:szCs w:val="28"/>
              </w:rPr>
            </w:pPr>
            <w:r w:rsidRPr="0032249B">
              <w:rPr>
                <w:sz w:val="28"/>
                <w:szCs w:val="28"/>
              </w:rPr>
              <w:t>&gt;0,05</w:t>
            </w:r>
          </w:p>
        </w:tc>
      </w:tr>
      <w:tr w:rsidR="009B499C" w:rsidRPr="0032249B" w14:paraId="73E1B056" w14:textId="77777777" w:rsidTr="006C6985">
        <w:tc>
          <w:tcPr>
            <w:tcW w:w="2263" w:type="dxa"/>
            <w:tcBorders>
              <w:top w:val="single" w:sz="4" w:space="0" w:color="auto"/>
              <w:left w:val="single" w:sz="4" w:space="0" w:color="auto"/>
              <w:bottom w:val="single" w:sz="4" w:space="0" w:color="auto"/>
              <w:right w:val="single" w:sz="4" w:space="0" w:color="auto"/>
            </w:tcBorders>
            <w:noWrap/>
            <w:vAlign w:val="center"/>
            <w:hideMark/>
          </w:tcPr>
          <w:p w14:paraId="065FA458" w14:textId="57DB60C1" w:rsidR="009B499C" w:rsidRPr="0032249B" w:rsidRDefault="009B499C" w:rsidP="009202C8">
            <w:pPr>
              <w:rPr>
                <w:sz w:val="28"/>
                <w:szCs w:val="28"/>
              </w:rPr>
            </w:pPr>
            <w:r w:rsidRPr="0032249B">
              <w:rPr>
                <w:rStyle w:val="a9"/>
                <w:b w:val="0"/>
                <w:bCs w:val="0"/>
                <w:sz w:val="28"/>
                <w:szCs w:val="28"/>
              </w:rPr>
              <w:t>УЗ</w:t>
            </w:r>
            <w:r w:rsidR="00EF2408" w:rsidRPr="0032249B">
              <w:rPr>
                <w:rStyle w:val="a9"/>
                <w:b w:val="0"/>
                <w:bCs w:val="0"/>
                <w:sz w:val="28"/>
                <w:szCs w:val="28"/>
              </w:rPr>
              <w:t>-</w:t>
            </w:r>
            <w:r w:rsidRPr="0032249B">
              <w:rPr>
                <w:rStyle w:val="a9"/>
                <w:b w:val="0"/>
                <w:bCs w:val="0"/>
                <w:sz w:val="28"/>
                <w:szCs w:val="28"/>
              </w:rPr>
              <w:t>признаки фиброзно</w:t>
            </w:r>
            <w:r w:rsidR="00EF2408" w:rsidRPr="0032249B">
              <w:rPr>
                <w:rStyle w:val="a9"/>
                <w:b w:val="0"/>
                <w:bCs w:val="0"/>
                <w:sz w:val="28"/>
                <w:szCs w:val="28"/>
              </w:rPr>
              <w:t>-</w:t>
            </w:r>
            <w:r w:rsidRPr="0032249B">
              <w:rPr>
                <w:rStyle w:val="a9"/>
                <w:b w:val="0"/>
                <w:bCs w:val="0"/>
                <w:sz w:val="28"/>
                <w:szCs w:val="28"/>
              </w:rPr>
              <w:t xml:space="preserve">кистозной мастопатии, </w:t>
            </w:r>
            <w:proofErr w:type="spellStart"/>
            <w:r w:rsidRPr="0032249B">
              <w:rPr>
                <w:rStyle w:val="a9"/>
                <w:b w:val="0"/>
                <w:bCs w:val="0"/>
                <w:sz w:val="28"/>
                <w:szCs w:val="28"/>
              </w:rPr>
              <w:t>абс</w:t>
            </w:r>
            <w:proofErr w:type="spellEnd"/>
            <w:r w:rsidRPr="0032249B">
              <w:rPr>
                <w:rStyle w:val="a9"/>
                <w:b w:val="0"/>
                <w:bCs w:val="0"/>
                <w:sz w:val="28"/>
                <w:szCs w:val="28"/>
              </w:rPr>
              <w:t>. (%)</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E307067" w14:textId="77777777" w:rsidR="009B499C" w:rsidRPr="0032249B" w:rsidRDefault="009B499C" w:rsidP="009202C8">
            <w:pPr>
              <w:jc w:val="center"/>
              <w:rPr>
                <w:sz w:val="28"/>
                <w:szCs w:val="28"/>
              </w:rPr>
            </w:pPr>
            <w:r w:rsidRPr="0032249B">
              <w:rPr>
                <w:sz w:val="28"/>
                <w:szCs w:val="28"/>
              </w:rPr>
              <w:t>21 (14,0%)</w:t>
            </w:r>
          </w:p>
        </w:tc>
        <w:tc>
          <w:tcPr>
            <w:tcW w:w="1510" w:type="dxa"/>
            <w:tcBorders>
              <w:top w:val="single" w:sz="4" w:space="0" w:color="auto"/>
              <w:left w:val="single" w:sz="4" w:space="0" w:color="auto"/>
              <w:bottom w:val="single" w:sz="4" w:space="0" w:color="auto"/>
              <w:right w:val="single" w:sz="4" w:space="0" w:color="auto"/>
            </w:tcBorders>
            <w:noWrap/>
            <w:vAlign w:val="center"/>
            <w:hideMark/>
          </w:tcPr>
          <w:p w14:paraId="4354EE3E" w14:textId="77777777" w:rsidR="009B499C" w:rsidRPr="0032249B" w:rsidRDefault="009B499C" w:rsidP="009202C8">
            <w:pPr>
              <w:jc w:val="center"/>
              <w:rPr>
                <w:sz w:val="28"/>
                <w:szCs w:val="28"/>
              </w:rPr>
            </w:pPr>
            <w:r w:rsidRPr="0032249B">
              <w:rPr>
                <w:sz w:val="28"/>
                <w:szCs w:val="28"/>
              </w:rPr>
              <w:t>13 (8,7%)</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2C449DA9" w14:textId="77777777" w:rsidR="009B499C" w:rsidRPr="0032249B" w:rsidRDefault="009B499C" w:rsidP="009202C8">
            <w:pPr>
              <w:jc w:val="center"/>
              <w:rPr>
                <w:sz w:val="28"/>
                <w:szCs w:val="28"/>
              </w:rPr>
            </w:pPr>
            <w:r w:rsidRPr="0032249B">
              <w:rPr>
                <w:sz w:val="28"/>
                <w:szCs w:val="28"/>
              </w:rPr>
              <w:t>5 (9,3%)</w:t>
            </w:r>
          </w:p>
        </w:tc>
        <w:tc>
          <w:tcPr>
            <w:tcW w:w="2116" w:type="dxa"/>
            <w:tcBorders>
              <w:top w:val="single" w:sz="4" w:space="0" w:color="auto"/>
              <w:left w:val="single" w:sz="4" w:space="0" w:color="auto"/>
              <w:bottom w:val="single" w:sz="4" w:space="0" w:color="auto"/>
              <w:right w:val="single" w:sz="4" w:space="0" w:color="auto"/>
            </w:tcBorders>
            <w:noWrap/>
            <w:vAlign w:val="center"/>
            <w:hideMark/>
          </w:tcPr>
          <w:p w14:paraId="5F612DC4" w14:textId="77777777" w:rsidR="009B499C" w:rsidRPr="0032249B" w:rsidRDefault="009B499C" w:rsidP="009202C8">
            <w:pPr>
              <w:jc w:val="center"/>
              <w:rPr>
                <w:sz w:val="28"/>
                <w:szCs w:val="28"/>
              </w:rPr>
            </w:pPr>
            <w:r w:rsidRPr="0032249B">
              <w:rPr>
                <w:sz w:val="28"/>
                <w:szCs w:val="28"/>
              </w:rPr>
              <w:t>–</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2E259C15" w14:textId="77777777" w:rsidR="009B499C" w:rsidRPr="0032249B" w:rsidRDefault="009B499C" w:rsidP="009202C8">
            <w:pPr>
              <w:jc w:val="center"/>
              <w:rPr>
                <w:sz w:val="28"/>
                <w:szCs w:val="28"/>
              </w:rPr>
            </w:pPr>
            <w:r w:rsidRPr="0032249B">
              <w:rPr>
                <w:sz w:val="28"/>
                <w:szCs w:val="28"/>
              </w:rPr>
              <w:t>&gt;0,05</w:t>
            </w:r>
          </w:p>
        </w:tc>
      </w:tr>
    </w:tbl>
    <w:p w14:paraId="22FC1A02" w14:textId="77777777" w:rsidR="00D22BDC" w:rsidRPr="0032249B" w:rsidRDefault="00D22BDC" w:rsidP="009202C8">
      <w:pPr>
        <w:ind w:firstLine="567"/>
        <w:jc w:val="both"/>
        <w:rPr>
          <w:color w:val="000000" w:themeColor="text1"/>
          <w:sz w:val="28"/>
          <w:szCs w:val="28"/>
        </w:rPr>
      </w:pPr>
    </w:p>
    <w:p w14:paraId="68D76B29" w14:textId="5801A840" w:rsidR="00C00D9C" w:rsidRPr="0032249B" w:rsidRDefault="00520591" w:rsidP="009202C8">
      <w:pPr>
        <w:ind w:firstLine="567"/>
        <w:jc w:val="both"/>
        <w:rPr>
          <w:color w:val="000000" w:themeColor="text1"/>
          <w:sz w:val="28"/>
          <w:szCs w:val="28"/>
        </w:rPr>
      </w:pPr>
      <w:r w:rsidRPr="0032249B">
        <w:rPr>
          <w:color w:val="000000" w:themeColor="text1"/>
          <w:sz w:val="28"/>
          <w:szCs w:val="28"/>
        </w:rPr>
        <w:t>У</w:t>
      </w:r>
      <w:r w:rsidR="008A5C25" w:rsidRPr="0032249B">
        <w:rPr>
          <w:color w:val="000000" w:themeColor="text1"/>
          <w:sz w:val="28"/>
          <w:szCs w:val="28"/>
        </w:rPr>
        <w:t xml:space="preserve">меньшение числа антральных фолликулов (&lt;5) </w:t>
      </w:r>
      <w:r w:rsidR="00EF2408" w:rsidRPr="0032249B">
        <w:rPr>
          <w:color w:val="000000" w:themeColor="text1"/>
          <w:sz w:val="28"/>
          <w:szCs w:val="28"/>
        </w:rPr>
        <w:t>-</w:t>
      </w:r>
      <w:r w:rsidR="008A5C25" w:rsidRPr="0032249B">
        <w:rPr>
          <w:color w:val="000000" w:themeColor="text1"/>
          <w:sz w:val="28"/>
          <w:szCs w:val="28"/>
        </w:rPr>
        <w:t xml:space="preserve"> у 24,0% против 7,4% (ОШ=3,9; р=0,018), снижение АМГ (&lt;1,0 </w:t>
      </w:r>
      <w:proofErr w:type="spellStart"/>
      <w:r w:rsidR="008A5C25" w:rsidRPr="0032249B">
        <w:rPr>
          <w:color w:val="000000" w:themeColor="text1"/>
          <w:sz w:val="28"/>
          <w:szCs w:val="28"/>
        </w:rPr>
        <w:t>нг</w:t>
      </w:r>
      <w:proofErr w:type="spellEnd"/>
      <w:r w:rsidR="008A5C25" w:rsidRPr="0032249B">
        <w:rPr>
          <w:color w:val="000000" w:themeColor="text1"/>
          <w:sz w:val="28"/>
          <w:szCs w:val="28"/>
        </w:rPr>
        <w:t xml:space="preserve">/мл) </w:t>
      </w:r>
      <w:r w:rsidR="00EF2408" w:rsidRPr="0032249B">
        <w:rPr>
          <w:color w:val="000000" w:themeColor="text1"/>
          <w:sz w:val="28"/>
          <w:szCs w:val="28"/>
        </w:rPr>
        <w:t>-</w:t>
      </w:r>
      <w:r w:rsidR="008A5C25" w:rsidRPr="0032249B">
        <w:rPr>
          <w:color w:val="000000" w:themeColor="text1"/>
          <w:sz w:val="28"/>
          <w:szCs w:val="28"/>
        </w:rPr>
        <w:t xml:space="preserve"> у 21,3% против 9,3% (ОШ=2,44; р=0,048), при этом кистозные изменения яичников отмечались у 18,0% против 7,4% (р=0,051), тогда как частота </w:t>
      </w:r>
      <w:proofErr w:type="spellStart"/>
      <w:r w:rsidR="008A5C25" w:rsidRPr="0032249B">
        <w:rPr>
          <w:color w:val="000000" w:themeColor="text1"/>
          <w:sz w:val="28"/>
          <w:szCs w:val="28"/>
        </w:rPr>
        <w:t>эндометриоидных</w:t>
      </w:r>
      <w:proofErr w:type="spellEnd"/>
      <w:r w:rsidR="008A5C25" w:rsidRPr="0032249B">
        <w:rPr>
          <w:color w:val="000000" w:themeColor="text1"/>
          <w:sz w:val="28"/>
          <w:szCs w:val="28"/>
        </w:rPr>
        <w:t xml:space="preserve"> кист (4,0% против 1,9%) и фиброзно</w:t>
      </w:r>
      <w:r w:rsidR="00EF2408" w:rsidRPr="0032249B">
        <w:rPr>
          <w:color w:val="000000" w:themeColor="text1"/>
          <w:sz w:val="28"/>
          <w:szCs w:val="28"/>
        </w:rPr>
        <w:t>-</w:t>
      </w:r>
      <w:r w:rsidR="008A5C25" w:rsidRPr="0032249B">
        <w:rPr>
          <w:color w:val="000000" w:themeColor="text1"/>
          <w:sz w:val="28"/>
          <w:szCs w:val="28"/>
        </w:rPr>
        <w:t>кистозной мастопатии (14,0% против 9,3%) не имела достоверных различий (р&gt;0,05)</w:t>
      </w:r>
      <w:r w:rsidR="00C00D9C" w:rsidRPr="0032249B">
        <w:rPr>
          <w:color w:val="000000" w:themeColor="text1"/>
          <w:sz w:val="28"/>
          <w:szCs w:val="28"/>
        </w:rPr>
        <w:t>.</w:t>
      </w:r>
    </w:p>
    <w:p w14:paraId="5C03E8C0" w14:textId="77777777" w:rsidR="001E028B" w:rsidRDefault="00C00D9C" w:rsidP="009202C8">
      <w:pPr>
        <w:ind w:firstLine="567"/>
        <w:jc w:val="both"/>
        <w:rPr>
          <w:color w:val="000000" w:themeColor="text1"/>
          <w:sz w:val="28"/>
          <w:szCs w:val="28"/>
        </w:rPr>
      </w:pPr>
      <w:r w:rsidRPr="0032249B">
        <w:rPr>
          <w:color w:val="000000" w:themeColor="text1"/>
          <w:sz w:val="28"/>
          <w:szCs w:val="28"/>
        </w:rPr>
        <w:t>К</w:t>
      </w:r>
      <w:r w:rsidR="008A5C25" w:rsidRPr="0032249B">
        <w:rPr>
          <w:color w:val="000000" w:themeColor="text1"/>
          <w:sz w:val="28"/>
          <w:szCs w:val="28"/>
        </w:rPr>
        <w:t xml:space="preserve"> 6 месяцу наблюдения сохранялись значимые изменения овариального резерва </w:t>
      </w:r>
      <w:r w:rsidR="00EF2408" w:rsidRPr="0032249B">
        <w:rPr>
          <w:color w:val="000000" w:themeColor="text1"/>
          <w:sz w:val="28"/>
          <w:szCs w:val="28"/>
        </w:rPr>
        <w:t>-</w:t>
      </w:r>
      <w:r w:rsidR="008A5C25" w:rsidRPr="0032249B">
        <w:rPr>
          <w:color w:val="000000" w:themeColor="text1"/>
          <w:sz w:val="28"/>
          <w:szCs w:val="28"/>
        </w:rPr>
        <w:t xml:space="preserve"> уменьшенный объем яичников (16,0%), сниженное число антральных фолликулов (14,0%) и низкий АМГ (24,0%), что свидетельствует о стойком характере выявленных нарушений и обосновывает необходимость включения оценки овариального резерва в алгоритм прегравидарной подготовки женщин после COVID</w:t>
      </w:r>
      <w:r w:rsidR="00EF2408" w:rsidRPr="0032249B">
        <w:rPr>
          <w:color w:val="000000" w:themeColor="text1"/>
          <w:sz w:val="28"/>
          <w:szCs w:val="28"/>
        </w:rPr>
        <w:t>-</w:t>
      </w:r>
      <w:r w:rsidR="008A5C25" w:rsidRPr="0032249B">
        <w:rPr>
          <w:color w:val="000000" w:themeColor="text1"/>
          <w:sz w:val="28"/>
          <w:szCs w:val="28"/>
        </w:rPr>
        <w:t>19.</w:t>
      </w:r>
      <w:bookmarkEnd w:id="1"/>
    </w:p>
    <w:p w14:paraId="28F7A7C3" w14:textId="77777777" w:rsidR="00212507" w:rsidRDefault="00212507" w:rsidP="009202C8">
      <w:pPr>
        <w:ind w:firstLine="567"/>
        <w:jc w:val="both"/>
        <w:rPr>
          <w:color w:val="000000" w:themeColor="text1"/>
          <w:sz w:val="28"/>
          <w:szCs w:val="28"/>
        </w:rPr>
      </w:pPr>
    </w:p>
    <w:p w14:paraId="52120B4C" w14:textId="77777777" w:rsidR="00212507" w:rsidRDefault="00212507" w:rsidP="009202C8">
      <w:pPr>
        <w:ind w:firstLine="567"/>
        <w:jc w:val="both"/>
        <w:rPr>
          <w:color w:val="000000" w:themeColor="text1"/>
          <w:sz w:val="28"/>
          <w:szCs w:val="28"/>
        </w:rPr>
      </w:pPr>
    </w:p>
    <w:p w14:paraId="0258240F" w14:textId="77777777" w:rsidR="00212507" w:rsidRDefault="00212507" w:rsidP="009202C8">
      <w:pPr>
        <w:ind w:firstLine="567"/>
        <w:jc w:val="both"/>
        <w:rPr>
          <w:color w:val="000000" w:themeColor="text1"/>
          <w:sz w:val="28"/>
          <w:szCs w:val="28"/>
        </w:rPr>
      </w:pPr>
    </w:p>
    <w:p w14:paraId="2579C986" w14:textId="50CF7DF1" w:rsidR="00463FA2" w:rsidRPr="0032249B" w:rsidRDefault="00463FA2" w:rsidP="009202C8">
      <w:pPr>
        <w:ind w:firstLine="567"/>
        <w:jc w:val="both"/>
        <w:rPr>
          <w:color w:val="000000" w:themeColor="text1"/>
          <w:sz w:val="28"/>
          <w:szCs w:val="28"/>
        </w:rPr>
      </w:pPr>
      <w:r w:rsidRPr="0032249B">
        <w:rPr>
          <w:b/>
          <w:bCs/>
          <w:sz w:val="28"/>
          <w:szCs w:val="28"/>
        </w:rPr>
        <w:lastRenderedPageBreak/>
        <w:t>4 АЛГОРИТМ ПРЕГРАВИДАРНОЙ ПОДГОТОВКИ У ЖЕНЩИН, ПЕРЕНЕСШИХ COVID</w:t>
      </w:r>
      <w:r w:rsidR="00EF2408" w:rsidRPr="0032249B">
        <w:rPr>
          <w:b/>
          <w:bCs/>
          <w:sz w:val="28"/>
          <w:szCs w:val="28"/>
        </w:rPr>
        <w:t>-</w:t>
      </w:r>
      <w:r w:rsidRPr="0032249B">
        <w:rPr>
          <w:b/>
          <w:bCs/>
          <w:sz w:val="28"/>
          <w:szCs w:val="28"/>
        </w:rPr>
        <w:t>19</w:t>
      </w:r>
    </w:p>
    <w:p w14:paraId="4C34EA9A" w14:textId="77777777" w:rsidR="00463FA2" w:rsidRPr="0032249B" w:rsidRDefault="00463FA2" w:rsidP="009202C8">
      <w:pPr>
        <w:tabs>
          <w:tab w:val="left" w:pos="-426"/>
        </w:tabs>
        <w:ind w:right="-1" w:firstLine="567"/>
        <w:jc w:val="both"/>
        <w:rPr>
          <w:b/>
          <w:bCs/>
          <w:sz w:val="28"/>
          <w:szCs w:val="28"/>
          <w:highlight w:val="yellow"/>
        </w:rPr>
      </w:pPr>
    </w:p>
    <w:p w14:paraId="2518F661" w14:textId="7A605434" w:rsidR="00463FA2" w:rsidRPr="0032249B" w:rsidRDefault="00463FA2" w:rsidP="009202C8">
      <w:pPr>
        <w:ind w:firstLine="567"/>
        <w:jc w:val="both"/>
        <w:rPr>
          <w:b/>
          <w:bCs/>
          <w:color w:val="000000" w:themeColor="text1"/>
          <w:sz w:val="28"/>
          <w:szCs w:val="28"/>
          <w:lang w:val="kk-KZ"/>
        </w:rPr>
      </w:pPr>
      <w:r w:rsidRPr="0032249B">
        <w:rPr>
          <w:b/>
          <w:bCs/>
          <w:color w:val="000000" w:themeColor="text1"/>
          <w:sz w:val="28"/>
          <w:szCs w:val="28"/>
        </w:rPr>
        <w:t>4.1. Научное обоснование разработки алгоритма прегравидарной подготовки у женщин, перенесших COVID</w:t>
      </w:r>
      <w:r w:rsidR="00EF2408" w:rsidRPr="0032249B">
        <w:rPr>
          <w:b/>
          <w:bCs/>
          <w:color w:val="000000" w:themeColor="text1"/>
          <w:sz w:val="28"/>
          <w:szCs w:val="28"/>
        </w:rPr>
        <w:t>-</w:t>
      </w:r>
      <w:r w:rsidRPr="0032249B">
        <w:rPr>
          <w:b/>
          <w:bCs/>
          <w:color w:val="000000" w:themeColor="text1"/>
          <w:sz w:val="28"/>
          <w:szCs w:val="28"/>
        </w:rPr>
        <w:t>19</w:t>
      </w:r>
    </w:p>
    <w:p w14:paraId="49B0B84F" w14:textId="77777777" w:rsidR="00463FA2" w:rsidRPr="0032249B" w:rsidRDefault="00463FA2" w:rsidP="009202C8">
      <w:pPr>
        <w:ind w:firstLine="567"/>
        <w:jc w:val="both"/>
        <w:rPr>
          <w:color w:val="000000" w:themeColor="text1"/>
          <w:sz w:val="28"/>
          <w:szCs w:val="28"/>
        </w:rPr>
      </w:pPr>
    </w:p>
    <w:p w14:paraId="1B9B9D12" w14:textId="594474A6" w:rsidR="00463FA2" w:rsidRPr="0032249B" w:rsidRDefault="00463FA2" w:rsidP="009202C8">
      <w:pPr>
        <w:ind w:firstLine="567"/>
        <w:jc w:val="both"/>
        <w:rPr>
          <w:color w:val="000000" w:themeColor="text1"/>
          <w:sz w:val="28"/>
          <w:szCs w:val="28"/>
        </w:rPr>
      </w:pPr>
      <w:r w:rsidRPr="0032249B">
        <w:rPr>
          <w:color w:val="000000" w:themeColor="text1"/>
          <w:sz w:val="28"/>
          <w:szCs w:val="28"/>
        </w:rPr>
        <w:t>Пандемия COVID</w:t>
      </w:r>
      <w:r w:rsidR="00EF2408" w:rsidRPr="0032249B">
        <w:rPr>
          <w:color w:val="000000" w:themeColor="text1"/>
          <w:sz w:val="28"/>
          <w:szCs w:val="28"/>
        </w:rPr>
        <w:t>-</w:t>
      </w:r>
      <w:r w:rsidRPr="0032249B">
        <w:rPr>
          <w:color w:val="000000" w:themeColor="text1"/>
          <w:sz w:val="28"/>
          <w:szCs w:val="28"/>
        </w:rPr>
        <w:t>19, вызванная вирусом SARS</w:t>
      </w:r>
      <w:r w:rsidR="00EF2408" w:rsidRPr="0032249B">
        <w:rPr>
          <w:color w:val="000000" w:themeColor="text1"/>
          <w:sz w:val="28"/>
          <w:szCs w:val="28"/>
        </w:rPr>
        <w:t>-</w:t>
      </w:r>
      <w:r w:rsidRPr="0032249B">
        <w:rPr>
          <w:color w:val="000000" w:themeColor="text1"/>
          <w:sz w:val="28"/>
          <w:szCs w:val="28"/>
        </w:rPr>
        <w:t>CoV</w:t>
      </w:r>
      <w:r w:rsidR="00EF2408" w:rsidRPr="0032249B">
        <w:rPr>
          <w:color w:val="000000" w:themeColor="text1"/>
          <w:sz w:val="28"/>
          <w:szCs w:val="28"/>
        </w:rPr>
        <w:t>-</w:t>
      </w:r>
      <w:r w:rsidRPr="0032249B">
        <w:rPr>
          <w:color w:val="000000" w:themeColor="text1"/>
          <w:sz w:val="28"/>
          <w:szCs w:val="28"/>
        </w:rPr>
        <w:t xml:space="preserve">2, оказала значительное влияние на репродуктивное здоровье женщин, особенно перенесших инфекцию средней и тяжёлой степени тяжести. На основании полученных данных, представленных в третьей главе диссертации, установлено, что перенесенная инфекция ассоциируется с повышенной частотой осложнений беременности, таких как анемия, преэклампсия, преждевременные роды, гипоксия плода и послеродовые инфекции.  Кроме того, у женщин репродуктивного возраста, перенёсших коронавирусную инфекцию средней и тяжелой степени, отмечаются статистически значимые изменения в ряде клинических, лабораторных, гормональных и инструментальных показателей, характеризующих функционирование репродуктивной системы. Особенно это касается женщин, планирующих беременность в первые 3–6 месяцев после перенесённого заболевания. У данной категории пациенток выявлены нарушения менструального цикла, снижение овариального резерва, тиреоидная дисфункция, системное воспаление и </w:t>
      </w:r>
      <w:proofErr w:type="spellStart"/>
      <w:r w:rsidRPr="0032249B">
        <w:rPr>
          <w:color w:val="000000" w:themeColor="text1"/>
          <w:sz w:val="28"/>
          <w:szCs w:val="28"/>
        </w:rPr>
        <w:t>гиперкоагуляционные</w:t>
      </w:r>
      <w:proofErr w:type="spellEnd"/>
      <w:r w:rsidRPr="0032249B">
        <w:rPr>
          <w:color w:val="000000" w:themeColor="text1"/>
          <w:sz w:val="28"/>
          <w:szCs w:val="28"/>
        </w:rPr>
        <w:t xml:space="preserve"> состояния, что требует целенаправленной прегравидарной коррекции.</w:t>
      </w:r>
    </w:p>
    <w:p w14:paraId="3BE5845F" w14:textId="405285C2" w:rsidR="00463FA2" w:rsidRPr="0032249B" w:rsidRDefault="00463FA2" w:rsidP="009202C8">
      <w:pPr>
        <w:ind w:firstLine="567"/>
        <w:jc w:val="both"/>
        <w:rPr>
          <w:color w:val="000000" w:themeColor="text1"/>
          <w:sz w:val="28"/>
          <w:szCs w:val="28"/>
        </w:rPr>
      </w:pPr>
      <w:r w:rsidRPr="0032249B">
        <w:rPr>
          <w:color w:val="000000" w:themeColor="text1"/>
          <w:sz w:val="28"/>
          <w:szCs w:val="28"/>
        </w:rPr>
        <w:t>Анализ отдалённых последствий, проведённый через 3 и 6 месяцев после перенесённого заболевания, показал, что у значительного числа пациенток сохраняются жалобы на дисменорею, нерегулярность цикла, признаки предменструального синдрома, а также лабораторно выявляются отклонения в уровне ТТГ, половых гормонов и маркеров воспаления. Кроме того, в ряде случаев диагностировано снижение антимюллерова гормона и уменьшение объёма яичников, что может свидетельствовать о формировании синдрома снижения овариального резерва в постковидном периоде. Эти данные позволяют утверждать, что перенесённый COVID</w:t>
      </w:r>
      <w:r w:rsidR="00EF2408" w:rsidRPr="0032249B">
        <w:rPr>
          <w:color w:val="000000" w:themeColor="text1"/>
          <w:sz w:val="28"/>
          <w:szCs w:val="28"/>
        </w:rPr>
        <w:t>-</w:t>
      </w:r>
      <w:r w:rsidRPr="0032249B">
        <w:rPr>
          <w:color w:val="000000" w:themeColor="text1"/>
          <w:sz w:val="28"/>
          <w:szCs w:val="28"/>
        </w:rPr>
        <w:t>19 является фактором риска нарушения репродуктивного здоровья, особенно при тяжёлом течении заболевания, сопровождающемся выраженным цитокиновым ответом, гипоксией, нарушениями гемостаза и интенсивной медикаментозной терапией.</w:t>
      </w:r>
    </w:p>
    <w:p w14:paraId="6F13F944" w14:textId="580F985A" w:rsidR="00463FA2" w:rsidRPr="0032249B" w:rsidRDefault="00463FA2" w:rsidP="009202C8">
      <w:pPr>
        <w:ind w:firstLine="567"/>
        <w:jc w:val="both"/>
        <w:rPr>
          <w:color w:val="000000" w:themeColor="text1"/>
          <w:sz w:val="28"/>
          <w:szCs w:val="28"/>
        </w:rPr>
      </w:pPr>
      <w:r w:rsidRPr="0032249B">
        <w:rPr>
          <w:color w:val="000000" w:themeColor="text1"/>
          <w:sz w:val="28"/>
          <w:szCs w:val="28"/>
        </w:rPr>
        <w:t>Таким образом, разработка специализированного алгоритма прегравидарной подготовки для женщин, перенёсших COVID</w:t>
      </w:r>
      <w:r w:rsidR="00EF2408" w:rsidRPr="0032249B">
        <w:rPr>
          <w:color w:val="000000" w:themeColor="text1"/>
          <w:sz w:val="28"/>
          <w:szCs w:val="28"/>
        </w:rPr>
        <w:t>-</w:t>
      </w:r>
      <w:r w:rsidRPr="0032249B">
        <w:rPr>
          <w:color w:val="000000" w:themeColor="text1"/>
          <w:sz w:val="28"/>
          <w:szCs w:val="28"/>
        </w:rPr>
        <w:t>19, представляется клинически обоснованной и необходимой мерой, направленной на восстановление репродуктивного потенциала, профилактику осложнённого течения беременности и улучшение перинатальных исходов.</w:t>
      </w:r>
    </w:p>
    <w:p w14:paraId="6C4E8DDA" w14:textId="77777777" w:rsidR="00463FA2" w:rsidRPr="0032249B" w:rsidRDefault="00463FA2" w:rsidP="009202C8">
      <w:pPr>
        <w:ind w:firstLine="709"/>
        <w:jc w:val="both"/>
        <w:rPr>
          <w:b/>
          <w:bCs/>
          <w:sz w:val="28"/>
          <w:szCs w:val="28"/>
        </w:rPr>
      </w:pPr>
    </w:p>
    <w:p w14:paraId="5161C374" w14:textId="77777777" w:rsidR="00EA1E2B" w:rsidRDefault="00EA1E2B" w:rsidP="009202C8">
      <w:pPr>
        <w:ind w:firstLine="567"/>
        <w:jc w:val="both"/>
        <w:rPr>
          <w:b/>
          <w:bCs/>
          <w:sz w:val="28"/>
          <w:szCs w:val="28"/>
        </w:rPr>
      </w:pPr>
    </w:p>
    <w:p w14:paraId="0585CC5F" w14:textId="77777777" w:rsidR="00EA1E2B" w:rsidRDefault="00EA1E2B" w:rsidP="009202C8">
      <w:pPr>
        <w:ind w:firstLine="567"/>
        <w:jc w:val="both"/>
        <w:rPr>
          <w:b/>
          <w:bCs/>
          <w:sz w:val="28"/>
          <w:szCs w:val="28"/>
        </w:rPr>
      </w:pPr>
    </w:p>
    <w:p w14:paraId="45527841" w14:textId="77777777" w:rsidR="00EA1E2B" w:rsidRDefault="00EA1E2B" w:rsidP="009202C8">
      <w:pPr>
        <w:ind w:firstLine="567"/>
        <w:jc w:val="both"/>
        <w:rPr>
          <w:b/>
          <w:bCs/>
          <w:sz w:val="28"/>
          <w:szCs w:val="28"/>
        </w:rPr>
      </w:pPr>
    </w:p>
    <w:p w14:paraId="2565C331" w14:textId="77777777" w:rsidR="00EA1E2B" w:rsidRDefault="00EA1E2B" w:rsidP="009202C8">
      <w:pPr>
        <w:ind w:firstLine="567"/>
        <w:jc w:val="both"/>
        <w:rPr>
          <w:b/>
          <w:bCs/>
          <w:sz w:val="28"/>
          <w:szCs w:val="28"/>
        </w:rPr>
      </w:pPr>
    </w:p>
    <w:p w14:paraId="1CA4D09E" w14:textId="07DC318E" w:rsidR="00463FA2" w:rsidRPr="0032249B" w:rsidRDefault="00463FA2" w:rsidP="009202C8">
      <w:pPr>
        <w:ind w:firstLine="567"/>
        <w:jc w:val="both"/>
        <w:rPr>
          <w:b/>
          <w:bCs/>
          <w:sz w:val="28"/>
          <w:szCs w:val="28"/>
        </w:rPr>
      </w:pPr>
      <w:r w:rsidRPr="0032249B">
        <w:rPr>
          <w:b/>
          <w:bCs/>
          <w:sz w:val="28"/>
          <w:szCs w:val="28"/>
        </w:rPr>
        <w:lastRenderedPageBreak/>
        <w:t>4.2. Структура и этапы алгоритма</w:t>
      </w:r>
    </w:p>
    <w:p w14:paraId="79E410F1" w14:textId="77777777" w:rsidR="00463FA2" w:rsidRPr="0032249B" w:rsidRDefault="00463FA2" w:rsidP="009202C8">
      <w:pPr>
        <w:ind w:firstLine="567"/>
        <w:jc w:val="both"/>
        <w:rPr>
          <w:color w:val="000000" w:themeColor="text1"/>
          <w:sz w:val="28"/>
          <w:szCs w:val="28"/>
        </w:rPr>
      </w:pPr>
    </w:p>
    <w:p w14:paraId="3D6ADBB2" w14:textId="6ABF1D05" w:rsidR="00463FA2" w:rsidRPr="0032249B" w:rsidRDefault="00463FA2" w:rsidP="009202C8">
      <w:pPr>
        <w:ind w:firstLine="567"/>
        <w:jc w:val="both"/>
        <w:rPr>
          <w:color w:val="000000" w:themeColor="text1"/>
          <w:sz w:val="28"/>
          <w:szCs w:val="28"/>
        </w:rPr>
      </w:pPr>
      <w:r w:rsidRPr="0032249B">
        <w:rPr>
          <w:color w:val="000000" w:themeColor="text1"/>
          <w:sz w:val="28"/>
          <w:szCs w:val="28"/>
        </w:rPr>
        <w:t xml:space="preserve">Цель алгоритма </w:t>
      </w:r>
      <w:r w:rsidR="00EF2408" w:rsidRPr="0032249B">
        <w:rPr>
          <w:color w:val="000000" w:themeColor="text1"/>
          <w:sz w:val="28"/>
          <w:szCs w:val="28"/>
        </w:rPr>
        <w:t>-</w:t>
      </w:r>
      <w:r w:rsidRPr="0032249B">
        <w:rPr>
          <w:color w:val="000000" w:themeColor="text1"/>
          <w:sz w:val="28"/>
          <w:szCs w:val="28"/>
        </w:rPr>
        <w:t xml:space="preserve"> своевременное выявление постковидных нарушений, их коррекция, восстановление овариального резерва, минимизация тромбоэмболических и эндокринных рисков, а также создание благоприятных условий для зачатия и вынашивания беременности.</w:t>
      </w:r>
    </w:p>
    <w:p w14:paraId="477B161A" w14:textId="77777777" w:rsidR="00463FA2" w:rsidRPr="0032249B" w:rsidRDefault="00463FA2" w:rsidP="009202C8">
      <w:pPr>
        <w:ind w:firstLine="567"/>
        <w:jc w:val="both"/>
        <w:rPr>
          <w:color w:val="000000" w:themeColor="text1"/>
          <w:sz w:val="28"/>
          <w:szCs w:val="28"/>
        </w:rPr>
      </w:pPr>
      <w:r w:rsidRPr="0032249B">
        <w:rPr>
          <w:color w:val="000000" w:themeColor="text1"/>
          <w:sz w:val="28"/>
          <w:szCs w:val="28"/>
        </w:rPr>
        <w:t>В основу предложенной схемы легли результаты собственного исследования, элементы международных рекомендаций и клинический опыт.</w:t>
      </w:r>
    </w:p>
    <w:p w14:paraId="580BC680" w14:textId="77777777" w:rsidR="00463FA2" w:rsidRPr="0032249B" w:rsidRDefault="00463FA2" w:rsidP="009202C8">
      <w:pPr>
        <w:ind w:firstLine="567"/>
        <w:jc w:val="both"/>
        <w:rPr>
          <w:sz w:val="28"/>
          <w:szCs w:val="28"/>
        </w:rPr>
      </w:pPr>
      <w:r w:rsidRPr="0032249B">
        <w:rPr>
          <w:sz w:val="28"/>
          <w:szCs w:val="28"/>
        </w:rPr>
        <w:tab/>
        <w:t xml:space="preserve">Предложенная система прегравидарной подготовки состоит из трёх ключевых </w:t>
      </w:r>
      <w:r w:rsidRPr="0032249B">
        <w:rPr>
          <w:color w:val="000000" w:themeColor="text1"/>
          <w:sz w:val="28"/>
          <w:szCs w:val="28"/>
        </w:rPr>
        <w:t>последовательных</w:t>
      </w:r>
      <w:r w:rsidRPr="0032249B">
        <w:rPr>
          <w:sz w:val="28"/>
          <w:szCs w:val="28"/>
        </w:rPr>
        <w:t xml:space="preserve"> этапов, таблица 31.</w:t>
      </w:r>
    </w:p>
    <w:p w14:paraId="56CAFB49" w14:textId="77777777" w:rsidR="00463FA2" w:rsidRPr="0032249B" w:rsidRDefault="00463FA2" w:rsidP="009202C8">
      <w:pPr>
        <w:tabs>
          <w:tab w:val="left" w:pos="-426"/>
        </w:tabs>
        <w:ind w:right="566"/>
        <w:jc w:val="both"/>
        <w:rPr>
          <w:sz w:val="28"/>
          <w:szCs w:val="28"/>
        </w:rPr>
      </w:pPr>
    </w:p>
    <w:p w14:paraId="4416F0BE" w14:textId="00CD26FD" w:rsidR="00463FA2" w:rsidRPr="0032249B" w:rsidRDefault="00463FA2" w:rsidP="009202C8">
      <w:pPr>
        <w:ind w:firstLine="567"/>
        <w:jc w:val="both"/>
        <w:rPr>
          <w:color w:val="000000" w:themeColor="text1"/>
          <w:sz w:val="28"/>
          <w:szCs w:val="28"/>
        </w:rPr>
      </w:pPr>
      <w:r w:rsidRPr="0032249B">
        <w:rPr>
          <w:color w:val="000000" w:themeColor="text1"/>
          <w:sz w:val="28"/>
          <w:szCs w:val="28"/>
        </w:rPr>
        <w:t>Таблица 31 – Этапы алгоритма прегравидарной подготовки женщин, перенесших COVID</w:t>
      </w:r>
      <w:r w:rsidR="00EF2408" w:rsidRPr="0032249B">
        <w:rPr>
          <w:color w:val="000000" w:themeColor="text1"/>
          <w:sz w:val="28"/>
          <w:szCs w:val="28"/>
        </w:rPr>
        <w:t>-</w:t>
      </w:r>
      <w:r w:rsidRPr="0032249B">
        <w:rPr>
          <w:color w:val="000000" w:themeColor="text1"/>
          <w:sz w:val="28"/>
          <w:szCs w:val="28"/>
        </w:rPr>
        <w:t>19</w:t>
      </w:r>
    </w:p>
    <w:p w14:paraId="3F1E7EF7" w14:textId="77777777" w:rsidR="00463FA2" w:rsidRPr="0032249B" w:rsidRDefault="00463FA2" w:rsidP="009202C8">
      <w:pPr>
        <w:ind w:firstLine="567"/>
        <w:jc w:val="both"/>
        <w:rPr>
          <w:sz w:val="28"/>
          <w:szCs w:val="28"/>
        </w:rPr>
      </w:pPr>
    </w:p>
    <w:tbl>
      <w:tblPr>
        <w:tblStyle w:val="14"/>
        <w:tblW w:w="9634" w:type="dxa"/>
        <w:tblLayout w:type="fixed"/>
        <w:tblLook w:val="04A0" w:firstRow="1" w:lastRow="0" w:firstColumn="1" w:lastColumn="0" w:noHBand="0" w:noVBand="1"/>
      </w:tblPr>
      <w:tblGrid>
        <w:gridCol w:w="2263"/>
        <w:gridCol w:w="3261"/>
        <w:gridCol w:w="4110"/>
      </w:tblGrid>
      <w:tr w:rsidR="00463FA2" w:rsidRPr="0032249B" w14:paraId="185850F0" w14:textId="77777777" w:rsidTr="007F1FAD">
        <w:tc>
          <w:tcPr>
            <w:tcW w:w="2263" w:type="dxa"/>
          </w:tcPr>
          <w:p w14:paraId="0FF9B0AF" w14:textId="77777777" w:rsidR="00463FA2" w:rsidRPr="0032249B" w:rsidRDefault="00463FA2" w:rsidP="009202C8">
            <w:pPr>
              <w:tabs>
                <w:tab w:val="left" w:pos="-426"/>
              </w:tabs>
              <w:ind w:right="566"/>
              <w:jc w:val="center"/>
              <w:rPr>
                <w:sz w:val="28"/>
                <w:szCs w:val="28"/>
              </w:rPr>
            </w:pPr>
            <w:r w:rsidRPr="0032249B">
              <w:rPr>
                <w:sz w:val="28"/>
                <w:szCs w:val="28"/>
              </w:rPr>
              <w:t>Этап</w:t>
            </w:r>
          </w:p>
        </w:tc>
        <w:tc>
          <w:tcPr>
            <w:tcW w:w="3261" w:type="dxa"/>
          </w:tcPr>
          <w:p w14:paraId="78FBF313" w14:textId="77777777" w:rsidR="00463FA2" w:rsidRPr="0032249B" w:rsidRDefault="00463FA2" w:rsidP="009202C8">
            <w:pPr>
              <w:tabs>
                <w:tab w:val="left" w:pos="-426"/>
              </w:tabs>
              <w:ind w:right="566"/>
              <w:jc w:val="center"/>
              <w:rPr>
                <w:sz w:val="28"/>
                <w:szCs w:val="28"/>
              </w:rPr>
            </w:pPr>
            <w:r w:rsidRPr="0032249B">
              <w:rPr>
                <w:sz w:val="28"/>
                <w:szCs w:val="28"/>
              </w:rPr>
              <w:t>Цель этапа</w:t>
            </w:r>
          </w:p>
        </w:tc>
        <w:tc>
          <w:tcPr>
            <w:tcW w:w="4110" w:type="dxa"/>
          </w:tcPr>
          <w:p w14:paraId="74A9275F" w14:textId="77777777" w:rsidR="00463FA2" w:rsidRPr="0032249B" w:rsidRDefault="00463FA2" w:rsidP="009202C8">
            <w:pPr>
              <w:tabs>
                <w:tab w:val="left" w:pos="-426"/>
              </w:tabs>
              <w:ind w:right="566"/>
              <w:jc w:val="center"/>
              <w:rPr>
                <w:sz w:val="28"/>
                <w:szCs w:val="28"/>
              </w:rPr>
            </w:pPr>
            <w:r w:rsidRPr="0032249B">
              <w:rPr>
                <w:sz w:val="28"/>
                <w:szCs w:val="28"/>
              </w:rPr>
              <w:t>Мероприятия</w:t>
            </w:r>
          </w:p>
        </w:tc>
      </w:tr>
      <w:tr w:rsidR="00463FA2" w:rsidRPr="0032249B" w14:paraId="0F54B64F" w14:textId="77777777" w:rsidTr="007F1FAD">
        <w:tc>
          <w:tcPr>
            <w:tcW w:w="2263" w:type="dxa"/>
          </w:tcPr>
          <w:p w14:paraId="0F25D08C" w14:textId="03A60503" w:rsidR="00463FA2" w:rsidRPr="0032249B" w:rsidRDefault="00463FA2" w:rsidP="009202C8">
            <w:pPr>
              <w:tabs>
                <w:tab w:val="left" w:pos="-426"/>
                <w:tab w:val="left" w:pos="228"/>
              </w:tabs>
              <w:rPr>
                <w:sz w:val="28"/>
                <w:szCs w:val="28"/>
              </w:rPr>
            </w:pPr>
            <w:r w:rsidRPr="0032249B">
              <w:rPr>
                <w:sz w:val="28"/>
                <w:szCs w:val="28"/>
              </w:rPr>
              <w:t>I этап: диагностический (1</w:t>
            </w:r>
            <w:r w:rsidR="00EF2408" w:rsidRPr="0032249B">
              <w:rPr>
                <w:sz w:val="28"/>
                <w:szCs w:val="28"/>
              </w:rPr>
              <w:t>-</w:t>
            </w:r>
            <w:r w:rsidRPr="0032249B">
              <w:rPr>
                <w:sz w:val="28"/>
                <w:szCs w:val="28"/>
              </w:rPr>
              <w:t>3 месяца после COVID</w:t>
            </w:r>
            <w:r w:rsidR="00EF2408" w:rsidRPr="0032249B">
              <w:rPr>
                <w:sz w:val="28"/>
                <w:szCs w:val="28"/>
              </w:rPr>
              <w:t>-</w:t>
            </w:r>
            <w:r w:rsidRPr="0032249B">
              <w:rPr>
                <w:sz w:val="28"/>
                <w:szCs w:val="28"/>
              </w:rPr>
              <w:t>19)</w:t>
            </w:r>
          </w:p>
        </w:tc>
        <w:tc>
          <w:tcPr>
            <w:tcW w:w="3261" w:type="dxa"/>
          </w:tcPr>
          <w:p w14:paraId="38BE37AB" w14:textId="0A67C092" w:rsidR="00463FA2" w:rsidRPr="0032249B" w:rsidRDefault="00463FA2" w:rsidP="009202C8">
            <w:pPr>
              <w:tabs>
                <w:tab w:val="left" w:pos="-426"/>
              </w:tabs>
              <w:rPr>
                <w:sz w:val="28"/>
                <w:szCs w:val="28"/>
              </w:rPr>
            </w:pPr>
            <w:r w:rsidRPr="0032249B">
              <w:rPr>
                <w:sz w:val="28"/>
                <w:szCs w:val="28"/>
              </w:rPr>
              <w:t>Ранняя диагностика нарушений, связанных с перенесённым COVID</w:t>
            </w:r>
            <w:r w:rsidR="00EF2408" w:rsidRPr="0032249B">
              <w:rPr>
                <w:sz w:val="28"/>
                <w:szCs w:val="28"/>
              </w:rPr>
              <w:t>-</w:t>
            </w:r>
            <w:r w:rsidRPr="0032249B">
              <w:rPr>
                <w:sz w:val="28"/>
                <w:szCs w:val="28"/>
              </w:rPr>
              <w:t>19, определение тактики коррекции</w:t>
            </w:r>
          </w:p>
        </w:tc>
        <w:tc>
          <w:tcPr>
            <w:tcW w:w="4110" w:type="dxa"/>
          </w:tcPr>
          <w:p w14:paraId="746A666C" w14:textId="1C7F41E5"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Клинико</w:t>
            </w:r>
            <w:r w:rsidR="00EF2408" w:rsidRPr="0032249B">
              <w:rPr>
                <w:sz w:val="28"/>
                <w:szCs w:val="28"/>
              </w:rPr>
              <w:t>-</w:t>
            </w:r>
            <w:r w:rsidRPr="0032249B">
              <w:rPr>
                <w:sz w:val="28"/>
                <w:szCs w:val="28"/>
              </w:rPr>
              <w:t>анамнестическая оценка: жалобы, менструальный цикл, репродуктивный анамнез, факторы риска.</w:t>
            </w:r>
          </w:p>
          <w:p w14:paraId="30E82C21" w14:textId="77777777"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proofErr w:type="spellStart"/>
            <w:r w:rsidRPr="0032249B">
              <w:rPr>
                <w:sz w:val="28"/>
                <w:szCs w:val="28"/>
              </w:rPr>
              <w:t>Физикальное</w:t>
            </w:r>
            <w:proofErr w:type="spellEnd"/>
            <w:r w:rsidRPr="0032249B">
              <w:rPr>
                <w:sz w:val="28"/>
                <w:szCs w:val="28"/>
              </w:rPr>
              <w:t xml:space="preserve"> обследование: ИМТ, АД, оценка щитовидной железы, венозной системы.</w:t>
            </w:r>
          </w:p>
          <w:p w14:paraId="785B6762" w14:textId="77777777" w:rsidR="00423D19" w:rsidRDefault="00423D19"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Коагулограмма: АЧТВ, ПТИ, D-димер, фибриноген.</w:t>
            </w:r>
          </w:p>
          <w:p w14:paraId="7B2E6300" w14:textId="7755EFAF" w:rsidR="00423D19" w:rsidRPr="0032249B" w:rsidRDefault="00423D19" w:rsidP="00423D19">
            <w:pPr>
              <w:rPr>
                <w:sz w:val="28"/>
                <w:szCs w:val="28"/>
              </w:rPr>
            </w:pPr>
            <w:r>
              <w:rPr>
                <w:sz w:val="28"/>
                <w:szCs w:val="28"/>
              </w:rPr>
              <w:t xml:space="preserve">Маркеры воспалительного ответа: </w:t>
            </w:r>
            <w:r w:rsidRPr="008C754C">
              <w:rPr>
                <w:color w:val="000000" w:themeColor="text1"/>
                <w:sz w:val="28"/>
                <w:szCs w:val="28"/>
              </w:rPr>
              <w:t>СРБ</w:t>
            </w:r>
            <w:r>
              <w:rPr>
                <w:color w:val="000000" w:themeColor="text1"/>
                <w:sz w:val="28"/>
                <w:szCs w:val="28"/>
              </w:rPr>
              <w:t xml:space="preserve">, </w:t>
            </w:r>
            <w:r w:rsidRPr="008C754C">
              <w:rPr>
                <w:color w:val="000000" w:themeColor="text1"/>
                <w:sz w:val="28"/>
                <w:szCs w:val="28"/>
              </w:rPr>
              <w:t>IL-6</w:t>
            </w:r>
            <w:r>
              <w:rPr>
                <w:color w:val="000000" w:themeColor="text1"/>
                <w:sz w:val="28"/>
                <w:szCs w:val="28"/>
              </w:rPr>
              <w:t xml:space="preserve">, </w:t>
            </w:r>
            <w:r w:rsidRPr="008C754C">
              <w:rPr>
                <w:color w:val="000000" w:themeColor="text1"/>
                <w:sz w:val="28"/>
                <w:szCs w:val="28"/>
              </w:rPr>
              <w:t>Ферритин</w:t>
            </w:r>
            <w:r>
              <w:rPr>
                <w:color w:val="000000" w:themeColor="text1"/>
                <w:sz w:val="28"/>
                <w:szCs w:val="28"/>
              </w:rPr>
              <w:t>.</w:t>
            </w:r>
          </w:p>
          <w:p w14:paraId="55F1C13C" w14:textId="1EE47551"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Гормональный профиль: ФСГ, ЛГ, эстрадиол, прогестерон, АМГ, ТТГ, Т3, Т4.</w:t>
            </w:r>
          </w:p>
          <w:p w14:paraId="368EED12" w14:textId="77777777"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Оценка овариального резерва: УЗИ яичников с подсчётом антральных фолликулов и объёма.</w:t>
            </w:r>
          </w:p>
          <w:p w14:paraId="698430E5" w14:textId="121B834C"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Витаминно</w:t>
            </w:r>
            <w:r w:rsidR="00EF2408" w:rsidRPr="0032249B">
              <w:rPr>
                <w:sz w:val="28"/>
                <w:szCs w:val="28"/>
              </w:rPr>
              <w:t>-</w:t>
            </w:r>
            <w:r w:rsidRPr="0032249B">
              <w:rPr>
                <w:sz w:val="28"/>
                <w:szCs w:val="28"/>
              </w:rPr>
              <w:t>минеральный статус: уровень витамина D, ферритин, магний, цинк.</w:t>
            </w:r>
          </w:p>
        </w:tc>
      </w:tr>
    </w:tbl>
    <w:p w14:paraId="633C7684" w14:textId="77777777" w:rsidR="007F1FAD" w:rsidRDefault="007F1FAD"/>
    <w:p w14:paraId="5B471291" w14:textId="77777777" w:rsidR="00264F4A" w:rsidRDefault="00264F4A" w:rsidP="007F1FAD">
      <w:pPr>
        <w:ind w:firstLine="567"/>
        <w:rPr>
          <w:sz w:val="28"/>
          <w:szCs w:val="28"/>
        </w:rPr>
      </w:pPr>
    </w:p>
    <w:p w14:paraId="75F59D87" w14:textId="77777777" w:rsidR="00264F4A" w:rsidRDefault="00264F4A" w:rsidP="007F1FAD">
      <w:pPr>
        <w:ind w:firstLine="567"/>
        <w:rPr>
          <w:sz w:val="28"/>
          <w:szCs w:val="28"/>
        </w:rPr>
      </w:pPr>
    </w:p>
    <w:p w14:paraId="6B818E8A" w14:textId="77777777" w:rsidR="00EA1E2B" w:rsidRDefault="00EA1E2B" w:rsidP="007F1FAD">
      <w:pPr>
        <w:ind w:firstLine="567"/>
        <w:rPr>
          <w:sz w:val="28"/>
          <w:szCs w:val="28"/>
        </w:rPr>
      </w:pPr>
    </w:p>
    <w:p w14:paraId="7A025E30" w14:textId="77777777" w:rsidR="00264F4A" w:rsidRDefault="00264F4A" w:rsidP="007F1FAD">
      <w:pPr>
        <w:ind w:firstLine="567"/>
        <w:rPr>
          <w:sz w:val="28"/>
          <w:szCs w:val="28"/>
        </w:rPr>
      </w:pPr>
    </w:p>
    <w:p w14:paraId="1A234D05" w14:textId="77777777" w:rsidR="00264F4A" w:rsidRDefault="00264F4A" w:rsidP="007F1FAD">
      <w:pPr>
        <w:ind w:firstLine="567"/>
        <w:rPr>
          <w:sz w:val="28"/>
          <w:szCs w:val="28"/>
        </w:rPr>
      </w:pPr>
    </w:p>
    <w:p w14:paraId="78FBCFA1" w14:textId="77777777" w:rsidR="00264F4A" w:rsidRDefault="00264F4A" w:rsidP="007F1FAD">
      <w:pPr>
        <w:ind w:firstLine="567"/>
        <w:rPr>
          <w:sz w:val="28"/>
          <w:szCs w:val="28"/>
        </w:rPr>
      </w:pPr>
    </w:p>
    <w:p w14:paraId="6AC97AA3" w14:textId="574E7C1A" w:rsidR="007F1FAD" w:rsidRPr="007F1FAD" w:rsidRDefault="007F1FAD" w:rsidP="007F1FAD">
      <w:pPr>
        <w:ind w:firstLine="567"/>
        <w:rPr>
          <w:sz w:val="28"/>
          <w:szCs w:val="28"/>
        </w:rPr>
      </w:pPr>
      <w:r w:rsidRPr="007F1FAD">
        <w:rPr>
          <w:sz w:val="28"/>
          <w:szCs w:val="28"/>
        </w:rPr>
        <w:lastRenderedPageBreak/>
        <w:t>Продолжение таблицы 31</w:t>
      </w:r>
    </w:p>
    <w:p w14:paraId="57C7E3D2" w14:textId="77777777" w:rsidR="007F1FAD" w:rsidRDefault="007F1FAD"/>
    <w:tbl>
      <w:tblPr>
        <w:tblStyle w:val="14"/>
        <w:tblW w:w="9634" w:type="dxa"/>
        <w:tblLayout w:type="fixed"/>
        <w:tblLook w:val="04A0" w:firstRow="1" w:lastRow="0" w:firstColumn="1" w:lastColumn="0" w:noHBand="0" w:noVBand="1"/>
      </w:tblPr>
      <w:tblGrid>
        <w:gridCol w:w="2263"/>
        <w:gridCol w:w="3261"/>
        <w:gridCol w:w="4110"/>
      </w:tblGrid>
      <w:tr w:rsidR="00463FA2" w:rsidRPr="0032249B" w14:paraId="3B26B2BC" w14:textId="77777777" w:rsidTr="007F1FAD">
        <w:tc>
          <w:tcPr>
            <w:tcW w:w="2263" w:type="dxa"/>
          </w:tcPr>
          <w:p w14:paraId="3FE2A481" w14:textId="77777777" w:rsidR="00463FA2" w:rsidRPr="0032249B" w:rsidRDefault="00463FA2" w:rsidP="009202C8">
            <w:pPr>
              <w:tabs>
                <w:tab w:val="left" w:pos="-426"/>
                <w:tab w:val="left" w:pos="228"/>
              </w:tabs>
              <w:rPr>
                <w:sz w:val="28"/>
                <w:szCs w:val="28"/>
              </w:rPr>
            </w:pPr>
            <w:r w:rsidRPr="0032249B">
              <w:rPr>
                <w:sz w:val="28"/>
                <w:szCs w:val="28"/>
              </w:rPr>
              <w:t>II этап: коррекционный (3–6 месяцев)</w:t>
            </w:r>
          </w:p>
        </w:tc>
        <w:tc>
          <w:tcPr>
            <w:tcW w:w="3261" w:type="dxa"/>
          </w:tcPr>
          <w:p w14:paraId="74CDBE5B" w14:textId="77777777" w:rsidR="00463FA2" w:rsidRPr="0032249B" w:rsidRDefault="00463FA2" w:rsidP="009202C8">
            <w:pPr>
              <w:tabs>
                <w:tab w:val="left" w:pos="-426"/>
                <w:tab w:val="left" w:pos="228"/>
              </w:tabs>
              <w:rPr>
                <w:sz w:val="28"/>
                <w:szCs w:val="28"/>
              </w:rPr>
            </w:pPr>
            <w:r w:rsidRPr="0032249B">
              <w:rPr>
                <w:sz w:val="28"/>
                <w:szCs w:val="28"/>
              </w:rPr>
              <w:t>Коррекция выявленных отклонений до наступления беременности</w:t>
            </w:r>
          </w:p>
          <w:p w14:paraId="140C8C91" w14:textId="77777777" w:rsidR="00463FA2" w:rsidRPr="0032249B" w:rsidRDefault="00463FA2" w:rsidP="009202C8">
            <w:pPr>
              <w:tabs>
                <w:tab w:val="left" w:pos="-426"/>
                <w:tab w:val="left" w:pos="228"/>
              </w:tabs>
              <w:rPr>
                <w:sz w:val="28"/>
                <w:szCs w:val="28"/>
              </w:rPr>
            </w:pPr>
          </w:p>
        </w:tc>
        <w:tc>
          <w:tcPr>
            <w:tcW w:w="4110" w:type="dxa"/>
          </w:tcPr>
          <w:p w14:paraId="4079528B" w14:textId="77777777" w:rsidR="00463FA2" w:rsidRPr="0032249B" w:rsidRDefault="00463FA2" w:rsidP="009202C8">
            <w:pPr>
              <w:pStyle w:val="aff2"/>
              <w:tabs>
                <w:tab w:val="left" w:pos="-426"/>
                <w:tab w:val="left" w:pos="216"/>
              </w:tabs>
              <w:spacing w:line="240" w:lineRule="auto"/>
              <w:ind w:left="34" w:hanging="34"/>
              <w:jc w:val="both"/>
              <w:rPr>
                <w:sz w:val="28"/>
                <w:szCs w:val="28"/>
              </w:rPr>
            </w:pPr>
            <w:r w:rsidRPr="0032249B">
              <w:rPr>
                <w:sz w:val="28"/>
                <w:szCs w:val="28"/>
              </w:rPr>
              <w:t>Мероприятия подбирались индивидуально в зависимости от выявленных нарушений, при:</w:t>
            </w:r>
          </w:p>
          <w:p w14:paraId="09607D5C" w14:textId="4DD58DC5"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 xml:space="preserve">нарушений менструального цикла: нормализация за счёт витаминотерапии (витамины группы B, E, D3, фолиевая кислота), фитотерапии, при необходимости </w:t>
            </w:r>
            <w:r w:rsidR="00EF2408" w:rsidRPr="0032249B">
              <w:rPr>
                <w:sz w:val="28"/>
                <w:szCs w:val="28"/>
              </w:rPr>
              <w:t>-</w:t>
            </w:r>
            <w:r w:rsidRPr="0032249B">
              <w:rPr>
                <w:sz w:val="28"/>
                <w:szCs w:val="28"/>
              </w:rPr>
              <w:t xml:space="preserve"> циклическая гормональная терапия;</w:t>
            </w:r>
          </w:p>
          <w:p w14:paraId="55B5E440" w14:textId="77777777"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снижении АМГ/овариального резерва: курсы DHEA, антиоксиданты;</w:t>
            </w:r>
          </w:p>
          <w:p w14:paraId="3E023D12" w14:textId="77777777"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 xml:space="preserve">тиреоидных дисфункциях: эндокринолог, коррекция с учётом ТТГ (при уровне &gt;2,5 </w:t>
            </w:r>
            <w:proofErr w:type="spellStart"/>
            <w:r w:rsidRPr="0032249B">
              <w:rPr>
                <w:sz w:val="28"/>
                <w:szCs w:val="28"/>
              </w:rPr>
              <w:t>мкМЕ</w:t>
            </w:r>
            <w:proofErr w:type="spellEnd"/>
            <w:r w:rsidRPr="0032249B">
              <w:rPr>
                <w:sz w:val="28"/>
                <w:szCs w:val="28"/>
              </w:rPr>
              <w:t>/мл — тироксин);</w:t>
            </w:r>
          </w:p>
          <w:p w14:paraId="76EDC2DD" w14:textId="77777777"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повышенных маркерах воспаления – противовоспалительная терапия (по показаниям);</w:t>
            </w:r>
          </w:p>
          <w:p w14:paraId="1A5984A2" w14:textId="77777777"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гиперкоагуляции: антикоагулянты (низкомолекулярные гепарины в профилактических дозах).</w:t>
            </w:r>
          </w:p>
          <w:p w14:paraId="1373D374" w14:textId="77777777" w:rsidR="00463FA2"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дефиците: восполнение витамина D, железа, магния и др.</w:t>
            </w:r>
          </w:p>
          <w:p w14:paraId="77420780" w14:textId="2EC37BAD" w:rsidR="004A5B27" w:rsidRPr="0032249B" w:rsidRDefault="004A5B27" w:rsidP="004A5B27">
            <w:pPr>
              <w:pStyle w:val="aff2"/>
              <w:tabs>
                <w:tab w:val="left" w:pos="-426"/>
                <w:tab w:val="left" w:pos="216"/>
              </w:tabs>
              <w:spacing w:line="240" w:lineRule="auto"/>
              <w:ind w:left="34"/>
              <w:jc w:val="both"/>
              <w:rPr>
                <w:sz w:val="28"/>
                <w:szCs w:val="28"/>
              </w:rPr>
            </w:pPr>
          </w:p>
        </w:tc>
      </w:tr>
      <w:tr w:rsidR="00463FA2" w:rsidRPr="0032249B" w14:paraId="66094D46" w14:textId="77777777" w:rsidTr="007F1FAD">
        <w:tc>
          <w:tcPr>
            <w:tcW w:w="2263" w:type="dxa"/>
          </w:tcPr>
          <w:p w14:paraId="56A3AC3D" w14:textId="75BBDAF5" w:rsidR="00463FA2" w:rsidRPr="0032249B" w:rsidRDefault="00463FA2" w:rsidP="009202C8">
            <w:pPr>
              <w:tabs>
                <w:tab w:val="left" w:pos="-426"/>
                <w:tab w:val="left" w:pos="228"/>
              </w:tabs>
              <w:rPr>
                <w:sz w:val="28"/>
                <w:szCs w:val="28"/>
              </w:rPr>
            </w:pPr>
            <w:r w:rsidRPr="0032249B">
              <w:rPr>
                <w:sz w:val="28"/>
                <w:szCs w:val="28"/>
              </w:rPr>
              <w:t>III этап: мониторинг и готовность к зачатию (5</w:t>
            </w:r>
            <w:r w:rsidR="00EF2408" w:rsidRPr="0032249B">
              <w:rPr>
                <w:sz w:val="28"/>
                <w:szCs w:val="28"/>
              </w:rPr>
              <w:t>-</w:t>
            </w:r>
            <w:r w:rsidRPr="0032249B">
              <w:rPr>
                <w:sz w:val="28"/>
                <w:szCs w:val="28"/>
              </w:rPr>
              <w:t>6 месяцев после COVID</w:t>
            </w:r>
            <w:r w:rsidR="00EF2408" w:rsidRPr="0032249B">
              <w:rPr>
                <w:sz w:val="28"/>
                <w:szCs w:val="28"/>
              </w:rPr>
              <w:t>-</w:t>
            </w:r>
            <w:r w:rsidRPr="0032249B">
              <w:rPr>
                <w:sz w:val="28"/>
                <w:szCs w:val="28"/>
              </w:rPr>
              <w:t>19)</w:t>
            </w:r>
          </w:p>
        </w:tc>
        <w:tc>
          <w:tcPr>
            <w:tcW w:w="3261" w:type="dxa"/>
          </w:tcPr>
          <w:p w14:paraId="6013871C" w14:textId="77777777" w:rsidR="00463FA2" w:rsidRPr="0032249B" w:rsidRDefault="00463FA2" w:rsidP="009202C8">
            <w:pPr>
              <w:tabs>
                <w:tab w:val="left" w:pos="-426"/>
                <w:tab w:val="left" w:pos="228"/>
              </w:tabs>
              <w:jc w:val="both"/>
              <w:rPr>
                <w:sz w:val="28"/>
                <w:szCs w:val="28"/>
              </w:rPr>
            </w:pPr>
            <w:r w:rsidRPr="0032249B">
              <w:rPr>
                <w:sz w:val="28"/>
                <w:szCs w:val="28"/>
              </w:rPr>
              <w:t>Обеспечение оптимальных условий для зачатия и предупреждение осложнений беременности</w:t>
            </w:r>
          </w:p>
        </w:tc>
        <w:tc>
          <w:tcPr>
            <w:tcW w:w="4110" w:type="dxa"/>
          </w:tcPr>
          <w:p w14:paraId="68332D0A" w14:textId="77777777"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Контроль гормонального профиля и АМГ.</w:t>
            </w:r>
          </w:p>
          <w:p w14:paraId="0E53B9BE" w14:textId="20D029D5"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УЗ</w:t>
            </w:r>
            <w:r w:rsidR="00EF2408" w:rsidRPr="0032249B">
              <w:rPr>
                <w:sz w:val="28"/>
                <w:szCs w:val="28"/>
              </w:rPr>
              <w:t>-</w:t>
            </w:r>
            <w:r w:rsidRPr="0032249B">
              <w:rPr>
                <w:sz w:val="28"/>
                <w:szCs w:val="28"/>
              </w:rPr>
              <w:t>мониторинг овуляции.</w:t>
            </w:r>
          </w:p>
          <w:p w14:paraId="3D097116" w14:textId="77777777"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Контроль массы тела, АД, уровня витамина D, ферритина.</w:t>
            </w:r>
          </w:p>
          <w:p w14:paraId="2E442246" w14:textId="24C8407F"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Консультация гинеколога</w:t>
            </w:r>
            <w:r w:rsidR="00EF2408" w:rsidRPr="0032249B">
              <w:rPr>
                <w:sz w:val="28"/>
                <w:szCs w:val="28"/>
              </w:rPr>
              <w:t>-</w:t>
            </w:r>
            <w:r w:rsidRPr="0032249B">
              <w:rPr>
                <w:sz w:val="28"/>
                <w:szCs w:val="28"/>
              </w:rPr>
              <w:t>эндокринолога.</w:t>
            </w:r>
          </w:p>
          <w:p w14:paraId="06E3A3A3" w14:textId="77777777" w:rsidR="00463FA2" w:rsidRPr="0032249B" w:rsidRDefault="00463FA2" w:rsidP="002F042B">
            <w:pPr>
              <w:pStyle w:val="aff2"/>
              <w:numPr>
                <w:ilvl w:val="0"/>
                <w:numId w:val="2"/>
              </w:numPr>
              <w:tabs>
                <w:tab w:val="left" w:pos="-426"/>
                <w:tab w:val="left" w:pos="216"/>
              </w:tabs>
              <w:spacing w:line="240" w:lineRule="auto"/>
              <w:ind w:left="34" w:hanging="34"/>
              <w:jc w:val="both"/>
              <w:rPr>
                <w:sz w:val="28"/>
                <w:szCs w:val="28"/>
              </w:rPr>
            </w:pPr>
            <w:r w:rsidRPr="0032249B">
              <w:rPr>
                <w:sz w:val="28"/>
                <w:szCs w:val="28"/>
              </w:rPr>
              <w:t>Заключение о репродуктивной готовности и допуск к планируемой беременности.</w:t>
            </w:r>
          </w:p>
        </w:tc>
      </w:tr>
    </w:tbl>
    <w:p w14:paraId="0DE664F4" w14:textId="77777777" w:rsidR="00463FA2" w:rsidRDefault="00463FA2" w:rsidP="009202C8">
      <w:pPr>
        <w:ind w:firstLine="567"/>
        <w:jc w:val="both"/>
        <w:rPr>
          <w:sz w:val="28"/>
          <w:szCs w:val="28"/>
        </w:rPr>
      </w:pPr>
    </w:p>
    <w:p w14:paraId="0798565D" w14:textId="77777777" w:rsidR="004A5B27" w:rsidRDefault="004A5B27" w:rsidP="009202C8">
      <w:pPr>
        <w:ind w:firstLine="567"/>
        <w:jc w:val="both"/>
        <w:rPr>
          <w:sz w:val="28"/>
          <w:szCs w:val="28"/>
        </w:rPr>
      </w:pPr>
    </w:p>
    <w:p w14:paraId="00A7F229" w14:textId="77777777" w:rsidR="004A5B27" w:rsidRPr="0032249B" w:rsidRDefault="004A5B27" w:rsidP="009202C8">
      <w:pPr>
        <w:ind w:firstLine="567"/>
        <w:jc w:val="both"/>
        <w:rPr>
          <w:sz w:val="28"/>
          <w:szCs w:val="28"/>
        </w:rPr>
      </w:pPr>
    </w:p>
    <w:p w14:paraId="5ABB950B" w14:textId="77777777" w:rsidR="00463FA2" w:rsidRPr="0032249B" w:rsidRDefault="00463FA2" w:rsidP="009202C8">
      <w:pPr>
        <w:ind w:firstLine="567"/>
        <w:jc w:val="both"/>
        <w:rPr>
          <w:b/>
          <w:bCs/>
          <w:sz w:val="28"/>
          <w:szCs w:val="28"/>
        </w:rPr>
      </w:pPr>
      <w:r w:rsidRPr="0032249B">
        <w:rPr>
          <w:b/>
          <w:bCs/>
          <w:sz w:val="28"/>
          <w:szCs w:val="28"/>
        </w:rPr>
        <w:lastRenderedPageBreak/>
        <w:t>4.3. Апробация алгоритма</w:t>
      </w:r>
    </w:p>
    <w:p w14:paraId="6951ADDF" w14:textId="77777777" w:rsidR="00463FA2" w:rsidRPr="0032249B" w:rsidRDefault="00463FA2" w:rsidP="009202C8">
      <w:pPr>
        <w:ind w:firstLine="567"/>
        <w:jc w:val="both"/>
        <w:rPr>
          <w:sz w:val="28"/>
          <w:szCs w:val="28"/>
        </w:rPr>
      </w:pPr>
    </w:p>
    <w:p w14:paraId="5F5602F4" w14:textId="41213817" w:rsidR="005A40A6" w:rsidRPr="005A40A6" w:rsidRDefault="005A40A6" w:rsidP="005A40A6">
      <w:pPr>
        <w:ind w:firstLine="567"/>
        <w:jc w:val="both"/>
        <w:rPr>
          <w:sz w:val="28"/>
          <w:szCs w:val="28"/>
        </w:rPr>
      </w:pPr>
      <w:r w:rsidRPr="005A40A6">
        <w:rPr>
          <w:sz w:val="28"/>
          <w:szCs w:val="28"/>
        </w:rPr>
        <w:t>Для подтверждения клинической эффективности разработанного алгоритма прегравидарной подготовки у женщин, перенёсших COVID-19 средней и тяжёлой степени, была проведена его апробация на выборке пациенток, отобранных из единой исходной когорты. В исследование включены женщины репродуктивного возраста, проходившие лечение в стационаре г. Алматы по поводу коронавирусной инфекции в 2021–202</w:t>
      </w:r>
      <w:r w:rsidR="003D6017">
        <w:rPr>
          <w:sz w:val="28"/>
          <w:szCs w:val="28"/>
        </w:rPr>
        <w:t>3</w:t>
      </w:r>
      <w:r w:rsidRPr="005A40A6">
        <w:rPr>
          <w:sz w:val="28"/>
          <w:szCs w:val="28"/>
        </w:rPr>
        <w:t xml:space="preserve"> гг.</w:t>
      </w:r>
    </w:p>
    <w:p w14:paraId="4604D9DB" w14:textId="7F0BAAD9" w:rsidR="006276B2" w:rsidRDefault="005A40A6" w:rsidP="006276B2">
      <w:pPr>
        <w:ind w:firstLine="567"/>
        <w:jc w:val="both"/>
        <w:rPr>
          <w:sz w:val="28"/>
          <w:szCs w:val="28"/>
        </w:rPr>
      </w:pPr>
      <w:r w:rsidRPr="005A40A6">
        <w:rPr>
          <w:sz w:val="28"/>
          <w:szCs w:val="28"/>
        </w:rPr>
        <w:t>Из базы данных 844 пациенток, перенёсших COVID-19 средней и тяжёлой степени, методом случайной выборки сформированы две сопоставимые по возрасту, клиническим характеристикам и исходным лабораторным показателям группы. Основная группа включала 30 женщин,</w:t>
      </w:r>
      <w:r w:rsidR="003D6017">
        <w:rPr>
          <w:sz w:val="28"/>
          <w:szCs w:val="28"/>
        </w:rPr>
        <w:t xml:space="preserve"> которые планировали беременность в ближайшие </w:t>
      </w:r>
      <w:r w:rsidR="00D1481B">
        <w:rPr>
          <w:sz w:val="28"/>
          <w:szCs w:val="28"/>
        </w:rPr>
        <w:t>3-6</w:t>
      </w:r>
      <w:r w:rsidR="003D6017">
        <w:rPr>
          <w:sz w:val="28"/>
          <w:szCs w:val="28"/>
        </w:rPr>
        <w:t xml:space="preserve"> месяцев и</w:t>
      </w:r>
      <w:r w:rsidRPr="005A40A6">
        <w:rPr>
          <w:sz w:val="28"/>
          <w:szCs w:val="28"/>
        </w:rPr>
        <w:t xml:space="preserve"> которы</w:t>
      </w:r>
      <w:r w:rsidR="003D6017">
        <w:rPr>
          <w:sz w:val="28"/>
          <w:szCs w:val="28"/>
        </w:rPr>
        <w:t>м</w:t>
      </w:r>
      <w:r w:rsidRPr="005A40A6">
        <w:rPr>
          <w:sz w:val="28"/>
          <w:szCs w:val="28"/>
        </w:rPr>
        <w:t xml:space="preserve"> проводилась прегравидарная подготовка по разработанному алгоритму, включающему последовательные этапы диагностики, коррекции и мониторинга. </w:t>
      </w:r>
      <w:r w:rsidR="006276B2" w:rsidRPr="0032249B">
        <w:rPr>
          <w:sz w:val="28"/>
          <w:szCs w:val="28"/>
        </w:rPr>
        <w:t>Все участницы не принимали гормональные препараты в течение как минимум трёх месяцев и не имели манифестных хронических заболеваний, способных существенно повлиять на репродуктивную функцию. Женщины дали письменное информированное согласие на участие в исследовании</w:t>
      </w:r>
      <w:r w:rsidR="006276B2">
        <w:rPr>
          <w:sz w:val="28"/>
          <w:szCs w:val="28"/>
        </w:rPr>
        <w:t xml:space="preserve"> </w:t>
      </w:r>
      <w:r w:rsidR="006276B2" w:rsidRPr="0032249B">
        <w:rPr>
          <w:sz w:val="28"/>
          <w:szCs w:val="28"/>
        </w:rPr>
        <w:t>и выполнение всех этапов диагностических и лечебно-профилактических мероприятий.</w:t>
      </w:r>
    </w:p>
    <w:p w14:paraId="01BC28E8" w14:textId="27069337" w:rsidR="005A40A6" w:rsidRPr="005A40A6" w:rsidRDefault="005A40A6" w:rsidP="005A40A6">
      <w:pPr>
        <w:ind w:firstLine="567"/>
        <w:jc w:val="both"/>
        <w:rPr>
          <w:sz w:val="28"/>
          <w:szCs w:val="28"/>
        </w:rPr>
      </w:pPr>
      <w:r w:rsidRPr="005A40A6">
        <w:rPr>
          <w:sz w:val="28"/>
          <w:szCs w:val="28"/>
        </w:rPr>
        <w:t xml:space="preserve">Группа сравнения состояла из 45 женщин, также перенёсших COVID-19 средней и тяжёлой степени, </w:t>
      </w:r>
      <w:r w:rsidR="00BD1E7D">
        <w:rPr>
          <w:sz w:val="28"/>
          <w:szCs w:val="28"/>
        </w:rPr>
        <w:t>которые не планировали беременность и им не проводилась коррекция нарушений</w:t>
      </w:r>
      <w:r w:rsidR="00495E2C">
        <w:rPr>
          <w:sz w:val="28"/>
          <w:szCs w:val="28"/>
        </w:rPr>
        <w:t xml:space="preserve"> или другие лечебно-профилактические мероприятия.</w:t>
      </w:r>
    </w:p>
    <w:p w14:paraId="2A79ECBA" w14:textId="77777777" w:rsidR="005A40A6" w:rsidRPr="005A40A6" w:rsidRDefault="005A40A6" w:rsidP="005A40A6">
      <w:pPr>
        <w:ind w:firstLine="567"/>
        <w:jc w:val="both"/>
        <w:rPr>
          <w:sz w:val="28"/>
          <w:szCs w:val="28"/>
        </w:rPr>
      </w:pPr>
      <w:r w:rsidRPr="005A40A6">
        <w:rPr>
          <w:sz w:val="28"/>
          <w:szCs w:val="28"/>
        </w:rPr>
        <w:t>Формирование групп проводилось с учётом сходных частот ключевых нарушений, выявленных в постковидном периоде, включая дефицит витамина D, тиреоидную дисфункцию, повышение маркёров системного воспаления, снижение овариального резерва и нарушения менструального цикла. Это обеспечило корректность сравнительного анализа, исключая влияние исходных межгрупповых различий на конечные результаты.</w:t>
      </w:r>
    </w:p>
    <w:p w14:paraId="227B6800" w14:textId="77777777" w:rsidR="005A40A6" w:rsidRPr="005A40A6" w:rsidRDefault="005A40A6" w:rsidP="005A40A6">
      <w:pPr>
        <w:ind w:firstLine="567"/>
        <w:jc w:val="both"/>
        <w:rPr>
          <w:sz w:val="28"/>
          <w:szCs w:val="28"/>
        </w:rPr>
      </w:pPr>
      <w:r w:rsidRPr="005A40A6">
        <w:rPr>
          <w:sz w:val="28"/>
          <w:szCs w:val="28"/>
        </w:rPr>
        <w:t>Апробация алгоритма проводилась в амбулаторных условиях с обязательным выполнением всех этапов: первичной диагностики, этапной коррекции выявленных нарушений и динамического мониторинга готовности к зачатию. Для объективной оценки результатов в обеих группах до и после подготовки проводилось комплексное обследование, включавшее клинико-лабораторные, гормональные и инструментальные методы.</w:t>
      </w:r>
    </w:p>
    <w:p w14:paraId="00AD1324" w14:textId="77777777" w:rsidR="00463FA2" w:rsidRPr="0032249B" w:rsidRDefault="00463FA2" w:rsidP="009202C8">
      <w:pPr>
        <w:ind w:firstLine="567"/>
        <w:jc w:val="both"/>
        <w:rPr>
          <w:sz w:val="28"/>
          <w:szCs w:val="28"/>
        </w:rPr>
      </w:pPr>
      <w:r w:rsidRPr="0032249B">
        <w:rPr>
          <w:sz w:val="28"/>
          <w:szCs w:val="28"/>
        </w:rPr>
        <w:t>Апробация алгоритма проводилась поэтапно, в соответствии с его структурой:</w:t>
      </w:r>
    </w:p>
    <w:p w14:paraId="0AC3F990" w14:textId="1FE6C41E" w:rsidR="00463FA2" w:rsidRPr="0032249B" w:rsidRDefault="00463FA2" w:rsidP="009202C8">
      <w:pPr>
        <w:ind w:firstLine="709"/>
        <w:jc w:val="both"/>
        <w:rPr>
          <w:sz w:val="28"/>
          <w:szCs w:val="28"/>
        </w:rPr>
      </w:pPr>
      <w:r w:rsidRPr="008A10E1">
        <w:rPr>
          <w:sz w:val="28"/>
          <w:szCs w:val="28"/>
        </w:rPr>
        <w:t>На I (диагностическом) этапе у всех пациенток проведена комплексная оценка состояния соматического и репродуктивного здоровья, которая</w:t>
      </w:r>
      <w:r w:rsidRPr="0032249B">
        <w:rPr>
          <w:sz w:val="28"/>
          <w:szCs w:val="28"/>
        </w:rPr>
        <w:t xml:space="preserve"> включала: сбор расширенного анамнеза с акцентом на характер течения COVID</w:t>
      </w:r>
      <w:r w:rsidR="00EF2408" w:rsidRPr="0032249B">
        <w:rPr>
          <w:sz w:val="28"/>
          <w:szCs w:val="28"/>
        </w:rPr>
        <w:t>-</w:t>
      </w:r>
      <w:r w:rsidRPr="0032249B">
        <w:rPr>
          <w:sz w:val="28"/>
          <w:szCs w:val="28"/>
        </w:rPr>
        <w:t xml:space="preserve">19, длительность госпитализации, степень дыхательной недостаточности (сатурация), объём поражения лёгочной ткани по КТ, длительность лихорадки, а также наличие постковидного синдрома; физикальный осмотр с обязательной </w:t>
      </w:r>
      <w:r w:rsidRPr="0032249B">
        <w:rPr>
          <w:sz w:val="28"/>
          <w:szCs w:val="28"/>
        </w:rPr>
        <w:lastRenderedPageBreak/>
        <w:t>оценкой массы тела, индекса массы тела (ИМТ), артериального давления, состояния щитовидной железы, вен нижних конечностей; инструментально</w:t>
      </w:r>
      <w:r w:rsidR="00EF2408" w:rsidRPr="0032249B">
        <w:rPr>
          <w:sz w:val="28"/>
          <w:szCs w:val="28"/>
        </w:rPr>
        <w:t>-</w:t>
      </w:r>
      <w:r w:rsidRPr="0032249B">
        <w:rPr>
          <w:sz w:val="28"/>
          <w:szCs w:val="28"/>
        </w:rPr>
        <w:t xml:space="preserve">лабораторное обследование </w:t>
      </w:r>
      <w:r w:rsidR="00EF2408" w:rsidRPr="0032249B">
        <w:rPr>
          <w:sz w:val="28"/>
          <w:szCs w:val="28"/>
        </w:rPr>
        <w:t>-</w:t>
      </w:r>
      <w:r w:rsidRPr="0032249B">
        <w:rPr>
          <w:sz w:val="28"/>
          <w:szCs w:val="28"/>
        </w:rPr>
        <w:t xml:space="preserve"> УЗИ органов малого таза с подсчётом антральных фолликулов и объёма яичников, определение уровня антимюллерова гормона (АМГ), фолликулостимулирующего гормона (ФСГ), </w:t>
      </w:r>
      <w:proofErr w:type="spellStart"/>
      <w:r w:rsidRPr="0032249B">
        <w:rPr>
          <w:sz w:val="28"/>
          <w:szCs w:val="28"/>
        </w:rPr>
        <w:t>лютеинизирующего</w:t>
      </w:r>
      <w:proofErr w:type="spellEnd"/>
      <w:r w:rsidRPr="0032249B">
        <w:rPr>
          <w:sz w:val="28"/>
          <w:szCs w:val="28"/>
        </w:rPr>
        <w:t xml:space="preserve"> гормона (ЛГ), эстрадиола, прогестерона, ТТГ, свободных Т3 и Т4,  показатели показателей гемостаза, </w:t>
      </w:r>
      <w:proofErr w:type="spellStart"/>
      <w:r w:rsidRPr="0032249B">
        <w:rPr>
          <w:sz w:val="28"/>
          <w:szCs w:val="28"/>
        </w:rPr>
        <w:t>микронутриентного</w:t>
      </w:r>
      <w:proofErr w:type="spellEnd"/>
      <w:r w:rsidRPr="0032249B">
        <w:rPr>
          <w:sz w:val="28"/>
          <w:szCs w:val="28"/>
        </w:rPr>
        <w:t xml:space="preserve"> статуса и коагулограммы. При наличии показаний — консультация эндокринолога, гематолога, иммунолога.</w:t>
      </w:r>
    </w:p>
    <w:p w14:paraId="1B49C69C" w14:textId="72A22C5A" w:rsidR="00463FA2" w:rsidRDefault="00463FA2" w:rsidP="009202C8">
      <w:pPr>
        <w:ind w:firstLine="709"/>
        <w:jc w:val="both"/>
        <w:rPr>
          <w:sz w:val="28"/>
          <w:szCs w:val="28"/>
        </w:rPr>
      </w:pPr>
      <w:r w:rsidRPr="0032249B">
        <w:rPr>
          <w:sz w:val="28"/>
          <w:szCs w:val="28"/>
        </w:rPr>
        <w:t>По результатам обследования были зафиксированы частота и характер наиболее распространённых нарушений, требующих коррекции, таблица 32. Анализ проводился с учётом референтных значений и степени отклонения от физиологической нормы</w:t>
      </w:r>
      <w:r w:rsidR="0002237B">
        <w:rPr>
          <w:sz w:val="28"/>
          <w:szCs w:val="28"/>
        </w:rPr>
        <w:t>.</w:t>
      </w:r>
    </w:p>
    <w:p w14:paraId="7854FD9D" w14:textId="77777777" w:rsidR="00463FA2" w:rsidRPr="0032249B" w:rsidRDefault="00463FA2" w:rsidP="009202C8">
      <w:pPr>
        <w:ind w:left="567"/>
        <w:jc w:val="both"/>
        <w:rPr>
          <w:sz w:val="28"/>
          <w:szCs w:val="28"/>
        </w:rPr>
      </w:pPr>
    </w:p>
    <w:p w14:paraId="6F92554C" w14:textId="65A35EF8" w:rsidR="00463FA2" w:rsidRDefault="00463FA2" w:rsidP="009202C8">
      <w:pPr>
        <w:ind w:firstLine="567"/>
        <w:jc w:val="both"/>
        <w:rPr>
          <w:color w:val="000000" w:themeColor="text1"/>
          <w:sz w:val="28"/>
          <w:szCs w:val="28"/>
        </w:rPr>
      </w:pPr>
      <w:r w:rsidRPr="0032249B">
        <w:rPr>
          <w:color w:val="000000" w:themeColor="text1"/>
          <w:sz w:val="28"/>
          <w:szCs w:val="28"/>
        </w:rPr>
        <w:t xml:space="preserve">Таблица 32 </w:t>
      </w:r>
      <w:r w:rsidR="00C54A44">
        <w:rPr>
          <w:color w:val="000000" w:themeColor="text1"/>
          <w:sz w:val="28"/>
          <w:szCs w:val="28"/>
        </w:rPr>
        <w:t>–</w:t>
      </w:r>
      <w:r w:rsidRPr="0032249B">
        <w:rPr>
          <w:color w:val="000000" w:themeColor="text1"/>
          <w:sz w:val="28"/>
          <w:szCs w:val="28"/>
        </w:rPr>
        <w:t xml:space="preserve"> </w:t>
      </w:r>
      <w:r w:rsidR="00696308">
        <w:rPr>
          <w:color w:val="000000" w:themeColor="text1"/>
          <w:sz w:val="28"/>
          <w:szCs w:val="28"/>
        </w:rPr>
        <w:t>И</w:t>
      </w:r>
      <w:r w:rsidR="00696308" w:rsidRPr="00696308">
        <w:rPr>
          <w:color w:val="000000" w:themeColor="text1"/>
          <w:sz w:val="28"/>
          <w:szCs w:val="28"/>
        </w:rPr>
        <w:t>сходны</w:t>
      </w:r>
      <w:r w:rsidR="00696308">
        <w:rPr>
          <w:color w:val="000000" w:themeColor="text1"/>
          <w:sz w:val="28"/>
          <w:szCs w:val="28"/>
        </w:rPr>
        <w:t>е</w:t>
      </w:r>
      <w:r w:rsidR="00C54A44">
        <w:rPr>
          <w:color w:val="000000" w:themeColor="text1"/>
          <w:sz w:val="28"/>
          <w:szCs w:val="28"/>
        </w:rPr>
        <w:t xml:space="preserve"> </w:t>
      </w:r>
      <w:r w:rsidR="00047DAA">
        <w:rPr>
          <w:color w:val="000000" w:themeColor="text1"/>
          <w:sz w:val="28"/>
          <w:szCs w:val="28"/>
        </w:rPr>
        <w:t>выявленные нарушения</w:t>
      </w:r>
      <w:r w:rsidR="00696308" w:rsidRPr="00696308">
        <w:rPr>
          <w:color w:val="000000" w:themeColor="text1"/>
          <w:sz w:val="28"/>
          <w:szCs w:val="28"/>
        </w:rPr>
        <w:t xml:space="preserve"> до начала прегравидарной подготовки</w:t>
      </w:r>
      <w:r w:rsidR="00696308">
        <w:rPr>
          <w:color w:val="000000" w:themeColor="text1"/>
          <w:sz w:val="28"/>
          <w:szCs w:val="28"/>
        </w:rPr>
        <w:t xml:space="preserve"> </w:t>
      </w:r>
      <w:r w:rsidRPr="0032249B">
        <w:rPr>
          <w:color w:val="000000" w:themeColor="text1"/>
          <w:sz w:val="28"/>
          <w:szCs w:val="28"/>
        </w:rPr>
        <w:t xml:space="preserve">у женщин </w:t>
      </w:r>
      <w:r w:rsidR="00D1481B">
        <w:rPr>
          <w:color w:val="000000" w:themeColor="text1"/>
          <w:sz w:val="28"/>
          <w:szCs w:val="28"/>
        </w:rPr>
        <w:t>сравниваемых групп</w:t>
      </w:r>
      <w:r w:rsidR="00FA035E">
        <w:rPr>
          <w:color w:val="000000" w:themeColor="text1"/>
          <w:sz w:val="28"/>
          <w:szCs w:val="28"/>
        </w:rPr>
        <w:t xml:space="preserve"> </w:t>
      </w:r>
    </w:p>
    <w:p w14:paraId="733B3E03" w14:textId="77777777" w:rsidR="008C754C" w:rsidRPr="0032249B" w:rsidRDefault="008C754C" w:rsidP="009202C8">
      <w:pPr>
        <w:ind w:firstLine="567"/>
        <w:jc w:val="both"/>
        <w:rPr>
          <w:color w:val="000000" w:themeColor="text1"/>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2096"/>
        <w:gridCol w:w="2183"/>
        <w:gridCol w:w="2100"/>
        <w:gridCol w:w="845"/>
      </w:tblGrid>
      <w:tr w:rsidR="00E22C67" w14:paraId="0FD95A45" w14:textId="77777777" w:rsidTr="008C754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C77841C" w14:textId="77777777" w:rsidR="00E22C67" w:rsidRPr="008C754C" w:rsidRDefault="00E22C67" w:rsidP="00E22C67">
            <w:pPr>
              <w:jc w:val="center"/>
              <w:rPr>
                <w:color w:val="000000" w:themeColor="text1"/>
                <w:sz w:val="28"/>
                <w:szCs w:val="28"/>
              </w:rPr>
            </w:pPr>
            <w:r w:rsidRPr="008C754C">
              <w:rPr>
                <w:color w:val="000000" w:themeColor="text1"/>
                <w:sz w:val="28"/>
                <w:szCs w:val="28"/>
              </w:rPr>
              <w:t>Показатель</w:t>
            </w:r>
          </w:p>
        </w:tc>
        <w:tc>
          <w:tcPr>
            <w:tcW w:w="2096" w:type="dxa"/>
            <w:tcBorders>
              <w:top w:val="single" w:sz="4" w:space="0" w:color="auto"/>
              <w:left w:val="single" w:sz="4" w:space="0" w:color="auto"/>
              <w:bottom w:val="single" w:sz="4" w:space="0" w:color="auto"/>
              <w:right w:val="single" w:sz="4" w:space="0" w:color="auto"/>
            </w:tcBorders>
            <w:vAlign w:val="center"/>
            <w:hideMark/>
          </w:tcPr>
          <w:p w14:paraId="20140FAC" w14:textId="47E3DA79" w:rsidR="00E22C67" w:rsidRPr="008C754C" w:rsidRDefault="00E22C67" w:rsidP="00E22C67">
            <w:pPr>
              <w:jc w:val="center"/>
              <w:rPr>
                <w:color w:val="000000" w:themeColor="text1"/>
                <w:sz w:val="28"/>
                <w:szCs w:val="28"/>
              </w:rPr>
            </w:pPr>
            <w:r w:rsidRPr="00E22C67">
              <w:rPr>
                <w:color w:val="000000" w:themeColor="text1"/>
                <w:sz w:val="28"/>
                <w:szCs w:val="28"/>
              </w:rPr>
              <w:t>Основная группа</w:t>
            </w:r>
            <w:r>
              <w:rPr>
                <w:color w:val="000000" w:themeColor="text1"/>
                <w:sz w:val="28"/>
                <w:szCs w:val="28"/>
              </w:rPr>
              <w:t xml:space="preserve"> - подготовка</w:t>
            </w:r>
            <w:r w:rsidRPr="00E22C67">
              <w:rPr>
                <w:color w:val="000000" w:themeColor="text1"/>
                <w:sz w:val="28"/>
                <w:szCs w:val="28"/>
              </w:rPr>
              <w:t xml:space="preserve"> (n=30)</w:t>
            </w:r>
          </w:p>
        </w:tc>
        <w:tc>
          <w:tcPr>
            <w:tcW w:w="2183" w:type="dxa"/>
            <w:tcBorders>
              <w:top w:val="single" w:sz="4" w:space="0" w:color="auto"/>
              <w:left w:val="single" w:sz="4" w:space="0" w:color="auto"/>
              <w:bottom w:val="single" w:sz="4" w:space="0" w:color="auto"/>
              <w:right w:val="single" w:sz="4" w:space="0" w:color="auto"/>
            </w:tcBorders>
            <w:vAlign w:val="center"/>
            <w:hideMark/>
          </w:tcPr>
          <w:p w14:paraId="5BEEBAA7" w14:textId="77777777" w:rsidR="00E22C67" w:rsidRDefault="00E22C67" w:rsidP="00E22C67">
            <w:pPr>
              <w:jc w:val="center"/>
              <w:rPr>
                <w:color w:val="000000" w:themeColor="text1"/>
                <w:sz w:val="28"/>
                <w:szCs w:val="28"/>
              </w:rPr>
            </w:pPr>
            <w:r w:rsidRPr="00E22C67">
              <w:rPr>
                <w:color w:val="000000" w:themeColor="text1"/>
                <w:sz w:val="28"/>
                <w:szCs w:val="28"/>
              </w:rPr>
              <w:t xml:space="preserve">Группа сравнения </w:t>
            </w:r>
            <w:r>
              <w:rPr>
                <w:color w:val="000000" w:themeColor="text1"/>
                <w:sz w:val="28"/>
                <w:szCs w:val="28"/>
              </w:rPr>
              <w:t>– без подготовки</w:t>
            </w:r>
          </w:p>
          <w:p w14:paraId="3CAA09BC" w14:textId="707B914D" w:rsidR="00E22C67" w:rsidRPr="008C754C" w:rsidRDefault="00E22C67" w:rsidP="00E22C67">
            <w:pPr>
              <w:jc w:val="center"/>
              <w:rPr>
                <w:color w:val="000000" w:themeColor="text1"/>
                <w:sz w:val="28"/>
                <w:szCs w:val="28"/>
              </w:rPr>
            </w:pPr>
            <w:r w:rsidRPr="00E22C67">
              <w:rPr>
                <w:color w:val="000000" w:themeColor="text1"/>
                <w:sz w:val="28"/>
                <w:szCs w:val="28"/>
              </w:rPr>
              <w:t xml:space="preserve">(n=45) </w:t>
            </w:r>
          </w:p>
        </w:tc>
        <w:tc>
          <w:tcPr>
            <w:tcW w:w="2100" w:type="dxa"/>
            <w:tcBorders>
              <w:top w:val="single" w:sz="4" w:space="0" w:color="auto"/>
              <w:left w:val="single" w:sz="4" w:space="0" w:color="auto"/>
              <w:bottom w:val="single" w:sz="4" w:space="0" w:color="auto"/>
              <w:right w:val="single" w:sz="4" w:space="0" w:color="auto"/>
            </w:tcBorders>
            <w:vAlign w:val="center"/>
            <w:hideMark/>
          </w:tcPr>
          <w:p w14:paraId="62443960" w14:textId="4E557015" w:rsidR="00E22C67" w:rsidRPr="008C754C" w:rsidRDefault="00E22C67" w:rsidP="00E22C67">
            <w:pPr>
              <w:jc w:val="center"/>
              <w:rPr>
                <w:color w:val="000000" w:themeColor="text1"/>
                <w:sz w:val="28"/>
                <w:szCs w:val="28"/>
              </w:rPr>
            </w:pPr>
            <w:r w:rsidRPr="00E22C67">
              <w:rPr>
                <w:color w:val="000000" w:themeColor="text1"/>
                <w:sz w:val="28"/>
                <w:szCs w:val="28"/>
              </w:rPr>
              <w:t>ОШ (95% ДИ)</w:t>
            </w:r>
          </w:p>
        </w:tc>
        <w:tc>
          <w:tcPr>
            <w:tcW w:w="845" w:type="dxa"/>
            <w:tcBorders>
              <w:top w:val="single" w:sz="4" w:space="0" w:color="auto"/>
              <w:left w:val="single" w:sz="4" w:space="0" w:color="auto"/>
              <w:bottom w:val="single" w:sz="4" w:space="0" w:color="auto"/>
              <w:right w:val="single" w:sz="4" w:space="0" w:color="auto"/>
            </w:tcBorders>
            <w:vAlign w:val="center"/>
            <w:hideMark/>
          </w:tcPr>
          <w:p w14:paraId="6E5A0E09" w14:textId="73EF4760" w:rsidR="00E22C67" w:rsidRPr="008C754C" w:rsidRDefault="00E22C67" w:rsidP="00E22C67">
            <w:pPr>
              <w:jc w:val="center"/>
              <w:rPr>
                <w:color w:val="000000" w:themeColor="text1"/>
                <w:sz w:val="28"/>
                <w:szCs w:val="28"/>
              </w:rPr>
            </w:pPr>
            <w:r>
              <w:rPr>
                <w:color w:val="000000" w:themeColor="text1"/>
                <w:sz w:val="28"/>
                <w:szCs w:val="28"/>
              </w:rPr>
              <w:t>Р</w:t>
            </w:r>
          </w:p>
        </w:tc>
      </w:tr>
      <w:tr w:rsidR="00E22C67" w14:paraId="16D7191D" w14:textId="77777777" w:rsidTr="008C754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068CB3B" w14:textId="77777777" w:rsidR="00E22C67" w:rsidRPr="008C754C" w:rsidRDefault="00E22C67" w:rsidP="00E22C67">
            <w:pPr>
              <w:rPr>
                <w:color w:val="000000" w:themeColor="text1"/>
                <w:sz w:val="28"/>
                <w:szCs w:val="28"/>
              </w:rPr>
            </w:pPr>
            <w:r w:rsidRPr="008C754C">
              <w:rPr>
                <w:color w:val="000000" w:themeColor="text1"/>
                <w:sz w:val="28"/>
                <w:szCs w:val="28"/>
              </w:rPr>
              <w:t xml:space="preserve">Дефицит витамина D (&lt;30 </w:t>
            </w:r>
            <w:proofErr w:type="spellStart"/>
            <w:r w:rsidRPr="008C754C">
              <w:rPr>
                <w:color w:val="000000" w:themeColor="text1"/>
                <w:sz w:val="28"/>
                <w:szCs w:val="28"/>
              </w:rPr>
              <w:t>нг</w:t>
            </w:r>
            <w:proofErr w:type="spellEnd"/>
            <w:r w:rsidRPr="008C754C">
              <w:rPr>
                <w:color w:val="000000" w:themeColor="text1"/>
                <w:sz w:val="28"/>
                <w:szCs w:val="28"/>
              </w:rPr>
              <w:t>/мл)</w:t>
            </w:r>
          </w:p>
        </w:tc>
        <w:tc>
          <w:tcPr>
            <w:tcW w:w="2096" w:type="dxa"/>
            <w:tcBorders>
              <w:top w:val="single" w:sz="4" w:space="0" w:color="auto"/>
              <w:left w:val="single" w:sz="4" w:space="0" w:color="auto"/>
              <w:bottom w:val="single" w:sz="4" w:space="0" w:color="auto"/>
              <w:right w:val="single" w:sz="4" w:space="0" w:color="auto"/>
            </w:tcBorders>
            <w:vAlign w:val="center"/>
            <w:hideMark/>
          </w:tcPr>
          <w:p w14:paraId="6F4958D1" w14:textId="77777777" w:rsidR="00E22C67" w:rsidRPr="008C754C" w:rsidRDefault="00E22C67" w:rsidP="00E22C67">
            <w:pPr>
              <w:jc w:val="center"/>
              <w:rPr>
                <w:color w:val="000000" w:themeColor="text1"/>
                <w:sz w:val="28"/>
                <w:szCs w:val="28"/>
              </w:rPr>
            </w:pPr>
            <w:r w:rsidRPr="008C754C">
              <w:rPr>
                <w:color w:val="000000" w:themeColor="text1"/>
                <w:sz w:val="28"/>
                <w:szCs w:val="28"/>
              </w:rPr>
              <w:t>80,0% (24)</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BE14794" w14:textId="77777777" w:rsidR="00E22C67" w:rsidRPr="008C754C" w:rsidRDefault="00E22C67" w:rsidP="00E22C67">
            <w:pPr>
              <w:jc w:val="center"/>
              <w:rPr>
                <w:color w:val="000000" w:themeColor="text1"/>
                <w:sz w:val="28"/>
                <w:szCs w:val="28"/>
              </w:rPr>
            </w:pPr>
            <w:r w:rsidRPr="008C754C">
              <w:rPr>
                <w:color w:val="000000" w:themeColor="text1"/>
                <w:sz w:val="28"/>
                <w:szCs w:val="28"/>
              </w:rPr>
              <w:t>77,8% (35)</w:t>
            </w:r>
          </w:p>
        </w:tc>
        <w:tc>
          <w:tcPr>
            <w:tcW w:w="2100" w:type="dxa"/>
            <w:tcBorders>
              <w:top w:val="single" w:sz="4" w:space="0" w:color="auto"/>
              <w:left w:val="single" w:sz="4" w:space="0" w:color="auto"/>
              <w:bottom w:val="single" w:sz="4" w:space="0" w:color="auto"/>
              <w:right w:val="single" w:sz="4" w:space="0" w:color="auto"/>
            </w:tcBorders>
            <w:vAlign w:val="center"/>
            <w:hideMark/>
          </w:tcPr>
          <w:p w14:paraId="3C83EA22" w14:textId="77777777" w:rsidR="00E22C67" w:rsidRPr="008C754C" w:rsidRDefault="00E22C67" w:rsidP="00E22C67">
            <w:pPr>
              <w:jc w:val="center"/>
              <w:rPr>
                <w:color w:val="000000" w:themeColor="text1"/>
                <w:sz w:val="28"/>
                <w:szCs w:val="28"/>
              </w:rPr>
            </w:pPr>
            <w:r w:rsidRPr="008C754C">
              <w:rPr>
                <w:color w:val="000000" w:themeColor="text1"/>
                <w:sz w:val="28"/>
                <w:szCs w:val="28"/>
              </w:rPr>
              <w:t>1,13 (0,38–3,37)</w:t>
            </w:r>
          </w:p>
        </w:tc>
        <w:tc>
          <w:tcPr>
            <w:tcW w:w="845" w:type="dxa"/>
            <w:tcBorders>
              <w:top w:val="single" w:sz="4" w:space="0" w:color="auto"/>
              <w:left w:val="single" w:sz="4" w:space="0" w:color="auto"/>
              <w:bottom w:val="single" w:sz="4" w:space="0" w:color="auto"/>
              <w:right w:val="single" w:sz="4" w:space="0" w:color="auto"/>
            </w:tcBorders>
            <w:vAlign w:val="center"/>
            <w:hideMark/>
          </w:tcPr>
          <w:p w14:paraId="2BB9ED73" w14:textId="77777777" w:rsidR="00E22C67" w:rsidRPr="008C754C" w:rsidRDefault="00E22C67" w:rsidP="00E22C67">
            <w:pPr>
              <w:jc w:val="center"/>
              <w:rPr>
                <w:color w:val="000000" w:themeColor="text1"/>
                <w:sz w:val="28"/>
                <w:szCs w:val="28"/>
              </w:rPr>
            </w:pPr>
            <w:r w:rsidRPr="008C754C">
              <w:rPr>
                <w:color w:val="000000" w:themeColor="text1"/>
                <w:sz w:val="28"/>
                <w:szCs w:val="28"/>
              </w:rPr>
              <w:t>0,820</w:t>
            </w:r>
          </w:p>
        </w:tc>
      </w:tr>
      <w:tr w:rsidR="00E22C67" w14:paraId="60898958" w14:textId="77777777" w:rsidTr="008C754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4EB3A30" w14:textId="77777777" w:rsidR="00E22C67" w:rsidRPr="008C754C" w:rsidRDefault="00E22C67" w:rsidP="00E22C67">
            <w:pPr>
              <w:rPr>
                <w:color w:val="000000" w:themeColor="text1"/>
                <w:sz w:val="28"/>
                <w:szCs w:val="28"/>
              </w:rPr>
            </w:pPr>
            <w:r w:rsidRPr="008C754C">
              <w:rPr>
                <w:color w:val="000000" w:themeColor="text1"/>
                <w:sz w:val="28"/>
                <w:szCs w:val="28"/>
              </w:rPr>
              <w:t xml:space="preserve">Повышенный ТТГ (&gt;2,5 </w:t>
            </w:r>
            <w:proofErr w:type="spellStart"/>
            <w:r w:rsidRPr="008C754C">
              <w:rPr>
                <w:color w:val="000000" w:themeColor="text1"/>
                <w:sz w:val="28"/>
                <w:szCs w:val="28"/>
              </w:rPr>
              <w:t>мкМЕ</w:t>
            </w:r>
            <w:proofErr w:type="spellEnd"/>
            <w:r w:rsidRPr="008C754C">
              <w:rPr>
                <w:color w:val="000000" w:themeColor="text1"/>
                <w:sz w:val="28"/>
                <w:szCs w:val="28"/>
              </w:rPr>
              <w:t>/мл)</w:t>
            </w:r>
          </w:p>
        </w:tc>
        <w:tc>
          <w:tcPr>
            <w:tcW w:w="2096" w:type="dxa"/>
            <w:tcBorders>
              <w:top w:val="single" w:sz="4" w:space="0" w:color="auto"/>
              <w:left w:val="single" w:sz="4" w:space="0" w:color="auto"/>
              <w:bottom w:val="single" w:sz="4" w:space="0" w:color="auto"/>
              <w:right w:val="single" w:sz="4" w:space="0" w:color="auto"/>
            </w:tcBorders>
            <w:vAlign w:val="center"/>
            <w:hideMark/>
          </w:tcPr>
          <w:p w14:paraId="5F24164E" w14:textId="77777777" w:rsidR="00E22C67" w:rsidRPr="008C754C" w:rsidRDefault="00E22C67" w:rsidP="00E22C67">
            <w:pPr>
              <w:jc w:val="center"/>
              <w:rPr>
                <w:color w:val="000000" w:themeColor="text1"/>
                <w:sz w:val="28"/>
                <w:szCs w:val="28"/>
              </w:rPr>
            </w:pPr>
            <w:r w:rsidRPr="008C754C">
              <w:rPr>
                <w:color w:val="000000" w:themeColor="text1"/>
                <w:sz w:val="28"/>
                <w:szCs w:val="28"/>
              </w:rPr>
              <w:t>60,0% (18)</w:t>
            </w:r>
          </w:p>
        </w:tc>
        <w:tc>
          <w:tcPr>
            <w:tcW w:w="2183" w:type="dxa"/>
            <w:tcBorders>
              <w:top w:val="single" w:sz="4" w:space="0" w:color="auto"/>
              <w:left w:val="single" w:sz="4" w:space="0" w:color="auto"/>
              <w:bottom w:val="single" w:sz="4" w:space="0" w:color="auto"/>
              <w:right w:val="single" w:sz="4" w:space="0" w:color="auto"/>
            </w:tcBorders>
            <w:vAlign w:val="center"/>
            <w:hideMark/>
          </w:tcPr>
          <w:p w14:paraId="0678AA7F" w14:textId="77777777" w:rsidR="00E22C67" w:rsidRPr="008C754C" w:rsidRDefault="00E22C67" w:rsidP="00E22C67">
            <w:pPr>
              <w:jc w:val="center"/>
              <w:rPr>
                <w:color w:val="000000" w:themeColor="text1"/>
                <w:sz w:val="28"/>
                <w:szCs w:val="28"/>
              </w:rPr>
            </w:pPr>
            <w:r w:rsidRPr="008C754C">
              <w:rPr>
                <w:color w:val="000000" w:themeColor="text1"/>
                <w:sz w:val="28"/>
                <w:szCs w:val="28"/>
              </w:rPr>
              <w:t>57,8% (26)</w:t>
            </w:r>
          </w:p>
        </w:tc>
        <w:tc>
          <w:tcPr>
            <w:tcW w:w="2100" w:type="dxa"/>
            <w:tcBorders>
              <w:top w:val="single" w:sz="4" w:space="0" w:color="auto"/>
              <w:left w:val="single" w:sz="4" w:space="0" w:color="auto"/>
              <w:bottom w:val="single" w:sz="4" w:space="0" w:color="auto"/>
              <w:right w:val="single" w:sz="4" w:space="0" w:color="auto"/>
            </w:tcBorders>
            <w:vAlign w:val="center"/>
            <w:hideMark/>
          </w:tcPr>
          <w:p w14:paraId="5E317CC9" w14:textId="77777777" w:rsidR="00E22C67" w:rsidRPr="008C754C" w:rsidRDefault="00E22C67" w:rsidP="00E22C67">
            <w:pPr>
              <w:jc w:val="center"/>
              <w:rPr>
                <w:color w:val="000000" w:themeColor="text1"/>
                <w:sz w:val="28"/>
                <w:szCs w:val="28"/>
              </w:rPr>
            </w:pPr>
            <w:r w:rsidRPr="008C754C">
              <w:rPr>
                <w:color w:val="000000" w:themeColor="text1"/>
                <w:sz w:val="28"/>
                <w:szCs w:val="28"/>
              </w:rPr>
              <w:t>1,09 (0,44–2,71)</w:t>
            </w:r>
          </w:p>
        </w:tc>
        <w:tc>
          <w:tcPr>
            <w:tcW w:w="845" w:type="dxa"/>
            <w:tcBorders>
              <w:top w:val="single" w:sz="4" w:space="0" w:color="auto"/>
              <w:left w:val="single" w:sz="4" w:space="0" w:color="auto"/>
              <w:bottom w:val="single" w:sz="4" w:space="0" w:color="auto"/>
              <w:right w:val="single" w:sz="4" w:space="0" w:color="auto"/>
            </w:tcBorders>
            <w:vAlign w:val="center"/>
            <w:hideMark/>
          </w:tcPr>
          <w:p w14:paraId="2B8D2322" w14:textId="77777777" w:rsidR="00E22C67" w:rsidRPr="008C754C" w:rsidRDefault="00E22C67" w:rsidP="00E22C67">
            <w:pPr>
              <w:jc w:val="center"/>
              <w:rPr>
                <w:color w:val="000000" w:themeColor="text1"/>
                <w:sz w:val="28"/>
                <w:szCs w:val="28"/>
              </w:rPr>
            </w:pPr>
            <w:r w:rsidRPr="008C754C">
              <w:rPr>
                <w:color w:val="000000" w:themeColor="text1"/>
                <w:sz w:val="28"/>
                <w:szCs w:val="28"/>
              </w:rPr>
              <w:t>0,846</w:t>
            </w:r>
          </w:p>
        </w:tc>
      </w:tr>
      <w:tr w:rsidR="00E22C67" w14:paraId="0FBE5C64" w14:textId="77777777" w:rsidTr="008C754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766E570" w14:textId="77777777" w:rsidR="00E22C67" w:rsidRPr="008C754C" w:rsidRDefault="00E22C67" w:rsidP="00E22C67">
            <w:pPr>
              <w:rPr>
                <w:color w:val="000000" w:themeColor="text1"/>
                <w:sz w:val="28"/>
                <w:szCs w:val="28"/>
              </w:rPr>
            </w:pPr>
            <w:r w:rsidRPr="008C754C">
              <w:rPr>
                <w:color w:val="000000" w:themeColor="text1"/>
                <w:sz w:val="28"/>
                <w:szCs w:val="28"/>
              </w:rPr>
              <w:t>СРБ &gt; 5 мг/л</w:t>
            </w:r>
          </w:p>
        </w:tc>
        <w:tc>
          <w:tcPr>
            <w:tcW w:w="2096" w:type="dxa"/>
            <w:tcBorders>
              <w:top w:val="single" w:sz="4" w:space="0" w:color="auto"/>
              <w:left w:val="single" w:sz="4" w:space="0" w:color="auto"/>
              <w:bottom w:val="single" w:sz="4" w:space="0" w:color="auto"/>
              <w:right w:val="single" w:sz="4" w:space="0" w:color="auto"/>
            </w:tcBorders>
            <w:vAlign w:val="center"/>
            <w:hideMark/>
          </w:tcPr>
          <w:p w14:paraId="617CC5D0" w14:textId="77777777" w:rsidR="00E22C67" w:rsidRPr="008C754C" w:rsidRDefault="00E22C67" w:rsidP="00E22C67">
            <w:pPr>
              <w:jc w:val="center"/>
              <w:rPr>
                <w:color w:val="000000" w:themeColor="text1"/>
                <w:sz w:val="28"/>
                <w:szCs w:val="28"/>
              </w:rPr>
            </w:pPr>
            <w:r w:rsidRPr="008C754C">
              <w:rPr>
                <w:color w:val="000000" w:themeColor="text1"/>
                <w:sz w:val="28"/>
                <w:szCs w:val="28"/>
              </w:rPr>
              <w:t>100% (30)</w:t>
            </w:r>
          </w:p>
        </w:tc>
        <w:tc>
          <w:tcPr>
            <w:tcW w:w="2183" w:type="dxa"/>
            <w:tcBorders>
              <w:top w:val="single" w:sz="4" w:space="0" w:color="auto"/>
              <w:left w:val="single" w:sz="4" w:space="0" w:color="auto"/>
              <w:bottom w:val="single" w:sz="4" w:space="0" w:color="auto"/>
              <w:right w:val="single" w:sz="4" w:space="0" w:color="auto"/>
            </w:tcBorders>
            <w:vAlign w:val="center"/>
            <w:hideMark/>
          </w:tcPr>
          <w:p w14:paraId="0ABDAB63" w14:textId="77777777" w:rsidR="00E22C67" w:rsidRPr="008C754C" w:rsidRDefault="00E22C67" w:rsidP="00E22C67">
            <w:pPr>
              <w:jc w:val="center"/>
              <w:rPr>
                <w:color w:val="000000" w:themeColor="text1"/>
                <w:sz w:val="28"/>
                <w:szCs w:val="28"/>
              </w:rPr>
            </w:pPr>
            <w:r w:rsidRPr="008C754C">
              <w:rPr>
                <w:color w:val="000000" w:themeColor="text1"/>
                <w:sz w:val="28"/>
                <w:szCs w:val="28"/>
              </w:rPr>
              <w:t>97,8% (44)</w:t>
            </w:r>
          </w:p>
        </w:tc>
        <w:tc>
          <w:tcPr>
            <w:tcW w:w="2100" w:type="dxa"/>
            <w:tcBorders>
              <w:top w:val="single" w:sz="4" w:space="0" w:color="auto"/>
              <w:left w:val="single" w:sz="4" w:space="0" w:color="auto"/>
              <w:bottom w:val="single" w:sz="4" w:space="0" w:color="auto"/>
              <w:right w:val="single" w:sz="4" w:space="0" w:color="auto"/>
            </w:tcBorders>
            <w:vAlign w:val="center"/>
            <w:hideMark/>
          </w:tcPr>
          <w:p w14:paraId="29649AE1" w14:textId="77777777" w:rsidR="00E22C67" w:rsidRPr="008C754C" w:rsidRDefault="00E22C67" w:rsidP="00E22C67">
            <w:pPr>
              <w:jc w:val="center"/>
              <w:rPr>
                <w:color w:val="000000" w:themeColor="text1"/>
                <w:sz w:val="28"/>
                <w:szCs w:val="28"/>
              </w:rPr>
            </w:pPr>
            <w:r w:rsidRPr="008C754C">
              <w:rPr>
                <w:color w:val="000000" w:themeColor="text1"/>
                <w:sz w:val="28"/>
                <w:szCs w:val="28"/>
              </w:rPr>
              <w:t>—</w:t>
            </w:r>
          </w:p>
        </w:tc>
        <w:tc>
          <w:tcPr>
            <w:tcW w:w="845" w:type="dxa"/>
            <w:tcBorders>
              <w:top w:val="single" w:sz="4" w:space="0" w:color="auto"/>
              <w:left w:val="single" w:sz="4" w:space="0" w:color="auto"/>
              <w:bottom w:val="single" w:sz="4" w:space="0" w:color="auto"/>
              <w:right w:val="single" w:sz="4" w:space="0" w:color="auto"/>
            </w:tcBorders>
            <w:vAlign w:val="center"/>
            <w:hideMark/>
          </w:tcPr>
          <w:p w14:paraId="13968022" w14:textId="77777777" w:rsidR="00E22C67" w:rsidRPr="008C754C" w:rsidRDefault="00E22C67" w:rsidP="00E22C67">
            <w:pPr>
              <w:jc w:val="center"/>
              <w:rPr>
                <w:color w:val="000000" w:themeColor="text1"/>
                <w:sz w:val="28"/>
                <w:szCs w:val="28"/>
              </w:rPr>
            </w:pPr>
            <w:r w:rsidRPr="008C754C">
              <w:rPr>
                <w:color w:val="000000" w:themeColor="text1"/>
                <w:sz w:val="28"/>
                <w:szCs w:val="28"/>
              </w:rPr>
              <w:t>0,381*</w:t>
            </w:r>
          </w:p>
        </w:tc>
      </w:tr>
      <w:tr w:rsidR="00E22C67" w14:paraId="69129215" w14:textId="77777777" w:rsidTr="008C754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4EB191C" w14:textId="77777777" w:rsidR="00E22C67" w:rsidRPr="008C754C" w:rsidRDefault="00E22C67" w:rsidP="00E22C67">
            <w:pPr>
              <w:rPr>
                <w:color w:val="000000" w:themeColor="text1"/>
                <w:sz w:val="28"/>
                <w:szCs w:val="28"/>
              </w:rPr>
            </w:pPr>
            <w:r w:rsidRPr="008C754C">
              <w:rPr>
                <w:color w:val="000000" w:themeColor="text1"/>
                <w:sz w:val="28"/>
                <w:szCs w:val="28"/>
              </w:rPr>
              <w:t xml:space="preserve">IL-6 &gt; 7 </w:t>
            </w:r>
            <w:proofErr w:type="spellStart"/>
            <w:r w:rsidRPr="008C754C">
              <w:rPr>
                <w:color w:val="000000" w:themeColor="text1"/>
                <w:sz w:val="28"/>
                <w:szCs w:val="28"/>
              </w:rPr>
              <w:t>пг</w:t>
            </w:r>
            <w:proofErr w:type="spellEnd"/>
            <w:r w:rsidRPr="008C754C">
              <w:rPr>
                <w:color w:val="000000" w:themeColor="text1"/>
                <w:sz w:val="28"/>
                <w:szCs w:val="28"/>
              </w:rPr>
              <w:t>/мл</w:t>
            </w:r>
          </w:p>
        </w:tc>
        <w:tc>
          <w:tcPr>
            <w:tcW w:w="2096" w:type="dxa"/>
            <w:tcBorders>
              <w:top w:val="single" w:sz="4" w:space="0" w:color="auto"/>
              <w:left w:val="single" w:sz="4" w:space="0" w:color="auto"/>
              <w:bottom w:val="single" w:sz="4" w:space="0" w:color="auto"/>
              <w:right w:val="single" w:sz="4" w:space="0" w:color="auto"/>
            </w:tcBorders>
            <w:vAlign w:val="center"/>
            <w:hideMark/>
          </w:tcPr>
          <w:p w14:paraId="1A2F042B" w14:textId="77777777" w:rsidR="00E22C67" w:rsidRPr="008C754C" w:rsidRDefault="00E22C67" w:rsidP="00E22C67">
            <w:pPr>
              <w:jc w:val="center"/>
              <w:rPr>
                <w:color w:val="000000" w:themeColor="text1"/>
                <w:sz w:val="28"/>
                <w:szCs w:val="28"/>
              </w:rPr>
            </w:pPr>
            <w:r w:rsidRPr="008C754C">
              <w:rPr>
                <w:color w:val="000000" w:themeColor="text1"/>
                <w:sz w:val="28"/>
                <w:szCs w:val="28"/>
              </w:rPr>
              <w:t>86,7% (26)</w:t>
            </w:r>
          </w:p>
        </w:tc>
        <w:tc>
          <w:tcPr>
            <w:tcW w:w="2183" w:type="dxa"/>
            <w:tcBorders>
              <w:top w:val="single" w:sz="4" w:space="0" w:color="auto"/>
              <w:left w:val="single" w:sz="4" w:space="0" w:color="auto"/>
              <w:bottom w:val="single" w:sz="4" w:space="0" w:color="auto"/>
              <w:right w:val="single" w:sz="4" w:space="0" w:color="auto"/>
            </w:tcBorders>
            <w:vAlign w:val="center"/>
            <w:hideMark/>
          </w:tcPr>
          <w:p w14:paraId="18BF938E" w14:textId="77777777" w:rsidR="00E22C67" w:rsidRPr="008C754C" w:rsidRDefault="00E22C67" w:rsidP="00E22C67">
            <w:pPr>
              <w:jc w:val="center"/>
              <w:rPr>
                <w:color w:val="000000" w:themeColor="text1"/>
                <w:sz w:val="28"/>
                <w:szCs w:val="28"/>
              </w:rPr>
            </w:pPr>
            <w:r w:rsidRPr="008C754C">
              <w:rPr>
                <w:color w:val="000000" w:themeColor="text1"/>
                <w:sz w:val="28"/>
                <w:szCs w:val="28"/>
              </w:rPr>
              <w:t>84,4% (38)</w:t>
            </w:r>
          </w:p>
        </w:tc>
        <w:tc>
          <w:tcPr>
            <w:tcW w:w="2100" w:type="dxa"/>
            <w:tcBorders>
              <w:top w:val="single" w:sz="4" w:space="0" w:color="auto"/>
              <w:left w:val="single" w:sz="4" w:space="0" w:color="auto"/>
              <w:bottom w:val="single" w:sz="4" w:space="0" w:color="auto"/>
              <w:right w:val="single" w:sz="4" w:space="0" w:color="auto"/>
            </w:tcBorders>
            <w:vAlign w:val="center"/>
            <w:hideMark/>
          </w:tcPr>
          <w:p w14:paraId="088C6F54" w14:textId="77777777" w:rsidR="00E22C67" w:rsidRPr="008C754C" w:rsidRDefault="00E22C67" w:rsidP="00E22C67">
            <w:pPr>
              <w:jc w:val="center"/>
              <w:rPr>
                <w:color w:val="000000" w:themeColor="text1"/>
                <w:sz w:val="28"/>
                <w:szCs w:val="28"/>
              </w:rPr>
            </w:pPr>
            <w:r w:rsidRPr="008C754C">
              <w:rPr>
                <w:color w:val="000000" w:themeColor="text1"/>
                <w:sz w:val="28"/>
                <w:szCs w:val="28"/>
              </w:rPr>
              <w:t>1,20 (0,34–4,23)</w:t>
            </w:r>
          </w:p>
        </w:tc>
        <w:tc>
          <w:tcPr>
            <w:tcW w:w="845" w:type="dxa"/>
            <w:tcBorders>
              <w:top w:val="single" w:sz="4" w:space="0" w:color="auto"/>
              <w:left w:val="single" w:sz="4" w:space="0" w:color="auto"/>
              <w:bottom w:val="single" w:sz="4" w:space="0" w:color="auto"/>
              <w:right w:val="single" w:sz="4" w:space="0" w:color="auto"/>
            </w:tcBorders>
            <w:vAlign w:val="center"/>
            <w:hideMark/>
          </w:tcPr>
          <w:p w14:paraId="0E979A99" w14:textId="77777777" w:rsidR="00E22C67" w:rsidRPr="008C754C" w:rsidRDefault="00E22C67" w:rsidP="00E22C67">
            <w:pPr>
              <w:jc w:val="center"/>
              <w:rPr>
                <w:color w:val="000000" w:themeColor="text1"/>
                <w:sz w:val="28"/>
                <w:szCs w:val="28"/>
              </w:rPr>
            </w:pPr>
            <w:r w:rsidRPr="008C754C">
              <w:rPr>
                <w:color w:val="000000" w:themeColor="text1"/>
                <w:sz w:val="28"/>
                <w:szCs w:val="28"/>
              </w:rPr>
              <w:t>0,767</w:t>
            </w:r>
          </w:p>
        </w:tc>
      </w:tr>
      <w:tr w:rsidR="00E22C67" w14:paraId="0F233C99" w14:textId="77777777" w:rsidTr="008C754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87B19CE" w14:textId="77777777" w:rsidR="00E22C67" w:rsidRPr="008C754C" w:rsidRDefault="00E22C67" w:rsidP="00E22C67">
            <w:pPr>
              <w:rPr>
                <w:color w:val="000000" w:themeColor="text1"/>
                <w:sz w:val="28"/>
                <w:szCs w:val="28"/>
              </w:rPr>
            </w:pPr>
            <w:r w:rsidRPr="008C754C">
              <w:rPr>
                <w:color w:val="000000" w:themeColor="text1"/>
                <w:sz w:val="28"/>
                <w:szCs w:val="28"/>
              </w:rPr>
              <w:t>Ферритин &gt; 150 мкг/л</w:t>
            </w:r>
          </w:p>
        </w:tc>
        <w:tc>
          <w:tcPr>
            <w:tcW w:w="2096" w:type="dxa"/>
            <w:tcBorders>
              <w:top w:val="single" w:sz="4" w:space="0" w:color="auto"/>
              <w:left w:val="single" w:sz="4" w:space="0" w:color="auto"/>
              <w:bottom w:val="single" w:sz="4" w:space="0" w:color="auto"/>
              <w:right w:val="single" w:sz="4" w:space="0" w:color="auto"/>
            </w:tcBorders>
            <w:vAlign w:val="center"/>
            <w:hideMark/>
          </w:tcPr>
          <w:p w14:paraId="7599B612" w14:textId="77777777" w:rsidR="00E22C67" w:rsidRPr="008C754C" w:rsidRDefault="00E22C67" w:rsidP="00E22C67">
            <w:pPr>
              <w:jc w:val="center"/>
              <w:rPr>
                <w:color w:val="000000" w:themeColor="text1"/>
                <w:sz w:val="28"/>
                <w:szCs w:val="28"/>
              </w:rPr>
            </w:pPr>
            <w:r w:rsidRPr="008C754C">
              <w:rPr>
                <w:color w:val="000000" w:themeColor="text1"/>
                <w:sz w:val="28"/>
                <w:szCs w:val="28"/>
              </w:rPr>
              <w:t>90,0% (27)</w:t>
            </w:r>
          </w:p>
        </w:tc>
        <w:tc>
          <w:tcPr>
            <w:tcW w:w="2183" w:type="dxa"/>
            <w:tcBorders>
              <w:top w:val="single" w:sz="4" w:space="0" w:color="auto"/>
              <w:left w:val="single" w:sz="4" w:space="0" w:color="auto"/>
              <w:bottom w:val="single" w:sz="4" w:space="0" w:color="auto"/>
              <w:right w:val="single" w:sz="4" w:space="0" w:color="auto"/>
            </w:tcBorders>
            <w:vAlign w:val="center"/>
            <w:hideMark/>
          </w:tcPr>
          <w:p w14:paraId="24EAC042" w14:textId="77777777" w:rsidR="00E22C67" w:rsidRPr="008C754C" w:rsidRDefault="00E22C67" w:rsidP="00E22C67">
            <w:pPr>
              <w:jc w:val="center"/>
              <w:rPr>
                <w:color w:val="000000" w:themeColor="text1"/>
                <w:sz w:val="28"/>
                <w:szCs w:val="28"/>
              </w:rPr>
            </w:pPr>
            <w:r w:rsidRPr="008C754C">
              <w:rPr>
                <w:color w:val="000000" w:themeColor="text1"/>
                <w:sz w:val="28"/>
                <w:szCs w:val="28"/>
              </w:rPr>
              <w:t>88,9% (40)</w:t>
            </w:r>
          </w:p>
        </w:tc>
        <w:tc>
          <w:tcPr>
            <w:tcW w:w="2100" w:type="dxa"/>
            <w:tcBorders>
              <w:top w:val="single" w:sz="4" w:space="0" w:color="auto"/>
              <w:left w:val="single" w:sz="4" w:space="0" w:color="auto"/>
              <w:bottom w:val="single" w:sz="4" w:space="0" w:color="auto"/>
              <w:right w:val="single" w:sz="4" w:space="0" w:color="auto"/>
            </w:tcBorders>
            <w:vAlign w:val="center"/>
            <w:hideMark/>
          </w:tcPr>
          <w:p w14:paraId="5CDE7738" w14:textId="77777777" w:rsidR="00E22C67" w:rsidRPr="008C754C" w:rsidRDefault="00E22C67" w:rsidP="00E22C67">
            <w:pPr>
              <w:jc w:val="center"/>
              <w:rPr>
                <w:color w:val="000000" w:themeColor="text1"/>
                <w:sz w:val="28"/>
                <w:szCs w:val="28"/>
              </w:rPr>
            </w:pPr>
            <w:r w:rsidRPr="008C754C">
              <w:rPr>
                <w:color w:val="000000" w:themeColor="text1"/>
                <w:sz w:val="28"/>
                <w:szCs w:val="28"/>
              </w:rPr>
              <w:t>1,13 (0,27–4,64)</w:t>
            </w:r>
          </w:p>
        </w:tc>
        <w:tc>
          <w:tcPr>
            <w:tcW w:w="845" w:type="dxa"/>
            <w:tcBorders>
              <w:top w:val="single" w:sz="4" w:space="0" w:color="auto"/>
              <w:left w:val="single" w:sz="4" w:space="0" w:color="auto"/>
              <w:bottom w:val="single" w:sz="4" w:space="0" w:color="auto"/>
              <w:right w:val="single" w:sz="4" w:space="0" w:color="auto"/>
            </w:tcBorders>
            <w:vAlign w:val="center"/>
            <w:hideMark/>
          </w:tcPr>
          <w:p w14:paraId="5D9097FA" w14:textId="77777777" w:rsidR="00E22C67" w:rsidRPr="008C754C" w:rsidRDefault="00E22C67" w:rsidP="00E22C67">
            <w:pPr>
              <w:jc w:val="center"/>
              <w:rPr>
                <w:color w:val="000000" w:themeColor="text1"/>
                <w:sz w:val="28"/>
                <w:szCs w:val="28"/>
              </w:rPr>
            </w:pPr>
            <w:r w:rsidRPr="008C754C">
              <w:rPr>
                <w:color w:val="000000" w:themeColor="text1"/>
                <w:sz w:val="28"/>
                <w:szCs w:val="28"/>
              </w:rPr>
              <w:t>0,864</w:t>
            </w:r>
          </w:p>
        </w:tc>
      </w:tr>
      <w:tr w:rsidR="00E22C67" w14:paraId="3CDD1E87" w14:textId="77777777" w:rsidTr="008C754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4F4F3D3" w14:textId="77777777" w:rsidR="00E22C67" w:rsidRDefault="00E22C67" w:rsidP="00E22C67">
            <w:pPr>
              <w:rPr>
                <w:color w:val="000000" w:themeColor="text1"/>
                <w:sz w:val="28"/>
                <w:szCs w:val="28"/>
              </w:rPr>
            </w:pPr>
            <w:r w:rsidRPr="008C754C">
              <w:rPr>
                <w:color w:val="000000" w:themeColor="text1"/>
                <w:sz w:val="28"/>
                <w:szCs w:val="28"/>
              </w:rPr>
              <w:t xml:space="preserve">Снижение овариального резерва </w:t>
            </w:r>
          </w:p>
          <w:p w14:paraId="55D866D6" w14:textId="42C6F013" w:rsidR="00E22C67" w:rsidRPr="008C754C" w:rsidRDefault="00E22C67" w:rsidP="00E22C67">
            <w:pPr>
              <w:rPr>
                <w:color w:val="000000" w:themeColor="text1"/>
                <w:sz w:val="28"/>
                <w:szCs w:val="28"/>
              </w:rPr>
            </w:pPr>
            <w:r w:rsidRPr="008C754C">
              <w:rPr>
                <w:color w:val="000000" w:themeColor="text1"/>
                <w:sz w:val="28"/>
                <w:szCs w:val="28"/>
              </w:rPr>
              <w:t xml:space="preserve">(АМГ &lt; 1,0 </w:t>
            </w:r>
            <w:proofErr w:type="spellStart"/>
            <w:r w:rsidRPr="008C754C">
              <w:rPr>
                <w:color w:val="000000" w:themeColor="text1"/>
                <w:sz w:val="28"/>
                <w:szCs w:val="28"/>
              </w:rPr>
              <w:t>нг</w:t>
            </w:r>
            <w:proofErr w:type="spellEnd"/>
            <w:r w:rsidRPr="008C754C">
              <w:rPr>
                <w:color w:val="000000" w:themeColor="text1"/>
                <w:sz w:val="28"/>
                <w:szCs w:val="28"/>
              </w:rPr>
              <w:t>/мл)</w:t>
            </w:r>
          </w:p>
        </w:tc>
        <w:tc>
          <w:tcPr>
            <w:tcW w:w="2096" w:type="dxa"/>
            <w:tcBorders>
              <w:top w:val="single" w:sz="4" w:space="0" w:color="auto"/>
              <w:left w:val="single" w:sz="4" w:space="0" w:color="auto"/>
              <w:bottom w:val="single" w:sz="4" w:space="0" w:color="auto"/>
              <w:right w:val="single" w:sz="4" w:space="0" w:color="auto"/>
            </w:tcBorders>
            <w:vAlign w:val="center"/>
            <w:hideMark/>
          </w:tcPr>
          <w:p w14:paraId="69EE14DA" w14:textId="77777777" w:rsidR="00E22C67" w:rsidRPr="008C754C" w:rsidRDefault="00E22C67" w:rsidP="00E22C67">
            <w:pPr>
              <w:jc w:val="center"/>
              <w:rPr>
                <w:color w:val="000000" w:themeColor="text1"/>
                <w:sz w:val="28"/>
                <w:szCs w:val="28"/>
              </w:rPr>
            </w:pPr>
            <w:r w:rsidRPr="008C754C">
              <w:rPr>
                <w:color w:val="000000" w:themeColor="text1"/>
                <w:sz w:val="28"/>
                <w:szCs w:val="28"/>
              </w:rPr>
              <w:t>50,0% (15)</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DA2EBB9" w14:textId="77777777" w:rsidR="00E22C67" w:rsidRPr="008C754C" w:rsidRDefault="00E22C67" w:rsidP="00E22C67">
            <w:pPr>
              <w:jc w:val="center"/>
              <w:rPr>
                <w:color w:val="000000" w:themeColor="text1"/>
                <w:sz w:val="28"/>
                <w:szCs w:val="28"/>
              </w:rPr>
            </w:pPr>
            <w:r w:rsidRPr="008C754C">
              <w:rPr>
                <w:color w:val="000000" w:themeColor="text1"/>
                <w:sz w:val="28"/>
                <w:szCs w:val="28"/>
              </w:rPr>
              <w:t>48,9% (22)</w:t>
            </w:r>
          </w:p>
        </w:tc>
        <w:tc>
          <w:tcPr>
            <w:tcW w:w="2100" w:type="dxa"/>
            <w:tcBorders>
              <w:top w:val="single" w:sz="4" w:space="0" w:color="auto"/>
              <w:left w:val="single" w:sz="4" w:space="0" w:color="auto"/>
              <w:bottom w:val="single" w:sz="4" w:space="0" w:color="auto"/>
              <w:right w:val="single" w:sz="4" w:space="0" w:color="auto"/>
            </w:tcBorders>
            <w:vAlign w:val="center"/>
            <w:hideMark/>
          </w:tcPr>
          <w:p w14:paraId="1E3A1411" w14:textId="77777777" w:rsidR="00E22C67" w:rsidRPr="008C754C" w:rsidRDefault="00E22C67" w:rsidP="00E22C67">
            <w:pPr>
              <w:jc w:val="center"/>
              <w:rPr>
                <w:color w:val="000000" w:themeColor="text1"/>
                <w:sz w:val="28"/>
                <w:szCs w:val="28"/>
              </w:rPr>
            </w:pPr>
            <w:r w:rsidRPr="008C754C">
              <w:rPr>
                <w:color w:val="000000" w:themeColor="text1"/>
                <w:sz w:val="28"/>
                <w:szCs w:val="28"/>
              </w:rPr>
              <w:t>1,04 (0,43–2,52)</w:t>
            </w:r>
          </w:p>
        </w:tc>
        <w:tc>
          <w:tcPr>
            <w:tcW w:w="845" w:type="dxa"/>
            <w:tcBorders>
              <w:top w:val="single" w:sz="4" w:space="0" w:color="auto"/>
              <w:left w:val="single" w:sz="4" w:space="0" w:color="auto"/>
              <w:bottom w:val="single" w:sz="4" w:space="0" w:color="auto"/>
              <w:right w:val="single" w:sz="4" w:space="0" w:color="auto"/>
            </w:tcBorders>
            <w:vAlign w:val="center"/>
            <w:hideMark/>
          </w:tcPr>
          <w:p w14:paraId="35208D65" w14:textId="77777777" w:rsidR="00E22C67" w:rsidRPr="008C754C" w:rsidRDefault="00E22C67" w:rsidP="00E22C67">
            <w:pPr>
              <w:jc w:val="center"/>
              <w:rPr>
                <w:color w:val="000000" w:themeColor="text1"/>
                <w:sz w:val="28"/>
                <w:szCs w:val="28"/>
              </w:rPr>
            </w:pPr>
            <w:r w:rsidRPr="008C754C">
              <w:rPr>
                <w:color w:val="000000" w:themeColor="text1"/>
                <w:sz w:val="28"/>
                <w:szCs w:val="28"/>
              </w:rPr>
              <w:t>0,927</w:t>
            </w:r>
          </w:p>
        </w:tc>
      </w:tr>
      <w:tr w:rsidR="00E22C67" w14:paraId="6EB1531B" w14:textId="77777777" w:rsidTr="008C754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9E8FBC9" w14:textId="77777777" w:rsidR="00E22C67" w:rsidRPr="008C754C" w:rsidRDefault="00E22C67" w:rsidP="00E22C67">
            <w:pPr>
              <w:rPr>
                <w:color w:val="000000" w:themeColor="text1"/>
                <w:sz w:val="28"/>
                <w:szCs w:val="28"/>
              </w:rPr>
            </w:pPr>
            <w:r w:rsidRPr="008C754C">
              <w:rPr>
                <w:color w:val="000000" w:themeColor="text1"/>
                <w:sz w:val="28"/>
                <w:szCs w:val="28"/>
              </w:rPr>
              <w:t>Нарушения менструального цикла</w:t>
            </w:r>
          </w:p>
        </w:tc>
        <w:tc>
          <w:tcPr>
            <w:tcW w:w="2096" w:type="dxa"/>
            <w:tcBorders>
              <w:top w:val="single" w:sz="4" w:space="0" w:color="auto"/>
              <w:left w:val="single" w:sz="4" w:space="0" w:color="auto"/>
              <w:bottom w:val="single" w:sz="4" w:space="0" w:color="auto"/>
              <w:right w:val="single" w:sz="4" w:space="0" w:color="auto"/>
            </w:tcBorders>
            <w:vAlign w:val="center"/>
            <w:hideMark/>
          </w:tcPr>
          <w:p w14:paraId="4A100039" w14:textId="77777777" w:rsidR="00E22C67" w:rsidRPr="008C754C" w:rsidRDefault="00E22C67" w:rsidP="00E22C67">
            <w:pPr>
              <w:jc w:val="center"/>
              <w:rPr>
                <w:color w:val="000000" w:themeColor="text1"/>
                <w:sz w:val="28"/>
                <w:szCs w:val="28"/>
              </w:rPr>
            </w:pPr>
            <w:r w:rsidRPr="008C754C">
              <w:rPr>
                <w:color w:val="000000" w:themeColor="text1"/>
                <w:sz w:val="28"/>
                <w:szCs w:val="28"/>
              </w:rPr>
              <w:t>66,7% (20)</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2E55901" w14:textId="77777777" w:rsidR="00E22C67" w:rsidRPr="008C754C" w:rsidRDefault="00E22C67" w:rsidP="00E22C67">
            <w:pPr>
              <w:jc w:val="center"/>
              <w:rPr>
                <w:color w:val="000000" w:themeColor="text1"/>
                <w:sz w:val="28"/>
                <w:szCs w:val="28"/>
              </w:rPr>
            </w:pPr>
            <w:r w:rsidRPr="008C754C">
              <w:rPr>
                <w:color w:val="000000" w:themeColor="text1"/>
                <w:sz w:val="28"/>
                <w:szCs w:val="28"/>
              </w:rPr>
              <w:t>64,4% (29)</w:t>
            </w:r>
          </w:p>
        </w:tc>
        <w:tc>
          <w:tcPr>
            <w:tcW w:w="2100" w:type="dxa"/>
            <w:tcBorders>
              <w:top w:val="single" w:sz="4" w:space="0" w:color="auto"/>
              <w:left w:val="single" w:sz="4" w:space="0" w:color="auto"/>
              <w:bottom w:val="single" w:sz="4" w:space="0" w:color="auto"/>
              <w:right w:val="single" w:sz="4" w:space="0" w:color="auto"/>
            </w:tcBorders>
            <w:vAlign w:val="center"/>
            <w:hideMark/>
          </w:tcPr>
          <w:p w14:paraId="13947473" w14:textId="77777777" w:rsidR="00E22C67" w:rsidRPr="008C754C" w:rsidRDefault="00E22C67" w:rsidP="00E22C67">
            <w:pPr>
              <w:jc w:val="center"/>
              <w:rPr>
                <w:color w:val="000000" w:themeColor="text1"/>
                <w:sz w:val="28"/>
                <w:szCs w:val="28"/>
              </w:rPr>
            </w:pPr>
            <w:r w:rsidRPr="008C754C">
              <w:rPr>
                <w:color w:val="000000" w:themeColor="text1"/>
                <w:sz w:val="28"/>
                <w:szCs w:val="28"/>
              </w:rPr>
              <w:t>1,11 (0,45–2,74)</w:t>
            </w:r>
          </w:p>
        </w:tc>
        <w:tc>
          <w:tcPr>
            <w:tcW w:w="845" w:type="dxa"/>
            <w:tcBorders>
              <w:top w:val="single" w:sz="4" w:space="0" w:color="auto"/>
              <w:left w:val="single" w:sz="4" w:space="0" w:color="auto"/>
              <w:bottom w:val="single" w:sz="4" w:space="0" w:color="auto"/>
              <w:right w:val="single" w:sz="4" w:space="0" w:color="auto"/>
            </w:tcBorders>
            <w:vAlign w:val="center"/>
            <w:hideMark/>
          </w:tcPr>
          <w:p w14:paraId="414427A2" w14:textId="77777777" w:rsidR="00E22C67" w:rsidRPr="008C754C" w:rsidRDefault="00E22C67" w:rsidP="00E22C67">
            <w:pPr>
              <w:jc w:val="center"/>
              <w:rPr>
                <w:color w:val="000000" w:themeColor="text1"/>
                <w:sz w:val="28"/>
                <w:szCs w:val="28"/>
              </w:rPr>
            </w:pPr>
            <w:r w:rsidRPr="008C754C">
              <w:rPr>
                <w:color w:val="000000" w:themeColor="text1"/>
                <w:sz w:val="28"/>
                <w:szCs w:val="28"/>
              </w:rPr>
              <w:t>0,816</w:t>
            </w:r>
          </w:p>
        </w:tc>
      </w:tr>
    </w:tbl>
    <w:p w14:paraId="7F727369" w14:textId="77777777" w:rsidR="000E32AA" w:rsidRDefault="000E32AA" w:rsidP="009202C8">
      <w:pPr>
        <w:ind w:firstLine="567"/>
        <w:jc w:val="both"/>
        <w:rPr>
          <w:sz w:val="28"/>
          <w:szCs w:val="28"/>
        </w:rPr>
      </w:pPr>
    </w:p>
    <w:p w14:paraId="640787CC" w14:textId="67207E08" w:rsidR="00C1286B" w:rsidRPr="00C1286B" w:rsidRDefault="00C1286B" w:rsidP="00C1286B">
      <w:pPr>
        <w:ind w:firstLine="567"/>
        <w:jc w:val="both"/>
        <w:rPr>
          <w:sz w:val="28"/>
          <w:szCs w:val="28"/>
        </w:rPr>
      </w:pPr>
      <w:r w:rsidRPr="00C1286B">
        <w:rPr>
          <w:sz w:val="28"/>
          <w:szCs w:val="28"/>
        </w:rPr>
        <w:t>Сравнительный анализ исходных показателей у женщин основной группы и группы сравнения, сформированных из единой когорты пациенток, перенёсших COVID-19 средней и тяжёлой степени тяжести, продемонстрировал отсутствие статистически значимых различий по ряду ключевых параметров. В частности, частота дефицита витамина D в обеих группах была сопоставима и составила 80,0% (24</w:t>
      </w:r>
      <w:r w:rsidR="00E50ACA">
        <w:rPr>
          <w:sz w:val="28"/>
          <w:szCs w:val="28"/>
        </w:rPr>
        <w:t>)</w:t>
      </w:r>
      <w:r w:rsidRPr="00C1286B">
        <w:rPr>
          <w:sz w:val="28"/>
          <w:szCs w:val="28"/>
        </w:rPr>
        <w:t xml:space="preserve"> в основной группе и 77,8% (35</w:t>
      </w:r>
      <w:r w:rsidR="00C057DA">
        <w:rPr>
          <w:sz w:val="28"/>
          <w:szCs w:val="28"/>
        </w:rPr>
        <w:t>)</w:t>
      </w:r>
      <w:r w:rsidRPr="00C1286B">
        <w:rPr>
          <w:sz w:val="28"/>
          <w:szCs w:val="28"/>
        </w:rPr>
        <w:t xml:space="preserve"> в группе сравнения (ОШ) = 1,13; 95% </w:t>
      </w:r>
      <w:r w:rsidR="00C057DA">
        <w:rPr>
          <w:sz w:val="28"/>
          <w:szCs w:val="28"/>
        </w:rPr>
        <w:t>ДИ</w:t>
      </w:r>
      <w:r w:rsidRPr="00C1286B">
        <w:rPr>
          <w:sz w:val="28"/>
          <w:szCs w:val="28"/>
        </w:rPr>
        <w:t xml:space="preserve">: 0,38–3,37; p = 0,820). Аналогично, повышенный уровень тиреотропного </w:t>
      </w:r>
      <w:r w:rsidRPr="00C1286B">
        <w:rPr>
          <w:sz w:val="28"/>
          <w:szCs w:val="28"/>
        </w:rPr>
        <w:lastRenderedPageBreak/>
        <w:t>гормона (ТТГ) отмечался у 60,0% (18</w:t>
      </w:r>
      <w:r w:rsidR="00E50ACA">
        <w:rPr>
          <w:sz w:val="28"/>
          <w:szCs w:val="28"/>
        </w:rPr>
        <w:t>)</w:t>
      </w:r>
      <w:r w:rsidRPr="00C1286B">
        <w:rPr>
          <w:sz w:val="28"/>
          <w:szCs w:val="28"/>
        </w:rPr>
        <w:t xml:space="preserve"> основной группы и у 57,8% (26) группы сравнения (ОШ = 1,09; 95% ДИ: 0,44–2,71; p = 0,846).</w:t>
      </w:r>
    </w:p>
    <w:p w14:paraId="0FF18CD5" w14:textId="528E0034" w:rsidR="00C1286B" w:rsidRPr="00C1286B" w:rsidRDefault="00C1286B" w:rsidP="00C1286B">
      <w:pPr>
        <w:ind w:firstLine="567"/>
        <w:jc w:val="both"/>
        <w:rPr>
          <w:sz w:val="28"/>
          <w:szCs w:val="28"/>
        </w:rPr>
      </w:pPr>
      <w:r w:rsidRPr="00C1286B">
        <w:rPr>
          <w:sz w:val="28"/>
          <w:szCs w:val="28"/>
        </w:rPr>
        <w:t>Показатели воспалительного ответа также не выявили значимых различий: повышенные значения С-реактивного белка  были зафиксированы у 100% (30</w:t>
      </w:r>
      <w:r w:rsidR="00C057DA">
        <w:rPr>
          <w:sz w:val="28"/>
          <w:szCs w:val="28"/>
        </w:rPr>
        <w:t>)</w:t>
      </w:r>
      <w:r w:rsidRPr="00C1286B">
        <w:rPr>
          <w:sz w:val="28"/>
          <w:szCs w:val="28"/>
        </w:rPr>
        <w:t xml:space="preserve"> и 97,8% (44</w:t>
      </w:r>
      <w:r w:rsidR="00C057DA">
        <w:rPr>
          <w:sz w:val="28"/>
          <w:szCs w:val="28"/>
        </w:rPr>
        <w:t>)</w:t>
      </w:r>
      <w:r w:rsidRPr="00C1286B">
        <w:rPr>
          <w:sz w:val="28"/>
          <w:szCs w:val="28"/>
        </w:rPr>
        <w:t xml:space="preserve"> в соответствующих группах (p = 0,381), уровень интерлейкина-6  превышал норму у 86,7% (26) и 84,4% (38) пациенток (ОШ = 1,20; 95% ДИ: 0,34–4,23; p = 0,767), а повышенный ферритин — у 90,0% (27) и 88,9% (40) соответственно (ОШ = 1,13; 95% ДИ: 0,27–4,64; p = 0,864).</w:t>
      </w:r>
    </w:p>
    <w:p w14:paraId="40B47430" w14:textId="3F6991C0" w:rsidR="00C1286B" w:rsidRPr="00C1286B" w:rsidRDefault="00C1286B" w:rsidP="00C1286B">
      <w:pPr>
        <w:ind w:firstLine="567"/>
        <w:jc w:val="both"/>
        <w:rPr>
          <w:sz w:val="28"/>
          <w:szCs w:val="28"/>
        </w:rPr>
      </w:pPr>
      <w:r w:rsidRPr="00C1286B">
        <w:rPr>
          <w:sz w:val="28"/>
          <w:szCs w:val="28"/>
        </w:rPr>
        <w:t>Сравнение показателей репродуктивной функции также не выявило статистически значимых различий: снижение овариального резерва отмечалось у 50,0% (15</w:t>
      </w:r>
      <w:r w:rsidR="00C057DA">
        <w:rPr>
          <w:sz w:val="28"/>
          <w:szCs w:val="28"/>
        </w:rPr>
        <w:t>)</w:t>
      </w:r>
      <w:r w:rsidRPr="00C1286B">
        <w:rPr>
          <w:sz w:val="28"/>
          <w:szCs w:val="28"/>
        </w:rPr>
        <w:t xml:space="preserve"> в основной группе и у 48,9% (22) в группе сравнения (ОШ = 1,04; 95% ДИ: 0,43–2,52; p = 0,927), нарушения менструального цикла — у 66,7% (20) и 64,4% (29) пациенток соответственно (ОШ = 1,11; 95% ДИ: 0,45–2,74; p = 0,816).</w:t>
      </w:r>
    </w:p>
    <w:p w14:paraId="65DA20BD" w14:textId="77777777" w:rsidR="00C1286B" w:rsidRPr="00C1286B" w:rsidRDefault="00C1286B" w:rsidP="00C1286B">
      <w:pPr>
        <w:ind w:firstLine="567"/>
        <w:jc w:val="both"/>
        <w:rPr>
          <w:sz w:val="28"/>
          <w:szCs w:val="28"/>
        </w:rPr>
      </w:pPr>
      <w:r w:rsidRPr="00C1286B">
        <w:rPr>
          <w:sz w:val="28"/>
          <w:szCs w:val="28"/>
        </w:rPr>
        <w:t>Таким образом, сопоставимость групп по ключевым клиническим, биохимическим и репродуктивным параметрам подтверждает адекватность их использования для последующего сравнительного анализа и оценки эффективности применяемых методов прегравидарной подготовки.</w:t>
      </w:r>
    </w:p>
    <w:p w14:paraId="0C6C1458" w14:textId="640305E1" w:rsidR="00D33197" w:rsidRDefault="00D61CCE" w:rsidP="009202C8">
      <w:pPr>
        <w:ind w:firstLine="567"/>
        <w:jc w:val="both"/>
        <w:rPr>
          <w:sz w:val="28"/>
          <w:szCs w:val="28"/>
        </w:rPr>
      </w:pPr>
      <w:r w:rsidRPr="0032249B">
        <w:rPr>
          <w:sz w:val="28"/>
          <w:szCs w:val="28"/>
        </w:rPr>
        <w:t xml:space="preserve">На III (мониторинг) этапе после </w:t>
      </w:r>
      <w:r>
        <w:rPr>
          <w:sz w:val="28"/>
          <w:szCs w:val="28"/>
        </w:rPr>
        <w:t xml:space="preserve">прегравидарной подготовки </w:t>
      </w:r>
      <w:r w:rsidRPr="0032249B">
        <w:rPr>
          <w:sz w:val="28"/>
          <w:szCs w:val="28"/>
        </w:rPr>
        <w:t>было проведено повторное комплексное обследование с целью оценки эффективности предпринятых мер</w:t>
      </w:r>
      <w:r w:rsidR="00A36BF0">
        <w:rPr>
          <w:sz w:val="28"/>
          <w:szCs w:val="28"/>
        </w:rPr>
        <w:t xml:space="preserve"> у женщин основной группы, таблица 33.</w:t>
      </w:r>
    </w:p>
    <w:p w14:paraId="71AE76CD" w14:textId="77777777" w:rsidR="00A36BF0" w:rsidRDefault="00A36BF0" w:rsidP="009202C8">
      <w:pPr>
        <w:ind w:firstLine="567"/>
        <w:jc w:val="both"/>
        <w:rPr>
          <w:sz w:val="28"/>
          <w:szCs w:val="28"/>
        </w:rPr>
      </w:pPr>
    </w:p>
    <w:p w14:paraId="7D30A73D" w14:textId="1991BC47" w:rsidR="00D33197" w:rsidRDefault="00D33197" w:rsidP="00D33197">
      <w:pPr>
        <w:ind w:firstLine="567"/>
        <w:jc w:val="both"/>
        <w:rPr>
          <w:color w:val="000000" w:themeColor="text1"/>
          <w:sz w:val="28"/>
          <w:szCs w:val="28"/>
        </w:rPr>
      </w:pPr>
      <w:r w:rsidRPr="0032249B">
        <w:rPr>
          <w:color w:val="000000" w:themeColor="text1"/>
          <w:sz w:val="28"/>
          <w:szCs w:val="28"/>
        </w:rPr>
        <w:t>Таблица 3</w:t>
      </w:r>
      <w:r>
        <w:rPr>
          <w:color w:val="000000" w:themeColor="text1"/>
          <w:sz w:val="28"/>
          <w:szCs w:val="28"/>
        </w:rPr>
        <w:t>3</w:t>
      </w:r>
      <w:r w:rsidRPr="0032249B">
        <w:rPr>
          <w:color w:val="000000" w:themeColor="text1"/>
          <w:sz w:val="28"/>
          <w:szCs w:val="28"/>
        </w:rPr>
        <w:t xml:space="preserve"> - </w:t>
      </w:r>
      <w:r w:rsidRPr="00D33197">
        <w:rPr>
          <w:color w:val="000000" w:themeColor="text1"/>
          <w:sz w:val="28"/>
          <w:szCs w:val="28"/>
        </w:rPr>
        <w:t>Динамика клинико-лабораторных показателей в основной группе до и после проведения прегравидарной подготовки</w:t>
      </w:r>
    </w:p>
    <w:p w14:paraId="42A63449" w14:textId="77777777" w:rsidR="00D33197" w:rsidRDefault="00D33197" w:rsidP="009202C8">
      <w:pPr>
        <w:ind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1"/>
        <w:gridCol w:w="1965"/>
        <w:gridCol w:w="2249"/>
        <w:gridCol w:w="883"/>
      </w:tblGrid>
      <w:tr w:rsidR="00607F7D" w:rsidRPr="00607F7D" w14:paraId="74D8B374" w14:textId="77777777" w:rsidTr="00C431AA">
        <w:trPr>
          <w:trHeight w:val="268"/>
          <w:tblHeader/>
          <w:jc w:val="center"/>
        </w:trPr>
        <w:tc>
          <w:tcPr>
            <w:tcW w:w="4531" w:type="dxa"/>
            <w:vMerge w:val="restart"/>
            <w:vAlign w:val="center"/>
          </w:tcPr>
          <w:p w14:paraId="166885C7" w14:textId="06F0AB11" w:rsidR="00607F7D" w:rsidRPr="00607F7D" w:rsidRDefault="00607F7D" w:rsidP="00607F7D">
            <w:pPr>
              <w:jc w:val="center"/>
              <w:rPr>
                <w:color w:val="000000" w:themeColor="text1"/>
                <w:sz w:val="28"/>
                <w:szCs w:val="28"/>
              </w:rPr>
            </w:pPr>
            <w:bookmarkStart w:id="19" w:name="_Hlk205742444"/>
            <w:r w:rsidRPr="00607F7D">
              <w:rPr>
                <w:color w:val="000000" w:themeColor="text1"/>
                <w:sz w:val="28"/>
                <w:szCs w:val="28"/>
              </w:rPr>
              <w:t xml:space="preserve"> Показатель</w:t>
            </w:r>
          </w:p>
        </w:tc>
        <w:tc>
          <w:tcPr>
            <w:tcW w:w="4214" w:type="dxa"/>
            <w:gridSpan w:val="2"/>
            <w:vAlign w:val="center"/>
          </w:tcPr>
          <w:p w14:paraId="48458219" w14:textId="1BB4220E" w:rsidR="00607F7D" w:rsidRDefault="00607F7D" w:rsidP="00C431AA">
            <w:pPr>
              <w:jc w:val="center"/>
              <w:rPr>
                <w:color w:val="000000" w:themeColor="text1"/>
                <w:sz w:val="28"/>
                <w:szCs w:val="28"/>
              </w:rPr>
            </w:pPr>
            <w:r>
              <w:rPr>
                <w:color w:val="000000" w:themeColor="text1"/>
                <w:sz w:val="28"/>
                <w:szCs w:val="28"/>
              </w:rPr>
              <w:t>Основная группа (</w:t>
            </w:r>
            <w:r>
              <w:rPr>
                <w:color w:val="000000" w:themeColor="text1"/>
                <w:sz w:val="28"/>
                <w:szCs w:val="28"/>
                <w:lang w:val="en-US"/>
              </w:rPr>
              <w:t>n=30)</w:t>
            </w:r>
          </w:p>
        </w:tc>
        <w:tc>
          <w:tcPr>
            <w:tcW w:w="883" w:type="dxa"/>
            <w:vMerge w:val="restart"/>
            <w:vAlign w:val="center"/>
          </w:tcPr>
          <w:p w14:paraId="2D9CD65F" w14:textId="01B177FB" w:rsidR="00607F7D" w:rsidRPr="00607F7D" w:rsidRDefault="00607F7D" w:rsidP="00607F7D">
            <w:pPr>
              <w:jc w:val="center"/>
              <w:rPr>
                <w:color w:val="000000" w:themeColor="text1"/>
                <w:sz w:val="28"/>
                <w:szCs w:val="28"/>
                <w:lang w:val="en-US"/>
              </w:rPr>
            </w:pPr>
            <w:r>
              <w:rPr>
                <w:color w:val="000000" w:themeColor="text1"/>
                <w:sz w:val="28"/>
                <w:szCs w:val="28"/>
                <w:lang w:val="en-US"/>
              </w:rPr>
              <w:t>P</w:t>
            </w:r>
          </w:p>
        </w:tc>
      </w:tr>
      <w:tr w:rsidR="00607F7D" w:rsidRPr="00607F7D" w14:paraId="64E4AF69" w14:textId="77777777" w:rsidTr="00121AAC">
        <w:trPr>
          <w:tblHeader/>
          <w:jc w:val="center"/>
        </w:trPr>
        <w:tc>
          <w:tcPr>
            <w:tcW w:w="4531" w:type="dxa"/>
            <w:vMerge/>
            <w:vAlign w:val="center"/>
            <w:hideMark/>
          </w:tcPr>
          <w:p w14:paraId="29B47A09" w14:textId="1DB50326" w:rsidR="00607F7D" w:rsidRPr="00607F7D" w:rsidRDefault="00607F7D" w:rsidP="00607F7D">
            <w:pPr>
              <w:jc w:val="center"/>
              <w:rPr>
                <w:color w:val="000000" w:themeColor="text1"/>
                <w:sz w:val="28"/>
                <w:szCs w:val="28"/>
              </w:rPr>
            </w:pPr>
          </w:p>
        </w:tc>
        <w:tc>
          <w:tcPr>
            <w:tcW w:w="1965" w:type="dxa"/>
            <w:vAlign w:val="center"/>
            <w:hideMark/>
          </w:tcPr>
          <w:p w14:paraId="64F40BEF" w14:textId="1ECB0156" w:rsidR="00607F7D" w:rsidRDefault="00607F7D" w:rsidP="00607F7D">
            <w:pPr>
              <w:jc w:val="center"/>
              <w:rPr>
                <w:color w:val="000000" w:themeColor="text1"/>
                <w:sz w:val="28"/>
                <w:szCs w:val="28"/>
              </w:rPr>
            </w:pPr>
            <w:r>
              <w:rPr>
                <w:color w:val="000000" w:themeColor="text1"/>
                <w:sz w:val="28"/>
                <w:szCs w:val="28"/>
              </w:rPr>
              <w:t>д</w:t>
            </w:r>
            <w:r w:rsidRPr="00607F7D">
              <w:rPr>
                <w:color w:val="000000" w:themeColor="text1"/>
                <w:sz w:val="28"/>
                <w:szCs w:val="28"/>
              </w:rPr>
              <w:t xml:space="preserve">о подготовки </w:t>
            </w:r>
          </w:p>
          <w:p w14:paraId="0BBA7142" w14:textId="0A43C548" w:rsidR="00607F7D" w:rsidRPr="00607F7D" w:rsidRDefault="00607F7D" w:rsidP="00607F7D">
            <w:pPr>
              <w:jc w:val="center"/>
              <w:rPr>
                <w:color w:val="000000" w:themeColor="text1"/>
                <w:sz w:val="28"/>
                <w:szCs w:val="28"/>
              </w:rPr>
            </w:pPr>
            <w:r w:rsidRPr="00607F7D">
              <w:rPr>
                <w:color w:val="000000" w:themeColor="text1"/>
                <w:sz w:val="28"/>
                <w:szCs w:val="28"/>
              </w:rPr>
              <w:t>% (</w:t>
            </w:r>
            <w:proofErr w:type="spellStart"/>
            <w:r w:rsidRPr="00607F7D">
              <w:rPr>
                <w:color w:val="000000" w:themeColor="text1"/>
                <w:sz w:val="28"/>
                <w:szCs w:val="28"/>
              </w:rPr>
              <w:t>абс.ч</w:t>
            </w:r>
            <w:proofErr w:type="spellEnd"/>
            <w:r w:rsidRPr="00607F7D">
              <w:rPr>
                <w:color w:val="000000" w:themeColor="text1"/>
                <w:sz w:val="28"/>
                <w:szCs w:val="28"/>
              </w:rPr>
              <w:t>.)</w:t>
            </w:r>
          </w:p>
        </w:tc>
        <w:tc>
          <w:tcPr>
            <w:tcW w:w="2249" w:type="dxa"/>
            <w:vAlign w:val="center"/>
            <w:hideMark/>
          </w:tcPr>
          <w:p w14:paraId="7A0AC566" w14:textId="0B721C7D" w:rsidR="00607F7D" w:rsidRDefault="00607F7D" w:rsidP="00607F7D">
            <w:pPr>
              <w:jc w:val="center"/>
              <w:rPr>
                <w:color w:val="000000" w:themeColor="text1"/>
                <w:sz w:val="28"/>
                <w:szCs w:val="28"/>
              </w:rPr>
            </w:pPr>
            <w:r>
              <w:rPr>
                <w:color w:val="000000" w:themeColor="text1"/>
                <w:sz w:val="28"/>
                <w:szCs w:val="28"/>
              </w:rPr>
              <w:t>п</w:t>
            </w:r>
            <w:r w:rsidRPr="00607F7D">
              <w:rPr>
                <w:color w:val="000000" w:themeColor="text1"/>
                <w:sz w:val="28"/>
                <w:szCs w:val="28"/>
              </w:rPr>
              <w:t xml:space="preserve">осле подготовки </w:t>
            </w:r>
          </w:p>
          <w:p w14:paraId="0A97971E" w14:textId="59E9D12E" w:rsidR="00607F7D" w:rsidRPr="00607F7D" w:rsidRDefault="00607F7D" w:rsidP="00607F7D">
            <w:pPr>
              <w:jc w:val="center"/>
              <w:rPr>
                <w:color w:val="000000" w:themeColor="text1"/>
                <w:sz w:val="28"/>
                <w:szCs w:val="28"/>
              </w:rPr>
            </w:pPr>
            <w:r w:rsidRPr="00607F7D">
              <w:rPr>
                <w:color w:val="000000" w:themeColor="text1"/>
                <w:sz w:val="28"/>
                <w:szCs w:val="28"/>
              </w:rPr>
              <w:t>% (</w:t>
            </w:r>
            <w:proofErr w:type="spellStart"/>
            <w:r w:rsidRPr="00607F7D">
              <w:rPr>
                <w:color w:val="000000" w:themeColor="text1"/>
                <w:sz w:val="28"/>
                <w:szCs w:val="28"/>
              </w:rPr>
              <w:t>абс.ч</w:t>
            </w:r>
            <w:proofErr w:type="spellEnd"/>
            <w:r w:rsidRPr="00607F7D">
              <w:rPr>
                <w:color w:val="000000" w:themeColor="text1"/>
                <w:sz w:val="28"/>
                <w:szCs w:val="28"/>
              </w:rPr>
              <w:t>.)</w:t>
            </w:r>
          </w:p>
        </w:tc>
        <w:tc>
          <w:tcPr>
            <w:tcW w:w="883" w:type="dxa"/>
            <w:vMerge/>
            <w:vAlign w:val="center"/>
            <w:hideMark/>
          </w:tcPr>
          <w:p w14:paraId="748D1ED4" w14:textId="71781C12" w:rsidR="00607F7D" w:rsidRPr="00607F7D" w:rsidRDefault="00607F7D" w:rsidP="00607F7D">
            <w:pPr>
              <w:jc w:val="center"/>
              <w:rPr>
                <w:color w:val="000000" w:themeColor="text1"/>
                <w:sz w:val="28"/>
                <w:szCs w:val="28"/>
              </w:rPr>
            </w:pPr>
          </w:p>
        </w:tc>
      </w:tr>
      <w:tr w:rsidR="00607F7D" w:rsidRPr="00607F7D" w14:paraId="27DB11FB" w14:textId="77777777" w:rsidTr="00121AAC">
        <w:trPr>
          <w:jc w:val="center"/>
        </w:trPr>
        <w:tc>
          <w:tcPr>
            <w:tcW w:w="4531" w:type="dxa"/>
            <w:vAlign w:val="center"/>
            <w:hideMark/>
          </w:tcPr>
          <w:p w14:paraId="342A4DD9" w14:textId="77777777" w:rsidR="00607F7D" w:rsidRPr="00607F7D" w:rsidRDefault="00607F7D" w:rsidP="00607F7D">
            <w:pPr>
              <w:rPr>
                <w:color w:val="000000" w:themeColor="text1"/>
                <w:sz w:val="28"/>
                <w:szCs w:val="28"/>
              </w:rPr>
            </w:pPr>
            <w:r w:rsidRPr="00607F7D">
              <w:rPr>
                <w:color w:val="000000" w:themeColor="text1"/>
                <w:sz w:val="28"/>
                <w:szCs w:val="28"/>
              </w:rPr>
              <w:t xml:space="preserve">Дефицит витамина D (&lt;30 </w:t>
            </w:r>
            <w:proofErr w:type="spellStart"/>
            <w:r w:rsidRPr="00607F7D">
              <w:rPr>
                <w:color w:val="000000" w:themeColor="text1"/>
                <w:sz w:val="28"/>
                <w:szCs w:val="28"/>
              </w:rPr>
              <w:t>нг</w:t>
            </w:r>
            <w:proofErr w:type="spellEnd"/>
            <w:r w:rsidRPr="00607F7D">
              <w:rPr>
                <w:color w:val="000000" w:themeColor="text1"/>
                <w:sz w:val="28"/>
                <w:szCs w:val="28"/>
              </w:rPr>
              <w:t>/мл)</w:t>
            </w:r>
          </w:p>
        </w:tc>
        <w:tc>
          <w:tcPr>
            <w:tcW w:w="1965" w:type="dxa"/>
            <w:vAlign w:val="center"/>
            <w:hideMark/>
          </w:tcPr>
          <w:p w14:paraId="55F95D97" w14:textId="77777777" w:rsidR="00607F7D" w:rsidRPr="00607F7D" w:rsidRDefault="00607F7D" w:rsidP="00607F7D">
            <w:pPr>
              <w:jc w:val="center"/>
              <w:rPr>
                <w:color w:val="000000" w:themeColor="text1"/>
                <w:sz w:val="28"/>
                <w:szCs w:val="28"/>
              </w:rPr>
            </w:pPr>
            <w:r w:rsidRPr="00607F7D">
              <w:rPr>
                <w:color w:val="000000" w:themeColor="text1"/>
                <w:sz w:val="28"/>
                <w:szCs w:val="28"/>
              </w:rPr>
              <w:t>80,0% (24)</w:t>
            </w:r>
          </w:p>
        </w:tc>
        <w:tc>
          <w:tcPr>
            <w:tcW w:w="2249" w:type="dxa"/>
            <w:vAlign w:val="center"/>
            <w:hideMark/>
          </w:tcPr>
          <w:p w14:paraId="5A8848F0" w14:textId="77777777" w:rsidR="00607F7D" w:rsidRPr="00607F7D" w:rsidRDefault="00607F7D" w:rsidP="00607F7D">
            <w:pPr>
              <w:jc w:val="center"/>
              <w:rPr>
                <w:color w:val="000000" w:themeColor="text1"/>
                <w:sz w:val="28"/>
                <w:szCs w:val="28"/>
              </w:rPr>
            </w:pPr>
            <w:r w:rsidRPr="00607F7D">
              <w:rPr>
                <w:color w:val="000000" w:themeColor="text1"/>
                <w:sz w:val="28"/>
                <w:szCs w:val="28"/>
              </w:rPr>
              <w:t>9,0% (3)</w:t>
            </w:r>
          </w:p>
        </w:tc>
        <w:tc>
          <w:tcPr>
            <w:tcW w:w="883" w:type="dxa"/>
            <w:vAlign w:val="center"/>
            <w:hideMark/>
          </w:tcPr>
          <w:p w14:paraId="39630C49" w14:textId="77777777" w:rsidR="00607F7D" w:rsidRPr="00607F7D" w:rsidRDefault="00607F7D" w:rsidP="00607F7D">
            <w:pPr>
              <w:jc w:val="center"/>
              <w:rPr>
                <w:color w:val="000000" w:themeColor="text1"/>
                <w:sz w:val="28"/>
                <w:szCs w:val="28"/>
              </w:rPr>
            </w:pPr>
            <w:r w:rsidRPr="00607F7D">
              <w:rPr>
                <w:color w:val="000000" w:themeColor="text1"/>
                <w:sz w:val="28"/>
                <w:szCs w:val="28"/>
              </w:rPr>
              <w:t>&lt;0,001</w:t>
            </w:r>
          </w:p>
        </w:tc>
      </w:tr>
      <w:tr w:rsidR="00607F7D" w:rsidRPr="00607F7D" w14:paraId="354AF1A0" w14:textId="77777777" w:rsidTr="00121AAC">
        <w:trPr>
          <w:jc w:val="center"/>
        </w:trPr>
        <w:tc>
          <w:tcPr>
            <w:tcW w:w="4531" w:type="dxa"/>
            <w:vAlign w:val="center"/>
            <w:hideMark/>
          </w:tcPr>
          <w:p w14:paraId="1A4D8C46" w14:textId="77777777" w:rsidR="00607F7D" w:rsidRPr="00607F7D" w:rsidRDefault="00607F7D" w:rsidP="00607F7D">
            <w:pPr>
              <w:rPr>
                <w:color w:val="000000" w:themeColor="text1"/>
                <w:sz w:val="28"/>
                <w:szCs w:val="28"/>
              </w:rPr>
            </w:pPr>
            <w:r w:rsidRPr="00607F7D">
              <w:rPr>
                <w:color w:val="000000" w:themeColor="text1"/>
                <w:sz w:val="28"/>
                <w:szCs w:val="28"/>
              </w:rPr>
              <w:t xml:space="preserve">Повышенный ТТГ (&gt;2,5 </w:t>
            </w:r>
            <w:proofErr w:type="spellStart"/>
            <w:r w:rsidRPr="00607F7D">
              <w:rPr>
                <w:color w:val="000000" w:themeColor="text1"/>
                <w:sz w:val="28"/>
                <w:szCs w:val="28"/>
              </w:rPr>
              <w:t>мкМЕ</w:t>
            </w:r>
            <w:proofErr w:type="spellEnd"/>
            <w:r w:rsidRPr="00607F7D">
              <w:rPr>
                <w:color w:val="000000" w:themeColor="text1"/>
                <w:sz w:val="28"/>
                <w:szCs w:val="28"/>
              </w:rPr>
              <w:t>/мл)</w:t>
            </w:r>
          </w:p>
        </w:tc>
        <w:tc>
          <w:tcPr>
            <w:tcW w:w="1965" w:type="dxa"/>
            <w:vAlign w:val="center"/>
            <w:hideMark/>
          </w:tcPr>
          <w:p w14:paraId="2C0B14D9" w14:textId="77777777" w:rsidR="00607F7D" w:rsidRPr="00607F7D" w:rsidRDefault="00607F7D" w:rsidP="00607F7D">
            <w:pPr>
              <w:jc w:val="center"/>
              <w:rPr>
                <w:color w:val="000000" w:themeColor="text1"/>
                <w:sz w:val="28"/>
                <w:szCs w:val="28"/>
              </w:rPr>
            </w:pPr>
            <w:r w:rsidRPr="00607F7D">
              <w:rPr>
                <w:color w:val="000000" w:themeColor="text1"/>
                <w:sz w:val="28"/>
                <w:szCs w:val="28"/>
              </w:rPr>
              <w:t>60,0% (18)</w:t>
            </w:r>
          </w:p>
        </w:tc>
        <w:tc>
          <w:tcPr>
            <w:tcW w:w="2249" w:type="dxa"/>
            <w:vAlign w:val="center"/>
            <w:hideMark/>
          </w:tcPr>
          <w:p w14:paraId="402BA43F" w14:textId="77777777" w:rsidR="00607F7D" w:rsidRPr="00607F7D" w:rsidRDefault="00607F7D" w:rsidP="00607F7D">
            <w:pPr>
              <w:jc w:val="center"/>
              <w:rPr>
                <w:color w:val="000000" w:themeColor="text1"/>
                <w:sz w:val="28"/>
                <w:szCs w:val="28"/>
              </w:rPr>
            </w:pPr>
            <w:r w:rsidRPr="00607F7D">
              <w:rPr>
                <w:color w:val="000000" w:themeColor="text1"/>
                <w:sz w:val="28"/>
                <w:szCs w:val="28"/>
              </w:rPr>
              <w:t>10,0% (3)</w:t>
            </w:r>
          </w:p>
        </w:tc>
        <w:tc>
          <w:tcPr>
            <w:tcW w:w="883" w:type="dxa"/>
            <w:vAlign w:val="center"/>
            <w:hideMark/>
          </w:tcPr>
          <w:p w14:paraId="6548CF70" w14:textId="77777777" w:rsidR="00607F7D" w:rsidRPr="00607F7D" w:rsidRDefault="00607F7D" w:rsidP="00607F7D">
            <w:pPr>
              <w:jc w:val="center"/>
              <w:rPr>
                <w:color w:val="000000" w:themeColor="text1"/>
                <w:sz w:val="28"/>
                <w:szCs w:val="28"/>
              </w:rPr>
            </w:pPr>
            <w:r w:rsidRPr="00607F7D">
              <w:rPr>
                <w:color w:val="000000" w:themeColor="text1"/>
                <w:sz w:val="28"/>
                <w:szCs w:val="28"/>
              </w:rPr>
              <w:t>&lt;0,001</w:t>
            </w:r>
          </w:p>
        </w:tc>
      </w:tr>
      <w:tr w:rsidR="00607F7D" w:rsidRPr="00607F7D" w14:paraId="1F00C90D" w14:textId="77777777" w:rsidTr="00121AAC">
        <w:trPr>
          <w:jc w:val="center"/>
        </w:trPr>
        <w:tc>
          <w:tcPr>
            <w:tcW w:w="4531" w:type="dxa"/>
            <w:vAlign w:val="center"/>
            <w:hideMark/>
          </w:tcPr>
          <w:p w14:paraId="17245D38" w14:textId="77777777" w:rsidR="00607F7D" w:rsidRPr="00607F7D" w:rsidRDefault="00607F7D" w:rsidP="00607F7D">
            <w:pPr>
              <w:rPr>
                <w:color w:val="000000" w:themeColor="text1"/>
                <w:sz w:val="28"/>
                <w:szCs w:val="28"/>
              </w:rPr>
            </w:pPr>
            <w:r w:rsidRPr="00607F7D">
              <w:rPr>
                <w:color w:val="000000" w:themeColor="text1"/>
                <w:sz w:val="28"/>
                <w:szCs w:val="28"/>
              </w:rPr>
              <w:t>Повышенный СРБ (&gt;5 мг/л)</w:t>
            </w:r>
          </w:p>
        </w:tc>
        <w:tc>
          <w:tcPr>
            <w:tcW w:w="1965" w:type="dxa"/>
            <w:vAlign w:val="center"/>
            <w:hideMark/>
          </w:tcPr>
          <w:p w14:paraId="6918FBDE" w14:textId="77777777" w:rsidR="00607F7D" w:rsidRPr="00607F7D" w:rsidRDefault="00607F7D" w:rsidP="00607F7D">
            <w:pPr>
              <w:jc w:val="center"/>
              <w:rPr>
                <w:color w:val="000000" w:themeColor="text1"/>
                <w:sz w:val="28"/>
                <w:szCs w:val="28"/>
              </w:rPr>
            </w:pPr>
            <w:r w:rsidRPr="00607F7D">
              <w:rPr>
                <w:color w:val="000000" w:themeColor="text1"/>
                <w:sz w:val="28"/>
                <w:szCs w:val="28"/>
              </w:rPr>
              <w:t>100% (30)</w:t>
            </w:r>
          </w:p>
        </w:tc>
        <w:tc>
          <w:tcPr>
            <w:tcW w:w="2249" w:type="dxa"/>
            <w:vAlign w:val="center"/>
            <w:hideMark/>
          </w:tcPr>
          <w:p w14:paraId="7E835B45" w14:textId="77777777" w:rsidR="00607F7D" w:rsidRPr="00607F7D" w:rsidRDefault="00607F7D" w:rsidP="00607F7D">
            <w:pPr>
              <w:jc w:val="center"/>
              <w:rPr>
                <w:color w:val="000000" w:themeColor="text1"/>
                <w:sz w:val="28"/>
                <w:szCs w:val="28"/>
              </w:rPr>
            </w:pPr>
            <w:r w:rsidRPr="00607F7D">
              <w:rPr>
                <w:color w:val="000000" w:themeColor="text1"/>
                <w:sz w:val="28"/>
                <w:szCs w:val="28"/>
              </w:rPr>
              <w:t>0% (0)</w:t>
            </w:r>
          </w:p>
        </w:tc>
        <w:tc>
          <w:tcPr>
            <w:tcW w:w="883" w:type="dxa"/>
            <w:vAlign w:val="center"/>
            <w:hideMark/>
          </w:tcPr>
          <w:p w14:paraId="10516E4A" w14:textId="77777777" w:rsidR="00607F7D" w:rsidRPr="00607F7D" w:rsidRDefault="00607F7D" w:rsidP="00607F7D">
            <w:pPr>
              <w:jc w:val="center"/>
              <w:rPr>
                <w:color w:val="000000" w:themeColor="text1"/>
                <w:sz w:val="28"/>
                <w:szCs w:val="28"/>
              </w:rPr>
            </w:pPr>
            <w:r w:rsidRPr="00607F7D">
              <w:rPr>
                <w:color w:val="000000" w:themeColor="text1"/>
                <w:sz w:val="28"/>
                <w:szCs w:val="28"/>
              </w:rPr>
              <w:t>&lt;0,001</w:t>
            </w:r>
          </w:p>
        </w:tc>
      </w:tr>
      <w:tr w:rsidR="00607F7D" w:rsidRPr="00607F7D" w14:paraId="75765536" w14:textId="77777777" w:rsidTr="00121AAC">
        <w:trPr>
          <w:jc w:val="center"/>
        </w:trPr>
        <w:tc>
          <w:tcPr>
            <w:tcW w:w="4531" w:type="dxa"/>
            <w:vAlign w:val="center"/>
            <w:hideMark/>
          </w:tcPr>
          <w:p w14:paraId="7C2DCC17" w14:textId="77777777" w:rsidR="00607F7D" w:rsidRPr="00607F7D" w:rsidRDefault="00607F7D" w:rsidP="00607F7D">
            <w:pPr>
              <w:rPr>
                <w:color w:val="000000" w:themeColor="text1"/>
                <w:sz w:val="28"/>
                <w:szCs w:val="28"/>
              </w:rPr>
            </w:pPr>
            <w:r w:rsidRPr="00607F7D">
              <w:rPr>
                <w:color w:val="000000" w:themeColor="text1"/>
                <w:sz w:val="28"/>
                <w:szCs w:val="28"/>
              </w:rPr>
              <w:t xml:space="preserve">Повышенный IL-6 (&gt;7 </w:t>
            </w:r>
            <w:proofErr w:type="spellStart"/>
            <w:r w:rsidRPr="00607F7D">
              <w:rPr>
                <w:color w:val="000000" w:themeColor="text1"/>
                <w:sz w:val="28"/>
                <w:szCs w:val="28"/>
              </w:rPr>
              <w:t>пг</w:t>
            </w:r>
            <w:proofErr w:type="spellEnd"/>
            <w:r w:rsidRPr="00607F7D">
              <w:rPr>
                <w:color w:val="000000" w:themeColor="text1"/>
                <w:sz w:val="28"/>
                <w:szCs w:val="28"/>
              </w:rPr>
              <w:t>/мл)</w:t>
            </w:r>
          </w:p>
        </w:tc>
        <w:tc>
          <w:tcPr>
            <w:tcW w:w="1965" w:type="dxa"/>
            <w:vAlign w:val="center"/>
            <w:hideMark/>
          </w:tcPr>
          <w:p w14:paraId="03FB7C6E" w14:textId="77777777" w:rsidR="00607F7D" w:rsidRPr="00607F7D" w:rsidRDefault="00607F7D" w:rsidP="00607F7D">
            <w:pPr>
              <w:jc w:val="center"/>
              <w:rPr>
                <w:color w:val="000000" w:themeColor="text1"/>
                <w:sz w:val="28"/>
                <w:szCs w:val="28"/>
              </w:rPr>
            </w:pPr>
            <w:r w:rsidRPr="00607F7D">
              <w:rPr>
                <w:color w:val="000000" w:themeColor="text1"/>
                <w:sz w:val="28"/>
                <w:szCs w:val="28"/>
              </w:rPr>
              <w:t>100% (30)</w:t>
            </w:r>
          </w:p>
        </w:tc>
        <w:tc>
          <w:tcPr>
            <w:tcW w:w="2249" w:type="dxa"/>
            <w:vAlign w:val="center"/>
            <w:hideMark/>
          </w:tcPr>
          <w:p w14:paraId="61E134FE" w14:textId="77777777" w:rsidR="00607F7D" w:rsidRPr="00607F7D" w:rsidRDefault="00607F7D" w:rsidP="00607F7D">
            <w:pPr>
              <w:jc w:val="center"/>
              <w:rPr>
                <w:color w:val="000000" w:themeColor="text1"/>
                <w:sz w:val="28"/>
                <w:szCs w:val="28"/>
              </w:rPr>
            </w:pPr>
            <w:r w:rsidRPr="00607F7D">
              <w:rPr>
                <w:color w:val="000000" w:themeColor="text1"/>
                <w:sz w:val="28"/>
                <w:szCs w:val="28"/>
              </w:rPr>
              <w:t>3,3% (1)</w:t>
            </w:r>
          </w:p>
        </w:tc>
        <w:tc>
          <w:tcPr>
            <w:tcW w:w="883" w:type="dxa"/>
            <w:vAlign w:val="center"/>
            <w:hideMark/>
          </w:tcPr>
          <w:p w14:paraId="17BAD47C" w14:textId="77777777" w:rsidR="00607F7D" w:rsidRPr="00607F7D" w:rsidRDefault="00607F7D" w:rsidP="00607F7D">
            <w:pPr>
              <w:jc w:val="center"/>
              <w:rPr>
                <w:color w:val="000000" w:themeColor="text1"/>
                <w:sz w:val="28"/>
                <w:szCs w:val="28"/>
              </w:rPr>
            </w:pPr>
            <w:r w:rsidRPr="00607F7D">
              <w:rPr>
                <w:color w:val="000000" w:themeColor="text1"/>
                <w:sz w:val="28"/>
                <w:szCs w:val="28"/>
              </w:rPr>
              <w:t>&lt;0,001</w:t>
            </w:r>
          </w:p>
        </w:tc>
      </w:tr>
      <w:tr w:rsidR="00607F7D" w:rsidRPr="00607F7D" w14:paraId="5A16269C" w14:textId="77777777" w:rsidTr="00121AAC">
        <w:trPr>
          <w:jc w:val="center"/>
        </w:trPr>
        <w:tc>
          <w:tcPr>
            <w:tcW w:w="4531" w:type="dxa"/>
            <w:vAlign w:val="center"/>
            <w:hideMark/>
          </w:tcPr>
          <w:p w14:paraId="57AFF359" w14:textId="77777777" w:rsidR="00607F7D" w:rsidRPr="00607F7D" w:rsidRDefault="00607F7D" w:rsidP="00607F7D">
            <w:pPr>
              <w:rPr>
                <w:color w:val="000000" w:themeColor="text1"/>
                <w:sz w:val="28"/>
                <w:szCs w:val="28"/>
              </w:rPr>
            </w:pPr>
            <w:r w:rsidRPr="00607F7D">
              <w:rPr>
                <w:color w:val="000000" w:themeColor="text1"/>
                <w:sz w:val="28"/>
                <w:szCs w:val="28"/>
              </w:rPr>
              <w:t>Повышенный ферритин (&gt;150 мкг/л)</w:t>
            </w:r>
          </w:p>
        </w:tc>
        <w:tc>
          <w:tcPr>
            <w:tcW w:w="1965" w:type="dxa"/>
            <w:vAlign w:val="center"/>
            <w:hideMark/>
          </w:tcPr>
          <w:p w14:paraId="14178B8E" w14:textId="77777777" w:rsidR="00607F7D" w:rsidRPr="00607F7D" w:rsidRDefault="00607F7D" w:rsidP="00607F7D">
            <w:pPr>
              <w:jc w:val="center"/>
              <w:rPr>
                <w:color w:val="000000" w:themeColor="text1"/>
                <w:sz w:val="28"/>
                <w:szCs w:val="28"/>
              </w:rPr>
            </w:pPr>
            <w:r w:rsidRPr="00607F7D">
              <w:rPr>
                <w:color w:val="000000" w:themeColor="text1"/>
                <w:sz w:val="28"/>
                <w:szCs w:val="28"/>
              </w:rPr>
              <w:t>100% (30)</w:t>
            </w:r>
          </w:p>
        </w:tc>
        <w:tc>
          <w:tcPr>
            <w:tcW w:w="2249" w:type="dxa"/>
            <w:vAlign w:val="center"/>
            <w:hideMark/>
          </w:tcPr>
          <w:p w14:paraId="6651817A" w14:textId="77777777" w:rsidR="00607F7D" w:rsidRPr="00607F7D" w:rsidRDefault="00607F7D" w:rsidP="00607F7D">
            <w:pPr>
              <w:jc w:val="center"/>
              <w:rPr>
                <w:color w:val="000000" w:themeColor="text1"/>
                <w:sz w:val="28"/>
                <w:szCs w:val="28"/>
              </w:rPr>
            </w:pPr>
            <w:r w:rsidRPr="00607F7D">
              <w:rPr>
                <w:color w:val="000000" w:themeColor="text1"/>
                <w:sz w:val="28"/>
                <w:szCs w:val="28"/>
              </w:rPr>
              <w:t>6,7% (2)</w:t>
            </w:r>
          </w:p>
        </w:tc>
        <w:tc>
          <w:tcPr>
            <w:tcW w:w="883" w:type="dxa"/>
            <w:vAlign w:val="center"/>
            <w:hideMark/>
          </w:tcPr>
          <w:p w14:paraId="5FE11CAE" w14:textId="77777777" w:rsidR="00607F7D" w:rsidRPr="00607F7D" w:rsidRDefault="00607F7D" w:rsidP="00607F7D">
            <w:pPr>
              <w:jc w:val="center"/>
              <w:rPr>
                <w:color w:val="000000" w:themeColor="text1"/>
                <w:sz w:val="28"/>
                <w:szCs w:val="28"/>
              </w:rPr>
            </w:pPr>
            <w:r w:rsidRPr="00607F7D">
              <w:rPr>
                <w:color w:val="000000" w:themeColor="text1"/>
                <w:sz w:val="28"/>
                <w:szCs w:val="28"/>
              </w:rPr>
              <w:t>&lt;0,001</w:t>
            </w:r>
          </w:p>
        </w:tc>
      </w:tr>
      <w:tr w:rsidR="00607F7D" w:rsidRPr="00607F7D" w14:paraId="025A001C" w14:textId="77777777" w:rsidTr="00121AAC">
        <w:trPr>
          <w:jc w:val="center"/>
        </w:trPr>
        <w:tc>
          <w:tcPr>
            <w:tcW w:w="4531" w:type="dxa"/>
            <w:vAlign w:val="center"/>
            <w:hideMark/>
          </w:tcPr>
          <w:p w14:paraId="1ED421FD" w14:textId="77777777" w:rsidR="00607F7D" w:rsidRPr="00607F7D" w:rsidRDefault="00607F7D" w:rsidP="00607F7D">
            <w:pPr>
              <w:rPr>
                <w:color w:val="000000" w:themeColor="text1"/>
                <w:sz w:val="28"/>
                <w:szCs w:val="28"/>
              </w:rPr>
            </w:pPr>
            <w:r w:rsidRPr="00607F7D">
              <w:rPr>
                <w:color w:val="000000" w:themeColor="text1"/>
                <w:sz w:val="28"/>
                <w:szCs w:val="28"/>
              </w:rPr>
              <w:t xml:space="preserve">Снижение АМГ (&lt;1,0 </w:t>
            </w:r>
            <w:proofErr w:type="spellStart"/>
            <w:r w:rsidRPr="00607F7D">
              <w:rPr>
                <w:color w:val="000000" w:themeColor="text1"/>
                <w:sz w:val="28"/>
                <w:szCs w:val="28"/>
              </w:rPr>
              <w:t>нг</w:t>
            </w:r>
            <w:proofErr w:type="spellEnd"/>
            <w:r w:rsidRPr="00607F7D">
              <w:rPr>
                <w:color w:val="000000" w:themeColor="text1"/>
                <w:sz w:val="28"/>
                <w:szCs w:val="28"/>
              </w:rPr>
              <w:t>/мл)*</w:t>
            </w:r>
          </w:p>
        </w:tc>
        <w:tc>
          <w:tcPr>
            <w:tcW w:w="1965" w:type="dxa"/>
            <w:vAlign w:val="center"/>
            <w:hideMark/>
          </w:tcPr>
          <w:p w14:paraId="4B28AF4A" w14:textId="77777777" w:rsidR="00607F7D" w:rsidRPr="00607F7D" w:rsidRDefault="00607F7D" w:rsidP="00607F7D">
            <w:pPr>
              <w:jc w:val="center"/>
              <w:rPr>
                <w:color w:val="000000" w:themeColor="text1"/>
                <w:sz w:val="28"/>
                <w:szCs w:val="28"/>
              </w:rPr>
            </w:pPr>
            <w:r w:rsidRPr="00607F7D">
              <w:rPr>
                <w:color w:val="000000" w:themeColor="text1"/>
                <w:sz w:val="28"/>
                <w:szCs w:val="28"/>
              </w:rPr>
              <w:t>50,0% (15)</w:t>
            </w:r>
          </w:p>
        </w:tc>
        <w:tc>
          <w:tcPr>
            <w:tcW w:w="2249" w:type="dxa"/>
            <w:vAlign w:val="center"/>
            <w:hideMark/>
          </w:tcPr>
          <w:p w14:paraId="72D9958D" w14:textId="77777777" w:rsidR="00607F7D" w:rsidRPr="00607F7D" w:rsidRDefault="00607F7D" w:rsidP="00607F7D">
            <w:pPr>
              <w:jc w:val="center"/>
              <w:rPr>
                <w:color w:val="000000" w:themeColor="text1"/>
                <w:sz w:val="28"/>
                <w:szCs w:val="28"/>
              </w:rPr>
            </w:pPr>
            <w:r w:rsidRPr="00607F7D">
              <w:rPr>
                <w:color w:val="000000" w:themeColor="text1"/>
                <w:sz w:val="28"/>
                <w:szCs w:val="28"/>
              </w:rPr>
              <w:t>13,0% (3/23)</w:t>
            </w:r>
          </w:p>
        </w:tc>
        <w:tc>
          <w:tcPr>
            <w:tcW w:w="883" w:type="dxa"/>
            <w:vAlign w:val="center"/>
            <w:hideMark/>
          </w:tcPr>
          <w:p w14:paraId="204B431A" w14:textId="77777777" w:rsidR="00607F7D" w:rsidRPr="00607F7D" w:rsidRDefault="00607F7D" w:rsidP="00607F7D">
            <w:pPr>
              <w:jc w:val="center"/>
              <w:rPr>
                <w:color w:val="000000" w:themeColor="text1"/>
                <w:sz w:val="28"/>
                <w:szCs w:val="28"/>
              </w:rPr>
            </w:pPr>
            <w:r w:rsidRPr="00607F7D">
              <w:rPr>
                <w:color w:val="000000" w:themeColor="text1"/>
                <w:sz w:val="28"/>
                <w:szCs w:val="28"/>
              </w:rPr>
              <w:t>0,004</w:t>
            </w:r>
          </w:p>
        </w:tc>
      </w:tr>
      <w:tr w:rsidR="00607F7D" w:rsidRPr="00607F7D" w14:paraId="69F1D2B6" w14:textId="77777777" w:rsidTr="00121AAC">
        <w:trPr>
          <w:jc w:val="center"/>
        </w:trPr>
        <w:tc>
          <w:tcPr>
            <w:tcW w:w="4531" w:type="dxa"/>
            <w:vAlign w:val="center"/>
            <w:hideMark/>
          </w:tcPr>
          <w:p w14:paraId="51C2E679" w14:textId="77777777" w:rsidR="00607F7D" w:rsidRPr="00607F7D" w:rsidRDefault="00607F7D" w:rsidP="00607F7D">
            <w:pPr>
              <w:rPr>
                <w:color w:val="000000" w:themeColor="text1"/>
                <w:sz w:val="28"/>
                <w:szCs w:val="28"/>
              </w:rPr>
            </w:pPr>
            <w:r w:rsidRPr="00607F7D">
              <w:rPr>
                <w:color w:val="000000" w:themeColor="text1"/>
                <w:sz w:val="28"/>
                <w:szCs w:val="28"/>
              </w:rPr>
              <w:t>Нарушения менструального цикла</w:t>
            </w:r>
          </w:p>
        </w:tc>
        <w:tc>
          <w:tcPr>
            <w:tcW w:w="1965" w:type="dxa"/>
            <w:vAlign w:val="center"/>
            <w:hideMark/>
          </w:tcPr>
          <w:p w14:paraId="3D10818F" w14:textId="77777777" w:rsidR="00607F7D" w:rsidRPr="00607F7D" w:rsidRDefault="00607F7D" w:rsidP="00607F7D">
            <w:pPr>
              <w:jc w:val="center"/>
              <w:rPr>
                <w:color w:val="000000" w:themeColor="text1"/>
                <w:sz w:val="28"/>
                <w:szCs w:val="28"/>
              </w:rPr>
            </w:pPr>
            <w:r w:rsidRPr="00607F7D">
              <w:rPr>
                <w:color w:val="000000" w:themeColor="text1"/>
                <w:sz w:val="28"/>
                <w:szCs w:val="28"/>
              </w:rPr>
              <w:t>66,7% (20)</w:t>
            </w:r>
          </w:p>
        </w:tc>
        <w:tc>
          <w:tcPr>
            <w:tcW w:w="2249" w:type="dxa"/>
            <w:vAlign w:val="center"/>
            <w:hideMark/>
          </w:tcPr>
          <w:p w14:paraId="3D470E03" w14:textId="77777777" w:rsidR="00607F7D" w:rsidRPr="00607F7D" w:rsidRDefault="00607F7D" w:rsidP="00607F7D">
            <w:pPr>
              <w:jc w:val="center"/>
              <w:rPr>
                <w:color w:val="000000" w:themeColor="text1"/>
                <w:sz w:val="28"/>
                <w:szCs w:val="28"/>
              </w:rPr>
            </w:pPr>
            <w:r w:rsidRPr="00607F7D">
              <w:rPr>
                <w:color w:val="000000" w:themeColor="text1"/>
                <w:sz w:val="28"/>
                <w:szCs w:val="28"/>
              </w:rPr>
              <w:t>20,0% (6)</w:t>
            </w:r>
          </w:p>
        </w:tc>
        <w:tc>
          <w:tcPr>
            <w:tcW w:w="883" w:type="dxa"/>
            <w:vAlign w:val="center"/>
            <w:hideMark/>
          </w:tcPr>
          <w:p w14:paraId="69F1525E" w14:textId="77777777" w:rsidR="00607F7D" w:rsidRPr="00607F7D" w:rsidRDefault="00607F7D" w:rsidP="00607F7D">
            <w:pPr>
              <w:jc w:val="center"/>
              <w:rPr>
                <w:color w:val="000000" w:themeColor="text1"/>
                <w:sz w:val="28"/>
                <w:szCs w:val="28"/>
              </w:rPr>
            </w:pPr>
            <w:r w:rsidRPr="00607F7D">
              <w:rPr>
                <w:color w:val="000000" w:themeColor="text1"/>
                <w:sz w:val="28"/>
                <w:szCs w:val="28"/>
              </w:rPr>
              <w:t>&lt;0,001</w:t>
            </w:r>
          </w:p>
        </w:tc>
      </w:tr>
    </w:tbl>
    <w:bookmarkEnd w:id="19"/>
    <w:p w14:paraId="3C637A40" w14:textId="77777777" w:rsidR="00121AAC" w:rsidRDefault="00121AAC" w:rsidP="00121AAC">
      <w:pPr>
        <w:ind w:firstLine="567"/>
        <w:jc w:val="both"/>
        <w:rPr>
          <w:sz w:val="28"/>
          <w:szCs w:val="28"/>
        </w:rPr>
      </w:pPr>
      <w:r>
        <w:rPr>
          <w:sz w:val="28"/>
          <w:szCs w:val="28"/>
        </w:rPr>
        <w:t>Примечание - *в</w:t>
      </w:r>
      <w:r w:rsidRPr="0097482D">
        <w:rPr>
          <w:sz w:val="28"/>
          <w:szCs w:val="28"/>
        </w:rPr>
        <w:t xml:space="preserve"> основной группе к моменту оценки беременность наступила у 3 женщин, поэтому обследование АМГ проводилось у 27</w:t>
      </w:r>
      <w:r>
        <w:rPr>
          <w:sz w:val="28"/>
          <w:szCs w:val="28"/>
        </w:rPr>
        <w:t xml:space="preserve"> пациенток</w:t>
      </w:r>
      <w:r w:rsidRPr="0097482D">
        <w:rPr>
          <w:sz w:val="28"/>
          <w:szCs w:val="28"/>
        </w:rPr>
        <w:t>.</w:t>
      </w:r>
    </w:p>
    <w:p w14:paraId="7D84F3AA" w14:textId="77777777" w:rsidR="00607F7D" w:rsidRDefault="00607F7D" w:rsidP="009202C8">
      <w:pPr>
        <w:ind w:firstLine="567"/>
        <w:jc w:val="both"/>
        <w:rPr>
          <w:sz w:val="28"/>
          <w:szCs w:val="28"/>
        </w:rPr>
      </w:pPr>
    </w:p>
    <w:p w14:paraId="25C7DB96" w14:textId="720829F5" w:rsidR="00AA2DB8" w:rsidRPr="00AA2DB8" w:rsidRDefault="00AA2DB8" w:rsidP="00AA2DB8">
      <w:pPr>
        <w:ind w:firstLine="567"/>
        <w:jc w:val="both"/>
        <w:rPr>
          <w:sz w:val="28"/>
          <w:szCs w:val="28"/>
        </w:rPr>
      </w:pPr>
      <w:r>
        <w:rPr>
          <w:sz w:val="28"/>
          <w:szCs w:val="28"/>
        </w:rPr>
        <w:t>Как видно из данных в таблице 33, в ходе проведенного исследования</w:t>
      </w:r>
      <w:r w:rsidRPr="00AA2DB8">
        <w:rPr>
          <w:sz w:val="28"/>
          <w:szCs w:val="28"/>
        </w:rPr>
        <w:t xml:space="preserve"> была выявлена выраженная положительная динамика ключевых биохимических и гормональных показателей после проведения </w:t>
      </w:r>
      <w:r>
        <w:rPr>
          <w:sz w:val="28"/>
          <w:szCs w:val="28"/>
        </w:rPr>
        <w:t>прегравидарной</w:t>
      </w:r>
      <w:r w:rsidRPr="00AA2DB8">
        <w:rPr>
          <w:sz w:val="28"/>
          <w:szCs w:val="28"/>
        </w:rPr>
        <w:t xml:space="preserve"> подготовки</w:t>
      </w:r>
      <w:r>
        <w:rPr>
          <w:sz w:val="28"/>
          <w:szCs w:val="28"/>
        </w:rPr>
        <w:t xml:space="preserve"> у женщин основной группы</w:t>
      </w:r>
      <w:r w:rsidRPr="00AA2DB8">
        <w:rPr>
          <w:sz w:val="28"/>
          <w:szCs w:val="28"/>
        </w:rPr>
        <w:t>.</w:t>
      </w:r>
    </w:p>
    <w:p w14:paraId="7F3FC3A2" w14:textId="3CDE7DD5" w:rsidR="00AA2DB8" w:rsidRPr="00AA2DB8" w:rsidRDefault="00AA2DB8" w:rsidP="00AA2DB8">
      <w:pPr>
        <w:ind w:firstLine="567"/>
        <w:jc w:val="both"/>
        <w:rPr>
          <w:sz w:val="28"/>
          <w:szCs w:val="28"/>
        </w:rPr>
      </w:pPr>
      <w:r w:rsidRPr="00AA2DB8">
        <w:rPr>
          <w:sz w:val="28"/>
          <w:szCs w:val="28"/>
        </w:rPr>
        <w:lastRenderedPageBreak/>
        <w:t xml:space="preserve">По данным лабораторной диагностики, распространенность дефицита витамина D (&lt;30 </w:t>
      </w:r>
      <w:proofErr w:type="spellStart"/>
      <w:r w:rsidRPr="00AA2DB8">
        <w:rPr>
          <w:sz w:val="28"/>
          <w:szCs w:val="28"/>
        </w:rPr>
        <w:t>нг</w:t>
      </w:r>
      <w:proofErr w:type="spellEnd"/>
      <w:r w:rsidRPr="00AA2DB8">
        <w:rPr>
          <w:sz w:val="28"/>
          <w:szCs w:val="28"/>
        </w:rPr>
        <w:t>/мл) в группе наблюдения сократилась в 8,9 раза - с исходных 80,0% (24 случая из 30) до минимальных 9,0% (3) после проведения терапевтических мероприятий (р&lt;0,001).</w:t>
      </w:r>
    </w:p>
    <w:p w14:paraId="11935938" w14:textId="487C231B" w:rsidR="00AA2DB8" w:rsidRPr="00AA2DB8" w:rsidRDefault="0002237B" w:rsidP="00AA2DB8">
      <w:pPr>
        <w:ind w:firstLine="567"/>
        <w:jc w:val="both"/>
        <w:rPr>
          <w:sz w:val="28"/>
          <w:szCs w:val="28"/>
        </w:rPr>
      </w:pPr>
      <w:r w:rsidRPr="00AA2DB8">
        <w:rPr>
          <w:sz w:val="28"/>
          <w:szCs w:val="28"/>
        </w:rPr>
        <w:t>Д</w:t>
      </w:r>
      <w:r w:rsidR="00AA2DB8" w:rsidRPr="00AA2DB8">
        <w:rPr>
          <w:sz w:val="28"/>
          <w:szCs w:val="28"/>
        </w:rPr>
        <w:t>о</w:t>
      </w:r>
      <w:r>
        <w:rPr>
          <w:sz w:val="28"/>
          <w:szCs w:val="28"/>
        </w:rPr>
        <w:t xml:space="preserve"> </w:t>
      </w:r>
      <w:r w:rsidR="00AA2DB8" w:rsidRPr="00AA2DB8">
        <w:rPr>
          <w:sz w:val="28"/>
          <w:szCs w:val="28"/>
        </w:rPr>
        <w:t xml:space="preserve">начала подготовки повышенный уровень ТТГ (&gt;2,5 </w:t>
      </w:r>
      <w:proofErr w:type="spellStart"/>
      <w:r w:rsidR="00AA2DB8" w:rsidRPr="00AA2DB8">
        <w:rPr>
          <w:sz w:val="28"/>
          <w:szCs w:val="28"/>
        </w:rPr>
        <w:t>мкМЕ</w:t>
      </w:r>
      <w:proofErr w:type="spellEnd"/>
      <w:r w:rsidR="00AA2DB8" w:rsidRPr="00AA2DB8">
        <w:rPr>
          <w:sz w:val="28"/>
          <w:szCs w:val="28"/>
        </w:rPr>
        <w:t>/мл) регистрировался у 60,0%</w:t>
      </w:r>
      <w:r>
        <w:rPr>
          <w:sz w:val="28"/>
          <w:szCs w:val="28"/>
        </w:rPr>
        <w:t xml:space="preserve"> (18)</w:t>
      </w:r>
      <w:r w:rsidR="00AA2DB8" w:rsidRPr="00AA2DB8">
        <w:rPr>
          <w:sz w:val="28"/>
          <w:szCs w:val="28"/>
        </w:rPr>
        <w:t xml:space="preserve"> обследованных, то после курса терапии этот показатель снизился до 10,0% (3), демонстрируя шестикратное улучшение (р&lt;0,001).</w:t>
      </w:r>
      <w:r>
        <w:rPr>
          <w:sz w:val="28"/>
          <w:szCs w:val="28"/>
        </w:rPr>
        <w:t xml:space="preserve"> </w:t>
      </w:r>
      <w:r w:rsidR="00AA2DB8" w:rsidRPr="00AA2DB8">
        <w:rPr>
          <w:sz w:val="28"/>
          <w:szCs w:val="28"/>
        </w:rPr>
        <w:t xml:space="preserve">У всех пациенток </w:t>
      </w:r>
      <w:r>
        <w:rPr>
          <w:sz w:val="28"/>
          <w:szCs w:val="28"/>
        </w:rPr>
        <w:t>(</w:t>
      </w:r>
      <w:r w:rsidR="00AA2DB8" w:rsidRPr="00AA2DB8">
        <w:rPr>
          <w:sz w:val="28"/>
          <w:szCs w:val="28"/>
        </w:rPr>
        <w:t>100%</w:t>
      </w:r>
      <w:r>
        <w:rPr>
          <w:sz w:val="28"/>
          <w:szCs w:val="28"/>
        </w:rPr>
        <w:t>)</w:t>
      </w:r>
      <w:r w:rsidR="00AA2DB8" w:rsidRPr="00AA2DB8">
        <w:rPr>
          <w:sz w:val="28"/>
          <w:szCs w:val="28"/>
        </w:rPr>
        <w:t xml:space="preserve"> определялся повышенный уровень СРБ (&gt;5 мг/л), однако после лечения ни у одной из участниц не превышал референсные значения (р&lt;0,001). Аналогичная тенденция наблюдалась для интерлейкина-6: при исходной гиперпродукции IL-6 (&gt;7 </w:t>
      </w:r>
      <w:proofErr w:type="spellStart"/>
      <w:r w:rsidR="00AA2DB8" w:rsidRPr="00AA2DB8">
        <w:rPr>
          <w:sz w:val="28"/>
          <w:szCs w:val="28"/>
        </w:rPr>
        <w:t>пг</w:t>
      </w:r>
      <w:proofErr w:type="spellEnd"/>
      <w:r w:rsidR="00AA2DB8" w:rsidRPr="00AA2DB8">
        <w:rPr>
          <w:sz w:val="28"/>
          <w:szCs w:val="28"/>
        </w:rPr>
        <w:t>/мл) у всех обследованных (100%</w:t>
      </w:r>
      <w:r>
        <w:rPr>
          <w:sz w:val="28"/>
          <w:szCs w:val="28"/>
        </w:rPr>
        <w:t>)</w:t>
      </w:r>
      <w:r w:rsidR="00AA2DB8" w:rsidRPr="00AA2DB8">
        <w:rPr>
          <w:sz w:val="28"/>
          <w:szCs w:val="28"/>
        </w:rPr>
        <w:t>, после терапии повышенные значения сохранялись лишь у 3,3% (1), что свидетельствует о практически полной коррекции цитокинового дисбаланса (р&lt;0,001).</w:t>
      </w:r>
      <w:r w:rsidR="00770E78">
        <w:rPr>
          <w:sz w:val="28"/>
          <w:szCs w:val="28"/>
        </w:rPr>
        <w:t xml:space="preserve"> </w:t>
      </w:r>
      <w:proofErr w:type="spellStart"/>
      <w:r w:rsidR="00AA2DB8" w:rsidRPr="00AA2DB8">
        <w:rPr>
          <w:sz w:val="28"/>
          <w:szCs w:val="28"/>
        </w:rPr>
        <w:t>Гиперферритинемия</w:t>
      </w:r>
      <w:proofErr w:type="spellEnd"/>
      <w:r w:rsidR="00AA2DB8" w:rsidRPr="00AA2DB8">
        <w:rPr>
          <w:sz w:val="28"/>
          <w:szCs w:val="28"/>
        </w:rPr>
        <w:t xml:space="preserve"> (&gt;150 мкг/л), изначально присутствовавшая у всех участниц исследования (100%), после проведения лечебных мероприятий была лишь у 6,7% пациенток (2), (р&lt;0,001).</w:t>
      </w:r>
      <w:r w:rsidR="00770E78">
        <w:rPr>
          <w:sz w:val="28"/>
          <w:szCs w:val="28"/>
        </w:rPr>
        <w:t xml:space="preserve"> </w:t>
      </w:r>
      <w:r w:rsidR="000808E2">
        <w:rPr>
          <w:sz w:val="28"/>
          <w:szCs w:val="28"/>
        </w:rPr>
        <w:t>О</w:t>
      </w:r>
      <w:r w:rsidR="00AA2DB8" w:rsidRPr="00AA2DB8">
        <w:rPr>
          <w:sz w:val="28"/>
          <w:szCs w:val="28"/>
        </w:rPr>
        <w:t xml:space="preserve">тмечалось достоверное улучшение овариального резерва: если до начала подготовки сниженный уровень АМГ (&lt;1,0 </w:t>
      </w:r>
      <w:proofErr w:type="spellStart"/>
      <w:r w:rsidR="00AA2DB8" w:rsidRPr="00AA2DB8">
        <w:rPr>
          <w:sz w:val="28"/>
          <w:szCs w:val="28"/>
        </w:rPr>
        <w:t>нг</w:t>
      </w:r>
      <w:proofErr w:type="spellEnd"/>
      <w:r w:rsidR="00AA2DB8" w:rsidRPr="00AA2DB8">
        <w:rPr>
          <w:sz w:val="28"/>
          <w:szCs w:val="28"/>
        </w:rPr>
        <w:t>/мл) определялся у половины обследованных (50,0%, 15 случаев), то после лечения этот показатель уменьшился до 13,0% (3), демонстрируя статистически значимую положительную динамику (р=0,004).</w:t>
      </w:r>
      <w:r w:rsidR="00770E78">
        <w:rPr>
          <w:sz w:val="28"/>
          <w:szCs w:val="28"/>
        </w:rPr>
        <w:t xml:space="preserve"> Ч</w:t>
      </w:r>
      <w:r w:rsidR="00AA2DB8" w:rsidRPr="00AA2DB8">
        <w:rPr>
          <w:sz w:val="28"/>
          <w:szCs w:val="28"/>
        </w:rPr>
        <w:t>астота нарушений менструального цикла сократилась более чем в 3 раза - с 66,7% (20) до 20,0% (6) после проведения терапевтических мероприятий (р&lt;0,001).</w:t>
      </w:r>
    </w:p>
    <w:p w14:paraId="40B4F4F7" w14:textId="7B79DE49" w:rsidR="00463FA2" w:rsidRDefault="00B42556" w:rsidP="009202C8">
      <w:pPr>
        <w:ind w:firstLine="567"/>
        <w:jc w:val="both"/>
        <w:rPr>
          <w:sz w:val="28"/>
          <w:szCs w:val="28"/>
          <w:lang w:val="kk-KZ"/>
        </w:rPr>
      </w:pPr>
      <w:r>
        <w:rPr>
          <w:sz w:val="28"/>
          <w:szCs w:val="28"/>
          <w:lang w:val="kk-KZ"/>
        </w:rPr>
        <w:t>Д</w:t>
      </w:r>
      <w:r w:rsidR="00CC6212">
        <w:rPr>
          <w:sz w:val="28"/>
          <w:szCs w:val="28"/>
          <w:lang w:val="kk-KZ"/>
        </w:rPr>
        <w:t>инамик</w:t>
      </w:r>
      <w:r>
        <w:rPr>
          <w:sz w:val="28"/>
          <w:szCs w:val="28"/>
          <w:lang w:val="kk-KZ"/>
        </w:rPr>
        <w:t>а</w:t>
      </w:r>
      <w:r w:rsidR="00CC6212">
        <w:rPr>
          <w:sz w:val="28"/>
          <w:szCs w:val="28"/>
          <w:lang w:val="kk-KZ"/>
        </w:rPr>
        <w:t xml:space="preserve"> изменений клинико-лабораторных показателей в обеих группах через 6 месяцев</w:t>
      </w:r>
      <w:r>
        <w:rPr>
          <w:sz w:val="28"/>
          <w:szCs w:val="28"/>
          <w:lang w:val="kk-KZ"/>
        </w:rPr>
        <w:t xml:space="preserve"> представлена на</w:t>
      </w:r>
      <w:r w:rsidR="00C77A22">
        <w:rPr>
          <w:sz w:val="28"/>
          <w:szCs w:val="28"/>
          <w:lang w:val="kk-KZ"/>
        </w:rPr>
        <w:t xml:space="preserve"> </w:t>
      </w:r>
      <w:r w:rsidR="0020192C">
        <w:rPr>
          <w:sz w:val="28"/>
          <w:szCs w:val="28"/>
          <w:lang w:val="kk-KZ"/>
        </w:rPr>
        <w:t>рисунк</w:t>
      </w:r>
      <w:r>
        <w:rPr>
          <w:sz w:val="28"/>
          <w:szCs w:val="28"/>
          <w:lang w:val="kk-KZ"/>
        </w:rPr>
        <w:t>е</w:t>
      </w:r>
      <w:r w:rsidR="0020192C">
        <w:rPr>
          <w:sz w:val="28"/>
          <w:szCs w:val="28"/>
          <w:lang w:val="kk-KZ"/>
        </w:rPr>
        <w:t xml:space="preserve"> 2,</w:t>
      </w:r>
      <w:r w:rsidR="00770E78">
        <w:rPr>
          <w:sz w:val="28"/>
          <w:szCs w:val="28"/>
          <w:lang w:val="kk-KZ"/>
        </w:rPr>
        <w:t xml:space="preserve"> таблиц</w:t>
      </w:r>
      <w:r>
        <w:rPr>
          <w:sz w:val="28"/>
          <w:szCs w:val="28"/>
          <w:lang w:val="kk-KZ"/>
        </w:rPr>
        <w:t>е</w:t>
      </w:r>
      <w:r w:rsidR="00770E78">
        <w:rPr>
          <w:sz w:val="28"/>
          <w:szCs w:val="28"/>
          <w:lang w:val="kk-KZ"/>
        </w:rPr>
        <w:t xml:space="preserve"> 34</w:t>
      </w:r>
      <w:r w:rsidR="00CC6212">
        <w:rPr>
          <w:sz w:val="28"/>
          <w:szCs w:val="28"/>
          <w:lang w:val="kk-KZ"/>
        </w:rPr>
        <w:t>.</w:t>
      </w:r>
    </w:p>
    <w:p w14:paraId="3182464C" w14:textId="77777777" w:rsidR="00B42556" w:rsidRDefault="00B42556" w:rsidP="009202C8">
      <w:pPr>
        <w:ind w:firstLine="567"/>
        <w:jc w:val="both"/>
        <w:rPr>
          <w:sz w:val="28"/>
          <w:szCs w:val="28"/>
          <w:lang w:val="kk-KZ"/>
        </w:rPr>
      </w:pPr>
    </w:p>
    <w:p w14:paraId="437DD7E7" w14:textId="4B52EF74" w:rsidR="00770E78" w:rsidRPr="00770E78" w:rsidRDefault="00770E78" w:rsidP="00770E78">
      <w:pPr>
        <w:jc w:val="both"/>
        <w:rPr>
          <w:sz w:val="28"/>
          <w:szCs w:val="28"/>
          <w:lang w:val="kk-KZ"/>
        </w:rPr>
      </w:pPr>
      <w:r>
        <w:rPr>
          <w:noProof/>
          <w:sz w:val="28"/>
          <w:szCs w:val="28"/>
        </w:rPr>
        <w:drawing>
          <wp:inline distT="0" distB="0" distL="0" distR="0" wp14:anchorId="47B92515" wp14:editId="37A6E14D">
            <wp:extent cx="6045200" cy="3185160"/>
            <wp:effectExtent l="0" t="0" r="0" b="0"/>
            <wp:docPr id="208318481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FA7E2C" w14:textId="496AB942" w:rsidR="00770E78" w:rsidRDefault="00770E78" w:rsidP="00770E78">
      <w:pPr>
        <w:jc w:val="both"/>
        <w:rPr>
          <w:sz w:val="28"/>
          <w:szCs w:val="28"/>
        </w:rPr>
      </w:pPr>
    </w:p>
    <w:p w14:paraId="3325E8C4" w14:textId="1CBAEF85" w:rsidR="00770E78" w:rsidRDefault="00770E78" w:rsidP="00770E78">
      <w:pPr>
        <w:ind w:firstLine="567"/>
        <w:jc w:val="center"/>
        <w:rPr>
          <w:sz w:val="28"/>
          <w:szCs w:val="28"/>
        </w:rPr>
      </w:pPr>
      <w:r>
        <w:rPr>
          <w:sz w:val="28"/>
          <w:szCs w:val="28"/>
        </w:rPr>
        <w:t>Рисунок 2 - Динамика изменений</w:t>
      </w:r>
      <w:r w:rsidRPr="003C549A">
        <w:rPr>
          <w:sz w:val="28"/>
          <w:szCs w:val="28"/>
        </w:rPr>
        <w:t xml:space="preserve"> </w:t>
      </w:r>
      <w:r>
        <w:rPr>
          <w:sz w:val="28"/>
          <w:szCs w:val="28"/>
          <w:lang w:val="kk-KZ"/>
        </w:rPr>
        <w:t>клинико-лабораторных показателей</w:t>
      </w:r>
      <w:r w:rsidRPr="003C549A">
        <w:rPr>
          <w:sz w:val="28"/>
          <w:szCs w:val="28"/>
        </w:rPr>
        <w:t xml:space="preserve"> через 6 месяцев после COVID-19 у женщин </w:t>
      </w:r>
      <w:r>
        <w:rPr>
          <w:sz w:val="28"/>
          <w:szCs w:val="28"/>
        </w:rPr>
        <w:t>сравниваемых групп</w:t>
      </w:r>
    </w:p>
    <w:p w14:paraId="30183CB0" w14:textId="0AFE35A0" w:rsidR="003C549A" w:rsidRDefault="003C549A" w:rsidP="003C549A">
      <w:pPr>
        <w:ind w:firstLine="567"/>
        <w:jc w:val="both"/>
        <w:rPr>
          <w:sz w:val="28"/>
          <w:szCs w:val="28"/>
        </w:rPr>
      </w:pPr>
      <w:r w:rsidRPr="0032249B">
        <w:rPr>
          <w:color w:val="000000" w:themeColor="text1"/>
          <w:sz w:val="28"/>
          <w:szCs w:val="28"/>
        </w:rPr>
        <w:lastRenderedPageBreak/>
        <w:t>Таблица 3</w:t>
      </w:r>
      <w:r>
        <w:rPr>
          <w:color w:val="000000" w:themeColor="text1"/>
          <w:sz w:val="28"/>
          <w:szCs w:val="28"/>
        </w:rPr>
        <w:t>4</w:t>
      </w:r>
      <w:r w:rsidRPr="0032249B">
        <w:rPr>
          <w:color w:val="000000" w:themeColor="text1"/>
          <w:sz w:val="28"/>
          <w:szCs w:val="28"/>
        </w:rPr>
        <w:t xml:space="preserve"> </w:t>
      </w:r>
      <w:r w:rsidR="00CC6212">
        <w:rPr>
          <w:color w:val="000000" w:themeColor="text1"/>
          <w:sz w:val="28"/>
          <w:szCs w:val="28"/>
        </w:rPr>
        <w:t>–</w:t>
      </w:r>
      <w:r w:rsidRPr="0032249B">
        <w:rPr>
          <w:color w:val="000000" w:themeColor="text1"/>
          <w:sz w:val="28"/>
          <w:szCs w:val="28"/>
        </w:rPr>
        <w:t xml:space="preserve"> </w:t>
      </w:r>
      <w:r w:rsidR="00CC6212">
        <w:rPr>
          <w:sz w:val="28"/>
          <w:szCs w:val="28"/>
        </w:rPr>
        <w:t>Динамика изменений</w:t>
      </w:r>
      <w:r w:rsidRPr="003C549A">
        <w:rPr>
          <w:sz w:val="28"/>
          <w:szCs w:val="28"/>
        </w:rPr>
        <w:t xml:space="preserve"> </w:t>
      </w:r>
      <w:r w:rsidR="00CC6212">
        <w:rPr>
          <w:sz w:val="28"/>
          <w:szCs w:val="28"/>
          <w:lang w:val="kk-KZ"/>
        </w:rPr>
        <w:t>клинико-лабораторных показателей</w:t>
      </w:r>
      <w:r w:rsidR="00CC6212" w:rsidRPr="003C549A">
        <w:rPr>
          <w:sz w:val="28"/>
          <w:szCs w:val="28"/>
        </w:rPr>
        <w:t xml:space="preserve"> </w:t>
      </w:r>
      <w:r w:rsidRPr="003C549A">
        <w:rPr>
          <w:sz w:val="28"/>
          <w:szCs w:val="28"/>
        </w:rPr>
        <w:t>через 6 месяцев после COVID-19 у женщин основной группы и группы сравнения</w:t>
      </w:r>
    </w:p>
    <w:p w14:paraId="76C98DBB" w14:textId="77777777" w:rsidR="004947E9" w:rsidRDefault="004947E9" w:rsidP="003C549A">
      <w:pPr>
        <w:ind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0"/>
        <w:gridCol w:w="1417"/>
        <w:gridCol w:w="1187"/>
        <w:gridCol w:w="10"/>
        <w:gridCol w:w="1355"/>
        <w:gridCol w:w="1417"/>
        <w:gridCol w:w="1347"/>
        <w:gridCol w:w="850"/>
      </w:tblGrid>
      <w:tr w:rsidR="00ED2B0B" w:rsidRPr="00607F7D" w14:paraId="090B293D" w14:textId="77777777" w:rsidTr="00ED2B0B">
        <w:trPr>
          <w:trHeight w:val="268"/>
          <w:tblHeader/>
          <w:jc w:val="center"/>
        </w:trPr>
        <w:tc>
          <w:tcPr>
            <w:tcW w:w="1980" w:type="dxa"/>
            <w:vMerge w:val="restart"/>
            <w:vAlign w:val="center"/>
          </w:tcPr>
          <w:p w14:paraId="0F6FC5F2" w14:textId="77777777" w:rsidR="00ED2B0B" w:rsidRPr="00607F7D" w:rsidRDefault="00ED2B0B" w:rsidP="00A86928">
            <w:pPr>
              <w:jc w:val="center"/>
              <w:rPr>
                <w:color w:val="000000" w:themeColor="text1"/>
                <w:sz w:val="28"/>
                <w:szCs w:val="28"/>
              </w:rPr>
            </w:pPr>
            <w:r w:rsidRPr="00607F7D">
              <w:rPr>
                <w:color w:val="000000" w:themeColor="text1"/>
                <w:sz w:val="28"/>
                <w:szCs w:val="28"/>
              </w:rPr>
              <w:t>Показатель</w:t>
            </w:r>
          </w:p>
        </w:tc>
        <w:tc>
          <w:tcPr>
            <w:tcW w:w="2614" w:type="dxa"/>
            <w:gridSpan w:val="3"/>
            <w:vAlign w:val="center"/>
          </w:tcPr>
          <w:p w14:paraId="4E099248" w14:textId="77777777" w:rsidR="00ED2B0B" w:rsidRDefault="00ED2B0B" w:rsidP="00A86928">
            <w:pPr>
              <w:jc w:val="center"/>
              <w:rPr>
                <w:color w:val="000000" w:themeColor="text1"/>
                <w:sz w:val="28"/>
                <w:szCs w:val="28"/>
              </w:rPr>
            </w:pPr>
            <w:r>
              <w:rPr>
                <w:color w:val="000000" w:themeColor="text1"/>
                <w:sz w:val="28"/>
                <w:szCs w:val="28"/>
              </w:rPr>
              <w:t>Основная группа (</w:t>
            </w:r>
            <w:r>
              <w:rPr>
                <w:color w:val="000000" w:themeColor="text1"/>
                <w:sz w:val="28"/>
                <w:szCs w:val="28"/>
                <w:lang w:val="en-US"/>
              </w:rPr>
              <w:t>n=30)</w:t>
            </w:r>
          </w:p>
        </w:tc>
        <w:tc>
          <w:tcPr>
            <w:tcW w:w="2772" w:type="dxa"/>
            <w:gridSpan w:val="2"/>
          </w:tcPr>
          <w:p w14:paraId="603DA4ED" w14:textId="77777777" w:rsidR="00ED2B0B" w:rsidRDefault="00ED2B0B" w:rsidP="00A86928">
            <w:pPr>
              <w:jc w:val="center"/>
              <w:rPr>
                <w:sz w:val="28"/>
                <w:szCs w:val="28"/>
              </w:rPr>
            </w:pPr>
            <w:r w:rsidRPr="003C549A">
              <w:rPr>
                <w:sz w:val="28"/>
                <w:szCs w:val="28"/>
              </w:rPr>
              <w:t>Группа сравнения</w:t>
            </w:r>
          </w:p>
          <w:p w14:paraId="37ED10F5" w14:textId="77777777" w:rsidR="00ED2B0B" w:rsidRDefault="00ED2B0B" w:rsidP="00A86928">
            <w:pPr>
              <w:jc w:val="center"/>
              <w:rPr>
                <w:color w:val="000000" w:themeColor="text1"/>
                <w:sz w:val="28"/>
                <w:szCs w:val="28"/>
                <w:lang w:val="en-US"/>
              </w:rPr>
            </w:pPr>
            <w:r w:rsidRPr="00E22C67">
              <w:rPr>
                <w:color w:val="000000" w:themeColor="text1"/>
                <w:sz w:val="28"/>
                <w:szCs w:val="28"/>
              </w:rPr>
              <w:t>(n=</w:t>
            </w:r>
            <w:r>
              <w:rPr>
                <w:color w:val="000000" w:themeColor="text1"/>
                <w:sz w:val="28"/>
                <w:szCs w:val="28"/>
              </w:rPr>
              <w:t>45</w:t>
            </w:r>
            <w:r w:rsidRPr="00E22C67">
              <w:rPr>
                <w:color w:val="000000" w:themeColor="text1"/>
                <w:sz w:val="28"/>
                <w:szCs w:val="28"/>
              </w:rPr>
              <w:t>)</w:t>
            </w:r>
          </w:p>
        </w:tc>
        <w:tc>
          <w:tcPr>
            <w:tcW w:w="1347" w:type="dxa"/>
            <w:vMerge w:val="restart"/>
            <w:vAlign w:val="center"/>
          </w:tcPr>
          <w:p w14:paraId="1CB06052" w14:textId="77777777" w:rsidR="00ED2B0B" w:rsidRDefault="00ED2B0B" w:rsidP="00A86928">
            <w:pPr>
              <w:jc w:val="center"/>
              <w:rPr>
                <w:color w:val="000000" w:themeColor="text1"/>
                <w:sz w:val="28"/>
                <w:szCs w:val="28"/>
                <w:lang w:val="en-US"/>
              </w:rPr>
            </w:pPr>
            <w:r w:rsidRPr="003C549A">
              <w:rPr>
                <w:sz w:val="28"/>
                <w:szCs w:val="28"/>
              </w:rPr>
              <w:t xml:space="preserve">ОШ </w:t>
            </w:r>
            <w:r>
              <w:rPr>
                <w:sz w:val="28"/>
                <w:szCs w:val="28"/>
              </w:rPr>
              <w:t>(</w:t>
            </w:r>
            <w:r w:rsidRPr="003C549A">
              <w:rPr>
                <w:sz w:val="28"/>
                <w:szCs w:val="28"/>
              </w:rPr>
              <w:t>95% ДИ</w:t>
            </w:r>
            <w:r>
              <w:rPr>
                <w:sz w:val="28"/>
                <w:szCs w:val="28"/>
              </w:rPr>
              <w:t>)</w:t>
            </w:r>
          </w:p>
        </w:tc>
        <w:tc>
          <w:tcPr>
            <w:tcW w:w="850" w:type="dxa"/>
            <w:vMerge w:val="restart"/>
            <w:vAlign w:val="center"/>
          </w:tcPr>
          <w:p w14:paraId="356BF10C" w14:textId="77777777" w:rsidR="00ED2B0B" w:rsidRPr="00607F7D" w:rsidRDefault="00ED2B0B" w:rsidP="00A86928">
            <w:pPr>
              <w:jc w:val="center"/>
              <w:rPr>
                <w:color w:val="000000" w:themeColor="text1"/>
                <w:sz w:val="28"/>
                <w:szCs w:val="28"/>
                <w:lang w:val="en-US"/>
              </w:rPr>
            </w:pPr>
            <w:r>
              <w:rPr>
                <w:sz w:val="28"/>
                <w:szCs w:val="28"/>
              </w:rPr>
              <w:t>Р</w:t>
            </w:r>
          </w:p>
        </w:tc>
      </w:tr>
      <w:tr w:rsidR="00ED2B0B" w:rsidRPr="00607F7D" w14:paraId="62C09C76" w14:textId="77777777" w:rsidTr="00ED2B0B">
        <w:trPr>
          <w:tblHeader/>
          <w:jc w:val="center"/>
        </w:trPr>
        <w:tc>
          <w:tcPr>
            <w:tcW w:w="1980" w:type="dxa"/>
            <w:vMerge/>
            <w:vAlign w:val="center"/>
            <w:hideMark/>
          </w:tcPr>
          <w:p w14:paraId="0C39AE67" w14:textId="77777777" w:rsidR="00ED2B0B" w:rsidRPr="00607F7D" w:rsidRDefault="00ED2B0B" w:rsidP="00A86928">
            <w:pPr>
              <w:jc w:val="center"/>
              <w:rPr>
                <w:color w:val="000000" w:themeColor="text1"/>
                <w:sz w:val="28"/>
                <w:szCs w:val="28"/>
              </w:rPr>
            </w:pPr>
          </w:p>
        </w:tc>
        <w:tc>
          <w:tcPr>
            <w:tcW w:w="1417" w:type="dxa"/>
            <w:vAlign w:val="center"/>
            <w:hideMark/>
          </w:tcPr>
          <w:p w14:paraId="1BE46376" w14:textId="77777777" w:rsidR="00ED2B0B" w:rsidRPr="00607F7D" w:rsidRDefault="00ED2B0B" w:rsidP="00A86928">
            <w:pPr>
              <w:jc w:val="center"/>
              <w:rPr>
                <w:color w:val="000000" w:themeColor="text1"/>
                <w:sz w:val="28"/>
                <w:szCs w:val="28"/>
                <w:lang w:val="kk-KZ"/>
              </w:rPr>
            </w:pPr>
            <w:r>
              <w:rPr>
                <w:color w:val="000000" w:themeColor="text1"/>
                <w:sz w:val="28"/>
                <w:szCs w:val="28"/>
              </w:rPr>
              <w:t>ч/ 3 мес.</w:t>
            </w:r>
          </w:p>
        </w:tc>
        <w:tc>
          <w:tcPr>
            <w:tcW w:w="1187" w:type="dxa"/>
            <w:vAlign w:val="center"/>
            <w:hideMark/>
          </w:tcPr>
          <w:p w14:paraId="23C868A1" w14:textId="77777777" w:rsidR="00ED2B0B" w:rsidRPr="00607F7D" w:rsidRDefault="00ED2B0B" w:rsidP="00A86928">
            <w:pPr>
              <w:jc w:val="center"/>
              <w:rPr>
                <w:color w:val="000000" w:themeColor="text1"/>
                <w:sz w:val="28"/>
                <w:szCs w:val="28"/>
              </w:rPr>
            </w:pPr>
            <w:r>
              <w:rPr>
                <w:color w:val="000000" w:themeColor="text1"/>
                <w:sz w:val="28"/>
                <w:szCs w:val="28"/>
              </w:rPr>
              <w:t>ч/з 6 мес.</w:t>
            </w:r>
          </w:p>
        </w:tc>
        <w:tc>
          <w:tcPr>
            <w:tcW w:w="1365" w:type="dxa"/>
            <w:gridSpan w:val="2"/>
            <w:vAlign w:val="center"/>
          </w:tcPr>
          <w:p w14:paraId="5A62BC42" w14:textId="77777777" w:rsidR="00ED2B0B" w:rsidRPr="00607F7D" w:rsidRDefault="00ED2B0B" w:rsidP="00A86928">
            <w:pPr>
              <w:jc w:val="center"/>
              <w:rPr>
                <w:color w:val="000000" w:themeColor="text1"/>
                <w:sz w:val="28"/>
                <w:szCs w:val="28"/>
              </w:rPr>
            </w:pPr>
            <w:r>
              <w:rPr>
                <w:color w:val="000000" w:themeColor="text1"/>
                <w:sz w:val="28"/>
                <w:szCs w:val="28"/>
              </w:rPr>
              <w:t>ч/ 3 мес.</w:t>
            </w:r>
          </w:p>
        </w:tc>
        <w:tc>
          <w:tcPr>
            <w:tcW w:w="1417" w:type="dxa"/>
            <w:vAlign w:val="center"/>
          </w:tcPr>
          <w:p w14:paraId="18DD0CAA" w14:textId="77777777" w:rsidR="00ED2B0B" w:rsidRPr="00607F7D" w:rsidRDefault="00ED2B0B" w:rsidP="00A86928">
            <w:pPr>
              <w:jc w:val="center"/>
              <w:rPr>
                <w:color w:val="000000" w:themeColor="text1"/>
                <w:sz w:val="28"/>
                <w:szCs w:val="28"/>
              </w:rPr>
            </w:pPr>
            <w:r>
              <w:rPr>
                <w:color w:val="000000" w:themeColor="text1"/>
                <w:sz w:val="28"/>
                <w:szCs w:val="28"/>
              </w:rPr>
              <w:t>ч/з 6 мес.</w:t>
            </w:r>
          </w:p>
        </w:tc>
        <w:tc>
          <w:tcPr>
            <w:tcW w:w="1347" w:type="dxa"/>
            <w:vMerge/>
          </w:tcPr>
          <w:p w14:paraId="733BA3AE" w14:textId="77777777" w:rsidR="00ED2B0B" w:rsidRPr="00607F7D" w:rsidRDefault="00ED2B0B" w:rsidP="00A86928">
            <w:pPr>
              <w:jc w:val="center"/>
              <w:rPr>
                <w:color w:val="000000" w:themeColor="text1"/>
                <w:sz w:val="28"/>
                <w:szCs w:val="28"/>
              </w:rPr>
            </w:pPr>
          </w:p>
        </w:tc>
        <w:tc>
          <w:tcPr>
            <w:tcW w:w="850" w:type="dxa"/>
            <w:vMerge/>
            <w:vAlign w:val="center"/>
            <w:hideMark/>
          </w:tcPr>
          <w:p w14:paraId="520346D1" w14:textId="77777777" w:rsidR="00ED2B0B" w:rsidRPr="00607F7D" w:rsidRDefault="00ED2B0B" w:rsidP="00A86928">
            <w:pPr>
              <w:jc w:val="center"/>
              <w:rPr>
                <w:color w:val="000000" w:themeColor="text1"/>
                <w:sz w:val="28"/>
                <w:szCs w:val="28"/>
              </w:rPr>
            </w:pPr>
          </w:p>
        </w:tc>
      </w:tr>
      <w:tr w:rsidR="004947E9" w:rsidRPr="00607F7D" w14:paraId="291D296A" w14:textId="77777777" w:rsidTr="00ED2B0B">
        <w:trPr>
          <w:jc w:val="center"/>
        </w:trPr>
        <w:tc>
          <w:tcPr>
            <w:tcW w:w="1980" w:type="dxa"/>
            <w:vAlign w:val="center"/>
            <w:hideMark/>
          </w:tcPr>
          <w:p w14:paraId="123F4139" w14:textId="77777777" w:rsidR="004947E9" w:rsidRPr="00607F7D" w:rsidRDefault="004947E9" w:rsidP="00A86928">
            <w:pPr>
              <w:rPr>
                <w:color w:val="000000" w:themeColor="text1"/>
                <w:sz w:val="28"/>
                <w:szCs w:val="28"/>
              </w:rPr>
            </w:pPr>
            <w:r w:rsidRPr="00607F7D">
              <w:rPr>
                <w:color w:val="000000" w:themeColor="text1"/>
                <w:sz w:val="28"/>
                <w:szCs w:val="28"/>
              </w:rPr>
              <w:t xml:space="preserve">Дефицит витамина D (&lt;30 </w:t>
            </w:r>
            <w:proofErr w:type="spellStart"/>
            <w:r w:rsidRPr="00607F7D">
              <w:rPr>
                <w:color w:val="000000" w:themeColor="text1"/>
                <w:sz w:val="28"/>
                <w:szCs w:val="28"/>
              </w:rPr>
              <w:t>нг</w:t>
            </w:r>
            <w:proofErr w:type="spellEnd"/>
            <w:r w:rsidRPr="00607F7D">
              <w:rPr>
                <w:color w:val="000000" w:themeColor="text1"/>
                <w:sz w:val="28"/>
                <w:szCs w:val="28"/>
              </w:rPr>
              <w:t>/мл)</w:t>
            </w:r>
          </w:p>
        </w:tc>
        <w:tc>
          <w:tcPr>
            <w:tcW w:w="1417" w:type="dxa"/>
            <w:vAlign w:val="center"/>
          </w:tcPr>
          <w:p w14:paraId="1FB5DFD5" w14:textId="77777777" w:rsidR="004947E9" w:rsidRPr="00607F7D" w:rsidRDefault="004947E9" w:rsidP="00A86928">
            <w:pPr>
              <w:jc w:val="center"/>
              <w:rPr>
                <w:color w:val="000000" w:themeColor="text1"/>
                <w:sz w:val="28"/>
                <w:szCs w:val="28"/>
              </w:rPr>
            </w:pPr>
            <w:r w:rsidRPr="00A5260E">
              <w:rPr>
                <w:color w:val="000000" w:themeColor="text1"/>
                <w:sz w:val="28"/>
                <w:szCs w:val="28"/>
              </w:rPr>
              <w:t>80,0% (24)</w:t>
            </w:r>
          </w:p>
        </w:tc>
        <w:tc>
          <w:tcPr>
            <w:tcW w:w="1187" w:type="dxa"/>
            <w:vAlign w:val="center"/>
          </w:tcPr>
          <w:p w14:paraId="1F58A3BB" w14:textId="77777777" w:rsidR="004947E9" w:rsidRPr="00607F7D" w:rsidRDefault="004947E9" w:rsidP="00A86928">
            <w:pPr>
              <w:jc w:val="center"/>
              <w:rPr>
                <w:color w:val="000000" w:themeColor="text1"/>
                <w:sz w:val="28"/>
                <w:szCs w:val="28"/>
              </w:rPr>
            </w:pPr>
            <w:r w:rsidRPr="00A5260E">
              <w:rPr>
                <w:color w:val="000000" w:themeColor="text1"/>
                <w:sz w:val="28"/>
                <w:szCs w:val="28"/>
              </w:rPr>
              <w:t>9,0% (3)</w:t>
            </w:r>
          </w:p>
        </w:tc>
        <w:tc>
          <w:tcPr>
            <w:tcW w:w="1365" w:type="dxa"/>
            <w:gridSpan w:val="2"/>
            <w:vAlign w:val="center"/>
          </w:tcPr>
          <w:p w14:paraId="268DFD00" w14:textId="77777777" w:rsidR="004947E9" w:rsidRPr="00607F7D" w:rsidRDefault="004947E9" w:rsidP="00A86928">
            <w:pPr>
              <w:jc w:val="center"/>
              <w:rPr>
                <w:color w:val="000000" w:themeColor="text1"/>
                <w:sz w:val="28"/>
                <w:szCs w:val="28"/>
              </w:rPr>
            </w:pPr>
            <w:r w:rsidRPr="00A5260E">
              <w:rPr>
                <w:color w:val="000000" w:themeColor="text1"/>
                <w:sz w:val="28"/>
                <w:szCs w:val="28"/>
              </w:rPr>
              <w:t>78,0% (35)</w:t>
            </w:r>
          </w:p>
        </w:tc>
        <w:tc>
          <w:tcPr>
            <w:tcW w:w="1417" w:type="dxa"/>
            <w:vAlign w:val="center"/>
          </w:tcPr>
          <w:p w14:paraId="302FA817" w14:textId="77777777" w:rsidR="004947E9" w:rsidRPr="00607F7D" w:rsidRDefault="004947E9" w:rsidP="00A86928">
            <w:pPr>
              <w:jc w:val="center"/>
              <w:rPr>
                <w:color w:val="000000" w:themeColor="text1"/>
                <w:sz w:val="28"/>
                <w:szCs w:val="28"/>
              </w:rPr>
            </w:pPr>
            <w:r w:rsidRPr="00A5260E">
              <w:rPr>
                <w:color w:val="000000" w:themeColor="text1"/>
                <w:sz w:val="28"/>
                <w:szCs w:val="28"/>
              </w:rPr>
              <w:t>35,6% (16)</w:t>
            </w:r>
          </w:p>
        </w:tc>
        <w:tc>
          <w:tcPr>
            <w:tcW w:w="1347" w:type="dxa"/>
            <w:vAlign w:val="center"/>
          </w:tcPr>
          <w:p w14:paraId="6D5674A0" w14:textId="77777777" w:rsidR="00ED2B0B" w:rsidRDefault="004947E9" w:rsidP="00A86928">
            <w:pPr>
              <w:jc w:val="center"/>
              <w:rPr>
                <w:color w:val="000000" w:themeColor="text1"/>
                <w:sz w:val="28"/>
                <w:szCs w:val="28"/>
              </w:rPr>
            </w:pPr>
            <w:r w:rsidRPr="00A5260E">
              <w:rPr>
                <w:color w:val="000000" w:themeColor="text1"/>
                <w:sz w:val="28"/>
                <w:szCs w:val="28"/>
              </w:rPr>
              <w:t xml:space="preserve">0,20 </w:t>
            </w:r>
          </w:p>
          <w:p w14:paraId="2F5051F3" w14:textId="792075DC" w:rsidR="004947E9" w:rsidRPr="00607F7D" w:rsidRDefault="004947E9" w:rsidP="00A86928">
            <w:pPr>
              <w:jc w:val="center"/>
              <w:rPr>
                <w:color w:val="000000" w:themeColor="text1"/>
                <w:sz w:val="28"/>
                <w:szCs w:val="28"/>
              </w:rPr>
            </w:pPr>
            <w:r w:rsidRPr="00A5260E">
              <w:rPr>
                <w:color w:val="000000" w:themeColor="text1"/>
                <w:sz w:val="28"/>
                <w:szCs w:val="28"/>
              </w:rPr>
              <w:t>(0,05–0,77)</w:t>
            </w:r>
          </w:p>
        </w:tc>
        <w:tc>
          <w:tcPr>
            <w:tcW w:w="850" w:type="dxa"/>
            <w:vAlign w:val="center"/>
          </w:tcPr>
          <w:p w14:paraId="376497B7" w14:textId="77777777" w:rsidR="004947E9" w:rsidRPr="00607F7D" w:rsidRDefault="004947E9" w:rsidP="00A86928">
            <w:pPr>
              <w:jc w:val="center"/>
              <w:rPr>
                <w:color w:val="000000" w:themeColor="text1"/>
                <w:sz w:val="28"/>
                <w:szCs w:val="28"/>
              </w:rPr>
            </w:pPr>
            <w:r w:rsidRPr="00A5260E">
              <w:rPr>
                <w:color w:val="000000" w:themeColor="text1"/>
                <w:sz w:val="28"/>
                <w:szCs w:val="28"/>
              </w:rPr>
              <w:t>0,015</w:t>
            </w:r>
          </w:p>
        </w:tc>
      </w:tr>
      <w:tr w:rsidR="004947E9" w:rsidRPr="00607F7D" w14:paraId="282CDB29" w14:textId="77777777" w:rsidTr="00ED2B0B">
        <w:trPr>
          <w:jc w:val="center"/>
        </w:trPr>
        <w:tc>
          <w:tcPr>
            <w:tcW w:w="1980" w:type="dxa"/>
            <w:vAlign w:val="center"/>
            <w:hideMark/>
          </w:tcPr>
          <w:p w14:paraId="5ECA8A7E" w14:textId="77777777" w:rsidR="004947E9" w:rsidRPr="00607F7D" w:rsidRDefault="004947E9" w:rsidP="00A86928">
            <w:pPr>
              <w:rPr>
                <w:color w:val="000000" w:themeColor="text1"/>
                <w:sz w:val="28"/>
                <w:szCs w:val="28"/>
              </w:rPr>
            </w:pPr>
            <w:r w:rsidRPr="00607F7D">
              <w:rPr>
                <w:color w:val="000000" w:themeColor="text1"/>
                <w:sz w:val="28"/>
                <w:szCs w:val="28"/>
              </w:rPr>
              <w:t xml:space="preserve">Повышенный ТТГ (&gt;2,5 </w:t>
            </w:r>
            <w:proofErr w:type="spellStart"/>
            <w:r w:rsidRPr="00607F7D">
              <w:rPr>
                <w:color w:val="000000" w:themeColor="text1"/>
                <w:sz w:val="28"/>
                <w:szCs w:val="28"/>
              </w:rPr>
              <w:t>мкМЕ</w:t>
            </w:r>
            <w:proofErr w:type="spellEnd"/>
            <w:r w:rsidRPr="00607F7D">
              <w:rPr>
                <w:color w:val="000000" w:themeColor="text1"/>
                <w:sz w:val="28"/>
                <w:szCs w:val="28"/>
              </w:rPr>
              <w:t>/мл)</w:t>
            </w:r>
          </w:p>
        </w:tc>
        <w:tc>
          <w:tcPr>
            <w:tcW w:w="1417" w:type="dxa"/>
            <w:vAlign w:val="center"/>
          </w:tcPr>
          <w:p w14:paraId="1B2FEC73" w14:textId="77777777" w:rsidR="004947E9" w:rsidRPr="00607F7D" w:rsidRDefault="004947E9" w:rsidP="00A86928">
            <w:pPr>
              <w:jc w:val="center"/>
              <w:rPr>
                <w:color w:val="000000" w:themeColor="text1"/>
                <w:sz w:val="28"/>
                <w:szCs w:val="28"/>
              </w:rPr>
            </w:pPr>
            <w:r w:rsidRPr="00A5260E">
              <w:rPr>
                <w:color w:val="000000" w:themeColor="text1"/>
                <w:sz w:val="28"/>
                <w:szCs w:val="28"/>
              </w:rPr>
              <w:t>60,0% (18)</w:t>
            </w:r>
          </w:p>
        </w:tc>
        <w:tc>
          <w:tcPr>
            <w:tcW w:w="1187" w:type="dxa"/>
            <w:vAlign w:val="center"/>
          </w:tcPr>
          <w:p w14:paraId="188EC81A" w14:textId="77777777" w:rsidR="004947E9" w:rsidRPr="00607F7D" w:rsidRDefault="004947E9" w:rsidP="00A86928">
            <w:pPr>
              <w:jc w:val="center"/>
              <w:rPr>
                <w:color w:val="000000" w:themeColor="text1"/>
                <w:sz w:val="28"/>
                <w:szCs w:val="28"/>
              </w:rPr>
            </w:pPr>
            <w:r w:rsidRPr="00A5260E">
              <w:rPr>
                <w:color w:val="000000" w:themeColor="text1"/>
                <w:sz w:val="28"/>
                <w:szCs w:val="28"/>
              </w:rPr>
              <w:t>10,0% (3)</w:t>
            </w:r>
          </w:p>
        </w:tc>
        <w:tc>
          <w:tcPr>
            <w:tcW w:w="1365" w:type="dxa"/>
            <w:gridSpan w:val="2"/>
            <w:vAlign w:val="center"/>
          </w:tcPr>
          <w:p w14:paraId="389F5C7F" w14:textId="77777777" w:rsidR="004947E9" w:rsidRPr="00607F7D" w:rsidRDefault="004947E9" w:rsidP="00A86928">
            <w:pPr>
              <w:jc w:val="center"/>
              <w:rPr>
                <w:color w:val="000000" w:themeColor="text1"/>
                <w:sz w:val="28"/>
                <w:szCs w:val="28"/>
              </w:rPr>
            </w:pPr>
            <w:r w:rsidRPr="00A5260E">
              <w:rPr>
                <w:color w:val="000000" w:themeColor="text1"/>
                <w:sz w:val="28"/>
                <w:szCs w:val="28"/>
              </w:rPr>
              <w:t>57,8% (26)</w:t>
            </w:r>
          </w:p>
        </w:tc>
        <w:tc>
          <w:tcPr>
            <w:tcW w:w="1417" w:type="dxa"/>
            <w:vAlign w:val="center"/>
          </w:tcPr>
          <w:p w14:paraId="54AC3FD0" w14:textId="77777777" w:rsidR="004947E9" w:rsidRPr="00607F7D" w:rsidRDefault="004947E9" w:rsidP="00A86928">
            <w:pPr>
              <w:jc w:val="center"/>
              <w:rPr>
                <w:color w:val="000000" w:themeColor="text1"/>
                <w:sz w:val="28"/>
                <w:szCs w:val="28"/>
              </w:rPr>
            </w:pPr>
            <w:r w:rsidRPr="00A5260E">
              <w:rPr>
                <w:color w:val="000000" w:themeColor="text1"/>
                <w:sz w:val="28"/>
                <w:szCs w:val="28"/>
              </w:rPr>
              <w:t>28,9% (13)</w:t>
            </w:r>
          </w:p>
        </w:tc>
        <w:tc>
          <w:tcPr>
            <w:tcW w:w="1347" w:type="dxa"/>
            <w:vAlign w:val="center"/>
          </w:tcPr>
          <w:p w14:paraId="6F18F9EF" w14:textId="77777777" w:rsidR="004947E9" w:rsidRPr="00607F7D" w:rsidRDefault="004947E9" w:rsidP="00A86928">
            <w:pPr>
              <w:jc w:val="center"/>
              <w:rPr>
                <w:color w:val="000000" w:themeColor="text1"/>
                <w:sz w:val="28"/>
                <w:szCs w:val="28"/>
              </w:rPr>
            </w:pPr>
            <w:r w:rsidRPr="00A5260E">
              <w:rPr>
                <w:color w:val="000000" w:themeColor="text1"/>
                <w:sz w:val="28"/>
                <w:szCs w:val="28"/>
              </w:rPr>
              <w:t>0,27 (0,07–1,06)</w:t>
            </w:r>
          </w:p>
        </w:tc>
        <w:tc>
          <w:tcPr>
            <w:tcW w:w="850" w:type="dxa"/>
            <w:vAlign w:val="center"/>
          </w:tcPr>
          <w:p w14:paraId="2C392AD4" w14:textId="77777777" w:rsidR="004947E9" w:rsidRPr="00607F7D" w:rsidRDefault="004947E9" w:rsidP="00A86928">
            <w:pPr>
              <w:jc w:val="center"/>
              <w:rPr>
                <w:color w:val="000000" w:themeColor="text1"/>
                <w:sz w:val="28"/>
                <w:szCs w:val="28"/>
              </w:rPr>
            </w:pPr>
            <w:r w:rsidRPr="00A5260E">
              <w:rPr>
                <w:color w:val="000000" w:themeColor="text1"/>
                <w:sz w:val="28"/>
                <w:szCs w:val="28"/>
              </w:rPr>
              <w:t>0,083</w:t>
            </w:r>
          </w:p>
        </w:tc>
      </w:tr>
      <w:tr w:rsidR="004947E9" w:rsidRPr="00607F7D" w14:paraId="058E9D65" w14:textId="77777777" w:rsidTr="00ED2B0B">
        <w:trPr>
          <w:jc w:val="center"/>
        </w:trPr>
        <w:tc>
          <w:tcPr>
            <w:tcW w:w="1980" w:type="dxa"/>
            <w:vAlign w:val="center"/>
            <w:hideMark/>
          </w:tcPr>
          <w:p w14:paraId="5BE08D0F" w14:textId="77777777" w:rsidR="004947E9" w:rsidRPr="00607F7D" w:rsidRDefault="004947E9" w:rsidP="00A86928">
            <w:pPr>
              <w:rPr>
                <w:color w:val="000000" w:themeColor="text1"/>
                <w:sz w:val="28"/>
                <w:szCs w:val="28"/>
              </w:rPr>
            </w:pPr>
            <w:r w:rsidRPr="00607F7D">
              <w:rPr>
                <w:color w:val="000000" w:themeColor="text1"/>
                <w:sz w:val="28"/>
                <w:szCs w:val="28"/>
              </w:rPr>
              <w:t>Повышенный СРБ (&gt;5 мг/л)</w:t>
            </w:r>
          </w:p>
        </w:tc>
        <w:tc>
          <w:tcPr>
            <w:tcW w:w="1417" w:type="dxa"/>
            <w:vAlign w:val="center"/>
          </w:tcPr>
          <w:p w14:paraId="50905822" w14:textId="77777777" w:rsidR="004947E9" w:rsidRPr="00607F7D" w:rsidRDefault="004947E9" w:rsidP="00A86928">
            <w:pPr>
              <w:jc w:val="center"/>
              <w:rPr>
                <w:color w:val="000000" w:themeColor="text1"/>
                <w:sz w:val="28"/>
                <w:szCs w:val="28"/>
              </w:rPr>
            </w:pPr>
            <w:r w:rsidRPr="00A5260E">
              <w:rPr>
                <w:color w:val="000000" w:themeColor="text1"/>
                <w:sz w:val="28"/>
                <w:szCs w:val="28"/>
              </w:rPr>
              <w:t>100% (30)</w:t>
            </w:r>
          </w:p>
        </w:tc>
        <w:tc>
          <w:tcPr>
            <w:tcW w:w="1187" w:type="dxa"/>
            <w:vAlign w:val="center"/>
          </w:tcPr>
          <w:p w14:paraId="4C91E877" w14:textId="77777777" w:rsidR="004947E9" w:rsidRPr="00607F7D" w:rsidRDefault="004947E9" w:rsidP="00A86928">
            <w:pPr>
              <w:jc w:val="center"/>
              <w:rPr>
                <w:color w:val="000000" w:themeColor="text1"/>
                <w:sz w:val="28"/>
                <w:szCs w:val="28"/>
              </w:rPr>
            </w:pPr>
            <w:r w:rsidRPr="00A5260E">
              <w:rPr>
                <w:color w:val="000000" w:themeColor="text1"/>
                <w:sz w:val="28"/>
                <w:szCs w:val="28"/>
              </w:rPr>
              <w:t>0% (0)</w:t>
            </w:r>
          </w:p>
        </w:tc>
        <w:tc>
          <w:tcPr>
            <w:tcW w:w="1365" w:type="dxa"/>
            <w:gridSpan w:val="2"/>
            <w:vAlign w:val="center"/>
          </w:tcPr>
          <w:p w14:paraId="14900E73" w14:textId="77777777" w:rsidR="004947E9" w:rsidRPr="00607F7D" w:rsidRDefault="004947E9" w:rsidP="00A86928">
            <w:pPr>
              <w:jc w:val="center"/>
              <w:rPr>
                <w:color w:val="000000" w:themeColor="text1"/>
                <w:sz w:val="28"/>
                <w:szCs w:val="28"/>
              </w:rPr>
            </w:pPr>
            <w:r w:rsidRPr="00A5260E">
              <w:rPr>
                <w:color w:val="000000" w:themeColor="text1"/>
                <w:sz w:val="28"/>
                <w:szCs w:val="28"/>
              </w:rPr>
              <w:t>97,8% (44)</w:t>
            </w:r>
          </w:p>
        </w:tc>
        <w:tc>
          <w:tcPr>
            <w:tcW w:w="1417" w:type="dxa"/>
            <w:vAlign w:val="center"/>
          </w:tcPr>
          <w:p w14:paraId="758716DC" w14:textId="77777777" w:rsidR="004947E9" w:rsidRPr="00607F7D" w:rsidRDefault="004947E9" w:rsidP="00A86928">
            <w:pPr>
              <w:jc w:val="center"/>
              <w:rPr>
                <w:color w:val="000000" w:themeColor="text1"/>
                <w:sz w:val="28"/>
                <w:szCs w:val="28"/>
              </w:rPr>
            </w:pPr>
            <w:r w:rsidRPr="00A5260E">
              <w:rPr>
                <w:color w:val="000000" w:themeColor="text1"/>
                <w:sz w:val="28"/>
                <w:szCs w:val="28"/>
              </w:rPr>
              <w:t>11,1% (5)</w:t>
            </w:r>
          </w:p>
        </w:tc>
        <w:tc>
          <w:tcPr>
            <w:tcW w:w="1347" w:type="dxa"/>
            <w:vAlign w:val="center"/>
          </w:tcPr>
          <w:p w14:paraId="5A84E1E4" w14:textId="77777777" w:rsidR="004947E9" w:rsidRPr="00607F7D" w:rsidRDefault="004947E9" w:rsidP="00A86928">
            <w:pPr>
              <w:jc w:val="center"/>
              <w:rPr>
                <w:color w:val="000000" w:themeColor="text1"/>
                <w:sz w:val="28"/>
                <w:szCs w:val="28"/>
              </w:rPr>
            </w:pPr>
            <w:r w:rsidRPr="00A5260E">
              <w:rPr>
                <w:color w:val="000000" w:themeColor="text1"/>
                <w:sz w:val="28"/>
                <w:szCs w:val="28"/>
              </w:rPr>
              <w:t>0,12 (0,01–2,27)</w:t>
            </w:r>
          </w:p>
        </w:tc>
        <w:tc>
          <w:tcPr>
            <w:tcW w:w="850" w:type="dxa"/>
            <w:vAlign w:val="center"/>
          </w:tcPr>
          <w:p w14:paraId="36DADE4A" w14:textId="77777777" w:rsidR="004947E9" w:rsidRPr="00607F7D" w:rsidRDefault="004947E9" w:rsidP="00A86928">
            <w:pPr>
              <w:jc w:val="center"/>
              <w:rPr>
                <w:color w:val="000000" w:themeColor="text1"/>
                <w:sz w:val="28"/>
                <w:szCs w:val="28"/>
              </w:rPr>
            </w:pPr>
            <w:r w:rsidRPr="00A5260E">
              <w:rPr>
                <w:color w:val="000000" w:themeColor="text1"/>
                <w:sz w:val="28"/>
                <w:szCs w:val="28"/>
              </w:rPr>
              <w:t>0,079</w:t>
            </w:r>
          </w:p>
        </w:tc>
      </w:tr>
      <w:tr w:rsidR="004947E9" w:rsidRPr="00607F7D" w14:paraId="01808AC8" w14:textId="77777777" w:rsidTr="00ED2B0B">
        <w:trPr>
          <w:jc w:val="center"/>
        </w:trPr>
        <w:tc>
          <w:tcPr>
            <w:tcW w:w="1980" w:type="dxa"/>
            <w:vAlign w:val="center"/>
            <w:hideMark/>
          </w:tcPr>
          <w:p w14:paraId="4B38DD5E" w14:textId="77777777" w:rsidR="004947E9" w:rsidRPr="00607F7D" w:rsidRDefault="004947E9" w:rsidP="00A86928">
            <w:pPr>
              <w:rPr>
                <w:color w:val="000000" w:themeColor="text1"/>
                <w:sz w:val="28"/>
                <w:szCs w:val="28"/>
              </w:rPr>
            </w:pPr>
            <w:r w:rsidRPr="00607F7D">
              <w:rPr>
                <w:color w:val="000000" w:themeColor="text1"/>
                <w:sz w:val="28"/>
                <w:szCs w:val="28"/>
              </w:rPr>
              <w:t xml:space="preserve">Повышенный IL-6 (&gt;7 </w:t>
            </w:r>
            <w:proofErr w:type="spellStart"/>
            <w:r w:rsidRPr="00607F7D">
              <w:rPr>
                <w:color w:val="000000" w:themeColor="text1"/>
                <w:sz w:val="28"/>
                <w:szCs w:val="28"/>
              </w:rPr>
              <w:t>пг</w:t>
            </w:r>
            <w:proofErr w:type="spellEnd"/>
            <w:r w:rsidRPr="00607F7D">
              <w:rPr>
                <w:color w:val="000000" w:themeColor="text1"/>
                <w:sz w:val="28"/>
                <w:szCs w:val="28"/>
              </w:rPr>
              <w:t>/мл)</w:t>
            </w:r>
          </w:p>
        </w:tc>
        <w:tc>
          <w:tcPr>
            <w:tcW w:w="1417" w:type="dxa"/>
            <w:vAlign w:val="center"/>
          </w:tcPr>
          <w:p w14:paraId="5F914965" w14:textId="77777777" w:rsidR="004947E9" w:rsidRPr="00607F7D" w:rsidRDefault="004947E9" w:rsidP="00A86928">
            <w:pPr>
              <w:jc w:val="center"/>
              <w:rPr>
                <w:color w:val="000000" w:themeColor="text1"/>
                <w:sz w:val="28"/>
                <w:szCs w:val="28"/>
              </w:rPr>
            </w:pPr>
            <w:r w:rsidRPr="00A5260E">
              <w:rPr>
                <w:color w:val="000000" w:themeColor="text1"/>
                <w:sz w:val="28"/>
                <w:szCs w:val="28"/>
              </w:rPr>
              <w:t>83,3% (25)</w:t>
            </w:r>
          </w:p>
        </w:tc>
        <w:tc>
          <w:tcPr>
            <w:tcW w:w="1187" w:type="dxa"/>
            <w:vAlign w:val="center"/>
          </w:tcPr>
          <w:p w14:paraId="63B99742" w14:textId="77777777" w:rsidR="004947E9" w:rsidRPr="00607F7D" w:rsidRDefault="004947E9" w:rsidP="00A86928">
            <w:pPr>
              <w:jc w:val="center"/>
              <w:rPr>
                <w:color w:val="000000" w:themeColor="text1"/>
                <w:sz w:val="28"/>
                <w:szCs w:val="28"/>
              </w:rPr>
            </w:pPr>
            <w:r w:rsidRPr="00A5260E">
              <w:rPr>
                <w:color w:val="000000" w:themeColor="text1"/>
                <w:sz w:val="28"/>
                <w:szCs w:val="28"/>
              </w:rPr>
              <w:t>3,3% (1)</w:t>
            </w:r>
          </w:p>
        </w:tc>
        <w:tc>
          <w:tcPr>
            <w:tcW w:w="1365" w:type="dxa"/>
            <w:gridSpan w:val="2"/>
            <w:vAlign w:val="center"/>
          </w:tcPr>
          <w:p w14:paraId="61ECAA92" w14:textId="77777777" w:rsidR="004947E9" w:rsidRPr="00607F7D" w:rsidRDefault="004947E9" w:rsidP="00A86928">
            <w:pPr>
              <w:jc w:val="center"/>
              <w:rPr>
                <w:color w:val="000000" w:themeColor="text1"/>
                <w:sz w:val="28"/>
                <w:szCs w:val="28"/>
              </w:rPr>
            </w:pPr>
            <w:r w:rsidRPr="00A5260E">
              <w:rPr>
                <w:color w:val="000000" w:themeColor="text1"/>
                <w:sz w:val="28"/>
                <w:szCs w:val="28"/>
              </w:rPr>
              <w:t>80,0% (36)</w:t>
            </w:r>
          </w:p>
        </w:tc>
        <w:tc>
          <w:tcPr>
            <w:tcW w:w="1417" w:type="dxa"/>
            <w:vAlign w:val="center"/>
          </w:tcPr>
          <w:p w14:paraId="4F589CF2" w14:textId="77777777" w:rsidR="004947E9" w:rsidRPr="00607F7D" w:rsidRDefault="004947E9" w:rsidP="00A86928">
            <w:pPr>
              <w:jc w:val="center"/>
              <w:rPr>
                <w:color w:val="000000" w:themeColor="text1"/>
                <w:sz w:val="28"/>
                <w:szCs w:val="28"/>
              </w:rPr>
            </w:pPr>
            <w:r w:rsidRPr="00A5260E">
              <w:rPr>
                <w:color w:val="000000" w:themeColor="text1"/>
                <w:sz w:val="28"/>
                <w:szCs w:val="28"/>
              </w:rPr>
              <w:t>15,6% (7)</w:t>
            </w:r>
          </w:p>
        </w:tc>
        <w:tc>
          <w:tcPr>
            <w:tcW w:w="1347" w:type="dxa"/>
            <w:vAlign w:val="center"/>
          </w:tcPr>
          <w:p w14:paraId="1589DE10" w14:textId="77777777" w:rsidR="004947E9" w:rsidRPr="00607F7D" w:rsidRDefault="004947E9" w:rsidP="00A86928">
            <w:pPr>
              <w:jc w:val="center"/>
              <w:rPr>
                <w:color w:val="000000" w:themeColor="text1"/>
                <w:sz w:val="28"/>
                <w:szCs w:val="28"/>
              </w:rPr>
            </w:pPr>
            <w:r w:rsidRPr="00A5260E">
              <w:rPr>
                <w:color w:val="000000" w:themeColor="text1"/>
                <w:sz w:val="28"/>
                <w:szCs w:val="28"/>
              </w:rPr>
              <w:t>0,19 (0,02–1,61)</w:t>
            </w:r>
          </w:p>
        </w:tc>
        <w:tc>
          <w:tcPr>
            <w:tcW w:w="850" w:type="dxa"/>
            <w:vAlign w:val="center"/>
          </w:tcPr>
          <w:p w14:paraId="6518BFBC" w14:textId="77777777" w:rsidR="004947E9" w:rsidRPr="00607F7D" w:rsidRDefault="004947E9" w:rsidP="00A86928">
            <w:pPr>
              <w:jc w:val="center"/>
              <w:rPr>
                <w:color w:val="000000" w:themeColor="text1"/>
                <w:sz w:val="28"/>
                <w:szCs w:val="28"/>
              </w:rPr>
            </w:pPr>
            <w:r w:rsidRPr="00A5260E">
              <w:rPr>
                <w:color w:val="000000" w:themeColor="text1"/>
                <w:sz w:val="28"/>
                <w:szCs w:val="28"/>
              </w:rPr>
              <w:t>0,134</w:t>
            </w:r>
          </w:p>
        </w:tc>
      </w:tr>
      <w:tr w:rsidR="004947E9" w:rsidRPr="00607F7D" w14:paraId="02BA735A" w14:textId="77777777" w:rsidTr="00ED2B0B">
        <w:trPr>
          <w:jc w:val="center"/>
        </w:trPr>
        <w:tc>
          <w:tcPr>
            <w:tcW w:w="1980" w:type="dxa"/>
            <w:vAlign w:val="center"/>
            <w:hideMark/>
          </w:tcPr>
          <w:p w14:paraId="3B58DB52" w14:textId="77777777" w:rsidR="004947E9" w:rsidRPr="00607F7D" w:rsidRDefault="004947E9" w:rsidP="00A86928">
            <w:pPr>
              <w:rPr>
                <w:color w:val="000000" w:themeColor="text1"/>
                <w:sz w:val="28"/>
                <w:szCs w:val="28"/>
              </w:rPr>
            </w:pPr>
            <w:r w:rsidRPr="00607F7D">
              <w:rPr>
                <w:color w:val="000000" w:themeColor="text1"/>
                <w:sz w:val="28"/>
                <w:szCs w:val="28"/>
              </w:rPr>
              <w:t>Повышенный ферритин (&gt;150 мкг/л)</w:t>
            </w:r>
          </w:p>
        </w:tc>
        <w:tc>
          <w:tcPr>
            <w:tcW w:w="1417" w:type="dxa"/>
            <w:vAlign w:val="center"/>
          </w:tcPr>
          <w:p w14:paraId="5AE2A943" w14:textId="77777777" w:rsidR="004947E9" w:rsidRPr="00607F7D" w:rsidRDefault="004947E9" w:rsidP="00A86928">
            <w:pPr>
              <w:jc w:val="center"/>
              <w:rPr>
                <w:color w:val="000000" w:themeColor="text1"/>
                <w:sz w:val="28"/>
                <w:szCs w:val="28"/>
              </w:rPr>
            </w:pPr>
            <w:r w:rsidRPr="00A5260E">
              <w:rPr>
                <w:color w:val="000000" w:themeColor="text1"/>
                <w:sz w:val="28"/>
                <w:szCs w:val="28"/>
              </w:rPr>
              <w:t>70,0% (21)</w:t>
            </w:r>
          </w:p>
        </w:tc>
        <w:tc>
          <w:tcPr>
            <w:tcW w:w="1187" w:type="dxa"/>
            <w:vAlign w:val="center"/>
          </w:tcPr>
          <w:p w14:paraId="448457CA" w14:textId="77777777" w:rsidR="004947E9" w:rsidRPr="00607F7D" w:rsidRDefault="004947E9" w:rsidP="00A86928">
            <w:pPr>
              <w:jc w:val="center"/>
              <w:rPr>
                <w:color w:val="000000" w:themeColor="text1"/>
                <w:sz w:val="28"/>
                <w:szCs w:val="28"/>
              </w:rPr>
            </w:pPr>
            <w:r w:rsidRPr="00A5260E">
              <w:rPr>
                <w:color w:val="000000" w:themeColor="text1"/>
                <w:sz w:val="28"/>
                <w:szCs w:val="28"/>
              </w:rPr>
              <w:t>6,7% (2)</w:t>
            </w:r>
          </w:p>
        </w:tc>
        <w:tc>
          <w:tcPr>
            <w:tcW w:w="1365" w:type="dxa"/>
            <w:gridSpan w:val="2"/>
            <w:vAlign w:val="center"/>
          </w:tcPr>
          <w:p w14:paraId="2428C22B" w14:textId="77777777" w:rsidR="004947E9" w:rsidRPr="00607F7D" w:rsidRDefault="004947E9" w:rsidP="00A86928">
            <w:pPr>
              <w:jc w:val="center"/>
              <w:rPr>
                <w:color w:val="000000" w:themeColor="text1"/>
                <w:sz w:val="28"/>
                <w:szCs w:val="28"/>
              </w:rPr>
            </w:pPr>
            <w:r w:rsidRPr="00A5260E">
              <w:rPr>
                <w:color w:val="000000" w:themeColor="text1"/>
                <w:sz w:val="28"/>
                <w:szCs w:val="28"/>
              </w:rPr>
              <w:t>68,9% (31)</w:t>
            </w:r>
          </w:p>
        </w:tc>
        <w:tc>
          <w:tcPr>
            <w:tcW w:w="1417" w:type="dxa"/>
            <w:vAlign w:val="center"/>
          </w:tcPr>
          <w:p w14:paraId="4AADA0AC" w14:textId="77777777" w:rsidR="004947E9" w:rsidRPr="00607F7D" w:rsidRDefault="004947E9" w:rsidP="00A86928">
            <w:pPr>
              <w:jc w:val="center"/>
              <w:rPr>
                <w:color w:val="000000" w:themeColor="text1"/>
                <w:sz w:val="28"/>
                <w:szCs w:val="28"/>
              </w:rPr>
            </w:pPr>
            <w:r w:rsidRPr="00A5260E">
              <w:rPr>
                <w:color w:val="000000" w:themeColor="text1"/>
                <w:sz w:val="28"/>
                <w:szCs w:val="28"/>
              </w:rPr>
              <w:t>17,8% (8)</w:t>
            </w:r>
          </w:p>
        </w:tc>
        <w:tc>
          <w:tcPr>
            <w:tcW w:w="1347" w:type="dxa"/>
            <w:vAlign w:val="center"/>
          </w:tcPr>
          <w:p w14:paraId="01F9B10B" w14:textId="77777777" w:rsidR="004947E9" w:rsidRPr="00607F7D" w:rsidRDefault="004947E9" w:rsidP="00A86928">
            <w:pPr>
              <w:jc w:val="center"/>
              <w:rPr>
                <w:color w:val="000000" w:themeColor="text1"/>
                <w:sz w:val="28"/>
                <w:szCs w:val="28"/>
              </w:rPr>
            </w:pPr>
            <w:r w:rsidRPr="00A5260E">
              <w:rPr>
                <w:color w:val="000000" w:themeColor="text1"/>
                <w:sz w:val="28"/>
                <w:szCs w:val="28"/>
              </w:rPr>
              <w:t>0,33 (0,07–1,68)</w:t>
            </w:r>
          </w:p>
        </w:tc>
        <w:tc>
          <w:tcPr>
            <w:tcW w:w="850" w:type="dxa"/>
            <w:vAlign w:val="center"/>
          </w:tcPr>
          <w:p w14:paraId="63099C34" w14:textId="77777777" w:rsidR="004947E9" w:rsidRPr="00607F7D" w:rsidRDefault="004947E9" w:rsidP="00A86928">
            <w:pPr>
              <w:jc w:val="center"/>
              <w:rPr>
                <w:color w:val="000000" w:themeColor="text1"/>
                <w:sz w:val="28"/>
                <w:szCs w:val="28"/>
              </w:rPr>
            </w:pPr>
            <w:r w:rsidRPr="00A5260E">
              <w:rPr>
                <w:color w:val="000000" w:themeColor="text1"/>
                <w:sz w:val="28"/>
                <w:szCs w:val="28"/>
              </w:rPr>
              <w:t>0,298</w:t>
            </w:r>
          </w:p>
        </w:tc>
      </w:tr>
      <w:tr w:rsidR="004947E9" w:rsidRPr="00607F7D" w14:paraId="60BFB43D" w14:textId="77777777" w:rsidTr="00ED2B0B">
        <w:trPr>
          <w:jc w:val="center"/>
        </w:trPr>
        <w:tc>
          <w:tcPr>
            <w:tcW w:w="1980" w:type="dxa"/>
            <w:vAlign w:val="center"/>
            <w:hideMark/>
          </w:tcPr>
          <w:p w14:paraId="45E802DC" w14:textId="7A0741B2" w:rsidR="004947E9" w:rsidRPr="00607F7D" w:rsidRDefault="004947E9" w:rsidP="00A86928">
            <w:pPr>
              <w:rPr>
                <w:color w:val="000000" w:themeColor="text1"/>
                <w:sz w:val="28"/>
                <w:szCs w:val="28"/>
              </w:rPr>
            </w:pPr>
            <w:r w:rsidRPr="00607F7D">
              <w:rPr>
                <w:color w:val="000000" w:themeColor="text1"/>
                <w:sz w:val="28"/>
                <w:szCs w:val="28"/>
              </w:rPr>
              <w:t xml:space="preserve">Снижение АМГ (&lt;1,0 </w:t>
            </w:r>
            <w:proofErr w:type="spellStart"/>
            <w:r w:rsidRPr="00607F7D">
              <w:rPr>
                <w:color w:val="000000" w:themeColor="text1"/>
                <w:sz w:val="28"/>
                <w:szCs w:val="28"/>
              </w:rPr>
              <w:t>нг</w:t>
            </w:r>
            <w:proofErr w:type="spellEnd"/>
            <w:r w:rsidRPr="00607F7D">
              <w:rPr>
                <w:color w:val="000000" w:themeColor="text1"/>
                <w:sz w:val="28"/>
                <w:szCs w:val="28"/>
              </w:rPr>
              <w:t>/мл)</w:t>
            </w:r>
          </w:p>
        </w:tc>
        <w:tc>
          <w:tcPr>
            <w:tcW w:w="1417" w:type="dxa"/>
            <w:vAlign w:val="center"/>
          </w:tcPr>
          <w:p w14:paraId="70C2907B" w14:textId="77777777" w:rsidR="004947E9" w:rsidRPr="00607F7D" w:rsidRDefault="004947E9" w:rsidP="00A86928">
            <w:pPr>
              <w:jc w:val="center"/>
              <w:rPr>
                <w:color w:val="000000" w:themeColor="text1"/>
                <w:sz w:val="28"/>
                <w:szCs w:val="28"/>
              </w:rPr>
            </w:pPr>
            <w:r w:rsidRPr="00A5260E">
              <w:rPr>
                <w:color w:val="000000" w:themeColor="text1"/>
                <w:sz w:val="28"/>
                <w:szCs w:val="28"/>
              </w:rPr>
              <w:t>50,0% (15)</w:t>
            </w:r>
          </w:p>
        </w:tc>
        <w:tc>
          <w:tcPr>
            <w:tcW w:w="1187" w:type="dxa"/>
            <w:vAlign w:val="center"/>
          </w:tcPr>
          <w:p w14:paraId="732DB85D" w14:textId="77777777" w:rsidR="004947E9" w:rsidRPr="00607F7D" w:rsidRDefault="004947E9" w:rsidP="00A86928">
            <w:pPr>
              <w:jc w:val="center"/>
              <w:rPr>
                <w:color w:val="000000" w:themeColor="text1"/>
                <w:sz w:val="28"/>
                <w:szCs w:val="28"/>
              </w:rPr>
            </w:pPr>
            <w:r w:rsidRPr="00A5260E">
              <w:rPr>
                <w:color w:val="000000" w:themeColor="text1"/>
                <w:sz w:val="28"/>
                <w:szCs w:val="28"/>
              </w:rPr>
              <w:t>13,0% (4)</w:t>
            </w:r>
          </w:p>
        </w:tc>
        <w:tc>
          <w:tcPr>
            <w:tcW w:w="1365" w:type="dxa"/>
            <w:gridSpan w:val="2"/>
            <w:vAlign w:val="center"/>
          </w:tcPr>
          <w:p w14:paraId="3C06C763" w14:textId="77777777" w:rsidR="004947E9" w:rsidRPr="00607F7D" w:rsidRDefault="004947E9" w:rsidP="00A86928">
            <w:pPr>
              <w:jc w:val="center"/>
              <w:rPr>
                <w:color w:val="000000" w:themeColor="text1"/>
                <w:sz w:val="28"/>
                <w:szCs w:val="28"/>
              </w:rPr>
            </w:pPr>
            <w:r w:rsidRPr="00A5260E">
              <w:rPr>
                <w:color w:val="000000" w:themeColor="text1"/>
                <w:sz w:val="28"/>
                <w:szCs w:val="28"/>
              </w:rPr>
              <w:t>48,9% (22)</w:t>
            </w:r>
          </w:p>
        </w:tc>
        <w:tc>
          <w:tcPr>
            <w:tcW w:w="1417" w:type="dxa"/>
            <w:vAlign w:val="center"/>
          </w:tcPr>
          <w:p w14:paraId="6B1C07B0" w14:textId="77777777" w:rsidR="004947E9" w:rsidRPr="00607F7D" w:rsidRDefault="004947E9" w:rsidP="00A86928">
            <w:pPr>
              <w:jc w:val="center"/>
              <w:rPr>
                <w:color w:val="000000" w:themeColor="text1"/>
                <w:sz w:val="28"/>
                <w:szCs w:val="28"/>
              </w:rPr>
            </w:pPr>
            <w:r w:rsidRPr="00A5260E">
              <w:rPr>
                <w:color w:val="000000" w:themeColor="text1"/>
                <w:sz w:val="28"/>
                <w:szCs w:val="28"/>
              </w:rPr>
              <w:t>31,1% (14)</w:t>
            </w:r>
          </w:p>
        </w:tc>
        <w:tc>
          <w:tcPr>
            <w:tcW w:w="1347" w:type="dxa"/>
            <w:vAlign w:val="center"/>
          </w:tcPr>
          <w:p w14:paraId="2D5FEC44" w14:textId="77777777" w:rsidR="004947E9" w:rsidRPr="00607F7D" w:rsidRDefault="004947E9" w:rsidP="00A86928">
            <w:pPr>
              <w:jc w:val="center"/>
              <w:rPr>
                <w:color w:val="000000" w:themeColor="text1"/>
                <w:sz w:val="28"/>
                <w:szCs w:val="28"/>
              </w:rPr>
            </w:pPr>
            <w:r w:rsidRPr="00A5260E">
              <w:rPr>
                <w:color w:val="000000" w:themeColor="text1"/>
                <w:sz w:val="28"/>
                <w:szCs w:val="28"/>
              </w:rPr>
              <w:t>0,34 (0,10–1,16)</w:t>
            </w:r>
          </w:p>
        </w:tc>
        <w:tc>
          <w:tcPr>
            <w:tcW w:w="850" w:type="dxa"/>
            <w:vAlign w:val="center"/>
          </w:tcPr>
          <w:p w14:paraId="53F7B3F6" w14:textId="77777777" w:rsidR="004947E9" w:rsidRPr="00607F7D" w:rsidRDefault="004947E9" w:rsidP="00A86928">
            <w:pPr>
              <w:jc w:val="center"/>
              <w:rPr>
                <w:color w:val="000000" w:themeColor="text1"/>
                <w:sz w:val="28"/>
                <w:szCs w:val="28"/>
              </w:rPr>
            </w:pPr>
            <w:r w:rsidRPr="00A5260E">
              <w:rPr>
                <w:color w:val="000000" w:themeColor="text1"/>
                <w:sz w:val="28"/>
                <w:szCs w:val="28"/>
              </w:rPr>
              <w:t>0,101</w:t>
            </w:r>
          </w:p>
        </w:tc>
      </w:tr>
      <w:tr w:rsidR="004947E9" w:rsidRPr="00607F7D" w14:paraId="7247B8A4" w14:textId="77777777" w:rsidTr="00ED2B0B">
        <w:trPr>
          <w:jc w:val="center"/>
        </w:trPr>
        <w:tc>
          <w:tcPr>
            <w:tcW w:w="1980" w:type="dxa"/>
            <w:vAlign w:val="center"/>
            <w:hideMark/>
          </w:tcPr>
          <w:p w14:paraId="35727A21" w14:textId="77777777" w:rsidR="004947E9" w:rsidRPr="00607F7D" w:rsidRDefault="004947E9" w:rsidP="00A86928">
            <w:pPr>
              <w:rPr>
                <w:color w:val="000000" w:themeColor="text1"/>
                <w:sz w:val="28"/>
                <w:szCs w:val="28"/>
              </w:rPr>
            </w:pPr>
            <w:r w:rsidRPr="00607F7D">
              <w:rPr>
                <w:color w:val="000000" w:themeColor="text1"/>
                <w:sz w:val="28"/>
                <w:szCs w:val="28"/>
              </w:rPr>
              <w:t>Нарушения менструального цикла</w:t>
            </w:r>
          </w:p>
        </w:tc>
        <w:tc>
          <w:tcPr>
            <w:tcW w:w="1417" w:type="dxa"/>
            <w:vAlign w:val="center"/>
          </w:tcPr>
          <w:p w14:paraId="03C40208" w14:textId="77777777" w:rsidR="004947E9" w:rsidRPr="00607F7D" w:rsidRDefault="004947E9" w:rsidP="00A86928">
            <w:pPr>
              <w:jc w:val="center"/>
              <w:rPr>
                <w:color w:val="000000" w:themeColor="text1"/>
                <w:sz w:val="28"/>
                <w:szCs w:val="28"/>
              </w:rPr>
            </w:pPr>
            <w:r w:rsidRPr="00A5260E">
              <w:rPr>
                <w:color w:val="000000" w:themeColor="text1"/>
                <w:sz w:val="28"/>
                <w:szCs w:val="28"/>
              </w:rPr>
              <w:t>66,7% (20)</w:t>
            </w:r>
          </w:p>
        </w:tc>
        <w:tc>
          <w:tcPr>
            <w:tcW w:w="1187" w:type="dxa"/>
            <w:vAlign w:val="center"/>
          </w:tcPr>
          <w:p w14:paraId="118EAFAC" w14:textId="77777777" w:rsidR="004947E9" w:rsidRPr="00607F7D" w:rsidRDefault="004947E9" w:rsidP="00A86928">
            <w:pPr>
              <w:jc w:val="center"/>
              <w:rPr>
                <w:color w:val="000000" w:themeColor="text1"/>
                <w:sz w:val="28"/>
                <w:szCs w:val="28"/>
              </w:rPr>
            </w:pPr>
            <w:r w:rsidRPr="00A5260E">
              <w:rPr>
                <w:color w:val="000000" w:themeColor="text1"/>
                <w:sz w:val="28"/>
                <w:szCs w:val="28"/>
              </w:rPr>
              <w:t>20,0% (6)</w:t>
            </w:r>
          </w:p>
        </w:tc>
        <w:tc>
          <w:tcPr>
            <w:tcW w:w="1365" w:type="dxa"/>
            <w:gridSpan w:val="2"/>
            <w:vAlign w:val="center"/>
          </w:tcPr>
          <w:p w14:paraId="29F606E5" w14:textId="77777777" w:rsidR="004947E9" w:rsidRPr="00607F7D" w:rsidRDefault="004947E9" w:rsidP="00A86928">
            <w:pPr>
              <w:jc w:val="center"/>
              <w:rPr>
                <w:color w:val="000000" w:themeColor="text1"/>
                <w:sz w:val="28"/>
                <w:szCs w:val="28"/>
              </w:rPr>
            </w:pPr>
            <w:r w:rsidRPr="00A5260E">
              <w:rPr>
                <w:color w:val="000000" w:themeColor="text1"/>
                <w:sz w:val="28"/>
                <w:szCs w:val="28"/>
              </w:rPr>
              <w:t>64,4% (29)</w:t>
            </w:r>
          </w:p>
        </w:tc>
        <w:tc>
          <w:tcPr>
            <w:tcW w:w="1417" w:type="dxa"/>
            <w:vAlign w:val="center"/>
          </w:tcPr>
          <w:p w14:paraId="5E733583" w14:textId="77777777" w:rsidR="004947E9" w:rsidRPr="00607F7D" w:rsidRDefault="004947E9" w:rsidP="00A86928">
            <w:pPr>
              <w:jc w:val="center"/>
              <w:rPr>
                <w:color w:val="000000" w:themeColor="text1"/>
                <w:sz w:val="28"/>
                <w:szCs w:val="28"/>
              </w:rPr>
            </w:pPr>
            <w:r w:rsidRPr="00A5260E">
              <w:rPr>
                <w:color w:val="000000" w:themeColor="text1"/>
                <w:sz w:val="28"/>
                <w:szCs w:val="28"/>
              </w:rPr>
              <w:t>40,0% (18)</w:t>
            </w:r>
          </w:p>
        </w:tc>
        <w:tc>
          <w:tcPr>
            <w:tcW w:w="1347" w:type="dxa"/>
            <w:vAlign w:val="center"/>
          </w:tcPr>
          <w:p w14:paraId="04D8D6E2" w14:textId="77777777" w:rsidR="004947E9" w:rsidRPr="00607F7D" w:rsidRDefault="004947E9" w:rsidP="00A86928">
            <w:pPr>
              <w:jc w:val="center"/>
              <w:rPr>
                <w:color w:val="000000" w:themeColor="text1"/>
                <w:sz w:val="28"/>
                <w:szCs w:val="28"/>
              </w:rPr>
            </w:pPr>
            <w:r w:rsidRPr="00A5260E">
              <w:rPr>
                <w:color w:val="000000" w:themeColor="text1"/>
                <w:sz w:val="28"/>
                <w:szCs w:val="28"/>
              </w:rPr>
              <w:t>0,38 (0,13–1,10)</w:t>
            </w:r>
          </w:p>
        </w:tc>
        <w:tc>
          <w:tcPr>
            <w:tcW w:w="850" w:type="dxa"/>
            <w:vAlign w:val="center"/>
          </w:tcPr>
          <w:p w14:paraId="0DB84BFC" w14:textId="77777777" w:rsidR="004947E9" w:rsidRPr="00607F7D" w:rsidRDefault="004947E9" w:rsidP="00A86928">
            <w:pPr>
              <w:jc w:val="center"/>
              <w:rPr>
                <w:color w:val="000000" w:themeColor="text1"/>
                <w:sz w:val="28"/>
                <w:szCs w:val="28"/>
              </w:rPr>
            </w:pPr>
            <w:r w:rsidRPr="00A5260E">
              <w:rPr>
                <w:color w:val="000000" w:themeColor="text1"/>
                <w:sz w:val="28"/>
                <w:szCs w:val="28"/>
              </w:rPr>
              <w:t>0,082</w:t>
            </w:r>
          </w:p>
        </w:tc>
      </w:tr>
    </w:tbl>
    <w:p w14:paraId="53D437DC" w14:textId="77777777" w:rsidR="004947E9" w:rsidRDefault="004947E9" w:rsidP="003C549A">
      <w:pPr>
        <w:ind w:firstLine="567"/>
        <w:jc w:val="both"/>
        <w:rPr>
          <w:sz w:val="28"/>
          <w:szCs w:val="28"/>
        </w:rPr>
      </w:pPr>
    </w:p>
    <w:p w14:paraId="751D9142" w14:textId="7D22D3AD" w:rsidR="009D501C" w:rsidRPr="009D501C" w:rsidRDefault="009D501C" w:rsidP="009D501C">
      <w:pPr>
        <w:ind w:firstLine="567"/>
        <w:jc w:val="both"/>
        <w:rPr>
          <w:sz w:val="28"/>
          <w:szCs w:val="28"/>
        </w:rPr>
      </w:pPr>
      <w:r w:rsidRPr="009D501C">
        <w:rPr>
          <w:sz w:val="28"/>
          <w:szCs w:val="28"/>
        </w:rPr>
        <w:t xml:space="preserve">Анализ динамики клинико-лабораторных показателей показал, что уже к 6-му месяцу после перенесённого COVID-19 в основной группе, где проводилась комплексная прегравидарная подготовка по разработанному алгоритму, отмечалось достоверное снижение частоты дефицита витамина D до 9,0% (3), что было в 5 раз реже, чем в группе сравнения — 35,6% (16) (ОШ=0,20; 95% ДИ: 0,05–0,77; p=0,015). Повышенный уровень ТТГ (&gt;2,5 </w:t>
      </w:r>
      <w:proofErr w:type="spellStart"/>
      <w:r w:rsidRPr="009D501C">
        <w:rPr>
          <w:sz w:val="28"/>
          <w:szCs w:val="28"/>
        </w:rPr>
        <w:t>мкМЕ</w:t>
      </w:r>
      <w:proofErr w:type="spellEnd"/>
      <w:r w:rsidRPr="009D501C">
        <w:rPr>
          <w:sz w:val="28"/>
          <w:szCs w:val="28"/>
        </w:rPr>
        <w:t>/мл) встречался у 10,0% (3) женщин основной группы против 28,9% (13) в группе сравнения, что отражало тенденцию к снижению данного показателя в 3,7 раза (ОШ=0,27; 95% ДИ: 0,07–1,06; p=0,083).</w:t>
      </w:r>
    </w:p>
    <w:p w14:paraId="4F717776" w14:textId="77777777" w:rsidR="00CC231B" w:rsidRDefault="009D501C" w:rsidP="009D501C">
      <w:pPr>
        <w:ind w:firstLine="567"/>
        <w:jc w:val="both"/>
        <w:rPr>
          <w:sz w:val="28"/>
          <w:szCs w:val="28"/>
        </w:rPr>
      </w:pPr>
      <w:r w:rsidRPr="009D501C">
        <w:rPr>
          <w:sz w:val="28"/>
          <w:szCs w:val="28"/>
        </w:rPr>
        <w:t xml:space="preserve">Уровень С-реактивного белка выше 5 мг/л после проведённой коррекции не регистрировался в основной группе (0%), тогда как в группе сравнения он сохранялся у 11,1% (5) пациенток (ОШ=0,12; 95% ДИ: 0,01–2,27; p=0,079). Аналогичная динамика наблюдалась для IL-6 &gt;7 </w:t>
      </w:r>
      <w:proofErr w:type="spellStart"/>
      <w:r w:rsidRPr="009D501C">
        <w:rPr>
          <w:sz w:val="28"/>
          <w:szCs w:val="28"/>
        </w:rPr>
        <w:t>пг</w:t>
      </w:r>
      <w:proofErr w:type="spellEnd"/>
      <w:r w:rsidRPr="009D501C">
        <w:rPr>
          <w:sz w:val="28"/>
          <w:szCs w:val="28"/>
        </w:rPr>
        <w:t>/мл — 3,3% (1) против 15,6% (7) соответственно, что свидетельствовало о снижении в 5 раз (ОШ=0,19; 95% ДИ: 0,02–1,61; p=0,134).</w:t>
      </w:r>
    </w:p>
    <w:p w14:paraId="4CF3E0BD" w14:textId="0AE6B319" w:rsidR="009D501C" w:rsidRPr="009D501C" w:rsidRDefault="009D501C" w:rsidP="009D501C">
      <w:pPr>
        <w:ind w:firstLine="567"/>
        <w:jc w:val="both"/>
        <w:rPr>
          <w:sz w:val="28"/>
          <w:szCs w:val="28"/>
        </w:rPr>
      </w:pPr>
      <w:r w:rsidRPr="009D501C">
        <w:rPr>
          <w:sz w:val="28"/>
          <w:szCs w:val="28"/>
        </w:rPr>
        <w:lastRenderedPageBreak/>
        <w:t>Частота повышения ферритина (&gt;150 мкг/л) также уменьшилась в основной группе до 6,7% (2) по сравнению с 17,8% (8) в группе сравнения, то есть в 3 раза реже (ОШ=0,33; 95% ДИ: 0,07–1,68; p=0,298).</w:t>
      </w:r>
    </w:p>
    <w:p w14:paraId="43019AD0" w14:textId="77777777" w:rsidR="009D501C" w:rsidRPr="009D501C" w:rsidRDefault="009D501C" w:rsidP="009D501C">
      <w:pPr>
        <w:ind w:firstLine="567"/>
        <w:jc w:val="both"/>
        <w:rPr>
          <w:sz w:val="28"/>
          <w:szCs w:val="28"/>
        </w:rPr>
      </w:pPr>
      <w:r w:rsidRPr="009D501C">
        <w:rPr>
          <w:sz w:val="28"/>
          <w:szCs w:val="28"/>
        </w:rPr>
        <w:t xml:space="preserve">Снижение овариального резерва (АМГ &lt;1,0 </w:t>
      </w:r>
      <w:proofErr w:type="spellStart"/>
      <w:r w:rsidRPr="009D501C">
        <w:rPr>
          <w:sz w:val="28"/>
          <w:szCs w:val="28"/>
        </w:rPr>
        <w:t>нг</w:t>
      </w:r>
      <w:proofErr w:type="spellEnd"/>
      <w:r w:rsidRPr="009D501C">
        <w:rPr>
          <w:sz w:val="28"/>
          <w:szCs w:val="28"/>
        </w:rPr>
        <w:t>/мл) регистрировалось у 13,0% (4) женщин основной группы, что было в 2,6 раза реже, чем в группе сравнения — 31,1% (14) (ОШ=0,34; 95% ДИ: 0,10–1,16; p=0,101). Нарушения менструального цикла к 6-му месяцу сохранялись у 20,0% (6) против 40,0% (18) в группе сравнения, что соответствовало снижению показателя в 2 раза (ОШ=0,38; 95% ДИ: 0,13–1,10; p=0,082).</w:t>
      </w:r>
    </w:p>
    <w:p w14:paraId="001462C4" w14:textId="77777777" w:rsidR="00CC6DC3" w:rsidRPr="00CC6DC3" w:rsidRDefault="00CC6DC3" w:rsidP="00CC6DC3">
      <w:pPr>
        <w:ind w:firstLine="567"/>
        <w:jc w:val="both"/>
        <w:rPr>
          <w:sz w:val="28"/>
          <w:szCs w:val="28"/>
        </w:rPr>
      </w:pPr>
      <w:r w:rsidRPr="00CC6DC3">
        <w:rPr>
          <w:sz w:val="28"/>
          <w:szCs w:val="28"/>
        </w:rPr>
        <w:t>Таким образом, результаты исследования демонстрируют более выраженную положительную динамику всех изучаемых показателей в основной группе по сравнению с контрольной, хотя по некоторым параметрам различия не достигли уровня статистической значимости, что может быть связано с относительно небольшим объемом выборки. Наиболее значимые межгрупповые различия были зафиксированы для показателей витамина D и СРБ.</w:t>
      </w:r>
    </w:p>
    <w:p w14:paraId="3A19476D" w14:textId="77777777" w:rsidR="00752468" w:rsidRDefault="00752468" w:rsidP="009202C8">
      <w:pPr>
        <w:ind w:firstLine="567"/>
        <w:jc w:val="both"/>
        <w:rPr>
          <w:sz w:val="28"/>
          <w:szCs w:val="28"/>
        </w:rPr>
      </w:pPr>
      <w:r w:rsidRPr="00752468">
        <w:rPr>
          <w:sz w:val="28"/>
          <w:szCs w:val="28"/>
        </w:rPr>
        <w:t xml:space="preserve">В ходе апробации предложенного алгоритма прегравидарной подготовки у 30 пациенток основной когорты отмечена положительная динамика клинико-лабораторных и репродуктивных показателей. Отдельно в подгруппе пациенток со сниженным овариальным резервом (АМГ &lt;1,0 </w:t>
      </w:r>
      <w:proofErr w:type="spellStart"/>
      <w:r w:rsidRPr="00752468">
        <w:rPr>
          <w:sz w:val="28"/>
          <w:szCs w:val="28"/>
        </w:rPr>
        <w:t>нг</w:t>
      </w:r>
      <w:proofErr w:type="spellEnd"/>
      <w:r w:rsidRPr="00752468">
        <w:rPr>
          <w:sz w:val="28"/>
          <w:szCs w:val="28"/>
        </w:rPr>
        <w:t>/мл; n = 15) в течение первых 3–6 месяцев после завершения коррекционного этапа у 60,0% (9) пациенток наступила физиологическая беременность без применения вспомогательных репродуктивных технологий. Данный результат свидетельствует о клинической эффективности коррекционных мероприятий, направленных на восстановление репродуктивной функции у женщин, перенёсших COVID-19 средней и тяжёлой степени</w:t>
      </w:r>
      <w:r>
        <w:rPr>
          <w:sz w:val="28"/>
          <w:szCs w:val="28"/>
        </w:rPr>
        <w:t>.</w:t>
      </w:r>
    </w:p>
    <w:p w14:paraId="04428C09" w14:textId="3624BAA6" w:rsidR="00463FA2" w:rsidRPr="0032249B" w:rsidRDefault="00463FA2" w:rsidP="009202C8">
      <w:pPr>
        <w:ind w:firstLine="567"/>
        <w:jc w:val="both"/>
        <w:rPr>
          <w:sz w:val="28"/>
          <w:szCs w:val="28"/>
        </w:rPr>
      </w:pPr>
      <w:r w:rsidRPr="0032249B">
        <w:rPr>
          <w:sz w:val="28"/>
          <w:szCs w:val="28"/>
        </w:rPr>
        <w:t>Этап мониторинга показал улучшение ключевых репродуктивных показателей: увеличение числа антральных фолликулов, стабилизацию менструального цикла, восстановление овуляторных циклов. Эти изменения способствовали восстановлению овуляции и имплантационной способности эндометрия, что и привело к высокой частоте наступления естественной беременности без применения вспомогательных репродуктивных технологий.</w:t>
      </w:r>
    </w:p>
    <w:p w14:paraId="0802FB08" w14:textId="77777777" w:rsidR="00463FA2" w:rsidRPr="0032249B" w:rsidRDefault="00463FA2" w:rsidP="009202C8">
      <w:pPr>
        <w:ind w:firstLine="567"/>
        <w:jc w:val="both"/>
        <w:rPr>
          <w:sz w:val="28"/>
          <w:szCs w:val="28"/>
        </w:rPr>
      </w:pPr>
      <w:r w:rsidRPr="0032249B">
        <w:rPr>
          <w:sz w:val="28"/>
          <w:szCs w:val="28"/>
        </w:rPr>
        <w:t>Проведённая апробация позволила оценить как частоту выявления постковидных нарушений у женщин репродуктивного возраста, так и эффективность этапной коррекции в рамках предложенного алгоритма. Сравнение данных до и после вмешательства продемонстрировало клинически и статистически значимую положительную динамику по большинству ключевых показателей.</w:t>
      </w:r>
    </w:p>
    <w:p w14:paraId="4675666B" w14:textId="69A8FC36" w:rsidR="002238FB" w:rsidRDefault="00463FA2" w:rsidP="00B745AD">
      <w:pPr>
        <w:ind w:firstLine="567"/>
        <w:jc w:val="both"/>
        <w:rPr>
          <w:color w:val="000000" w:themeColor="text1"/>
          <w:sz w:val="28"/>
          <w:szCs w:val="28"/>
        </w:rPr>
      </w:pPr>
      <w:r w:rsidRPr="0032249B">
        <w:rPr>
          <w:color w:val="000000" w:themeColor="text1"/>
          <w:sz w:val="28"/>
          <w:szCs w:val="28"/>
        </w:rPr>
        <w:t>Таким образом, разработанный алгоритм прегравидарной подготовки у женщин, перенёсших COVID</w:t>
      </w:r>
      <w:r w:rsidR="00EF2408" w:rsidRPr="0032249B">
        <w:rPr>
          <w:color w:val="000000" w:themeColor="text1"/>
          <w:sz w:val="28"/>
          <w:szCs w:val="28"/>
        </w:rPr>
        <w:t>-</w:t>
      </w:r>
      <w:r w:rsidRPr="0032249B">
        <w:rPr>
          <w:color w:val="000000" w:themeColor="text1"/>
          <w:sz w:val="28"/>
          <w:szCs w:val="28"/>
        </w:rPr>
        <w:t>19</w:t>
      </w:r>
      <w:r w:rsidR="00B745AD">
        <w:rPr>
          <w:color w:val="000000" w:themeColor="text1"/>
          <w:sz w:val="28"/>
          <w:szCs w:val="28"/>
        </w:rPr>
        <w:t xml:space="preserve"> (рисунок </w:t>
      </w:r>
      <w:r w:rsidR="00CC231B">
        <w:rPr>
          <w:color w:val="000000" w:themeColor="text1"/>
          <w:sz w:val="28"/>
          <w:szCs w:val="28"/>
        </w:rPr>
        <w:t>3</w:t>
      </w:r>
      <w:r w:rsidR="00B745AD">
        <w:rPr>
          <w:color w:val="000000" w:themeColor="text1"/>
          <w:sz w:val="28"/>
          <w:szCs w:val="28"/>
        </w:rPr>
        <w:t>)</w:t>
      </w:r>
      <w:r w:rsidRPr="0032249B">
        <w:rPr>
          <w:color w:val="000000" w:themeColor="text1"/>
          <w:sz w:val="28"/>
          <w:szCs w:val="28"/>
        </w:rPr>
        <w:t>, продемонстрировал высокую клиническую эффективность, безопасность и применимость в амбулаторной практике. Его внедрение позволяет своевременно выявлять и устранять потенциально неблагоприятные последствия перенесённой коронавирусной инфекции, повышать готовность к беременности и снижать риск акушерских и перинатальных осложнений.</w:t>
      </w:r>
    </w:p>
    <w:p w14:paraId="4BA9871D" w14:textId="33C98722" w:rsidR="00CC231B" w:rsidRDefault="00CC231B" w:rsidP="00CC231B">
      <w:pPr>
        <w:jc w:val="both"/>
        <w:rPr>
          <w:color w:val="000000" w:themeColor="text1"/>
          <w:sz w:val="28"/>
          <w:szCs w:val="28"/>
        </w:rPr>
      </w:pPr>
      <w:r>
        <w:rPr>
          <w:noProof/>
          <w:color w:val="000000" w:themeColor="text1"/>
          <w:sz w:val="28"/>
          <w:szCs w:val="28"/>
        </w:rPr>
        <w:lastRenderedPageBreak/>
        <w:drawing>
          <wp:inline distT="0" distB="0" distL="0" distR="0" wp14:anchorId="620BAD31" wp14:editId="1D467A2B">
            <wp:extent cx="6118860" cy="4236720"/>
            <wp:effectExtent l="0" t="0" r="0" b="0"/>
            <wp:docPr id="4879070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8860" cy="4236720"/>
                    </a:xfrm>
                    <a:prstGeom prst="rect">
                      <a:avLst/>
                    </a:prstGeom>
                    <a:noFill/>
                    <a:ln>
                      <a:noFill/>
                    </a:ln>
                  </pic:spPr>
                </pic:pic>
              </a:graphicData>
            </a:graphic>
          </wp:inline>
        </w:drawing>
      </w:r>
    </w:p>
    <w:p w14:paraId="45B212E3" w14:textId="77777777" w:rsidR="00CC231B" w:rsidRDefault="00CC231B" w:rsidP="00B745AD">
      <w:pPr>
        <w:ind w:firstLine="567"/>
        <w:jc w:val="both"/>
        <w:rPr>
          <w:color w:val="000000" w:themeColor="text1"/>
          <w:sz w:val="28"/>
          <w:szCs w:val="28"/>
        </w:rPr>
      </w:pPr>
    </w:p>
    <w:p w14:paraId="48CDA213" w14:textId="452F9FEB" w:rsidR="00CC231B" w:rsidRDefault="00CC231B" w:rsidP="00CC231B">
      <w:pPr>
        <w:ind w:firstLine="567"/>
        <w:jc w:val="center"/>
        <w:rPr>
          <w:color w:val="000000" w:themeColor="text1"/>
          <w:sz w:val="28"/>
          <w:szCs w:val="28"/>
        </w:rPr>
      </w:pPr>
      <w:r>
        <w:rPr>
          <w:color w:val="000000" w:themeColor="text1"/>
          <w:sz w:val="28"/>
          <w:szCs w:val="28"/>
        </w:rPr>
        <w:t>Рисунок 3 - А</w:t>
      </w:r>
      <w:r w:rsidRPr="0032249B">
        <w:rPr>
          <w:color w:val="000000" w:themeColor="text1"/>
          <w:sz w:val="28"/>
          <w:szCs w:val="28"/>
        </w:rPr>
        <w:t>лгоритм прегравидарной подготовки у женщин, перенёсших COVID-19</w:t>
      </w:r>
    </w:p>
    <w:p w14:paraId="0C86BD06" w14:textId="77777777" w:rsidR="00CC231B" w:rsidRDefault="00CC231B" w:rsidP="00B745AD">
      <w:pPr>
        <w:ind w:firstLine="567"/>
        <w:jc w:val="both"/>
        <w:rPr>
          <w:color w:val="000000" w:themeColor="text1"/>
          <w:sz w:val="28"/>
          <w:szCs w:val="28"/>
        </w:rPr>
      </w:pPr>
    </w:p>
    <w:p w14:paraId="5E170D52" w14:textId="5B8B5D4A" w:rsidR="00B745AD" w:rsidRDefault="00B745AD" w:rsidP="00B745AD">
      <w:pPr>
        <w:ind w:firstLine="567"/>
        <w:jc w:val="both"/>
        <w:rPr>
          <w:color w:val="000000" w:themeColor="text1"/>
          <w:sz w:val="28"/>
          <w:szCs w:val="28"/>
        </w:rPr>
      </w:pPr>
      <w:r w:rsidRPr="0032249B">
        <w:rPr>
          <w:color w:val="000000" w:themeColor="text1"/>
          <w:sz w:val="28"/>
          <w:szCs w:val="28"/>
        </w:rPr>
        <w:t xml:space="preserve">Алгоритм защищён авторским свидетельством: «Алгоритм прегравидарной подготовки после COVID-19», свидетельство №54390 от 10 февраля 2025 года. Авторы: </w:t>
      </w:r>
      <w:proofErr w:type="spellStart"/>
      <w:r w:rsidRPr="0032249B">
        <w:rPr>
          <w:color w:val="000000" w:themeColor="text1"/>
          <w:sz w:val="28"/>
          <w:szCs w:val="28"/>
        </w:rPr>
        <w:t>Еркенова</w:t>
      </w:r>
      <w:proofErr w:type="spellEnd"/>
      <w:r w:rsidRPr="0032249B">
        <w:rPr>
          <w:color w:val="000000" w:themeColor="text1"/>
          <w:sz w:val="28"/>
          <w:szCs w:val="28"/>
        </w:rPr>
        <w:t xml:space="preserve"> С.Е., Локшин В.Н., </w:t>
      </w:r>
      <w:proofErr w:type="spellStart"/>
      <w:r w:rsidRPr="0032249B">
        <w:rPr>
          <w:color w:val="000000" w:themeColor="text1"/>
          <w:sz w:val="28"/>
          <w:szCs w:val="28"/>
        </w:rPr>
        <w:t>Мойынбаева</w:t>
      </w:r>
      <w:proofErr w:type="spellEnd"/>
      <w:r w:rsidRPr="0032249B">
        <w:rPr>
          <w:color w:val="000000" w:themeColor="text1"/>
          <w:sz w:val="28"/>
          <w:szCs w:val="28"/>
        </w:rPr>
        <w:t xml:space="preserve"> Ш.М.</w:t>
      </w:r>
    </w:p>
    <w:p w14:paraId="29AF7EDA" w14:textId="77777777" w:rsidR="00DA5E88" w:rsidRPr="00906175" w:rsidRDefault="00DA5E88" w:rsidP="009202C8">
      <w:pPr>
        <w:jc w:val="center"/>
        <w:rPr>
          <w:b/>
          <w:bCs/>
          <w:color w:val="000000" w:themeColor="text1"/>
          <w:sz w:val="28"/>
          <w:szCs w:val="28"/>
        </w:rPr>
      </w:pPr>
    </w:p>
    <w:p w14:paraId="08BB0EBB" w14:textId="77777777" w:rsidR="00DA5E88" w:rsidRPr="00906175" w:rsidRDefault="00DA5E88" w:rsidP="009202C8">
      <w:pPr>
        <w:jc w:val="center"/>
        <w:rPr>
          <w:b/>
          <w:bCs/>
          <w:color w:val="000000" w:themeColor="text1"/>
          <w:sz w:val="28"/>
          <w:szCs w:val="28"/>
        </w:rPr>
      </w:pPr>
    </w:p>
    <w:p w14:paraId="6A5B2345" w14:textId="77777777" w:rsidR="00DA5E88" w:rsidRPr="00906175" w:rsidRDefault="00DA5E88" w:rsidP="009202C8">
      <w:pPr>
        <w:jc w:val="center"/>
        <w:rPr>
          <w:b/>
          <w:bCs/>
          <w:color w:val="000000" w:themeColor="text1"/>
          <w:sz w:val="28"/>
          <w:szCs w:val="28"/>
        </w:rPr>
      </w:pPr>
    </w:p>
    <w:p w14:paraId="510C5CCC" w14:textId="77777777" w:rsidR="00DA5E88" w:rsidRPr="00906175" w:rsidRDefault="00DA5E88" w:rsidP="009202C8">
      <w:pPr>
        <w:jc w:val="center"/>
        <w:rPr>
          <w:b/>
          <w:bCs/>
          <w:color w:val="000000" w:themeColor="text1"/>
          <w:sz w:val="28"/>
          <w:szCs w:val="28"/>
        </w:rPr>
      </w:pPr>
    </w:p>
    <w:p w14:paraId="54A41DFD" w14:textId="77777777" w:rsidR="00DA5E88" w:rsidRDefault="00DA5E88" w:rsidP="009202C8">
      <w:pPr>
        <w:jc w:val="center"/>
        <w:rPr>
          <w:b/>
          <w:bCs/>
          <w:color w:val="000000" w:themeColor="text1"/>
          <w:sz w:val="28"/>
          <w:szCs w:val="28"/>
        </w:rPr>
      </w:pPr>
    </w:p>
    <w:p w14:paraId="5488407D" w14:textId="77777777" w:rsidR="002238FB" w:rsidRDefault="002238FB" w:rsidP="009202C8">
      <w:pPr>
        <w:jc w:val="center"/>
        <w:rPr>
          <w:b/>
          <w:bCs/>
          <w:color w:val="000000" w:themeColor="text1"/>
          <w:sz w:val="28"/>
          <w:szCs w:val="28"/>
        </w:rPr>
      </w:pPr>
    </w:p>
    <w:p w14:paraId="5ED0486D" w14:textId="77777777" w:rsidR="002238FB" w:rsidRDefault="002238FB" w:rsidP="009202C8">
      <w:pPr>
        <w:jc w:val="center"/>
        <w:rPr>
          <w:b/>
          <w:bCs/>
          <w:color w:val="000000" w:themeColor="text1"/>
          <w:sz w:val="28"/>
          <w:szCs w:val="28"/>
        </w:rPr>
      </w:pPr>
    </w:p>
    <w:p w14:paraId="39568A5E" w14:textId="77777777" w:rsidR="002238FB" w:rsidRDefault="002238FB" w:rsidP="009202C8">
      <w:pPr>
        <w:jc w:val="center"/>
        <w:rPr>
          <w:b/>
          <w:bCs/>
          <w:color w:val="000000" w:themeColor="text1"/>
          <w:sz w:val="28"/>
          <w:szCs w:val="28"/>
        </w:rPr>
      </w:pPr>
    </w:p>
    <w:p w14:paraId="517AF1E5" w14:textId="77777777" w:rsidR="002238FB" w:rsidRDefault="002238FB" w:rsidP="009202C8">
      <w:pPr>
        <w:jc w:val="center"/>
        <w:rPr>
          <w:b/>
          <w:bCs/>
          <w:color w:val="000000" w:themeColor="text1"/>
          <w:sz w:val="28"/>
          <w:szCs w:val="28"/>
        </w:rPr>
      </w:pPr>
    </w:p>
    <w:p w14:paraId="066EAEF2" w14:textId="77777777" w:rsidR="002238FB" w:rsidRDefault="002238FB" w:rsidP="009202C8">
      <w:pPr>
        <w:jc w:val="center"/>
        <w:rPr>
          <w:b/>
          <w:bCs/>
          <w:color w:val="000000" w:themeColor="text1"/>
          <w:sz w:val="28"/>
          <w:szCs w:val="28"/>
        </w:rPr>
      </w:pPr>
    </w:p>
    <w:p w14:paraId="575096F6" w14:textId="77777777" w:rsidR="002238FB" w:rsidRDefault="002238FB" w:rsidP="009202C8">
      <w:pPr>
        <w:jc w:val="center"/>
        <w:rPr>
          <w:b/>
          <w:bCs/>
          <w:color w:val="000000" w:themeColor="text1"/>
          <w:sz w:val="28"/>
          <w:szCs w:val="28"/>
        </w:rPr>
      </w:pPr>
    </w:p>
    <w:p w14:paraId="582917B2" w14:textId="77777777" w:rsidR="002238FB" w:rsidRDefault="002238FB" w:rsidP="009202C8">
      <w:pPr>
        <w:jc w:val="center"/>
        <w:rPr>
          <w:b/>
          <w:bCs/>
          <w:color w:val="000000" w:themeColor="text1"/>
          <w:sz w:val="28"/>
          <w:szCs w:val="28"/>
        </w:rPr>
      </w:pPr>
    </w:p>
    <w:p w14:paraId="0F0DD2FC" w14:textId="77777777" w:rsidR="002238FB" w:rsidRDefault="002238FB" w:rsidP="009202C8">
      <w:pPr>
        <w:jc w:val="center"/>
        <w:rPr>
          <w:b/>
          <w:bCs/>
          <w:color w:val="000000" w:themeColor="text1"/>
          <w:sz w:val="28"/>
          <w:szCs w:val="28"/>
        </w:rPr>
      </w:pPr>
    </w:p>
    <w:p w14:paraId="2F4F8513" w14:textId="77777777" w:rsidR="002238FB" w:rsidRDefault="002238FB" w:rsidP="009202C8">
      <w:pPr>
        <w:jc w:val="center"/>
        <w:rPr>
          <w:b/>
          <w:bCs/>
          <w:color w:val="000000" w:themeColor="text1"/>
          <w:sz w:val="28"/>
          <w:szCs w:val="28"/>
        </w:rPr>
      </w:pPr>
    </w:p>
    <w:p w14:paraId="593CE974" w14:textId="77777777" w:rsidR="002238FB" w:rsidRDefault="002238FB" w:rsidP="009202C8">
      <w:pPr>
        <w:jc w:val="center"/>
        <w:rPr>
          <w:b/>
          <w:bCs/>
          <w:color w:val="000000" w:themeColor="text1"/>
          <w:sz w:val="28"/>
          <w:szCs w:val="28"/>
        </w:rPr>
      </w:pPr>
    </w:p>
    <w:p w14:paraId="5445F225" w14:textId="77777777" w:rsidR="002238FB" w:rsidRDefault="002238FB" w:rsidP="009202C8">
      <w:pPr>
        <w:jc w:val="center"/>
        <w:rPr>
          <w:b/>
          <w:bCs/>
          <w:color w:val="000000" w:themeColor="text1"/>
          <w:sz w:val="28"/>
          <w:szCs w:val="28"/>
        </w:rPr>
      </w:pPr>
    </w:p>
    <w:p w14:paraId="4CF8EB22" w14:textId="748ABF2D" w:rsidR="003E0E26" w:rsidRPr="0032249B" w:rsidRDefault="003E0E26" w:rsidP="009202C8">
      <w:pPr>
        <w:jc w:val="center"/>
        <w:rPr>
          <w:b/>
          <w:bCs/>
          <w:color w:val="000000" w:themeColor="text1"/>
          <w:sz w:val="28"/>
          <w:szCs w:val="28"/>
        </w:rPr>
      </w:pPr>
      <w:r w:rsidRPr="0032249B">
        <w:rPr>
          <w:b/>
          <w:bCs/>
          <w:color w:val="000000" w:themeColor="text1"/>
          <w:sz w:val="28"/>
          <w:szCs w:val="28"/>
        </w:rPr>
        <w:lastRenderedPageBreak/>
        <w:t>ОБСУЖДЕНИЕ ПОЛУЧЕННЫХ РЕЗУЛЬТАТОВ</w:t>
      </w:r>
    </w:p>
    <w:p w14:paraId="27D8AF6B" w14:textId="77777777" w:rsidR="003E0E26" w:rsidRPr="0032249B" w:rsidRDefault="003E0E26" w:rsidP="009202C8">
      <w:pPr>
        <w:jc w:val="center"/>
        <w:rPr>
          <w:b/>
          <w:bCs/>
          <w:color w:val="000000" w:themeColor="text1"/>
          <w:sz w:val="28"/>
          <w:szCs w:val="28"/>
        </w:rPr>
      </w:pPr>
    </w:p>
    <w:p w14:paraId="0D2A6719" w14:textId="0C530D22" w:rsidR="00C27924" w:rsidRPr="0032249B" w:rsidRDefault="003E0E26" w:rsidP="009202C8">
      <w:pPr>
        <w:ind w:firstLine="567"/>
        <w:jc w:val="both"/>
        <w:rPr>
          <w:color w:val="000000" w:themeColor="text1"/>
          <w:sz w:val="28"/>
          <w:szCs w:val="28"/>
        </w:rPr>
      </w:pPr>
      <w:r w:rsidRPr="0032249B">
        <w:rPr>
          <w:color w:val="000000" w:themeColor="text1"/>
          <w:sz w:val="28"/>
          <w:szCs w:val="28"/>
        </w:rPr>
        <w:t xml:space="preserve">Проведённое </w:t>
      </w:r>
      <w:r w:rsidR="00C27924" w:rsidRPr="0032249B">
        <w:rPr>
          <w:color w:val="000000" w:themeColor="text1"/>
          <w:sz w:val="28"/>
          <w:szCs w:val="28"/>
        </w:rPr>
        <w:t>исследование позволило комплексно оценить влияние перенесённой коронавирусной инфекции средней и тяжёлой степени на репродуктивное здоровье женщин, а также обосновать необходимость и эффективность специализированной прегравидарной подготовки. Полученные данные показали, что COVID</w:t>
      </w:r>
      <w:r w:rsidR="00EF2408" w:rsidRPr="0032249B">
        <w:rPr>
          <w:color w:val="000000" w:themeColor="text1"/>
          <w:sz w:val="28"/>
          <w:szCs w:val="28"/>
        </w:rPr>
        <w:t>-</w:t>
      </w:r>
      <w:r w:rsidR="00C27924" w:rsidRPr="0032249B">
        <w:rPr>
          <w:color w:val="000000" w:themeColor="text1"/>
          <w:sz w:val="28"/>
          <w:szCs w:val="28"/>
        </w:rPr>
        <w:t>19 оказывает многофакторное воздействие на репродуктивную систему, затрагивая гормональный, иммунный, коагуляционный и метаболический баланс, что обусловливает необходимость целенаправленного медицинского вмешательства до наступления беременности.</w:t>
      </w:r>
    </w:p>
    <w:p w14:paraId="410E55DB" w14:textId="5C9AE7B0" w:rsidR="00EC5812" w:rsidRPr="0032249B" w:rsidRDefault="00EC5812" w:rsidP="009202C8">
      <w:pPr>
        <w:ind w:firstLine="567"/>
        <w:jc w:val="both"/>
        <w:rPr>
          <w:color w:val="000000" w:themeColor="text1"/>
          <w:sz w:val="28"/>
          <w:szCs w:val="28"/>
        </w:rPr>
      </w:pPr>
      <w:r w:rsidRPr="0032249B">
        <w:rPr>
          <w:color w:val="000000" w:themeColor="text1"/>
          <w:sz w:val="28"/>
          <w:szCs w:val="28"/>
        </w:rPr>
        <w:t>Результаты нашего исследования демонстрируют значительное увеличение частоты осложнений гестационного периода у женщин, перенесших COVID</w:t>
      </w:r>
      <w:r w:rsidR="00EF2408" w:rsidRPr="0032249B">
        <w:rPr>
          <w:color w:val="000000" w:themeColor="text1"/>
          <w:sz w:val="28"/>
          <w:szCs w:val="28"/>
        </w:rPr>
        <w:t>-</w:t>
      </w:r>
      <w:r w:rsidRPr="0032249B">
        <w:rPr>
          <w:color w:val="000000" w:themeColor="text1"/>
          <w:sz w:val="28"/>
          <w:szCs w:val="28"/>
        </w:rPr>
        <w:t xml:space="preserve">19 </w:t>
      </w:r>
      <w:r w:rsidR="00EF2408" w:rsidRPr="0032249B">
        <w:rPr>
          <w:color w:val="000000" w:themeColor="text1"/>
          <w:sz w:val="28"/>
          <w:szCs w:val="28"/>
        </w:rPr>
        <w:t>-</w:t>
      </w:r>
      <w:r w:rsidRPr="0032249B">
        <w:rPr>
          <w:color w:val="000000" w:themeColor="text1"/>
          <w:sz w:val="28"/>
          <w:szCs w:val="28"/>
        </w:rPr>
        <w:t xml:space="preserve"> 48,6% случаев, что в 2,3 раза превышало аналогичный показатель у здоровых женщин (21,3%, p&lt;0,001). Так, частота анемии беременных в основной группе составила 25,0% против 10,0% в контрольной (</w:t>
      </w:r>
      <w:r w:rsidR="00C958EE" w:rsidRPr="0032249B">
        <w:rPr>
          <w:color w:val="000000" w:themeColor="text1"/>
          <w:sz w:val="28"/>
          <w:szCs w:val="28"/>
        </w:rPr>
        <w:t xml:space="preserve">ОШ=3,00; </w:t>
      </w:r>
      <w:r w:rsidR="001028BD" w:rsidRPr="0032249B">
        <w:rPr>
          <w:color w:val="000000" w:themeColor="text1"/>
          <w:sz w:val="28"/>
          <w:szCs w:val="28"/>
        </w:rPr>
        <w:t xml:space="preserve">95% </w:t>
      </w:r>
      <w:r w:rsidR="00C958EE" w:rsidRPr="0032249B">
        <w:rPr>
          <w:color w:val="000000" w:themeColor="text1"/>
          <w:sz w:val="28"/>
          <w:szCs w:val="28"/>
        </w:rPr>
        <w:t>ДИ: 1,2</w:t>
      </w:r>
      <w:r w:rsidR="00EF2408" w:rsidRPr="0032249B">
        <w:rPr>
          <w:color w:val="000000" w:themeColor="text1"/>
          <w:sz w:val="28"/>
          <w:szCs w:val="28"/>
        </w:rPr>
        <w:t>-</w:t>
      </w:r>
      <w:r w:rsidR="00C958EE" w:rsidRPr="0032249B">
        <w:rPr>
          <w:color w:val="000000" w:themeColor="text1"/>
          <w:sz w:val="28"/>
          <w:szCs w:val="28"/>
        </w:rPr>
        <w:t xml:space="preserve">7,51; </w:t>
      </w:r>
      <w:r w:rsidRPr="0032249B">
        <w:rPr>
          <w:color w:val="000000" w:themeColor="text1"/>
          <w:sz w:val="28"/>
          <w:szCs w:val="28"/>
        </w:rPr>
        <w:t xml:space="preserve">p=0,015;), что соответствует данным </w:t>
      </w:r>
      <w:r w:rsidR="009F4494" w:rsidRPr="0032249B">
        <w:rPr>
          <w:sz w:val="28"/>
          <w:szCs w:val="28"/>
          <w:lang w:eastAsia="zh-CN"/>
        </w:rPr>
        <w:t>[103]</w:t>
      </w:r>
      <w:r w:rsidRPr="0032249B">
        <w:rPr>
          <w:color w:val="000000" w:themeColor="text1"/>
          <w:sz w:val="28"/>
          <w:szCs w:val="28"/>
        </w:rPr>
        <w:t>, отмечавших повышенный риск железодефицитных состояний у пациенток после COVID</w:t>
      </w:r>
      <w:r w:rsidR="00EF2408" w:rsidRPr="0032249B">
        <w:rPr>
          <w:color w:val="000000" w:themeColor="text1"/>
          <w:sz w:val="28"/>
          <w:szCs w:val="28"/>
        </w:rPr>
        <w:t>-</w:t>
      </w:r>
      <w:r w:rsidRPr="0032249B">
        <w:rPr>
          <w:color w:val="000000" w:themeColor="text1"/>
          <w:sz w:val="28"/>
          <w:szCs w:val="28"/>
        </w:rPr>
        <w:t>19 вследствие хронического воспаления и нарушения всасывания микроэлементов.</w:t>
      </w:r>
    </w:p>
    <w:p w14:paraId="7640A282" w14:textId="75B9F34D" w:rsidR="005A6855" w:rsidRPr="0032249B" w:rsidRDefault="00EC5812" w:rsidP="009202C8">
      <w:pPr>
        <w:ind w:firstLine="567"/>
        <w:jc w:val="both"/>
        <w:rPr>
          <w:sz w:val="28"/>
          <w:szCs w:val="28"/>
        </w:rPr>
      </w:pPr>
      <w:r w:rsidRPr="0032249B">
        <w:rPr>
          <w:color w:val="000000" w:themeColor="text1"/>
          <w:sz w:val="28"/>
          <w:szCs w:val="28"/>
        </w:rPr>
        <w:t>Особого внимания заслуживает выявленное нами увеличение частоты преэклампсии в 3,6 раза</w:t>
      </w:r>
      <w:r w:rsidR="00C958EE" w:rsidRPr="0032249B">
        <w:rPr>
          <w:color w:val="000000" w:themeColor="text1"/>
          <w:sz w:val="28"/>
          <w:szCs w:val="28"/>
        </w:rPr>
        <w:t xml:space="preserve"> </w:t>
      </w:r>
      <w:r w:rsidR="00EF2408" w:rsidRPr="0032249B">
        <w:rPr>
          <w:color w:val="000000" w:themeColor="text1"/>
          <w:sz w:val="28"/>
          <w:szCs w:val="28"/>
        </w:rPr>
        <w:t>-</w:t>
      </w:r>
      <w:r w:rsidR="00C958EE" w:rsidRPr="0032249B">
        <w:rPr>
          <w:color w:val="000000" w:themeColor="text1"/>
          <w:sz w:val="28"/>
          <w:szCs w:val="28"/>
        </w:rPr>
        <w:t xml:space="preserve"> 18,3% против 5,0%</w:t>
      </w:r>
      <w:r w:rsidRPr="0032249B">
        <w:rPr>
          <w:color w:val="000000" w:themeColor="text1"/>
          <w:sz w:val="28"/>
          <w:szCs w:val="28"/>
        </w:rPr>
        <w:t xml:space="preserve"> </w:t>
      </w:r>
      <w:bookmarkStart w:id="20" w:name="_Hlk205650901"/>
      <w:r w:rsidR="00C958EE" w:rsidRPr="0032249B">
        <w:rPr>
          <w:color w:val="000000" w:themeColor="text1"/>
          <w:sz w:val="28"/>
          <w:szCs w:val="28"/>
        </w:rPr>
        <w:t>(ОШ=4,27; 95% ДИ: 1,20 – 15,3; p=0,022)</w:t>
      </w:r>
      <w:bookmarkEnd w:id="20"/>
      <w:r w:rsidRPr="0032249B">
        <w:rPr>
          <w:color w:val="000000" w:themeColor="text1"/>
          <w:sz w:val="28"/>
          <w:szCs w:val="28"/>
        </w:rPr>
        <w:t>, что согласуется с результатами мета</w:t>
      </w:r>
      <w:r w:rsidR="00EF2408" w:rsidRPr="0032249B">
        <w:rPr>
          <w:color w:val="000000" w:themeColor="text1"/>
          <w:sz w:val="28"/>
          <w:szCs w:val="28"/>
        </w:rPr>
        <w:t>-</w:t>
      </w:r>
      <w:r w:rsidRPr="0032249B">
        <w:rPr>
          <w:color w:val="000000" w:themeColor="text1"/>
          <w:sz w:val="28"/>
          <w:szCs w:val="28"/>
        </w:rPr>
        <w:t xml:space="preserve">анализа </w:t>
      </w:r>
      <w:r w:rsidR="00F7667C" w:rsidRPr="00F7667C">
        <w:rPr>
          <w:sz w:val="28"/>
          <w:szCs w:val="28"/>
        </w:rPr>
        <w:t>[</w:t>
      </w:r>
      <w:r w:rsidR="00F7667C">
        <w:rPr>
          <w:sz w:val="28"/>
          <w:szCs w:val="28"/>
        </w:rPr>
        <w:t>109</w:t>
      </w:r>
      <w:r w:rsidR="00F7667C" w:rsidRPr="00F7667C">
        <w:rPr>
          <w:sz w:val="28"/>
          <w:szCs w:val="28"/>
        </w:rPr>
        <w:t>]</w:t>
      </w:r>
      <w:r w:rsidR="00F7667C">
        <w:rPr>
          <w:sz w:val="28"/>
          <w:szCs w:val="28"/>
        </w:rPr>
        <w:t>,</w:t>
      </w:r>
      <w:r w:rsidR="00F7667C" w:rsidRPr="00F7667C">
        <w:rPr>
          <w:sz w:val="28"/>
          <w:szCs w:val="28"/>
        </w:rPr>
        <w:t xml:space="preserve"> </w:t>
      </w:r>
      <w:r w:rsidRPr="0032249B">
        <w:rPr>
          <w:color w:val="000000" w:themeColor="text1"/>
          <w:sz w:val="28"/>
          <w:szCs w:val="28"/>
        </w:rPr>
        <w:t>объясняющих этот феномен эндотелиальной дисфункцией, индуцированной вирусным поражением сосудов через ACE2</w:t>
      </w:r>
      <w:r w:rsidR="00EF2408" w:rsidRPr="0032249B">
        <w:rPr>
          <w:color w:val="000000" w:themeColor="text1"/>
          <w:sz w:val="28"/>
          <w:szCs w:val="28"/>
        </w:rPr>
        <w:t>-</w:t>
      </w:r>
      <w:r w:rsidRPr="0032249B">
        <w:rPr>
          <w:color w:val="000000" w:themeColor="text1"/>
          <w:sz w:val="28"/>
          <w:szCs w:val="28"/>
        </w:rPr>
        <w:t>рецепторы.</w:t>
      </w:r>
      <w:r w:rsidR="005A6855" w:rsidRPr="0032249B">
        <w:rPr>
          <w:color w:val="000000" w:themeColor="text1"/>
          <w:sz w:val="28"/>
          <w:szCs w:val="28"/>
        </w:rPr>
        <w:t xml:space="preserve"> </w:t>
      </w:r>
      <w:r w:rsidR="005A6855" w:rsidRPr="0032249B">
        <w:rPr>
          <w:sz w:val="28"/>
          <w:szCs w:val="28"/>
        </w:rPr>
        <w:t xml:space="preserve">Примечательно, что в нашем исследовании тяжелые формы преэклампсии в 6,7% стали показанием к оперативному родоразрешению против 1,7% в контроле (ОШ=4,14; </w:t>
      </w:r>
      <w:r w:rsidR="001028BD" w:rsidRPr="0032249B">
        <w:rPr>
          <w:sz w:val="28"/>
          <w:szCs w:val="28"/>
        </w:rPr>
        <w:t xml:space="preserve">95% </w:t>
      </w:r>
      <w:r w:rsidR="005A6855" w:rsidRPr="0032249B">
        <w:rPr>
          <w:sz w:val="28"/>
          <w:szCs w:val="28"/>
        </w:rPr>
        <w:t>ДИ: 0,51–33,36; р=0,129).</w:t>
      </w:r>
    </w:p>
    <w:p w14:paraId="79471AA5" w14:textId="638133D0" w:rsidR="005A6855" w:rsidRPr="0032249B" w:rsidRDefault="004F77DE" w:rsidP="009202C8">
      <w:pPr>
        <w:ind w:firstLine="567"/>
        <w:jc w:val="both"/>
        <w:rPr>
          <w:sz w:val="28"/>
          <w:szCs w:val="28"/>
        </w:rPr>
      </w:pPr>
      <w:r w:rsidRPr="0032249B">
        <w:rPr>
          <w:sz w:val="28"/>
          <w:szCs w:val="28"/>
        </w:rPr>
        <w:t xml:space="preserve">Выявленное увеличение частоты преждевременных родов до 15,0% против 5,0% в контроле (ОШ=3,35; </w:t>
      </w:r>
      <w:r w:rsidR="00C61CF9" w:rsidRPr="0032249B">
        <w:rPr>
          <w:sz w:val="28"/>
          <w:szCs w:val="28"/>
        </w:rPr>
        <w:t>95%</w:t>
      </w:r>
      <w:r w:rsidR="001028BD" w:rsidRPr="0032249B">
        <w:rPr>
          <w:sz w:val="28"/>
          <w:szCs w:val="28"/>
        </w:rPr>
        <w:t xml:space="preserve"> </w:t>
      </w:r>
      <w:r w:rsidRPr="0032249B">
        <w:rPr>
          <w:sz w:val="28"/>
          <w:szCs w:val="28"/>
        </w:rPr>
        <w:t>ДИ: 0,95</w:t>
      </w:r>
      <w:r w:rsidR="00EF2408" w:rsidRPr="0032249B">
        <w:rPr>
          <w:sz w:val="28"/>
          <w:szCs w:val="28"/>
        </w:rPr>
        <w:t>-</w:t>
      </w:r>
      <w:r w:rsidRPr="0032249B">
        <w:rPr>
          <w:sz w:val="28"/>
          <w:szCs w:val="28"/>
        </w:rPr>
        <w:t>11,87; p=0,049) соответствует данным международного регистра INTERCOVID (2021), где относительный риск преждевременных родов при COVID</w:t>
      </w:r>
      <w:r w:rsidR="00EF2408" w:rsidRPr="0032249B">
        <w:rPr>
          <w:sz w:val="28"/>
          <w:szCs w:val="28"/>
        </w:rPr>
        <w:t>-</w:t>
      </w:r>
      <w:r w:rsidRPr="0032249B">
        <w:rPr>
          <w:sz w:val="28"/>
          <w:szCs w:val="28"/>
        </w:rPr>
        <w:t>19 составлял 3,0% (95% ДИ 1,6</w:t>
      </w:r>
      <w:r w:rsidR="00EF2408" w:rsidRPr="0032249B">
        <w:rPr>
          <w:sz w:val="28"/>
          <w:szCs w:val="28"/>
        </w:rPr>
        <w:t>-</w:t>
      </w:r>
      <w:r w:rsidRPr="0032249B">
        <w:rPr>
          <w:sz w:val="28"/>
          <w:szCs w:val="28"/>
        </w:rPr>
        <w:t>5,6). Наши результаты подтверждают, что этот риск сохраняется даже при перенесенной инфекции до наступления беременности</w:t>
      </w:r>
      <w:r w:rsidR="001028BD" w:rsidRPr="0032249B">
        <w:rPr>
          <w:sz w:val="28"/>
          <w:szCs w:val="28"/>
        </w:rPr>
        <w:t>.</w:t>
      </w:r>
    </w:p>
    <w:p w14:paraId="5ACBF9E9" w14:textId="21205935" w:rsidR="003E0E26" w:rsidRPr="0032249B" w:rsidRDefault="001028BD" w:rsidP="009202C8">
      <w:pPr>
        <w:ind w:firstLine="567"/>
        <w:jc w:val="both"/>
        <w:rPr>
          <w:color w:val="000000" w:themeColor="text1"/>
          <w:sz w:val="28"/>
          <w:szCs w:val="28"/>
        </w:rPr>
      </w:pPr>
      <w:r w:rsidRPr="0032249B">
        <w:rPr>
          <w:color w:val="000000" w:themeColor="text1"/>
          <w:sz w:val="28"/>
          <w:szCs w:val="28"/>
        </w:rPr>
        <w:t>Г</w:t>
      </w:r>
      <w:r w:rsidR="00C27924" w:rsidRPr="0032249B">
        <w:rPr>
          <w:color w:val="000000" w:themeColor="text1"/>
          <w:sz w:val="28"/>
          <w:szCs w:val="28"/>
        </w:rPr>
        <w:t>ипоксия плода в 2,1 раза чаще</w:t>
      </w:r>
      <w:r w:rsidRPr="0032249B">
        <w:rPr>
          <w:color w:val="000000" w:themeColor="text1"/>
          <w:sz w:val="28"/>
          <w:szCs w:val="28"/>
        </w:rPr>
        <w:t xml:space="preserve"> диагностировалась в основной группе</w:t>
      </w:r>
      <w:r w:rsidR="00C27924" w:rsidRPr="0032249B">
        <w:rPr>
          <w:color w:val="000000" w:themeColor="text1"/>
          <w:sz w:val="28"/>
          <w:szCs w:val="28"/>
        </w:rPr>
        <w:t xml:space="preserve"> (ОШ=</w:t>
      </w:r>
      <w:r w:rsidRPr="0032249B">
        <w:rPr>
          <w:color w:val="000000" w:themeColor="text1"/>
          <w:sz w:val="28"/>
          <w:szCs w:val="28"/>
        </w:rPr>
        <w:t>5,88</w:t>
      </w:r>
      <w:r w:rsidR="00C27924" w:rsidRPr="0032249B">
        <w:rPr>
          <w:color w:val="000000" w:themeColor="text1"/>
          <w:sz w:val="28"/>
          <w:szCs w:val="28"/>
        </w:rPr>
        <w:t>; 95% ДИ: 1,</w:t>
      </w:r>
      <w:r w:rsidRPr="0032249B">
        <w:rPr>
          <w:color w:val="000000" w:themeColor="text1"/>
          <w:sz w:val="28"/>
          <w:szCs w:val="28"/>
        </w:rPr>
        <w:t>30 – 26,62</w:t>
      </w:r>
      <w:r w:rsidR="00C27924" w:rsidRPr="0032249B">
        <w:rPr>
          <w:color w:val="000000" w:themeColor="text1"/>
          <w:sz w:val="28"/>
          <w:szCs w:val="28"/>
        </w:rPr>
        <w:t xml:space="preserve">). Данные результаты подтверждают, что перенесённая инфекция является значимым предиктором осложнённой </w:t>
      </w:r>
      <w:proofErr w:type="spellStart"/>
      <w:r w:rsidR="00C27924" w:rsidRPr="0032249B">
        <w:rPr>
          <w:color w:val="000000" w:themeColor="text1"/>
          <w:sz w:val="28"/>
          <w:szCs w:val="28"/>
        </w:rPr>
        <w:t>гестации</w:t>
      </w:r>
      <w:proofErr w:type="spellEnd"/>
      <w:r w:rsidR="00C27924" w:rsidRPr="0032249B">
        <w:rPr>
          <w:color w:val="000000" w:themeColor="text1"/>
          <w:sz w:val="28"/>
          <w:szCs w:val="28"/>
        </w:rPr>
        <w:t>, что согласуется с данными международных исследований, где COVID</w:t>
      </w:r>
      <w:r w:rsidR="00EF2408" w:rsidRPr="0032249B">
        <w:rPr>
          <w:color w:val="000000" w:themeColor="text1"/>
          <w:sz w:val="28"/>
          <w:szCs w:val="28"/>
        </w:rPr>
        <w:t>-</w:t>
      </w:r>
      <w:r w:rsidR="00C27924" w:rsidRPr="0032249B">
        <w:rPr>
          <w:color w:val="000000" w:themeColor="text1"/>
          <w:sz w:val="28"/>
          <w:szCs w:val="28"/>
        </w:rPr>
        <w:t xml:space="preserve">19 рассматривается как фактор, индуцирующий эндотелиальную дисфункцию, хроническое субклиническое воспаление и нарушения плацентарной перфузии. В крупном международном </w:t>
      </w:r>
      <w:r w:rsidR="003E0E26" w:rsidRPr="0032249B">
        <w:rPr>
          <w:color w:val="000000" w:themeColor="text1"/>
          <w:sz w:val="28"/>
          <w:szCs w:val="28"/>
        </w:rPr>
        <w:t xml:space="preserve">метаанализе </w:t>
      </w:r>
      <w:r w:rsidR="009F4494" w:rsidRPr="0032249B">
        <w:rPr>
          <w:sz w:val="28"/>
          <w:szCs w:val="28"/>
          <w:lang w:eastAsia="zh-CN"/>
        </w:rPr>
        <w:t xml:space="preserve">[95] </w:t>
      </w:r>
      <w:r w:rsidR="003E0E26" w:rsidRPr="0032249B">
        <w:rPr>
          <w:color w:val="000000" w:themeColor="text1"/>
          <w:sz w:val="28"/>
          <w:szCs w:val="28"/>
        </w:rPr>
        <w:t>(на более чем 430 000 беременностей) установлено, что COVID</w:t>
      </w:r>
      <w:r w:rsidR="00EF2408" w:rsidRPr="0032249B">
        <w:rPr>
          <w:color w:val="000000" w:themeColor="text1"/>
          <w:sz w:val="28"/>
          <w:szCs w:val="28"/>
        </w:rPr>
        <w:t>-</w:t>
      </w:r>
      <w:r w:rsidR="003E0E26" w:rsidRPr="0032249B">
        <w:rPr>
          <w:color w:val="000000" w:themeColor="text1"/>
          <w:sz w:val="28"/>
          <w:szCs w:val="28"/>
        </w:rPr>
        <w:t>19 в анамнезе увеличивает риск преждевременных родов в 1,82 раза, преэклампсии — в 1,33 раза, а мертворождения — в 1,47 раза.</w:t>
      </w:r>
    </w:p>
    <w:p w14:paraId="5E3F416D" w14:textId="77777777" w:rsidR="003E0E26" w:rsidRPr="0032249B" w:rsidRDefault="003E0E26" w:rsidP="009202C8">
      <w:pPr>
        <w:ind w:firstLine="567"/>
        <w:jc w:val="both"/>
        <w:rPr>
          <w:color w:val="000000" w:themeColor="text1"/>
          <w:sz w:val="28"/>
          <w:szCs w:val="28"/>
        </w:rPr>
      </w:pPr>
      <w:r w:rsidRPr="0032249B">
        <w:rPr>
          <w:color w:val="000000" w:themeColor="text1"/>
          <w:sz w:val="28"/>
          <w:szCs w:val="28"/>
        </w:rPr>
        <w:t xml:space="preserve">Особенно выраженные различия наблюдались у женщин, перенёсших тяжёлое течение заболевания, что, вероятно, связано с более интенсивным </w:t>
      </w:r>
      <w:r w:rsidRPr="0032249B">
        <w:rPr>
          <w:color w:val="000000" w:themeColor="text1"/>
          <w:sz w:val="28"/>
          <w:szCs w:val="28"/>
        </w:rPr>
        <w:lastRenderedPageBreak/>
        <w:t>цитокиновым ответом, гипоксией в остром периоде и применением массивной медикаментозной терапии, включая глюкокортикостероиды и антикоагулянты. Эти факторы в комплексе могут приводить к нарушению сосудистого тонуса, повышенной проницаемости сосудистой стенки, повреждению эндотелия и снижению перфузии плаценты в последующем.</w:t>
      </w:r>
    </w:p>
    <w:p w14:paraId="3BBDCE03" w14:textId="4C657D41" w:rsidR="003E0E26" w:rsidRPr="0032249B" w:rsidRDefault="003E0E26" w:rsidP="009202C8">
      <w:pPr>
        <w:ind w:firstLine="567"/>
        <w:jc w:val="both"/>
        <w:rPr>
          <w:color w:val="000000" w:themeColor="text1"/>
          <w:sz w:val="28"/>
          <w:szCs w:val="28"/>
        </w:rPr>
      </w:pPr>
      <w:r w:rsidRPr="0032249B">
        <w:rPr>
          <w:color w:val="000000" w:themeColor="text1"/>
          <w:sz w:val="28"/>
          <w:szCs w:val="28"/>
        </w:rPr>
        <w:t>Таким образом, COVID</w:t>
      </w:r>
      <w:r w:rsidR="00EF2408" w:rsidRPr="0032249B">
        <w:rPr>
          <w:color w:val="000000" w:themeColor="text1"/>
          <w:sz w:val="28"/>
          <w:szCs w:val="28"/>
        </w:rPr>
        <w:t>-</w:t>
      </w:r>
      <w:r w:rsidRPr="0032249B">
        <w:rPr>
          <w:color w:val="000000" w:themeColor="text1"/>
          <w:sz w:val="28"/>
          <w:szCs w:val="28"/>
        </w:rPr>
        <w:t>19 следует рассматривать как значимый фактор риска осложнённого течения беременности, требующий активного вмешательства уже на этапе прегравидарной подготовки.</w:t>
      </w:r>
    </w:p>
    <w:p w14:paraId="5EE02B01" w14:textId="11CC64AA" w:rsidR="00AE57B9" w:rsidRPr="0032249B" w:rsidRDefault="004131C4" w:rsidP="009202C8">
      <w:pPr>
        <w:ind w:firstLine="567"/>
        <w:jc w:val="both"/>
        <w:rPr>
          <w:color w:val="000000" w:themeColor="text1"/>
          <w:sz w:val="28"/>
          <w:szCs w:val="28"/>
        </w:rPr>
      </w:pPr>
      <w:r w:rsidRPr="0032249B">
        <w:rPr>
          <w:color w:val="000000" w:themeColor="text1"/>
          <w:sz w:val="28"/>
          <w:szCs w:val="28"/>
        </w:rPr>
        <w:t xml:space="preserve">Оценка репродуктивной функции </w:t>
      </w:r>
      <w:r w:rsidR="00274F7A" w:rsidRPr="0032249B">
        <w:rPr>
          <w:color w:val="000000" w:themeColor="text1"/>
          <w:sz w:val="28"/>
          <w:szCs w:val="28"/>
        </w:rPr>
        <w:t>через 3 месяца после заболевания</w:t>
      </w:r>
      <w:r w:rsidRPr="0032249B">
        <w:rPr>
          <w:color w:val="000000" w:themeColor="text1"/>
          <w:sz w:val="28"/>
          <w:szCs w:val="28"/>
        </w:rPr>
        <w:t xml:space="preserve"> </w:t>
      </w:r>
      <w:r w:rsidR="00274F7A" w:rsidRPr="0032249B">
        <w:rPr>
          <w:color w:val="000000" w:themeColor="text1"/>
          <w:sz w:val="28"/>
          <w:szCs w:val="28"/>
        </w:rPr>
        <w:t>COVID</w:t>
      </w:r>
      <w:r w:rsidR="00EF2408" w:rsidRPr="0032249B">
        <w:rPr>
          <w:color w:val="000000" w:themeColor="text1"/>
          <w:sz w:val="28"/>
          <w:szCs w:val="28"/>
        </w:rPr>
        <w:t>-</w:t>
      </w:r>
      <w:r w:rsidR="00274F7A" w:rsidRPr="0032249B">
        <w:rPr>
          <w:color w:val="000000" w:themeColor="text1"/>
          <w:sz w:val="28"/>
          <w:szCs w:val="28"/>
        </w:rPr>
        <w:t xml:space="preserve">19 </w:t>
      </w:r>
      <w:r w:rsidRPr="0032249B">
        <w:rPr>
          <w:color w:val="000000" w:themeColor="text1"/>
          <w:sz w:val="28"/>
          <w:szCs w:val="28"/>
        </w:rPr>
        <w:t xml:space="preserve">показала высокую распространённость нарушений овариального резерва, менструального цикла и эндокринного статуса. </w:t>
      </w:r>
      <w:r w:rsidR="00AE57B9" w:rsidRPr="0032249B">
        <w:rPr>
          <w:color w:val="000000" w:themeColor="text1"/>
          <w:sz w:val="28"/>
          <w:szCs w:val="28"/>
        </w:rPr>
        <w:t>Выявленное увеличение частоты нарушений менструального цикла</w:t>
      </w:r>
      <w:r w:rsidR="00274F7A" w:rsidRPr="0032249B">
        <w:rPr>
          <w:color w:val="000000" w:themeColor="text1"/>
          <w:sz w:val="28"/>
          <w:szCs w:val="28"/>
        </w:rPr>
        <w:t xml:space="preserve"> 18% (ОШ=3,74 (ОШ = 3,74 95% ДИ: 1,07 – 13,11; р=0,034) и  </w:t>
      </w:r>
      <w:r w:rsidR="00AE57B9" w:rsidRPr="0032249B">
        <w:rPr>
          <w:color w:val="000000" w:themeColor="text1"/>
          <w:sz w:val="28"/>
          <w:szCs w:val="28"/>
        </w:rPr>
        <w:t>дисменоре</w:t>
      </w:r>
      <w:r w:rsidR="00274F7A" w:rsidRPr="0032249B">
        <w:rPr>
          <w:color w:val="000000" w:themeColor="text1"/>
          <w:sz w:val="28"/>
          <w:szCs w:val="28"/>
        </w:rPr>
        <w:t>и</w:t>
      </w:r>
      <w:r w:rsidR="00AE57B9" w:rsidRPr="0032249B">
        <w:rPr>
          <w:color w:val="000000" w:themeColor="text1"/>
          <w:sz w:val="28"/>
          <w:szCs w:val="28"/>
        </w:rPr>
        <w:t xml:space="preserve"> </w:t>
      </w:r>
      <w:r w:rsidR="00EF2408" w:rsidRPr="0032249B">
        <w:rPr>
          <w:color w:val="000000" w:themeColor="text1"/>
          <w:sz w:val="28"/>
          <w:szCs w:val="28"/>
        </w:rPr>
        <w:t>-</w:t>
      </w:r>
      <w:r w:rsidR="00AE57B9" w:rsidRPr="0032249B">
        <w:rPr>
          <w:color w:val="000000" w:themeColor="text1"/>
          <w:sz w:val="28"/>
          <w:szCs w:val="28"/>
        </w:rPr>
        <w:t xml:space="preserve"> 24,0%</w:t>
      </w:r>
      <w:r w:rsidR="00274F7A" w:rsidRPr="0032249B">
        <w:rPr>
          <w:color w:val="000000" w:themeColor="text1"/>
          <w:sz w:val="28"/>
          <w:szCs w:val="28"/>
        </w:rPr>
        <w:t xml:space="preserve"> (</w:t>
      </w:r>
      <w:r w:rsidR="00AE57B9" w:rsidRPr="0032249B">
        <w:rPr>
          <w:color w:val="000000" w:themeColor="text1"/>
          <w:sz w:val="28"/>
          <w:szCs w:val="28"/>
        </w:rPr>
        <w:t>ОШ=2,52;</w:t>
      </w:r>
      <w:r w:rsidR="00B0005B" w:rsidRPr="0032249B">
        <w:rPr>
          <w:color w:val="000000" w:themeColor="text1"/>
          <w:sz w:val="28"/>
          <w:szCs w:val="28"/>
        </w:rPr>
        <w:t xml:space="preserve"> 95% ДИ: 1,0 – 6,37;</w:t>
      </w:r>
      <w:r w:rsidR="00AE57B9" w:rsidRPr="0032249B">
        <w:rPr>
          <w:color w:val="000000" w:themeColor="text1"/>
          <w:sz w:val="28"/>
          <w:szCs w:val="28"/>
        </w:rPr>
        <w:t xml:space="preserve"> p=0,045) согласуется с механизмами, предложенными </w:t>
      </w:r>
      <w:r w:rsidR="009F4494" w:rsidRPr="0032249B">
        <w:rPr>
          <w:sz w:val="28"/>
          <w:szCs w:val="28"/>
          <w:lang w:eastAsia="zh-CN"/>
        </w:rPr>
        <w:t xml:space="preserve">[101], </w:t>
      </w:r>
      <w:r w:rsidR="00AE57B9" w:rsidRPr="0032249B">
        <w:rPr>
          <w:color w:val="000000" w:themeColor="text1"/>
          <w:sz w:val="28"/>
          <w:szCs w:val="28"/>
        </w:rPr>
        <w:t>объясняющими эти изменения прямым вирусным воздействием на гипоталамо</w:t>
      </w:r>
      <w:r w:rsidR="00EF2408" w:rsidRPr="0032249B">
        <w:rPr>
          <w:color w:val="000000" w:themeColor="text1"/>
          <w:sz w:val="28"/>
          <w:szCs w:val="28"/>
        </w:rPr>
        <w:t>-</w:t>
      </w:r>
      <w:r w:rsidR="00AE57B9" w:rsidRPr="0032249B">
        <w:rPr>
          <w:color w:val="000000" w:themeColor="text1"/>
          <w:sz w:val="28"/>
          <w:szCs w:val="28"/>
        </w:rPr>
        <w:t>гипофизарную систему через нейротропные свойства SARS</w:t>
      </w:r>
      <w:r w:rsidR="00EF2408" w:rsidRPr="0032249B">
        <w:rPr>
          <w:color w:val="000000" w:themeColor="text1"/>
          <w:sz w:val="28"/>
          <w:szCs w:val="28"/>
        </w:rPr>
        <w:t>-</w:t>
      </w:r>
      <w:r w:rsidR="00AE57B9" w:rsidRPr="0032249B">
        <w:rPr>
          <w:color w:val="000000" w:themeColor="text1"/>
          <w:sz w:val="28"/>
          <w:szCs w:val="28"/>
        </w:rPr>
        <w:t>CoV</w:t>
      </w:r>
      <w:r w:rsidR="00EF2408" w:rsidRPr="0032249B">
        <w:rPr>
          <w:color w:val="000000" w:themeColor="text1"/>
          <w:sz w:val="28"/>
          <w:szCs w:val="28"/>
        </w:rPr>
        <w:t>-</w:t>
      </w:r>
      <w:r w:rsidR="00AE57B9" w:rsidRPr="0032249B">
        <w:rPr>
          <w:color w:val="000000" w:themeColor="text1"/>
          <w:sz w:val="28"/>
          <w:szCs w:val="28"/>
        </w:rPr>
        <w:t>2.</w:t>
      </w:r>
    </w:p>
    <w:p w14:paraId="73839B2D" w14:textId="4A48FAA5" w:rsidR="00EA53E0" w:rsidRPr="0032249B" w:rsidRDefault="004A5E39" w:rsidP="009202C8">
      <w:pPr>
        <w:ind w:firstLine="567"/>
        <w:jc w:val="both"/>
        <w:rPr>
          <w:color w:val="000000" w:themeColor="text1"/>
          <w:sz w:val="28"/>
          <w:szCs w:val="28"/>
        </w:rPr>
      </w:pPr>
      <w:r w:rsidRPr="0032249B">
        <w:rPr>
          <w:color w:val="000000" w:themeColor="text1"/>
          <w:sz w:val="28"/>
          <w:szCs w:val="28"/>
        </w:rPr>
        <w:t>Через 3 месяца после перенесённого COVID</w:t>
      </w:r>
      <w:r w:rsidR="00EF2408" w:rsidRPr="0032249B">
        <w:rPr>
          <w:color w:val="000000" w:themeColor="text1"/>
          <w:sz w:val="28"/>
          <w:szCs w:val="28"/>
        </w:rPr>
        <w:t>-</w:t>
      </w:r>
      <w:r w:rsidRPr="0032249B">
        <w:rPr>
          <w:color w:val="000000" w:themeColor="text1"/>
          <w:sz w:val="28"/>
          <w:szCs w:val="28"/>
        </w:rPr>
        <w:t xml:space="preserve">19 дефицит витамина D₃ (&lt;20 </w:t>
      </w:r>
      <w:proofErr w:type="spellStart"/>
      <w:r w:rsidRPr="0032249B">
        <w:rPr>
          <w:color w:val="000000" w:themeColor="text1"/>
          <w:sz w:val="28"/>
          <w:szCs w:val="28"/>
        </w:rPr>
        <w:t>нг</w:t>
      </w:r>
      <w:proofErr w:type="spellEnd"/>
      <w:r w:rsidRPr="0032249B">
        <w:rPr>
          <w:color w:val="000000" w:themeColor="text1"/>
          <w:sz w:val="28"/>
          <w:szCs w:val="28"/>
        </w:rPr>
        <w:t xml:space="preserve">/мл) выявлялся у 52% (78) женщин, что было существенно выше, чем в контрольной группе — 9% (5) (ОШ = 5,9; 95% ДИ: 2,2–15,7; p &lt; 0,005); к 6 месяцам показатель несколько снизился до 48% (72). </w:t>
      </w:r>
      <w:r w:rsidR="00EA53E0" w:rsidRPr="0032249B">
        <w:rPr>
          <w:color w:val="000000" w:themeColor="text1"/>
          <w:sz w:val="28"/>
          <w:szCs w:val="28"/>
        </w:rPr>
        <w:t>Это подтверждает, что даже относительно молодые женщины могут столкнуться с временным или стойким снижением фертильности в постковидном периоде.</w:t>
      </w:r>
    </w:p>
    <w:p w14:paraId="4DD0BD19" w14:textId="395FF83E" w:rsidR="0012321B" w:rsidRPr="0032249B" w:rsidRDefault="0012321B" w:rsidP="009202C8">
      <w:pPr>
        <w:ind w:firstLine="567"/>
        <w:jc w:val="both"/>
        <w:rPr>
          <w:sz w:val="28"/>
          <w:szCs w:val="28"/>
        </w:rPr>
      </w:pPr>
      <w:r w:rsidRPr="0032249B">
        <w:rPr>
          <w:sz w:val="28"/>
          <w:szCs w:val="28"/>
        </w:rPr>
        <w:t xml:space="preserve">Гормональные исследования продемонстрировали значимые изменения тиреоидного профиля: повышенный ТТГ (&gt;2,5 </w:t>
      </w:r>
      <w:proofErr w:type="spellStart"/>
      <w:r w:rsidRPr="0032249B">
        <w:rPr>
          <w:sz w:val="28"/>
          <w:szCs w:val="28"/>
        </w:rPr>
        <w:t>мкМЕ</w:t>
      </w:r>
      <w:proofErr w:type="spellEnd"/>
      <w:r w:rsidRPr="0032249B">
        <w:rPr>
          <w:sz w:val="28"/>
          <w:szCs w:val="28"/>
        </w:rPr>
        <w:t xml:space="preserve">/мл) через 3 месяца выявлен у 18,7% </w:t>
      </w:r>
      <w:r w:rsidRPr="0032249B">
        <w:rPr>
          <w:color w:val="000000" w:themeColor="text1"/>
          <w:sz w:val="28"/>
          <w:szCs w:val="28"/>
        </w:rPr>
        <w:t>пациенток</w:t>
      </w:r>
      <w:r w:rsidRPr="0032249B">
        <w:rPr>
          <w:sz w:val="28"/>
          <w:szCs w:val="28"/>
        </w:rPr>
        <w:t xml:space="preserve"> (ОШ=2,07; 95% ДИ: 0,66 – 6,45; p=0,213), что соответствует данным </w:t>
      </w:r>
      <w:r w:rsidR="009F4494" w:rsidRPr="0032249B">
        <w:rPr>
          <w:sz w:val="28"/>
          <w:szCs w:val="28"/>
          <w:lang w:eastAsia="zh-CN"/>
        </w:rPr>
        <w:t xml:space="preserve">[97] </w:t>
      </w:r>
      <w:r w:rsidRPr="0032249B">
        <w:rPr>
          <w:sz w:val="28"/>
          <w:szCs w:val="28"/>
        </w:rPr>
        <w:t>о развитии аутоиммунных тиреопатий после COVID</w:t>
      </w:r>
      <w:r w:rsidR="00EF2408" w:rsidRPr="0032249B">
        <w:rPr>
          <w:sz w:val="28"/>
          <w:szCs w:val="28"/>
        </w:rPr>
        <w:t>-</w:t>
      </w:r>
      <w:r w:rsidRPr="0032249B">
        <w:rPr>
          <w:sz w:val="28"/>
          <w:szCs w:val="28"/>
        </w:rPr>
        <w:t>19. Примечательно, что к 6 месяцу этот показатель снизился до 10,0%, что указывает на транзиторный характер части нарушений.</w:t>
      </w:r>
    </w:p>
    <w:p w14:paraId="2802C8EA" w14:textId="2990D07C" w:rsidR="00903854" w:rsidRPr="0032249B" w:rsidRDefault="00903854" w:rsidP="009202C8">
      <w:pPr>
        <w:ind w:firstLine="567"/>
        <w:jc w:val="both"/>
        <w:rPr>
          <w:color w:val="000000" w:themeColor="text1"/>
          <w:sz w:val="28"/>
          <w:szCs w:val="28"/>
        </w:rPr>
      </w:pPr>
      <w:r w:rsidRPr="0032249B">
        <w:rPr>
          <w:color w:val="000000" w:themeColor="text1"/>
          <w:sz w:val="28"/>
          <w:szCs w:val="28"/>
        </w:rPr>
        <w:t>Особую значимость имеет обнаруженное снижение овариального резерва (</w:t>
      </w:r>
      <w:r w:rsidR="0011423D" w:rsidRPr="0032249B">
        <w:rPr>
          <w:color w:val="000000" w:themeColor="text1"/>
          <w:sz w:val="28"/>
          <w:szCs w:val="28"/>
        </w:rPr>
        <w:t>АМГ &lt;1,0</w:t>
      </w:r>
      <w:r w:rsidRPr="0032249B">
        <w:rPr>
          <w:color w:val="000000" w:themeColor="text1"/>
          <w:sz w:val="28"/>
          <w:szCs w:val="28"/>
        </w:rPr>
        <w:t xml:space="preserve"> </w:t>
      </w:r>
      <w:proofErr w:type="spellStart"/>
      <w:r w:rsidRPr="0032249B">
        <w:rPr>
          <w:color w:val="000000" w:themeColor="text1"/>
          <w:sz w:val="28"/>
          <w:szCs w:val="28"/>
        </w:rPr>
        <w:t>нг</w:t>
      </w:r>
      <w:proofErr w:type="spellEnd"/>
      <w:r w:rsidRPr="0032249B">
        <w:rPr>
          <w:color w:val="000000" w:themeColor="text1"/>
          <w:sz w:val="28"/>
          <w:szCs w:val="28"/>
        </w:rPr>
        <w:t>/мл</w:t>
      </w:r>
      <w:r w:rsidR="0012321B" w:rsidRPr="0032249B">
        <w:rPr>
          <w:color w:val="000000" w:themeColor="text1"/>
          <w:sz w:val="28"/>
          <w:szCs w:val="28"/>
        </w:rPr>
        <w:t>)</w:t>
      </w:r>
      <w:r w:rsidRPr="0032249B">
        <w:rPr>
          <w:color w:val="000000" w:themeColor="text1"/>
          <w:sz w:val="28"/>
          <w:szCs w:val="28"/>
        </w:rPr>
        <w:t xml:space="preserve"> у </w:t>
      </w:r>
      <w:r w:rsidR="0012321B" w:rsidRPr="0032249B">
        <w:rPr>
          <w:color w:val="000000" w:themeColor="text1"/>
          <w:sz w:val="28"/>
          <w:szCs w:val="28"/>
        </w:rPr>
        <w:t>5</w:t>
      </w:r>
      <w:r w:rsidRPr="0032249B">
        <w:rPr>
          <w:color w:val="000000" w:themeColor="text1"/>
          <w:sz w:val="28"/>
          <w:szCs w:val="28"/>
        </w:rPr>
        <w:t>0,0% пациенток</w:t>
      </w:r>
      <w:r w:rsidR="0012321B" w:rsidRPr="0032249B">
        <w:rPr>
          <w:color w:val="000000" w:themeColor="text1"/>
          <w:sz w:val="28"/>
          <w:szCs w:val="28"/>
        </w:rPr>
        <w:t>, включенных в программу апробации</w:t>
      </w:r>
      <w:r w:rsidRPr="0032249B">
        <w:rPr>
          <w:color w:val="000000" w:themeColor="text1"/>
          <w:sz w:val="28"/>
          <w:szCs w:val="28"/>
        </w:rPr>
        <w:t xml:space="preserve">, что соответствует данным </w:t>
      </w:r>
      <w:r w:rsidR="00776EF9" w:rsidRPr="0032249B">
        <w:rPr>
          <w:sz w:val="28"/>
          <w:szCs w:val="28"/>
          <w:lang w:eastAsia="zh-CN"/>
        </w:rPr>
        <w:t xml:space="preserve">[96], </w:t>
      </w:r>
      <w:r w:rsidRPr="0032249B">
        <w:rPr>
          <w:color w:val="000000" w:themeColor="text1"/>
          <w:sz w:val="28"/>
          <w:szCs w:val="28"/>
        </w:rPr>
        <w:t>наблюдавших аналогичные изменения у 47,8% женщин после COVID</w:t>
      </w:r>
      <w:r w:rsidR="00EF2408" w:rsidRPr="0032249B">
        <w:rPr>
          <w:color w:val="000000" w:themeColor="text1"/>
          <w:sz w:val="28"/>
          <w:szCs w:val="28"/>
        </w:rPr>
        <w:t>-</w:t>
      </w:r>
      <w:r w:rsidRPr="0032249B">
        <w:rPr>
          <w:color w:val="000000" w:themeColor="text1"/>
          <w:sz w:val="28"/>
          <w:szCs w:val="28"/>
        </w:rPr>
        <w:t xml:space="preserve">19. </w:t>
      </w:r>
    </w:p>
    <w:p w14:paraId="0A850F33" w14:textId="77777777" w:rsidR="00565253" w:rsidRPr="0032249B" w:rsidRDefault="00565253" w:rsidP="009202C8">
      <w:pPr>
        <w:ind w:firstLine="567"/>
        <w:jc w:val="both"/>
        <w:rPr>
          <w:color w:val="000000" w:themeColor="text1"/>
          <w:sz w:val="28"/>
          <w:szCs w:val="28"/>
        </w:rPr>
      </w:pPr>
      <w:r w:rsidRPr="0032249B">
        <w:rPr>
          <w:color w:val="000000" w:themeColor="text1"/>
          <w:sz w:val="28"/>
          <w:szCs w:val="28"/>
        </w:rPr>
        <w:t>Механизмы этих изменений вероятно связаны с:</w:t>
      </w:r>
    </w:p>
    <w:p w14:paraId="2DA4DFD6" w14:textId="5040DB15" w:rsidR="00565253" w:rsidRPr="0032249B" w:rsidRDefault="00565253" w:rsidP="002F042B">
      <w:pPr>
        <w:pStyle w:val="aff2"/>
        <w:numPr>
          <w:ilvl w:val="0"/>
          <w:numId w:val="5"/>
        </w:numPr>
        <w:tabs>
          <w:tab w:val="left" w:pos="851"/>
        </w:tabs>
        <w:spacing w:line="240" w:lineRule="auto"/>
        <w:ind w:left="0" w:firstLine="567"/>
        <w:jc w:val="both"/>
        <w:rPr>
          <w:color w:val="000000" w:themeColor="text1"/>
          <w:sz w:val="28"/>
          <w:szCs w:val="28"/>
        </w:rPr>
      </w:pPr>
      <w:r w:rsidRPr="0032249B">
        <w:rPr>
          <w:color w:val="000000" w:themeColor="text1"/>
          <w:sz w:val="28"/>
          <w:szCs w:val="28"/>
        </w:rPr>
        <w:t>прямым повреждающим действием SARS</w:t>
      </w:r>
      <w:r w:rsidR="00EF2408" w:rsidRPr="0032249B">
        <w:rPr>
          <w:color w:val="000000" w:themeColor="text1"/>
          <w:sz w:val="28"/>
          <w:szCs w:val="28"/>
        </w:rPr>
        <w:t>-</w:t>
      </w:r>
      <w:r w:rsidRPr="0032249B">
        <w:rPr>
          <w:color w:val="000000" w:themeColor="text1"/>
          <w:sz w:val="28"/>
          <w:szCs w:val="28"/>
        </w:rPr>
        <w:t>CoV</w:t>
      </w:r>
      <w:r w:rsidR="00EF2408" w:rsidRPr="0032249B">
        <w:rPr>
          <w:color w:val="000000" w:themeColor="text1"/>
          <w:sz w:val="28"/>
          <w:szCs w:val="28"/>
        </w:rPr>
        <w:t>-</w:t>
      </w:r>
      <w:r w:rsidRPr="0032249B">
        <w:rPr>
          <w:color w:val="000000" w:themeColor="text1"/>
          <w:sz w:val="28"/>
          <w:szCs w:val="28"/>
        </w:rPr>
        <w:t>2 на ткани яичников через рецепторы ACE2, экспрессирующиеся в гранулёзных клетках;</w:t>
      </w:r>
    </w:p>
    <w:p w14:paraId="292BEA14" w14:textId="2F1DA6BF" w:rsidR="00565253" w:rsidRPr="0032249B" w:rsidRDefault="00565253" w:rsidP="002F042B">
      <w:pPr>
        <w:pStyle w:val="aff2"/>
        <w:numPr>
          <w:ilvl w:val="0"/>
          <w:numId w:val="5"/>
        </w:numPr>
        <w:tabs>
          <w:tab w:val="left" w:pos="851"/>
        </w:tabs>
        <w:spacing w:line="240" w:lineRule="auto"/>
        <w:ind w:left="0" w:firstLine="567"/>
        <w:jc w:val="both"/>
        <w:rPr>
          <w:color w:val="000000" w:themeColor="text1"/>
          <w:sz w:val="28"/>
          <w:szCs w:val="28"/>
        </w:rPr>
      </w:pPr>
      <w:r w:rsidRPr="0032249B">
        <w:rPr>
          <w:color w:val="000000" w:themeColor="text1"/>
          <w:sz w:val="28"/>
          <w:szCs w:val="28"/>
        </w:rPr>
        <w:t>нарушением гипоталамо</w:t>
      </w:r>
      <w:r w:rsidR="00EF2408" w:rsidRPr="0032249B">
        <w:rPr>
          <w:color w:val="000000" w:themeColor="text1"/>
          <w:sz w:val="28"/>
          <w:szCs w:val="28"/>
        </w:rPr>
        <w:t>-</w:t>
      </w:r>
      <w:r w:rsidRPr="0032249B">
        <w:rPr>
          <w:color w:val="000000" w:themeColor="text1"/>
          <w:sz w:val="28"/>
          <w:szCs w:val="28"/>
        </w:rPr>
        <w:t>гипофизарно</w:t>
      </w:r>
      <w:r w:rsidR="00EF2408" w:rsidRPr="0032249B">
        <w:rPr>
          <w:color w:val="000000" w:themeColor="text1"/>
          <w:sz w:val="28"/>
          <w:szCs w:val="28"/>
        </w:rPr>
        <w:t>-</w:t>
      </w:r>
      <w:r w:rsidRPr="0032249B">
        <w:rPr>
          <w:color w:val="000000" w:themeColor="text1"/>
          <w:sz w:val="28"/>
          <w:szCs w:val="28"/>
        </w:rPr>
        <w:t>яичниковой регуляции вследствие системного воспаления;</w:t>
      </w:r>
    </w:p>
    <w:p w14:paraId="14BFC797" w14:textId="77777777" w:rsidR="00565253" w:rsidRPr="0032249B" w:rsidRDefault="00565253" w:rsidP="002F042B">
      <w:pPr>
        <w:pStyle w:val="aff2"/>
        <w:numPr>
          <w:ilvl w:val="0"/>
          <w:numId w:val="5"/>
        </w:numPr>
        <w:tabs>
          <w:tab w:val="left" w:pos="851"/>
        </w:tabs>
        <w:spacing w:line="240" w:lineRule="auto"/>
        <w:ind w:left="0" w:firstLine="567"/>
        <w:jc w:val="both"/>
        <w:rPr>
          <w:color w:val="000000" w:themeColor="text1"/>
          <w:sz w:val="28"/>
          <w:szCs w:val="28"/>
        </w:rPr>
      </w:pPr>
      <w:proofErr w:type="spellStart"/>
      <w:r w:rsidRPr="0032249B">
        <w:rPr>
          <w:color w:val="000000" w:themeColor="text1"/>
          <w:sz w:val="28"/>
          <w:szCs w:val="28"/>
        </w:rPr>
        <w:t>микротромбозами</w:t>
      </w:r>
      <w:proofErr w:type="spellEnd"/>
      <w:r w:rsidRPr="0032249B">
        <w:rPr>
          <w:color w:val="000000" w:themeColor="text1"/>
          <w:sz w:val="28"/>
          <w:szCs w:val="28"/>
        </w:rPr>
        <w:t xml:space="preserve"> и нарушением микроциркуляции в овариальной ткани;</w:t>
      </w:r>
    </w:p>
    <w:p w14:paraId="1C589E2C" w14:textId="77777777" w:rsidR="00565253" w:rsidRPr="0032249B" w:rsidRDefault="00565253" w:rsidP="002F042B">
      <w:pPr>
        <w:pStyle w:val="aff2"/>
        <w:numPr>
          <w:ilvl w:val="0"/>
          <w:numId w:val="5"/>
        </w:numPr>
        <w:tabs>
          <w:tab w:val="left" w:pos="851"/>
        </w:tabs>
        <w:spacing w:line="240" w:lineRule="auto"/>
        <w:ind w:left="0" w:firstLine="567"/>
        <w:jc w:val="both"/>
        <w:rPr>
          <w:color w:val="000000" w:themeColor="text1"/>
          <w:sz w:val="28"/>
          <w:szCs w:val="28"/>
        </w:rPr>
      </w:pPr>
      <w:r w:rsidRPr="0032249B">
        <w:rPr>
          <w:color w:val="000000" w:themeColor="text1"/>
          <w:sz w:val="28"/>
          <w:szCs w:val="28"/>
        </w:rPr>
        <w:t xml:space="preserve">метаболическими сдвигами (дефицит витамина D, железа, цинка), усугубляющими эндокринную дисфункцию. </w:t>
      </w:r>
    </w:p>
    <w:p w14:paraId="7730145A" w14:textId="77777777" w:rsidR="00565253" w:rsidRPr="0032249B" w:rsidRDefault="00565253" w:rsidP="009202C8">
      <w:pPr>
        <w:ind w:firstLine="567"/>
        <w:jc w:val="both"/>
        <w:rPr>
          <w:color w:val="000000" w:themeColor="text1"/>
          <w:sz w:val="28"/>
          <w:szCs w:val="28"/>
        </w:rPr>
      </w:pPr>
      <w:r w:rsidRPr="0032249B">
        <w:rPr>
          <w:color w:val="000000" w:themeColor="text1"/>
          <w:sz w:val="28"/>
          <w:szCs w:val="28"/>
        </w:rPr>
        <w:t>Наши результаты дополняют эти данные, демонстрируя корреляцию между степенью тяжести перенесенной инфекции и выраженностью снижения фолликулярного запаса (r=0,42; p&lt;0,05).</w:t>
      </w:r>
    </w:p>
    <w:p w14:paraId="17484045" w14:textId="5AD3D4BF" w:rsidR="004131C4" w:rsidRPr="0032249B" w:rsidRDefault="004131C4" w:rsidP="009202C8">
      <w:pPr>
        <w:ind w:firstLine="567"/>
        <w:jc w:val="both"/>
        <w:rPr>
          <w:color w:val="000000" w:themeColor="text1"/>
          <w:sz w:val="28"/>
          <w:szCs w:val="28"/>
        </w:rPr>
      </w:pPr>
      <w:r w:rsidRPr="0032249B">
        <w:rPr>
          <w:color w:val="000000" w:themeColor="text1"/>
          <w:sz w:val="28"/>
          <w:szCs w:val="28"/>
        </w:rPr>
        <w:lastRenderedPageBreak/>
        <w:t>Полученные данные позволяют утверждать, что постковидный синдром у женщин репродуктивного возраста сопровождается нарушением гипоталамо</w:t>
      </w:r>
      <w:r w:rsidR="00EF2408" w:rsidRPr="0032249B">
        <w:rPr>
          <w:color w:val="000000" w:themeColor="text1"/>
          <w:sz w:val="28"/>
          <w:szCs w:val="28"/>
        </w:rPr>
        <w:t>-</w:t>
      </w:r>
      <w:r w:rsidRPr="0032249B">
        <w:rPr>
          <w:color w:val="000000" w:themeColor="text1"/>
          <w:sz w:val="28"/>
          <w:szCs w:val="28"/>
        </w:rPr>
        <w:t>гипофизарно</w:t>
      </w:r>
      <w:r w:rsidR="00EF2408" w:rsidRPr="0032249B">
        <w:rPr>
          <w:color w:val="000000" w:themeColor="text1"/>
          <w:sz w:val="28"/>
          <w:szCs w:val="28"/>
        </w:rPr>
        <w:t>-</w:t>
      </w:r>
      <w:r w:rsidRPr="0032249B">
        <w:rPr>
          <w:color w:val="000000" w:themeColor="text1"/>
          <w:sz w:val="28"/>
          <w:szCs w:val="28"/>
        </w:rPr>
        <w:t>яичниковой и гипоталамо</w:t>
      </w:r>
      <w:r w:rsidR="00EF2408" w:rsidRPr="0032249B">
        <w:rPr>
          <w:color w:val="000000" w:themeColor="text1"/>
          <w:sz w:val="28"/>
          <w:szCs w:val="28"/>
        </w:rPr>
        <w:t>-</w:t>
      </w:r>
      <w:r w:rsidRPr="0032249B">
        <w:rPr>
          <w:color w:val="000000" w:themeColor="text1"/>
          <w:sz w:val="28"/>
          <w:szCs w:val="28"/>
        </w:rPr>
        <w:t>гипофизарно</w:t>
      </w:r>
      <w:r w:rsidR="00EF2408" w:rsidRPr="0032249B">
        <w:rPr>
          <w:color w:val="000000" w:themeColor="text1"/>
          <w:sz w:val="28"/>
          <w:szCs w:val="28"/>
        </w:rPr>
        <w:t>-</w:t>
      </w:r>
      <w:r w:rsidRPr="0032249B">
        <w:rPr>
          <w:color w:val="000000" w:themeColor="text1"/>
          <w:sz w:val="28"/>
          <w:szCs w:val="28"/>
        </w:rPr>
        <w:t>тиреоидной регуляции, что снижает вероятность успешного зачатия и вынашивания беременности.</w:t>
      </w:r>
    </w:p>
    <w:p w14:paraId="0E96041D" w14:textId="3424A16A" w:rsidR="008538E3" w:rsidRPr="0032249B" w:rsidRDefault="008538E3" w:rsidP="009202C8">
      <w:pPr>
        <w:ind w:firstLine="567"/>
        <w:jc w:val="both"/>
        <w:rPr>
          <w:sz w:val="28"/>
          <w:szCs w:val="28"/>
        </w:rPr>
      </w:pPr>
      <w:r w:rsidRPr="0032249B">
        <w:rPr>
          <w:sz w:val="28"/>
          <w:szCs w:val="28"/>
        </w:rPr>
        <w:t>Комплексный анализ лабораторных параметров выявил стойкие нарушения коагуляционного баланса</w:t>
      </w:r>
      <w:r w:rsidRPr="0032249B">
        <w:rPr>
          <w:color w:val="000000" w:themeColor="text1"/>
          <w:sz w:val="28"/>
          <w:szCs w:val="28"/>
        </w:rPr>
        <w:t xml:space="preserve"> и хронического субклинического воспаления</w:t>
      </w:r>
      <w:r w:rsidRPr="0032249B">
        <w:rPr>
          <w:sz w:val="28"/>
          <w:szCs w:val="28"/>
        </w:rPr>
        <w:t xml:space="preserve">, сохраняющиеся до 6 месяцев после </w:t>
      </w:r>
      <w:r w:rsidRPr="0032249B">
        <w:rPr>
          <w:color w:val="000000" w:themeColor="text1"/>
          <w:sz w:val="28"/>
          <w:szCs w:val="28"/>
        </w:rPr>
        <w:t>заболевания</w:t>
      </w:r>
      <w:r w:rsidRPr="0032249B">
        <w:rPr>
          <w:sz w:val="28"/>
          <w:szCs w:val="28"/>
        </w:rPr>
        <w:t>. Повышенный уровень D</w:t>
      </w:r>
      <w:r w:rsidR="00EF2408" w:rsidRPr="0032249B">
        <w:rPr>
          <w:sz w:val="28"/>
          <w:szCs w:val="28"/>
        </w:rPr>
        <w:t>-</w:t>
      </w:r>
      <w:r w:rsidRPr="0032249B">
        <w:rPr>
          <w:sz w:val="28"/>
          <w:szCs w:val="28"/>
        </w:rPr>
        <w:t xml:space="preserve">димера (&gt;0,5 мкг/мл) через 3 месяца отмечался у 45,3% пациенток (ОШ=10,4; 95% ДИ: 3,4 – 31,9; p&lt;0,001), что согласуется с концепцией "постковидной тромбофилии", предложенной </w:t>
      </w:r>
      <w:r w:rsidR="009F4494" w:rsidRPr="0032249B">
        <w:rPr>
          <w:sz w:val="28"/>
          <w:szCs w:val="28"/>
          <w:lang w:eastAsia="zh-CN"/>
        </w:rPr>
        <w:t>[105].</w:t>
      </w:r>
      <w:r w:rsidRPr="0032249B">
        <w:rPr>
          <w:sz w:val="28"/>
          <w:szCs w:val="28"/>
        </w:rPr>
        <w:t xml:space="preserve"> При этом выявленная нами положительная динамика к 6 месяцу (снижение до 19,3%) позволяет оптимизировать сроки планирования беременности.</w:t>
      </w:r>
    </w:p>
    <w:p w14:paraId="79110F2E" w14:textId="451F8077" w:rsidR="0047321C" w:rsidRPr="0032249B" w:rsidRDefault="0047321C" w:rsidP="009202C8">
      <w:pPr>
        <w:ind w:firstLine="567"/>
        <w:jc w:val="both"/>
        <w:rPr>
          <w:color w:val="000000" w:themeColor="text1"/>
          <w:sz w:val="28"/>
          <w:szCs w:val="28"/>
        </w:rPr>
      </w:pPr>
      <w:r w:rsidRPr="0032249B">
        <w:rPr>
          <w:color w:val="000000" w:themeColor="text1"/>
          <w:sz w:val="28"/>
          <w:szCs w:val="28"/>
        </w:rPr>
        <w:t xml:space="preserve">Дефицит витамина D₃ (&lt;20 </w:t>
      </w:r>
      <w:proofErr w:type="spellStart"/>
      <w:r w:rsidRPr="0032249B">
        <w:rPr>
          <w:color w:val="000000" w:themeColor="text1"/>
          <w:sz w:val="28"/>
          <w:szCs w:val="28"/>
        </w:rPr>
        <w:t>нг</w:t>
      </w:r>
      <w:proofErr w:type="spellEnd"/>
      <w:r w:rsidRPr="0032249B">
        <w:rPr>
          <w:color w:val="000000" w:themeColor="text1"/>
          <w:sz w:val="28"/>
          <w:szCs w:val="28"/>
        </w:rPr>
        <w:t>/мл) выявлялся у 52% (78) женщин через 3 месяца после перенесённого COVID</w:t>
      </w:r>
      <w:r w:rsidR="00EF2408" w:rsidRPr="0032249B">
        <w:rPr>
          <w:color w:val="000000" w:themeColor="text1"/>
          <w:sz w:val="28"/>
          <w:szCs w:val="28"/>
        </w:rPr>
        <w:t>-</w:t>
      </w:r>
      <w:r w:rsidRPr="0032249B">
        <w:rPr>
          <w:color w:val="000000" w:themeColor="text1"/>
          <w:sz w:val="28"/>
          <w:szCs w:val="28"/>
        </w:rPr>
        <w:t xml:space="preserve">19, что было существенно выше, чем в контрольной группе </w:t>
      </w:r>
      <w:r w:rsidR="00EF2408" w:rsidRPr="0032249B">
        <w:rPr>
          <w:color w:val="000000" w:themeColor="text1"/>
          <w:sz w:val="28"/>
          <w:szCs w:val="28"/>
        </w:rPr>
        <w:t>-</w:t>
      </w:r>
      <w:r w:rsidRPr="0032249B">
        <w:rPr>
          <w:color w:val="000000" w:themeColor="text1"/>
          <w:sz w:val="28"/>
          <w:szCs w:val="28"/>
        </w:rPr>
        <w:t xml:space="preserve"> 9% (5) (ОШ = 5,9; 95% ДИ: 2,2–15,7; p &lt; 0,005); к 6 месяцам показатель несколько снизился до 48% (72), что, вероятно, связано с проведением частичной </w:t>
      </w:r>
      <w:proofErr w:type="spellStart"/>
      <w:r w:rsidRPr="0032249B">
        <w:rPr>
          <w:color w:val="000000" w:themeColor="text1"/>
          <w:sz w:val="28"/>
          <w:szCs w:val="28"/>
        </w:rPr>
        <w:t>нутритивной</w:t>
      </w:r>
      <w:proofErr w:type="spellEnd"/>
      <w:r w:rsidRPr="0032249B">
        <w:rPr>
          <w:color w:val="000000" w:themeColor="text1"/>
          <w:sz w:val="28"/>
          <w:szCs w:val="28"/>
        </w:rPr>
        <w:t xml:space="preserve"> коррекции, однако его распространённость оставалась значительно выше контрольных значений.</w:t>
      </w:r>
    </w:p>
    <w:p w14:paraId="2081DB78" w14:textId="59F42016" w:rsidR="00881935" w:rsidRPr="0032249B" w:rsidRDefault="004F05C6" w:rsidP="009202C8">
      <w:pPr>
        <w:ind w:firstLine="567"/>
        <w:jc w:val="both"/>
        <w:rPr>
          <w:color w:val="000000" w:themeColor="text1"/>
          <w:sz w:val="28"/>
          <w:szCs w:val="28"/>
        </w:rPr>
      </w:pPr>
      <w:r w:rsidRPr="0032249B">
        <w:rPr>
          <w:color w:val="000000" w:themeColor="text1"/>
          <w:sz w:val="28"/>
          <w:szCs w:val="28"/>
        </w:rPr>
        <w:t>Эти данные указывают</w:t>
      </w:r>
      <w:r w:rsidR="003E0E26" w:rsidRPr="0032249B">
        <w:rPr>
          <w:color w:val="000000" w:themeColor="text1"/>
          <w:sz w:val="28"/>
          <w:szCs w:val="28"/>
        </w:rPr>
        <w:t xml:space="preserve"> на продолжающуюся активацию свёртывающей системы</w:t>
      </w:r>
      <w:r w:rsidRPr="0032249B">
        <w:rPr>
          <w:color w:val="000000" w:themeColor="text1"/>
          <w:sz w:val="28"/>
          <w:szCs w:val="28"/>
        </w:rPr>
        <w:t>, которые</w:t>
      </w:r>
      <w:r w:rsidR="003E0E26" w:rsidRPr="0032249B">
        <w:rPr>
          <w:color w:val="000000" w:themeColor="text1"/>
          <w:sz w:val="28"/>
          <w:szCs w:val="28"/>
        </w:rPr>
        <w:t xml:space="preserve"> могут быть следствием эндотелиальной дисфункции и персистирующего воспалительного ответа, что согласуется с результатами </w:t>
      </w:r>
      <w:r w:rsidR="009F4494" w:rsidRPr="0032249B">
        <w:rPr>
          <w:sz w:val="28"/>
          <w:szCs w:val="28"/>
          <w:lang w:eastAsia="zh-CN"/>
        </w:rPr>
        <w:t>[102</w:t>
      </w:r>
      <w:r w:rsidR="002008EA" w:rsidRPr="0032249B">
        <w:rPr>
          <w:sz w:val="28"/>
          <w:szCs w:val="28"/>
          <w:lang w:eastAsia="zh-CN"/>
        </w:rPr>
        <w:t xml:space="preserve">], </w:t>
      </w:r>
      <w:r w:rsidR="002008EA" w:rsidRPr="0032249B">
        <w:rPr>
          <w:color w:val="000000" w:themeColor="text1"/>
          <w:sz w:val="28"/>
          <w:szCs w:val="28"/>
        </w:rPr>
        <w:t>описывающими</w:t>
      </w:r>
      <w:r w:rsidR="003E0E26" w:rsidRPr="0032249B">
        <w:rPr>
          <w:color w:val="000000" w:themeColor="text1"/>
          <w:sz w:val="28"/>
          <w:szCs w:val="28"/>
        </w:rPr>
        <w:t xml:space="preserve"> "постковидную коагулопатию" как один из факторов осложнённой беременности.</w:t>
      </w:r>
      <w:r w:rsidRPr="0032249B">
        <w:rPr>
          <w:color w:val="000000" w:themeColor="text1"/>
          <w:sz w:val="28"/>
          <w:szCs w:val="28"/>
        </w:rPr>
        <w:t xml:space="preserve"> Результаты полученных лабораторных показателей имеют высокую клиническую значимость, учитывая известное влияние </w:t>
      </w:r>
      <w:proofErr w:type="spellStart"/>
      <w:r w:rsidRPr="0032249B">
        <w:rPr>
          <w:color w:val="000000" w:themeColor="text1"/>
          <w:sz w:val="28"/>
          <w:szCs w:val="28"/>
        </w:rPr>
        <w:t>гиперкоагуляционных</w:t>
      </w:r>
      <w:proofErr w:type="spellEnd"/>
      <w:r w:rsidRPr="0032249B">
        <w:rPr>
          <w:color w:val="000000" w:themeColor="text1"/>
          <w:sz w:val="28"/>
          <w:szCs w:val="28"/>
        </w:rPr>
        <w:t xml:space="preserve"> состояний и гиповитаминоза D на процессы имплантации и плацентации</w:t>
      </w:r>
      <w:r w:rsidR="00881935" w:rsidRPr="0032249B">
        <w:rPr>
          <w:color w:val="000000" w:themeColor="text1"/>
          <w:sz w:val="28"/>
          <w:szCs w:val="28"/>
        </w:rPr>
        <w:t>.</w:t>
      </w:r>
    </w:p>
    <w:p w14:paraId="3A9FE11A" w14:textId="07DA6B4A" w:rsidR="008A10E1" w:rsidRPr="005A40A6" w:rsidRDefault="001F6686" w:rsidP="008A10E1">
      <w:pPr>
        <w:ind w:firstLine="567"/>
        <w:jc w:val="both"/>
        <w:rPr>
          <w:sz w:val="28"/>
          <w:szCs w:val="28"/>
        </w:rPr>
      </w:pPr>
      <w:r w:rsidRPr="0032249B">
        <w:rPr>
          <w:color w:val="000000" w:themeColor="text1"/>
          <w:sz w:val="28"/>
          <w:szCs w:val="28"/>
        </w:rPr>
        <w:t xml:space="preserve">На основании выявленных изменений был разработан алгоритм прегравидарной подготовки, включающий три этапа: диагностический, коррекционный и мониторинговый. </w:t>
      </w:r>
      <w:r w:rsidR="008A10E1">
        <w:rPr>
          <w:color w:val="000000" w:themeColor="text1"/>
          <w:sz w:val="28"/>
          <w:szCs w:val="28"/>
        </w:rPr>
        <w:t xml:space="preserve">Для оценки эффективности </w:t>
      </w:r>
      <w:r w:rsidRPr="008A10E1">
        <w:rPr>
          <w:color w:val="000000" w:themeColor="text1"/>
          <w:sz w:val="28"/>
          <w:szCs w:val="28"/>
        </w:rPr>
        <w:t>алгоритм</w:t>
      </w:r>
      <w:r w:rsidR="008A10E1">
        <w:rPr>
          <w:color w:val="000000" w:themeColor="text1"/>
          <w:sz w:val="28"/>
          <w:szCs w:val="28"/>
        </w:rPr>
        <w:t xml:space="preserve">а </w:t>
      </w:r>
      <w:r w:rsidR="008A10E1" w:rsidRPr="005A40A6">
        <w:rPr>
          <w:sz w:val="28"/>
          <w:szCs w:val="28"/>
        </w:rPr>
        <w:t>методом случайной выборки сформированы две сопоставимые по возрасту, клиническим характеристикам и исходным лабораторным показателям группы. Основная группа включала 30 женщин,</w:t>
      </w:r>
      <w:r w:rsidR="008A10E1">
        <w:rPr>
          <w:sz w:val="28"/>
          <w:szCs w:val="28"/>
        </w:rPr>
        <w:t xml:space="preserve"> которые планировали беременность в ближайшие 3-6 месяцев и</w:t>
      </w:r>
      <w:r w:rsidR="008A10E1" w:rsidRPr="005A40A6">
        <w:rPr>
          <w:sz w:val="28"/>
          <w:szCs w:val="28"/>
        </w:rPr>
        <w:t xml:space="preserve"> которы</w:t>
      </w:r>
      <w:r w:rsidR="008A10E1">
        <w:rPr>
          <w:sz w:val="28"/>
          <w:szCs w:val="28"/>
        </w:rPr>
        <w:t>м</w:t>
      </w:r>
      <w:r w:rsidR="008A10E1" w:rsidRPr="005A40A6">
        <w:rPr>
          <w:sz w:val="28"/>
          <w:szCs w:val="28"/>
        </w:rPr>
        <w:t xml:space="preserve"> проводилась прегравидарная подготовка по разработанному алгоритму, включающему последовательные этапы диагностики, коррекции и мониторинга. Группа сравнения состояла из 45 женщин, также перенёсших COVID-19 средней и тяжёлой степени, </w:t>
      </w:r>
      <w:r w:rsidR="008A10E1">
        <w:rPr>
          <w:sz w:val="28"/>
          <w:szCs w:val="28"/>
        </w:rPr>
        <w:t>которые не планировали беременность и им не проводилась коррекция нарушений или другие лечебно-профилактические мероприятия.</w:t>
      </w:r>
    </w:p>
    <w:p w14:paraId="06212864" w14:textId="228B78B1" w:rsidR="0012198F" w:rsidRPr="0032249B" w:rsidRDefault="001F6686" w:rsidP="009202C8">
      <w:pPr>
        <w:ind w:firstLine="567"/>
        <w:jc w:val="both"/>
        <w:rPr>
          <w:color w:val="000000" w:themeColor="text1"/>
          <w:sz w:val="28"/>
          <w:szCs w:val="28"/>
        </w:rPr>
      </w:pPr>
      <w:r w:rsidRPr="0032249B">
        <w:rPr>
          <w:color w:val="000000" w:themeColor="text1"/>
          <w:sz w:val="28"/>
          <w:szCs w:val="28"/>
        </w:rPr>
        <w:t xml:space="preserve"> На диагностическом этапе проводилась комплексная оценка гормонального, коагуляционного, воспалительного и метаболического статуса, а также ультразвуковое исследование органов малого таза. На коррекционном этапе выполнялось восполнение дефицита витамина D, микроэлементов, лечение эндокринных нарушений и гинекологических заболеваний, коррекция </w:t>
      </w:r>
      <w:r w:rsidRPr="0032249B">
        <w:rPr>
          <w:color w:val="000000" w:themeColor="text1"/>
          <w:sz w:val="28"/>
          <w:szCs w:val="28"/>
        </w:rPr>
        <w:lastRenderedPageBreak/>
        <w:t>гиперкоагуляции. На этапе мониторинга через 2–3 месяца повторно оценивались ключевые показатели, и принималось решение о готовности к зачатию.</w:t>
      </w:r>
    </w:p>
    <w:p w14:paraId="1A3E2CF9" w14:textId="77777777" w:rsidR="00F7667C" w:rsidRDefault="008D3AF4" w:rsidP="008D3AF4">
      <w:pPr>
        <w:ind w:firstLine="567"/>
        <w:jc w:val="both"/>
        <w:rPr>
          <w:sz w:val="28"/>
          <w:szCs w:val="28"/>
        </w:rPr>
      </w:pPr>
      <w:r w:rsidRPr="008D3AF4">
        <w:rPr>
          <w:color w:val="000000" w:themeColor="text1"/>
          <w:sz w:val="28"/>
          <w:szCs w:val="28"/>
        </w:rPr>
        <w:t xml:space="preserve">Проведенное исследование выявило значимые различия в динамике восстановления биохимических и гормональных показателей между группами наблюдения. Полученные данные согласуются с литературными источниками, указывающими на длительное сохранение метаболических и эндокринных нарушений после COVID-19. В частности, выявленный нами дефицит витамина D (80,0% в основной группе до лечения) соответствует данным исследований, демонстрирующих его высокую распространенность (65-85%) среди переболевших COVID-19, что связано как с исходной недостаточностью, так и с повышенным расходом витамина D при инфекции </w:t>
      </w:r>
      <w:r w:rsidR="00F7667C" w:rsidRPr="00F7667C">
        <w:rPr>
          <w:sz w:val="28"/>
          <w:szCs w:val="28"/>
        </w:rPr>
        <w:t>[</w:t>
      </w:r>
      <w:r w:rsidR="00F7667C">
        <w:rPr>
          <w:sz w:val="28"/>
          <w:szCs w:val="28"/>
        </w:rPr>
        <w:t>110</w:t>
      </w:r>
      <w:r w:rsidR="00F7667C" w:rsidRPr="00F7667C">
        <w:rPr>
          <w:sz w:val="28"/>
          <w:szCs w:val="28"/>
        </w:rPr>
        <w:t xml:space="preserve">]. </w:t>
      </w:r>
    </w:p>
    <w:p w14:paraId="0056C97C" w14:textId="65AB9176" w:rsidR="008D3AF4" w:rsidRPr="008D3AF4" w:rsidRDefault="008D3AF4" w:rsidP="008D3AF4">
      <w:pPr>
        <w:ind w:firstLine="567"/>
        <w:jc w:val="both"/>
        <w:rPr>
          <w:color w:val="000000" w:themeColor="text1"/>
          <w:sz w:val="28"/>
          <w:szCs w:val="28"/>
        </w:rPr>
      </w:pPr>
      <w:r w:rsidRPr="008D3AF4">
        <w:rPr>
          <w:color w:val="000000" w:themeColor="text1"/>
          <w:sz w:val="28"/>
          <w:szCs w:val="28"/>
        </w:rPr>
        <w:t xml:space="preserve">Разработанный алгоритм прегравидарной подготовки показал высокую эффективность: нормализация уровня витамина D (снижение с 80,0% до 9,0%, p&lt;0,001) согласуется с рекомендациями по обязательной коррекции его дефицита у пациенток репродуктивного возраста </w:t>
      </w:r>
      <w:r w:rsidR="00F7667C" w:rsidRPr="00F7667C">
        <w:rPr>
          <w:sz w:val="28"/>
          <w:szCs w:val="28"/>
        </w:rPr>
        <w:t>[</w:t>
      </w:r>
      <w:r w:rsidR="00F7667C">
        <w:rPr>
          <w:sz w:val="28"/>
          <w:szCs w:val="28"/>
        </w:rPr>
        <w:t>111</w:t>
      </w:r>
      <w:r w:rsidR="00F7667C" w:rsidRPr="00F7667C">
        <w:rPr>
          <w:sz w:val="28"/>
          <w:szCs w:val="28"/>
        </w:rPr>
        <w:t xml:space="preserve">]. </w:t>
      </w:r>
      <w:r w:rsidRPr="008D3AF4">
        <w:rPr>
          <w:color w:val="000000" w:themeColor="text1"/>
          <w:sz w:val="28"/>
          <w:szCs w:val="28"/>
        </w:rPr>
        <w:t xml:space="preserve">Особенно значимым результатом стало купирование системного воспаления: полная нормализация СРБ (с 100% до 0%, p&lt;0,001) и IL-6 (с 100% до 3,3%, p&lt;0,001), что соответствует данным о </w:t>
      </w:r>
      <w:proofErr w:type="spellStart"/>
      <w:r w:rsidRPr="008D3AF4">
        <w:rPr>
          <w:color w:val="000000" w:themeColor="text1"/>
          <w:sz w:val="28"/>
          <w:szCs w:val="28"/>
        </w:rPr>
        <w:t>персистирующем</w:t>
      </w:r>
      <w:proofErr w:type="spellEnd"/>
      <w:r w:rsidRPr="008D3AF4">
        <w:rPr>
          <w:color w:val="000000" w:themeColor="text1"/>
          <w:sz w:val="28"/>
          <w:szCs w:val="28"/>
        </w:rPr>
        <w:t xml:space="preserve"> воспалении как ключевом компоненте постковидного синдрома </w:t>
      </w:r>
      <w:r w:rsidR="00F7667C" w:rsidRPr="00F7667C">
        <w:rPr>
          <w:sz w:val="28"/>
          <w:szCs w:val="28"/>
        </w:rPr>
        <w:t>[</w:t>
      </w:r>
      <w:r w:rsidR="00F7667C">
        <w:rPr>
          <w:sz w:val="28"/>
          <w:szCs w:val="28"/>
        </w:rPr>
        <w:t>112</w:t>
      </w:r>
      <w:r w:rsidR="00F7667C" w:rsidRPr="00F7667C">
        <w:rPr>
          <w:sz w:val="28"/>
          <w:szCs w:val="28"/>
        </w:rPr>
        <w:t xml:space="preserve">]. </w:t>
      </w:r>
      <w:r w:rsidRPr="008D3AF4">
        <w:rPr>
          <w:color w:val="000000" w:themeColor="text1"/>
          <w:sz w:val="28"/>
          <w:szCs w:val="28"/>
        </w:rPr>
        <w:t xml:space="preserve">Полученные результаты превосходят показатели естественного восстановления (в группе сравнения через 6 месяцев СРБ &gt;5 мг/л сохранялся у 11,1%, IL-6 &gt;7 </w:t>
      </w:r>
      <w:proofErr w:type="spellStart"/>
      <w:r w:rsidRPr="008D3AF4">
        <w:rPr>
          <w:color w:val="000000" w:themeColor="text1"/>
          <w:sz w:val="28"/>
          <w:szCs w:val="28"/>
        </w:rPr>
        <w:t>пг</w:t>
      </w:r>
      <w:proofErr w:type="spellEnd"/>
      <w:r w:rsidRPr="008D3AF4">
        <w:rPr>
          <w:color w:val="000000" w:themeColor="text1"/>
          <w:sz w:val="28"/>
          <w:szCs w:val="28"/>
        </w:rPr>
        <w:t>/мл - у 15,6%), что подчеркивает необходимость активной противовоспалительной терапии.</w:t>
      </w:r>
    </w:p>
    <w:p w14:paraId="1C7C5697" w14:textId="0C4FA7A2" w:rsidR="008D3AF4" w:rsidRPr="008D3AF4" w:rsidRDefault="008D3AF4" w:rsidP="008D3AF4">
      <w:pPr>
        <w:ind w:firstLine="567"/>
        <w:jc w:val="both"/>
        <w:rPr>
          <w:color w:val="000000" w:themeColor="text1"/>
          <w:sz w:val="28"/>
          <w:szCs w:val="28"/>
        </w:rPr>
      </w:pPr>
      <w:r w:rsidRPr="008D3AF4">
        <w:rPr>
          <w:color w:val="000000" w:themeColor="text1"/>
          <w:sz w:val="28"/>
          <w:szCs w:val="28"/>
        </w:rPr>
        <w:t xml:space="preserve">Выявленное улучшение репродуктивной функции (снижение частоты овариальной недостаточности в 3,8 раза - с 50,0% до 13,0%, p=0,004) согласуется с механизмами негативного влияния SARS-CoV-2 на фолликулярный аппарат яичников через ACE2-рецепторы </w:t>
      </w:r>
      <w:r w:rsidR="00F7667C" w:rsidRPr="00F7667C">
        <w:rPr>
          <w:sz w:val="28"/>
          <w:szCs w:val="28"/>
        </w:rPr>
        <w:t>[</w:t>
      </w:r>
      <w:r w:rsidR="00F7667C">
        <w:rPr>
          <w:sz w:val="28"/>
          <w:szCs w:val="28"/>
        </w:rPr>
        <w:t>113</w:t>
      </w:r>
      <w:r w:rsidR="00F7667C" w:rsidRPr="00F7667C">
        <w:rPr>
          <w:sz w:val="28"/>
          <w:szCs w:val="28"/>
        </w:rPr>
        <w:t xml:space="preserve">]. </w:t>
      </w:r>
      <w:r w:rsidRPr="008D3AF4">
        <w:rPr>
          <w:color w:val="000000" w:themeColor="text1"/>
          <w:sz w:val="28"/>
          <w:szCs w:val="28"/>
        </w:rPr>
        <w:t xml:space="preserve">При этом наша методика показала лучшие результаты по сравнению с естественным восстановлением (в группе сравнения через 6 месяцев АМГ &lt;1 </w:t>
      </w:r>
      <w:proofErr w:type="spellStart"/>
      <w:r w:rsidRPr="008D3AF4">
        <w:rPr>
          <w:color w:val="000000" w:themeColor="text1"/>
          <w:sz w:val="28"/>
          <w:szCs w:val="28"/>
        </w:rPr>
        <w:t>нг</w:t>
      </w:r>
      <w:proofErr w:type="spellEnd"/>
      <w:r w:rsidRPr="008D3AF4">
        <w:rPr>
          <w:color w:val="000000" w:themeColor="text1"/>
          <w:sz w:val="28"/>
          <w:szCs w:val="28"/>
        </w:rPr>
        <w:t>/мл сохранялся у 31,1%), что подтверждает эффективность разработанного алгоритма.</w:t>
      </w:r>
    </w:p>
    <w:p w14:paraId="20F8FADF" w14:textId="3D1FAE77" w:rsidR="008D3AF4" w:rsidRPr="0032249B" w:rsidRDefault="008D3AF4" w:rsidP="008D3AF4">
      <w:pPr>
        <w:ind w:firstLine="567"/>
        <w:jc w:val="both"/>
        <w:rPr>
          <w:color w:val="000000" w:themeColor="text1"/>
          <w:sz w:val="28"/>
          <w:szCs w:val="28"/>
        </w:rPr>
      </w:pPr>
      <w:r w:rsidRPr="0032249B">
        <w:rPr>
          <w:color w:val="000000" w:themeColor="text1"/>
          <w:sz w:val="28"/>
          <w:szCs w:val="28"/>
        </w:rPr>
        <w:t>Особенно показателен результат в группе со сниженным овариальным резервом у 6</w:t>
      </w:r>
      <w:r>
        <w:rPr>
          <w:color w:val="000000" w:themeColor="text1"/>
          <w:sz w:val="28"/>
          <w:szCs w:val="28"/>
        </w:rPr>
        <w:t>0,0</w:t>
      </w:r>
      <w:r w:rsidRPr="0032249B">
        <w:rPr>
          <w:color w:val="000000" w:themeColor="text1"/>
          <w:sz w:val="28"/>
          <w:szCs w:val="28"/>
        </w:rPr>
        <w:t xml:space="preserve">% </w:t>
      </w:r>
      <w:r>
        <w:rPr>
          <w:color w:val="000000" w:themeColor="text1"/>
          <w:sz w:val="28"/>
          <w:szCs w:val="28"/>
        </w:rPr>
        <w:t>из 15</w:t>
      </w:r>
      <w:r w:rsidRPr="0032249B">
        <w:rPr>
          <w:color w:val="000000" w:themeColor="text1"/>
          <w:sz w:val="28"/>
          <w:szCs w:val="28"/>
        </w:rPr>
        <w:t xml:space="preserve"> наступила физиологическая беременность в течение 3 - 6 месяцев без применения ВРТ. Это свидетельствует о высокой клинической значимости индивидуализированного подхода, основанного на выявленных постковидных изменениях.</w:t>
      </w:r>
    </w:p>
    <w:p w14:paraId="6912AFB4" w14:textId="47BDB00A" w:rsidR="008D3AF4" w:rsidRPr="008D3AF4" w:rsidRDefault="008D3AF4" w:rsidP="008D3AF4">
      <w:pPr>
        <w:ind w:firstLine="567"/>
        <w:jc w:val="both"/>
        <w:rPr>
          <w:color w:val="000000" w:themeColor="text1"/>
          <w:sz w:val="28"/>
          <w:szCs w:val="28"/>
        </w:rPr>
      </w:pPr>
      <w:r w:rsidRPr="008D3AF4">
        <w:rPr>
          <w:color w:val="000000" w:themeColor="text1"/>
          <w:sz w:val="28"/>
          <w:szCs w:val="28"/>
        </w:rPr>
        <w:t xml:space="preserve">Таким образом, полученные результаты не только подтверждают литературные данные о длительных последствиях COVID-19, но и демонстрируют преимущества активной прегравидарной подготовки перед естественным восстановлением. </w:t>
      </w:r>
    </w:p>
    <w:p w14:paraId="0B4D3F0B" w14:textId="5D5D62BC" w:rsidR="001A6DEC" w:rsidRDefault="001A6DEC" w:rsidP="009202C8">
      <w:pPr>
        <w:ind w:firstLine="567"/>
        <w:jc w:val="both"/>
        <w:rPr>
          <w:color w:val="000000" w:themeColor="text1"/>
          <w:sz w:val="28"/>
          <w:szCs w:val="28"/>
        </w:rPr>
      </w:pPr>
      <w:r w:rsidRPr="0032249B">
        <w:rPr>
          <w:color w:val="000000" w:themeColor="text1"/>
          <w:sz w:val="28"/>
          <w:szCs w:val="28"/>
        </w:rPr>
        <w:t xml:space="preserve">Полученные результаты </w:t>
      </w:r>
      <w:r w:rsidR="00F04930" w:rsidRPr="0032249B">
        <w:rPr>
          <w:color w:val="000000" w:themeColor="text1"/>
          <w:sz w:val="28"/>
          <w:szCs w:val="28"/>
        </w:rPr>
        <w:t xml:space="preserve">апробации алгоритма </w:t>
      </w:r>
      <w:r w:rsidRPr="0032249B">
        <w:rPr>
          <w:color w:val="000000" w:themeColor="text1"/>
          <w:sz w:val="28"/>
          <w:szCs w:val="28"/>
        </w:rPr>
        <w:t>не только расширяют представления о патогенетических механизмах постковидных репродуктивных нарушений, но и обосновывают необходимость внедрения специализированных программ прегравидарной подготовки для женщин, перенёсших COVID</w:t>
      </w:r>
      <w:r w:rsidR="00EF2408" w:rsidRPr="0032249B">
        <w:rPr>
          <w:color w:val="000000" w:themeColor="text1"/>
          <w:sz w:val="28"/>
          <w:szCs w:val="28"/>
        </w:rPr>
        <w:t>-</w:t>
      </w:r>
      <w:r w:rsidRPr="0032249B">
        <w:rPr>
          <w:color w:val="000000" w:themeColor="text1"/>
          <w:sz w:val="28"/>
          <w:szCs w:val="28"/>
        </w:rPr>
        <w:t>19, в клиническую практику с целью повышения репродуктивного потенциала и улучшения перинатальных исходов.</w:t>
      </w:r>
      <w:r w:rsidR="008D3AF4" w:rsidRPr="008D3AF4">
        <w:rPr>
          <w:color w:val="000000" w:themeColor="text1"/>
          <w:sz w:val="28"/>
          <w:szCs w:val="28"/>
        </w:rPr>
        <w:t xml:space="preserve"> </w:t>
      </w:r>
    </w:p>
    <w:p w14:paraId="37A26815" w14:textId="235EB33A" w:rsidR="008D3AF4" w:rsidRDefault="003E0E26" w:rsidP="008D3AF4">
      <w:pPr>
        <w:ind w:firstLine="567"/>
        <w:jc w:val="both"/>
        <w:rPr>
          <w:color w:val="000000" w:themeColor="text1"/>
          <w:sz w:val="28"/>
          <w:szCs w:val="28"/>
        </w:rPr>
      </w:pPr>
      <w:r w:rsidRPr="0032249B">
        <w:rPr>
          <w:color w:val="000000" w:themeColor="text1"/>
          <w:sz w:val="28"/>
          <w:szCs w:val="28"/>
        </w:rPr>
        <w:lastRenderedPageBreak/>
        <w:t>Сравнение с данными литературы показывает, что существующие программы прегравидарной подготовки редко включают системную коррекцию постинфекционных нарушений, а большинство из них ориентированы на стандартные дефициты (фолиевая кислота, железо) и не затрагивают вопросы воспаления, коагуляции и овариального резерва. Таким образом, разработанный алгоритм</w:t>
      </w:r>
      <w:r w:rsidR="008D3AF4" w:rsidRPr="008D3AF4">
        <w:rPr>
          <w:color w:val="000000" w:themeColor="text1"/>
          <w:sz w:val="28"/>
          <w:szCs w:val="28"/>
        </w:rPr>
        <w:t xml:space="preserve">, включающий коррекцию дефицита витамина D, нормализацию тиреоидного статуса и купирование системного воспаления, </w:t>
      </w:r>
      <w:r w:rsidR="008D3AF4" w:rsidRPr="0032249B">
        <w:rPr>
          <w:color w:val="000000" w:themeColor="text1"/>
          <w:sz w:val="28"/>
          <w:szCs w:val="28"/>
        </w:rPr>
        <w:t xml:space="preserve">имеет существенное преимущество и </w:t>
      </w:r>
      <w:r w:rsidR="008D3AF4">
        <w:rPr>
          <w:color w:val="000000" w:themeColor="text1"/>
          <w:sz w:val="28"/>
          <w:szCs w:val="28"/>
        </w:rPr>
        <w:t xml:space="preserve">может </w:t>
      </w:r>
    </w:p>
    <w:p w14:paraId="030E7E6F" w14:textId="50DEDFDF" w:rsidR="009E25D9" w:rsidRDefault="009E25D9" w:rsidP="008D3AF4">
      <w:pPr>
        <w:ind w:firstLine="567"/>
        <w:jc w:val="both"/>
        <w:rPr>
          <w:color w:val="000000" w:themeColor="text1"/>
          <w:sz w:val="28"/>
          <w:szCs w:val="28"/>
        </w:rPr>
      </w:pPr>
    </w:p>
    <w:p w14:paraId="113F5BB6" w14:textId="0F40AA2E" w:rsidR="009E25D9" w:rsidRDefault="009E25D9" w:rsidP="008D3AF4">
      <w:pPr>
        <w:ind w:firstLine="567"/>
        <w:jc w:val="both"/>
        <w:rPr>
          <w:color w:val="000000" w:themeColor="text1"/>
          <w:sz w:val="28"/>
          <w:szCs w:val="28"/>
        </w:rPr>
      </w:pPr>
    </w:p>
    <w:p w14:paraId="3ECD6008" w14:textId="0AF24167" w:rsidR="009E25D9" w:rsidRDefault="009E25D9" w:rsidP="008D3AF4">
      <w:pPr>
        <w:ind w:firstLine="567"/>
        <w:jc w:val="both"/>
        <w:rPr>
          <w:color w:val="000000" w:themeColor="text1"/>
          <w:sz w:val="28"/>
          <w:szCs w:val="28"/>
        </w:rPr>
      </w:pPr>
    </w:p>
    <w:p w14:paraId="0AC3B6C2" w14:textId="1BE35EE7" w:rsidR="009E25D9" w:rsidRDefault="009E25D9" w:rsidP="008D3AF4">
      <w:pPr>
        <w:ind w:firstLine="567"/>
        <w:jc w:val="both"/>
        <w:rPr>
          <w:color w:val="000000" w:themeColor="text1"/>
          <w:sz w:val="28"/>
          <w:szCs w:val="28"/>
        </w:rPr>
      </w:pPr>
    </w:p>
    <w:p w14:paraId="7CBC742B" w14:textId="0E52AE2A" w:rsidR="009E25D9" w:rsidRDefault="009E25D9" w:rsidP="008D3AF4">
      <w:pPr>
        <w:ind w:firstLine="567"/>
        <w:jc w:val="both"/>
        <w:rPr>
          <w:color w:val="000000" w:themeColor="text1"/>
          <w:sz w:val="28"/>
          <w:szCs w:val="28"/>
        </w:rPr>
      </w:pPr>
    </w:p>
    <w:p w14:paraId="14F02B99" w14:textId="77777777" w:rsidR="009E25D9" w:rsidRPr="008D3AF4" w:rsidRDefault="009E25D9" w:rsidP="008D3AF4">
      <w:pPr>
        <w:ind w:firstLine="567"/>
        <w:jc w:val="both"/>
        <w:rPr>
          <w:color w:val="000000" w:themeColor="text1"/>
          <w:sz w:val="28"/>
          <w:szCs w:val="28"/>
        </w:rPr>
      </w:pPr>
    </w:p>
    <w:p w14:paraId="0D6451D1" w14:textId="7C4A4119" w:rsidR="006075BB" w:rsidRDefault="006075BB" w:rsidP="009202C8">
      <w:pPr>
        <w:ind w:firstLine="567"/>
        <w:jc w:val="both"/>
        <w:rPr>
          <w:color w:val="000000" w:themeColor="text1"/>
          <w:sz w:val="28"/>
          <w:szCs w:val="28"/>
        </w:rPr>
      </w:pPr>
    </w:p>
    <w:p w14:paraId="47B049DA" w14:textId="731D1651" w:rsidR="009E25D9" w:rsidRDefault="009E25D9" w:rsidP="009202C8">
      <w:pPr>
        <w:ind w:firstLine="567"/>
        <w:jc w:val="both"/>
        <w:rPr>
          <w:color w:val="000000" w:themeColor="text1"/>
          <w:sz w:val="28"/>
          <w:szCs w:val="28"/>
        </w:rPr>
      </w:pPr>
    </w:p>
    <w:p w14:paraId="3DEE1F4E" w14:textId="349A03DC" w:rsidR="009E25D9" w:rsidRDefault="009E25D9" w:rsidP="009202C8">
      <w:pPr>
        <w:ind w:firstLine="567"/>
        <w:jc w:val="both"/>
        <w:rPr>
          <w:color w:val="000000" w:themeColor="text1"/>
          <w:sz w:val="28"/>
          <w:szCs w:val="28"/>
        </w:rPr>
      </w:pPr>
    </w:p>
    <w:p w14:paraId="1392DD4D" w14:textId="26B9676C" w:rsidR="009E25D9" w:rsidRDefault="009E25D9" w:rsidP="009202C8">
      <w:pPr>
        <w:ind w:firstLine="567"/>
        <w:jc w:val="both"/>
        <w:rPr>
          <w:color w:val="000000" w:themeColor="text1"/>
          <w:sz w:val="28"/>
          <w:szCs w:val="28"/>
        </w:rPr>
      </w:pPr>
    </w:p>
    <w:p w14:paraId="31C167C9" w14:textId="407B40D1" w:rsidR="009E25D9" w:rsidRDefault="009E25D9" w:rsidP="009202C8">
      <w:pPr>
        <w:ind w:firstLine="567"/>
        <w:jc w:val="both"/>
        <w:rPr>
          <w:color w:val="000000" w:themeColor="text1"/>
          <w:sz w:val="28"/>
          <w:szCs w:val="28"/>
        </w:rPr>
      </w:pPr>
    </w:p>
    <w:p w14:paraId="537267A5" w14:textId="7C4E586F" w:rsidR="009E25D9" w:rsidRDefault="009E25D9" w:rsidP="009202C8">
      <w:pPr>
        <w:ind w:firstLine="567"/>
        <w:jc w:val="both"/>
        <w:rPr>
          <w:color w:val="000000" w:themeColor="text1"/>
          <w:sz w:val="28"/>
          <w:szCs w:val="28"/>
        </w:rPr>
      </w:pPr>
    </w:p>
    <w:p w14:paraId="64A3A2C4" w14:textId="10773291" w:rsidR="009E25D9" w:rsidRDefault="009E25D9" w:rsidP="009202C8">
      <w:pPr>
        <w:ind w:firstLine="567"/>
        <w:jc w:val="both"/>
        <w:rPr>
          <w:color w:val="000000" w:themeColor="text1"/>
          <w:sz w:val="28"/>
          <w:szCs w:val="28"/>
        </w:rPr>
      </w:pPr>
    </w:p>
    <w:p w14:paraId="47DBA4AA" w14:textId="429D3297" w:rsidR="009E25D9" w:rsidRDefault="009E25D9" w:rsidP="009202C8">
      <w:pPr>
        <w:ind w:firstLine="567"/>
        <w:jc w:val="both"/>
        <w:rPr>
          <w:color w:val="000000" w:themeColor="text1"/>
          <w:sz w:val="28"/>
          <w:szCs w:val="28"/>
        </w:rPr>
      </w:pPr>
    </w:p>
    <w:p w14:paraId="23AAA0CD" w14:textId="0AB1E10E" w:rsidR="009E25D9" w:rsidRDefault="009E25D9" w:rsidP="009202C8">
      <w:pPr>
        <w:ind w:firstLine="567"/>
        <w:jc w:val="both"/>
        <w:rPr>
          <w:color w:val="000000" w:themeColor="text1"/>
          <w:sz w:val="28"/>
          <w:szCs w:val="28"/>
        </w:rPr>
      </w:pPr>
    </w:p>
    <w:p w14:paraId="651383DD" w14:textId="18F823EA" w:rsidR="009E25D9" w:rsidRDefault="009E25D9" w:rsidP="009202C8">
      <w:pPr>
        <w:ind w:firstLine="567"/>
        <w:jc w:val="both"/>
        <w:rPr>
          <w:color w:val="000000" w:themeColor="text1"/>
          <w:sz w:val="28"/>
          <w:szCs w:val="28"/>
        </w:rPr>
      </w:pPr>
    </w:p>
    <w:p w14:paraId="028678F1" w14:textId="2DF7D2E1" w:rsidR="009E25D9" w:rsidRDefault="009E25D9" w:rsidP="009202C8">
      <w:pPr>
        <w:ind w:firstLine="567"/>
        <w:jc w:val="both"/>
        <w:rPr>
          <w:color w:val="000000" w:themeColor="text1"/>
          <w:sz w:val="28"/>
          <w:szCs w:val="28"/>
        </w:rPr>
      </w:pPr>
    </w:p>
    <w:p w14:paraId="1761D489" w14:textId="5FC595E4" w:rsidR="009E25D9" w:rsidRDefault="009E25D9" w:rsidP="009202C8">
      <w:pPr>
        <w:ind w:firstLine="567"/>
        <w:jc w:val="both"/>
        <w:rPr>
          <w:color w:val="000000" w:themeColor="text1"/>
          <w:sz w:val="28"/>
          <w:szCs w:val="28"/>
        </w:rPr>
      </w:pPr>
    </w:p>
    <w:p w14:paraId="3A143627" w14:textId="434CBF98" w:rsidR="009E25D9" w:rsidRDefault="009E25D9" w:rsidP="009202C8">
      <w:pPr>
        <w:ind w:firstLine="567"/>
        <w:jc w:val="both"/>
        <w:rPr>
          <w:color w:val="000000" w:themeColor="text1"/>
          <w:sz w:val="28"/>
          <w:szCs w:val="28"/>
        </w:rPr>
      </w:pPr>
    </w:p>
    <w:p w14:paraId="725F088D" w14:textId="26641C30" w:rsidR="009E25D9" w:rsidRDefault="009E25D9" w:rsidP="009202C8">
      <w:pPr>
        <w:ind w:firstLine="567"/>
        <w:jc w:val="both"/>
        <w:rPr>
          <w:color w:val="000000" w:themeColor="text1"/>
          <w:sz w:val="28"/>
          <w:szCs w:val="28"/>
        </w:rPr>
      </w:pPr>
    </w:p>
    <w:p w14:paraId="699A2451" w14:textId="53C99C50" w:rsidR="009E25D9" w:rsidRDefault="009E25D9" w:rsidP="009202C8">
      <w:pPr>
        <w:ind w:firstLine="567"/>
        <w:jc w:val="both"/>
        <w:rPr>
          <w:color w:val="000000" w:themeColor="text1"/>
          <w:sz w:val="28"/>
          <w:szCs w:val="28"/>
        </w:rPr>
      </w:pPr>
    </w:p>
    <w:p w14:paraId="787E8765" w14:textId="0A97C6A1" w:rsidR="009E25D9" w:rsidRDefault="009E25D9" w:rsidP="009202C8">
      <w:pPr>
        <w:ind w:firstLine="567"/>
        <w:jc w:val="both"/>
        <w:rPr>
          <w:color w:val="000000" w:themeColor="text1"/>
          <w:sz w:val="28"/>
          <w:szCs w:val="28"/>
        </w:rPr>
      </w:pPr>
    </w:p>
    <w:p w14:paraId="7BABCF86" w14:textId="53E2A574" w:rsidR="009E25D9" w:rsidRDefault="009E25D9" w:rsidP="009202C8">
      <w:pPr>
        <w:ind w:firstLine="567"/>
        <w:jc w:val="both"/>
        <w:rPr>
          <w:color w:val="000000" w:themeColor="text1"/>
          <w:sz w:val="28"/>
          <w:szCs w:val="28"/>
        </w:rPr>
      </w:pPr>
    </w:p>
    <w:p w14:paraId="38F23BAB" w14:textId="4964E06A" w:rsidR="009E25D9" w:rsidRDefault="009E25D9" w:rsidP="009202C8">
      <w:pPr>
        <w:ind w:firstLine="567"/>
        <w:jc w:val="both"/>
        <w:rPr>
          <w:color w:val="000000" w:themeColor="text1"/>
          <w:sz w:val="28"/>
          <w:szCs w:val="28"/>
        </w:rPr>
      </w:pPr>
    </w:p>
    <w:p w14:paraId="3E0223FD" w14:textId="3C91A656" w:rsidR="009E25D9" w:rsidRDefault="009E25D9" w:rsidP="009202C8">
      <w:pPr>
        <w:ind w:firstLine="567"/>
        <w:jc w:val="both"/>
        <w:rPr>
          <w:color w:val="000000" w:themeColor="text1"/>
          <w:sz w:val="28"/>
          <w:szCs w:val="28"/>
        </w:rPr>
      </w:pPr>
    </w:p>
    <w:p w14:paraId="3AA71173" w14:textId="19FF4575" w:rsidR="009E25D9" w:rsidRDefault="009E25D9" w:rsidP="009202C8">
      <w:pPr>
        <w:ind w:firstLine="567"/>
        <w:jc w:val="both"/>
        <w:rPr>
          <w:color w:val="000000" w:themeColor="text1"/>
          <w:sz w:val="28"/>
          <w:szCs w:val="28"/>
        </w:rPr>
      </w:pPr>
    </w:p>
    <w:p w14:paraId="711846AF" w14:textId="5BD896A3" w:rsidR="009E25D9" w:rsidRDefault="009E25D9" w:rsidP="009202C8">
      <w:pPr>
        <w:ind w:firstLine="567"/>
        <w:jc w:val="both"/>
        <w:rPr>
          <w:color w:val="000000" w:themeColor="text1"/>
          <w:sz w:val="28"/>
          <w:szCs w:val="28"/>
        </w:rPr>
      </w:pPr>
    </w:p>
    <w:p w14:paraId="1F17DB76" w14:textId="1795AE56" w:rsidR="009E25D9" w:rsidRDefault="009E25D9" w:rsidP="009202C8">
      <w:pPr>
        <w:ind w:firstLine="567"/>
        <w:jc w:val="both"/>
        <w:rPr>
          <w:color w:val="000000" w:themeColor="text1"/>
          <w:sz w:val="28"/>
          <w:szCs w:val="28"/>
        </w:rPr>
      </w:pPr>
    </w:p>
    <w:p w14:paraId="644DE7D7" w14:textId="32852154" w:rsidR="009E25D9" w:rsidRDefault="009E25D9" w:rsidP="009202C8">
      <w:pPr>
        <w:ind w:firstLine="567"/>
        <w:jc w:val="both"/>
        <w:rPr>
          <w:color w:val="000000" w:themeColor="text1"/>
          <w:sz w:val="28"/>
          <w:szCs w:val="28"/>
        </w:rPr>
      </w:pPr>
    </w:p>
    <w:p w14:paraId="385C62C1" w14:textId="72728052" w:rsidR="009E25D9" w:rsidRDefault="009E25D9" w:rsidP="009202C8">
      <w:pPr>
        <w:ind w:firstLine="567"/>
        <w:jc w:val="both"/>
        <w:rPr>
          <w:color w:val="000000" w:themeColor="text1"/>
          <w:sz w:val="28"/>
          <w:szCs w:val="28"/>
        </w:rPr>
      </w:pPr>
    </w:p>
    <w:p w14:paraId="2DB1C319" w14:textId="6F421500" w:rsidR="009E25D9" w:rsidRDefault="009E25D9" w:rsidP="009202C8">
      <w:pPr>
        <w:ind w:firstLine="567"/>
        <w:jc w:val="both"/>
        <w:rPr>
          <w:color w:val="000000" w:themeColor="text1"/>
          <w:sz w:val="28"/>
          <w:szCs w:val="28"/>
        </w:rPr>
      </w:pPr>
    </w:p>
    <w:p w14:paraId="552CA553" w14:textId="320C19E3" w:rsidR="009E25D9" w:rsidRDefault="009E25D9" w:rsidP="009202C8">
      <w:pPr>
        <w:ind w:firstLine="567"/>
        <w:jc w:val="both"/>
        <w:rPr>
          <w:color w:val="000000" w:themeColor="text1"/>
          <w:sz w:val="28"/>
          <w:szCs w:val="28"/>
        </w:rPr>
      </w:pPr>
    </w:p>
    <w:p w14:paraId="1549F04F" w14:textId="70899A76" w:rsidR="009E25D9" w:rsidRDefault="009E25D9" w:rsidP="009202C8">
      <w:pPr>
        <w:ind w:firstLine="567"/>
        <w:jc w:val="both"/>
        <w:rPr>
          <w:color w:val="000000" w:themeColor="text1"/>
          <w:sz w:val="28"/>
          <w:szCs w:val="28"/>
        </w:rPr>
      </w:pPr>
    </w:p>
    <w:p w14:paraId="69F79DC5" w14:textId="77777777" w:rsidR="009E25D9" w:rsidRDefault="009E25D9" w:rsidP="009202C8">
      <w:pPr>
        <w:ind w:firstLine="567"/>
        <w:jc w:val="both"/>
        <w:rPr>
          <w:color w:val="000000" w:themeColor="text1"/>
          <w:sz w:val="28"/>
          <w:szCs w:val="28"/>
        </w:rPr>
      </w:pPr>
    </w:p>
    <w:p w14:paraId="30A4AD57" w14:textId="77777777" w:rsidR="000C71B7" w:rsidRDefault="000C71B7" w:rsidP="009202C8">
      <w:pPr>
        <w:ind w:firstLine="567"/>
        <w:jc w:val="both"/>
        <w:rPr>
          <w:color w:val="000000" w:themeColor="text1"/>
          <w:sz w:val="28"/>
          <w:szCs w:val="28"/>
        </w:rPr>
      </w:pPr>
    </w:p>
    <w:p w14:paraId="1FF1F8FB" w14:textId="77777777" w:rsidR="000C71B7" w:rsidRPr="0032249B" w:rsidRDefault="000C71B7" w:rsidP="009202C8">
      <w:pPr>
        <w:ind w:firstLine="567"/>
        <w:jc w:val="both"/>
        <w:rPr>
          <w:color w:val="000000" w:themeColor="text1"/>
          <w:sz w:val="28"/>
          <w:szCs w:val="28"/>
        </w:rPr>
      </w:pPr>
    </w:p>
    <w:p w14:paraId="6BE928D8" w14:textId="1D464733" w:rsidR="006075BB" w:rsidRPr="0032249B" w:rsidRDefault="006075BB" w:rsidP="009202C8">
      <w:pPr>
        <w:jc w:val="center"/>
        <w:rPr>
          <w:b/>
          <w:bCs/>
          <w:color w:val="000000" w:themeColor="text1"/>
          <w:sz w:val="28"/>
          <w:szCs w:val="28"/>
        </w:rPr>
      </w:pPr>
      <w:r w:rsidRPr="0032249B">
        <w:rPr>
          <w:b/>
          <w:bCs/>
          <w:color w:val="000000" w:themeColor="text1"/>
          <w:sz w:val="28"/>
          <w:szCs w:val="28"/>
        </w:rPr>
        <w:lastRenderedPageBreak/>
        <w:t>ЗАКЛЮЧЕНИЕ</w:t>
      </w:r>
    </w:p>
    <w:p w14:paraId="515E2967" w14:textId="77777777" w:rsidR="006075BB" w:rsidRPr="0032249B" w:rsidRDefault="006075BB" w:rsidP="009202C8">
      <w:pPr>
        <w:ind w:firstLine="567"/>
        <w:jc w:val="center"/>
        <w:rPr>
          <w:b/>
          <w:bCs/>
          <w:color w:val="000000" w:themeColor="text1"/>
          <w:sz w:val="28"/>
          <w:szCs w:val="28"/>
        </w:rPr>
      </w:pPr>
    </w:p>
    <w:p w14:paraId="5CA38488" w14:textId="63DDBB78" w:rsidR="006075BB" w:rsidRPr="0032249B" w:rsidRDefault="006075BB" w:rsidP="009202C8">
      <w:pPr>
        <w:ind w:firstLine="567"/>
        <w:jc w:val="both"/>
        <w:rPr>
          <w:color w:val="000000" w:themeColor="text1"/>
          <w:sz w:val="28"/>
          <w:szCs w:val="28"/>
        </w:rPr>
      </w:pPr>
      <w:r w:rsidRPr="0032249B">
        <w:rPr>
          <w:color w:val="000000" w:themeColor="text1"/>
          <w:sz w:val="28"/>
          <w:szCs w:val="28"/>
        </w:rPr>
        <w:t>Пандемия COVID</w:t>
      </w:r>
      <w:r w:rsidR="00EF2408" w:rsidRPr="0032249B">
        <w:rPr>
          <w:color w:val="000000" w:themeColor="text1"/>
          <w:sz w:val="28"/>
          <w:szCs w:val="28"/>
        </w:rPr>
        <w:t>-</w:t>
      </w:r>
      <w:r w:rsidRPr="0032249B">
        <w:rPr>
          <w:color w:val="000000" w:themeColor="text1"/>
          <w:sz w:val="28"/>
          <w:szCs w:val="28"/>
        </w:rPr>
        <w:t>19, вызванная вирусом SARS</w:t>
      </w:r>
      <w:r w:rsidR="00EF2408" w:rsidRPr="0032249B">
        <w:rPr>
          <w:color w:val="000000" w:themeColor="text1"/>
          <w:sz w:val="28"/>
          <w:szCs w:val="28"/>
        </w:rPr>
        <w:t>-</w:t>
      </w:r>
      <w:r w:rsidRPr="0032249B">
        <w:rPr>
          <w:color w:val="000000" w:themeColor="text1"/>
          <w:sz w:val="28"/>
          <w:szCs w:val="28"/>
        </w:rPr>
        <w:t>CoV</w:t>
      </w:r>
      <w:r w:rsidR="00EF2408" w:rsidRPr="0032249B">
        <w:rPr>
          <w:color w:val="000000" w:themeColor="text1"/>
          <w:sz w:val="28"/>
          <w:szCs w:val="28"/>
        </w:rPr>
        <w:t>-</w:t>
      </w:r>
      <w:r w:rsidRPr="0032249B">
        <w:rPr>
          <w:color w:val="000000" w:themeColor="text1"/>
          <w:sz w:val="28"/>
          <w:szCs w:val="28"/>
        </w:rPr>
        <w:t xml:space="preserve">2, оказала значительное влияние на здоровье населения, включая репродуктивную систему женщин. Многочисленные исследования </w:t>
      </w:r>
      <w:r w:rsidR="009F4494" w:rsidRPr="0032249B">
        <w:rPr>
          <w:sz w:val="28"/>
          <w:szCs w:val="28"/>
          <w:lang w:eastAsia="zh-CN"/>
        </w:rPr>
        <w:t xml:space="preserve">[104] </w:t>
      </w:r>
      <w:r w:rsidRPr="0032249B">
        <w:rPr>
          <w:color w:val="000000" w:themeColor="text1"/>
          <w:sz w:val="28"/>
          <w:szCs w:val="28"/>
        </w:rPr>
        <w:t xml:space="preserve">подтверждают, что вирус способен проникать в клетки, экспрессирующие ангиотензинпревращающий фермент 2 (ACE2), который присутствует в тканях яичников, эндометрия и плаценты. Это создает предпосылки для развития эндокринных, воспалительных и сосудистых нарушений, способных негативно влиять на фертильность и течение беременности.  </w:t>
      </w:r>
    </w:p>
    <w:p w14:paraId="5A088449" w14:textId="7D6E50D2" w:rsidR="006075BB" w:rsidRPr="0032249B" w:rsidRDefault="006075BB" w:rsidP="009202C8">
      <w:pPr>
        <w:ind w:firstLine="567"/>
        <w:jc w:val="both"/>
        <w:rPr>
          <w:color w:val="000000" w:themeColor="text1"/>
          <w:sz w:val="28"/>
          <w:szCs w:val="28"/>
        </w:rPr>
      </w:pPr>
      <w:r w:rsidRPr="0032249B">
        <w:rPr>
          <w:color w:val="000000" w:themeColor="text1"/>
          <w:sz w:val="28"/>
          <w:szCs w:val="28"/>
        </w:rPr>
        <w:t xml:space="preserve">По данным международных исследований </w:t>
      </w:r>
      <w:r w:rsidR="009F4494" w:rsidRPr="0032249B">
        <w:rPr>
          <w:sz w:val="28"/>
          <w:szCs w:val="28"/>
          <w:lang w:eastAsia="zh-CN"/>
        </w:rPr>
        <w:t>[103]</w:t>
      </w:r>
      <w:r w:rsidRPr="0032249B">
        <w:rPr>
          <w:color w:val="000000" w:themeColor="text1"/>
          <w:sz w:val="28"/>
          <w:szCs w:val="28"/>
        </w:rPr>
        <w:t>, у женщин, перенесших COVID</w:t>
      </w:r>
      <w:r w:rsidR="00EF2408" w:rsidRPr="0032249B">
        <w:rPr>
          <w:color w:val="000000" w:themeColor="text1"/>
          <w:sz w:val="28"/>
          <w:szCs w:val="28"/>
        </w:rPr>
        <w:t>-</w:t>
      </w:r>
      <w:r w:rsidRPr="0032249B">
        <w:rPr>
          <w:color w:val="000000" w:themeColor="text1"/>
          <w:sz w:val="28"/>
          <w:szCs w:val="28"/>
        </w:rPr>
        <w:t xml:space="preserve">19, достоверно чаще наблюдаются осложнения гестационного периода, включая преэклампсию, преждевременные роды, гипоксию плода и послеродовые кровотечения. Метаанализ, включивший более 430 000 беременностей, показал, что перенесенная инфекция увеличивает риск преэклампсии в 1,33 раза, преждевременных родов — в 1,82 раза, а мертворождения </w:t>
      </w:r>
      <w:r w:rsidR="00EF2408" w:rsidRPr="0032249B">
        <w:rPr>
          <w:color w:val="000000" w:themeColor="text1"/>
          <w:sz w:val="28"/>
          <w:szCs w:val="28"/>
        </w:rPr>
        <w:t>-</w:t>
      </w:r>
      <w:r w:rsidRPr="0032249B">
        <w:rPr>
          <w:color w:val="000000" w:themeColor="text1"/>
          <w:sz w:val="28"/>
          <w:szCs w:val="28"/>
        </w:rPr>
        <w:t xml:space="preserve"> в 1,47 раза. Эти данные согласуются с результатами нашего исследования, в котором у женщин после COVID</w:t>
      </w:r>
      <w:r w:rsidR="00EF2408" w:rsidRPr="0032249B">
        <w:rPr>
          <w:color w:val="000000" w:themeColor="text1"/>
          <w:sz w:val="28"/>
          <w:szCs w:val="28"/>
        </w:rPr>
        <w:t>-</w:t>
      </w:r>
      <w:r w:rsidRPr="0032249B">
        <w:rPr>
          <w:color w:val="000000" w:themeColor="text1"/>
          <w:sz w:val="28"/>
          <w:szCs w:val="28"/>
        </w:rPr>
        <w:t xml:space="preserve">19 анемия встречалась в 3 раза чаще (25,0% против 10,0%, p=0,015), а преэклампсия — в 4,3 раза чаще (18,3% против 5,0%, p=0,022).  </w:t>
      </w:r>
    </w:p>
    <w:p w14:paraId="7137BD15" w14:textId="18778F2E" w:rsidR="006075BB" w:rsidRPr="0032249B" w:rsidRDefault="006075BB" w:rsidP="009202C8">
      <w:pPr>
        <w:ind w:firstLine="567"/>
        <w:jc w:val="both"/>
        <w:rPr>
          <w:color w:val="000000" w:themeColor="text1"/>
          <w:sz w:val="28"/>
          <w:szCs w:val="28"/>
        </w:rPr>
      </w:pPr>
      <w:r w:rsidRPr="0032249B">
        <w:rPr>
          <w:color w:val="000000" w:themeColor="text1"/>
          <w:sz w:val="28"/>
          <w:szCs w:val="28"/>
        </w:rPr>
        <w:t>Помимо акушерских осложнений, COVID</w:t>
      </w:r>
      <w:r w:rsidR="00EF2408" w:rsidRPr="0032249B">
        <w:rPr>
          <w:color w:val="000000" w:themeColor="text1"/>
          <w:sz w:val="28"/>
          <w:szCs w:val="28"/>
        </w:rPr>
        <w:t>-</w:t>
      </w:r>
      <w:r w:rsidRPr="0032249B">
        <w:rPr>
          <w:color w:val="000000" w:themeColor="text1"/>
          <w:sz w:val="28"/>
          <w:szCs w:val="28"/>
        </w:rPr>
        <w:t xml:space="preserve">19 оказывает долгосрочное влияние на менструальную функцию и овариальный резерв. Работы </w:t>
      </w:r>
      <w:proofErr w:type="spellStart"/>
      <w:r w:rsidRPr="00D23C43">
        <w:rPr>
          <w:color w:val="000000" w:themeColor="text1"/>
          <w:sz w:val="28"/>
          <w:szCs w:val="28"/>
        </w:rPr>
        <w:t>Carp</w:t>
      </w:r>
      <w:r w:rsidR="00EF2408" w:rsidRPr="00D23C43">
        <w:rPr>
          <w:color w:val="000000" w:themeColor="text1"/>
          <w:sz w:val="28"/>
          <w:szCs w:val="28"/>
        </w:rPr>
        <w:t>-</w:t>
      </w:r>
      <w:r w:rsidRPr="00D23C43">
        <w:rPr>
          <w:color w:val="000000" w:themeColor="text1"/>
          <w:sz w:val="28"/>
          <w:szCs w:val="28"/>
        </w:rPr>
        <w:t>Veliscu</w:t>
      </w:r>
      <w:proofErr w:type="spellEnd"/>
      <w:r w:rsidRPr="00D23C43">
        <w:rPr>
          <w:color w:val="000000" w:themeColor="text1"/>
          <w:sz w:val="28"/>
          <w:szCs w:val="28"/>
        </w:rPr>
        <w:t xml:space="preserve"> </w:t>
      </w:r>
      <w:proofErr w:type="spellStart"/>
      <w:r w:rsidRPr="00D23C43">
        <w:rPr>
          <w:color w:val="000000" w:themeColor="text1"/>
          <w:sz w:val="28"/>
          <w:szCs w:val="28"/>
        </w:rPr>
        <w:t>et</w:t>
      </w:r>
      <w:proofErr w:type="spellEnd"/>
      <w:r w:rsidRPr="00D23C43">
        <w:rPr>
          <w:color w:val="000000" w:themeColor="text1"/>
          <w:sz w:val="28"/>
          <w:szCs w:val="28"/>
        </w:rPr>
        <w:t xml:space="preserve"> </w:t>
      </w:r>
      <w:proofErr w:type="spellStart"/>
      <w:r w:rsidRPr="00D23C43">
        <w:rPr>
          <w:color w:val="000000" w:themeColor="text1"/>
          <w:sz w:val="28"/>
          <w:szCs w:val="28"/>
        </w:rPr>
        <w:t>al</w:t>
      </w:r>
      <w:proofErr w:type="spellEnd"/>
      <w:r w:rsidRPr="00D23C43">
        <w:rPr>
          <w:color w:val="000000" w:themeColor="text1"/>
          <w:sz w:val="28"/>
          <w:szCs w:val="28"/>
        </w:rPr>
        <w:t xml:space="preserve">. </w:t>
      </w:r>
      <w:r w:rsidR="00017AC8" w:rsidRPr="00D23C43">
        <w:rPr>
          <w:sz w:val="28"/>
          <w:szCs w:val="28"/>
          <w:lang w:eastAsia="zh-CN"/>
        </w:rPr>
        <w:t xml:space="preserve"> [96] </w:t>
      </w:r>
      <w:r w:rsidRPr="00D23C43">
        <w:rPr>
          <w:color w:val="000000" w:themeColor="text1"/>
          <w:sz w:val="28"/>
          <w:szCs w:val="28"/>
        </w:rPr>
        <w:t>демонстрируют, что у 30</w:t>
      </w:r>
      <w:r w:rsidR="00EF2408" w:rsidRPr="00D23C43">
        <w:rPr>
          <w:color w:val="000000" w:themeColor="text1"/>
          <w:sz w:val="28"/>
          <w:szCs w:val="28"/>
        </w:rPr>
        <w:t xml:space="preserve"> - </w:t>
      </w:r>
      <w:r w:rsidRPr="00D23C43">
        <w:rPr>
          <w:color w:val="000000" w:themeColor="text1"/>
          <w:sz w:val="28"/>
          <w:szCs w:val="28"/>
        </w:rPr>
        <w:t>50% женщин после инфекции</w:t>
      </w:r>
      <w:r w:rsidRPr="0032249B">
        <w:rPr>
          <w:color w:val="000000" w:themeColor="text1"/>
          <w:sz w:val="28"/>
          <w:szCs w:val="28"/>
        </w:rPr>
        <w:t xml:space="preserve"> отмечаются нарушения цикла, дисменорея и снижение уровня антимюллерова гормона (АМГ), что может быть связано с прямым вирусным повреждением фолликулярного аппарата яичников или опосредованным воздействием через системное воспаление и гипоксию. В нашем исследовании через 3 месяца после болезни у 18,0% пациенток выявлены нарушения менструального цикла (ОШ=3,74, p=0,034), а у 50,0% — снижение АМГ (&lt;1,0 </w:t>
      </w:r>
      <w:proofErr w:type="spellStart"/>
      <w:r w:rsidRPr="0032249B">
        <w:rPr>
          <w:color w:val="000000" w:themeColor="text1"/>
          <w:sz w:val="28"/>
          <w:szCs w:val="28"/>
        </w:rPr>
        <w:t>нг</w:t>
      </w:r>
      <w:proofErr w:type="spellEnd"/>
      <w:r w:rsidRPr="0032249B">
        <w:rPr>
          <w:color w:val="000000" w:themeColor="text1"/>
          <w:sz w:val="28"/>
          <w:szCs w:val="28"/>
        </w:rPr>
        <w:t xml:space="preserve">/мл).  </w:t>
      </w:r>
    </w:p>
    <w:p w14:paraId="213F6DDD" w14:textId="77777777" w:rsidR="0036032A" w:rsidRDefault="006075BB" w:rsidP="0036032A">
      <w:pPr>
        <w:ind w:firstLine="567"/>
        <w:jc w:val="both"/>
        <w:rPr>
          <w:sz w:val="28"/>
          <w:szCs w:val="28"/>
          <w:lang w:eastAsia="zh-CN"/>
        </w:rPr>
      </w:pPr>
      <w:r w:rsidRPr="0032249B">
        <w:rPr>
          <w:color w:val="000000" w:themeColor="text1"/>
          <w:sz w:val="28"/>
          <w:szCs w:val="28"/>
        </w:rPr>
        <w:t>Важным аспектом является также развитие постковидной гиперкоагуляции и дефицита микронутриентов. Повышенный уровень D</w:t>
      </w:r>
      <w:r w:rsidR="00EF2408" w:rsidRPr="0032249B">
        <w:rPr>
          <w:color w:val="000000" w:themeColor="text1"/>
          <w:sz w:val="28"/>
          <w:szCs w:val="28"/>
        </w:rPr>
        <w:t>-</w:t>
      </w:r>
      <w:r w:rsidRPr="0032249B">
        <w:rPr>
          <w:color w:val="000000" w:themeColor="text1"/>
          <w:sz w:val="28"/>
          <w:szCs w:val="28"/>
        </w:rPr>
        <w:t xml:space="preserve">димера (&gt;0,5 мкг/мл) через 3 месяца после заболевания регистрировался у 45,3% женщин (ОШ=10,4, p&lt;0,001), а дефицит витамина D — у 52,0% (ОШ=5,9, p&lt;0,005). Эти изменения создают неблагоприятные условия для имплантации и плацентации, увеличивая риск тромботических осложнений и невынашивания беременности </w:t>
      </w:r>
      <w:r w:rsidR="00017AC8" w:rsidRPr="0032249B">
        <w:rPr>
          <w:sz w:val="28"/>
          <w:szCs w:val="28"/>
          <w:lang w:eastAsia="zh-CN"/>
        </w:rPr>
        <w:t xml:space="preserve">[105]. </w:t>
      </w:r>
      <w:r w:rsidRPr="0032249B">
        <w:rPr>
          <w:color w:val="000000" w:themeColor="text1"/>
          <w:sz w:val="28"/>
          <w:szCs w:val="28"/>
        </w:rPr>
        <w:t>Учитывая многофакторное влияние COVID</w:t>
      </w:r>
      <w:r w:rsidR="00EF2408" w:rsidRPr="0032249B">
        <w:rPr>
          <w:color w:val="000000" w:themeColor="text1"/>
          <w:sz w:val="28"/>
          <w:szCs w:val="28"/>
        </w:rPr>
        <w:t>-</w:t>
      </w:r>
      <w:r w:rsidRPr="0032249B">
        <w:rPr>
          <w:color w:val="000000" w:themeColor="text1"/>
          <w:sz w:val="28"/>
          <w:szCs w:val="28"/>
        </w:rPr>
        <w:t xml:space="preserve">19 на репродуктивное здоровье, актуальной задачей становится разработка специализированных алгоритмов прегравидарной подготовки, направленных на коррекцию выявленных нарушений. В настоящее время большинство существующих программ ориентированы лишь на стандартную профилактику дефицита фолиевой кислоты и не учитывают постковидные гормональные, воспалительные и коагуляционные сдвиги </w:t>
      </w:r>
      <w:r w:rsidR="00017AC8" w:rsidRPr="0032249B">
        <w:rPr>
          <w:sz w:val="28"/>
          <w:szCs w:val="28"/>
          <w:lang w:eastAsia="zh-CN"/>
        </w:rPr>
        <w:t xml:space="preserve">[98]. </w:t>
      </w:r>
    </w:p>
    <w:p w14:paraId="05C11C52" w14:textId="158E1FA8" w:rsidR="006075BB" w:rsidRPr="0032249B" w:rsidRDefault="006075BB" w:rsidP="009202C8">
      <w:pPr>
        <w:ind w:firstLine="567"/>
        <w:jc w:val="both"/>
        <w:rPr>
          <w:color w:val="000000" w:themeColor="text1"/>
          <w:sz w:val="28"/>
          <w:szCs w:val="28"/>
        </w:rPr>
      </w:pPr>
      <w:r w:rsidRPr="0032249B">
        <w:rPr>
          <w:color w:val="000000" w:themeColor="text1"/>
          <w:sz w:val="28"/>
          <w:szCs w:val="28"/>
        </w:rPr>
        <w:t>В связи с этим проведенное нами исследование и предложенный алгоритм</w:t>
      </w:r>
      <w:r w:rsidR="0036032A" w:rsidRPr="0036032A">
        <w:rPr>
          <w:color w:val="000000" w:themeColor="text1"/>
          <w:sz w:val="28"/>
          <w:szCs w:val="28"/>
        </w:rPr>
        <w:t xml:space="preserve">, включающий коррекцию дефицита витамина D, нормализацию тиреоидного </w:t>
      </w:r>
      <w:r w:rsidR="0036032A" w:rsidRPr="0036032A">
        <w:rPr>
          <w:color w:val="000000" w:themeColor="text1"/>
          <w:sz w:val="28"/>
          <w:szCs w:val="28"/>
        </w:rPr>
        <w:lastRenderedPageBreak/>
        <w:t xml:space="preserve">статуса и купирование системного воспаления, имеет существенное преимущество и может лечь в основу унифицированных клинических рекомендаций по прегравидарной подготовке в постпандемический период. Это особенно актуально в условиях нарастающей угрозы новых инфекционных заболеваний (включая варианты SARS-CoV-2 и другие зоонозные инфекции), которые, как показывают современные исследования </w:t>
      </w:r>
      <w:r w:rsidR="00D23C43" w:rsidRPr="00D23C43">
        <w:rPr>
          <w:color w:val="000000" w:themeColor="text1"/>
          <w:sz w:val="28"/>
          <w:szCs w:val="28"/>
        </w:rPr>
        <w:t>[110,113],</w:t>
      </w:r>
      <w:r w:rsidR="00D23C43">
        <w:rPr>
          <w:color w:val="000000" w:themeColor="text1"/>
          <w:sz w:val="28"/>
          <w:szCs w:val="28"/>
        </w:rPr>
        <w:t xml:space="preserve"> </w:t>
      </w:r>
      <w:r w:rsidR="0036032A" w:rsidRPr="0036032A">
        <w:rPr>
          <w:color w:val="000000" w:themeColor="text1"/>
          <w:sz w:val="28"/>
          <w:szCs w:val="28"/>
        </w:rPr>
        <w:t xml:space="preserve">способны вызывать сходные нарушения репродуктивного здоровья. Универсальность предложенного алгоритма обеспечивается его направленностью на ключевые патогенетические механизмы (эндокринную дисфункцию, </w:t>
      </w:r>
      <w:proofErr w:type="spellStart"/>
      <w:r w:rsidR="0036032A" w:rsidRPr="0036032A">
        <w:rPr>
          <w:color w:val="000000" w:themeColor="text1"/>
          <w:sz w:val="28"/>
          <w:szCs w:val="28"/>
        </w:rPr>
        <w:t>персистирующее</w:t>
      </w:r>
      <w:proofErr w:type="spellEnd"/>
      <w:r w:rsidR="0036032A" w:rsidRPr="0036032A">
        <w:rPr>
          <w:color w:val="000000" w:themeColor="text1"/>
          <w:sz w:val="28"/>
          <w:szCs w:val="28"/>
        </w:rPr>
        <w:t xml:space="preserve"> воспаление и окислительный стресс), характерные для большинства постинфекционных состояний. Внедрение данного подхода в клиническую практику позволит минимизировать репродуктивные риски не только после COVID-19, но и при других </w:t>
      </w:r>
      <w:proofErr w:type="spellStart"/>
      <w:r w:rsidR="0036032A" w:rsidRPr="0036032A">
        <w:rPr>
          <w:color w:val="000000" w:themeColor="text1"/>
          <w:sz w:val="28"/>
          <w:szCs w:val="28"/>
        </w:rPr>
        <w:t>emerging</w:t>
      </w:r>
      <w:proofErr w:type="spellEnd"/>
      <w:r w:rsidR="0036032A" w:rsidRPr="0036032A">
        <w:rPr>
          <w:color w:val="000000" w:themeColor="text1"/>
          <w:sz w:val="28"/>
          <w:szCs w:val="28"/>
        </w:rPr>
        <w:t xml:space="preserve"> </w:t>
      </w:r>
      <w:proofErr w:type="spellStart"/>
      <w:r w:rsidR="0036032A" w:rsidRPr="0036032A">
        <w:rPr>
          <w:color w:val="000000" w:themeColor="text1"/>
          <w:sz w:val="28"/>
          <w:szCs w:val="28"/>
        </w:rPr>
        <w:t>infections</w:t>
      </w:r>
      <w:proofErr w:type="spellEnd"/>
      <w:r w:rsidR="0036032A" w:rsidRPr="0036032A">
        <w:rPr>
          <w:color w:val="000000" w:themeColor="text1"/>
          <w:sz w:val="28"/>
          <w:szCs w:val="28"/>
        </w:rPr>
        <w:t xml:space="preserve">, что подтверждается растущим числом публикаций о схожих последствиях различных вирусных заболеваний </w:t>
      </w:r>
      <w:r w:rsidR="0036032A" w:rsidRPr="00D23C43">
        <w:rPr>
          <w:color w:val="000000" w:themeColor="text1"/>
          <w:sz w:val="28"/>
          <w:szCs w:val="28"/>
        </w:rPr>
        <w:t>[</w:t>
      </w:r>
      <w:r w:rsidR="00D23C43" w:rsidRPr="00D23C43">
        <w:rPr>
          <w:color w:val="000000" w:themeColor="text1"/>
          <w:sz w:val="28"/>
          <w:szCs w:val="28"/>
        </w:rPr>
        <w:t>114,115</w:t>
      </w:r>
      <w:r w:rsidR="0036032A" w:rsidRPr="00D23C43">
        <w:rPr>
          <w:color w:val="000000" w:themeColor="text1"/>
          <w:sz w:val="28"/>
          <w:szCs w:val="28"/>
        </w:rPr>
        <w:t>].</w:t>
      </w:r>
    </w:p>
    <w:p w14:paraId="50912DD5" w14:textId="77777777" w:rsidR="0036032A" w:rsidRDefault="0036032A" w:rsidP="009202C8">
      <w:pPr>
        <w:jc w:val="center"/>
        <w:rPr>
          <w:b/>
          <w:bCs/>
          <w:color w:val="000000" w:themeColor="text1"/>
          <w:sz w:val="28"/>
          <w:szCs w:val="28"/>
        </w:rPr>
      </w:pPr>
    </w:p>
    <w:p w14:paraId="069E17E1" w14:textId="77777777" w:rsidR="007F5AE2" w:rsidRDefault="007F5AE2" w:rsidP="009202C8">
      <w:pPr>
        <w:jc w:val="center"/>
        <w:rPr>
          <w:b/>
          <w:bCs/>
          <w:color w:val="000000" w:themeColor="text1"/>
          <w:sz w:val="28"/>
          <w:szCs w:val="28"/>
        </w:rPr>
      </w:pPr>
    </w:p>
    <w:p w14:paraId="6F0093E5" w14:textId="77777777" w:rsidR="007F5AE2" w:rsidRDefault="007F5AE2" w:rsidP="009202C8">
      <w:pPr>
        <w:jc w:val="center"/>
        <w:rPr>
          <w:b/>
          <w:bCs/>
          <w:color w:val="000000" w:themeColor="text1"/>
          <w:sz w:val="28"/>
          <w:szCs w:val="28"/>
        </w:rPr>
      </w:pPr>
    </w:p>
    <w:p w14:paraId="3F3EEF9D" w14:textId="77777777" w:rsidR="007F5AE2" w:rsidRDefault="007F5AE2" w:rsidP="009202C8">
      <w:pPr>
        <w:jc w:val="center"/>
        <w:rPr>
          <w:b/>
          <w:bCs/>
          <w:color w:val="000000" w:themeColor="text1"/>
          <w:sz w:val="28"/>
          <w:szCs w:val="28"/>
        </w:rPr>
      </w:pPr>
    </w:p>
    <w:p w14:paraId="4FBDF04F" w14:textId="77777777" w:rsidR="007F5AE2" w:rsidRDefault="007F5AE2" w:rsidP="009202C8">
      <w:pPr>
        <w:jc w:val="center"/>
        <w:rPr>
          <w:b/>
          <w:bCs/>
          <w:color w:val="000000" w:themeColor="text1"/>
          <w:sz w:val="28"/>
          <w:szCs w:val="28"/>
        </w:rPr>
      </w:pPr>
    </w:p>
    <w:p w14:paraId="07117733" w14:textId="77777777" w:rsidR="007F5AE2" w:rsidRDefault="007F5AE2" w:rsidP="009202C8">
      <w:pPr>
        <w:jc w:val="center"/>
        <w:rPr>
          <w:b/>
          <w:bCs/>
          <w:color w:val="000000" w:themeColor="text1"/>
          <w:sz w:val="28"/>
          <w:szCs w:val="28"/>
        </w:rPr>
      </w:pPr>
    </w:p>
    <w:p w14:paraId="328DCDF7" w14:textId="77777777" w:rsidR="007F5AE2" w:rsidRDefault="007F5AE2" w:rsidP="009202C8">
      <w:pPr>
        <w:jc w:val="center"/>
        <w:rPr>
          <w:b/>
          <w:bCs/>
          <w:color w:val="000000" w:themeColor="text1"/>
          <w:sz w:val="28"/>
          <w:szCs w:val="28"/>
        </w:rPr>
      </w:pPr>
    </w:p>
    <w:p w14:paraId="36A33D63" w14:textId="77777777" w:rsidR="007F5AE2" w:rsidRDefault="007F5AE2" w:rsidP="009202C8">
      <w:pPr>
        <w:jc w:val="center"/>
        <w:rPr>
          <w:b/>
          <w:bCs/>
          <w:color w:val="000000" w:themeColor="text1"/>
          <w:sz w:val="28"/>
          <w:szCs w:val="28"/>
        </w:rPr>
      </w:pPr>
    </w:p>
    <w:p w14:paraId="7A9F4894" w14:textId="77777777" w:rsidR="007F5AE2" w:rsidRDefault="007F5AE2" w:rsidP="009202C8">
      <w:pPr>
        <w:jc w:val="center"/>
        <w:rPr>
          <w:b/>
          <w:bCs/>
          <w:color w:val="000000" w:themeColor="text1"/>
          <w:sz w:val="28"/>
          <w:szCs w:val="28"/>
        </w:rPr>
      </w:pPr>
    </w:p>
    <w:p w14:paraId="44BCB56A" w14:textId="77777777" w:rsidR="007F5AE2" w:rsidRDefault="007F5AE2" w:rsidP="009202C8">
      <w:pPr>
        <w:jc w:val="center"/>
        <w:rPr>
          <w:b/>
          <w:bCs/>
          <w:color w:val="000000" w:themeColor="text1"/>
          <w:sz w:val="28"/>
          <w:szCs w:val="28"/>
        </w:rPr>
      </w:pPr>
    </w:p>
    <w:p w14:paraId="0AD38CD0" w14:textId="77777777" w:rsidR="007F5AE2" w:rsidRDefault="007F5AE2" w:rsidP="009202C8">
      <w:pPr>
        <w:jc w:val="center"/>
        <w:rPr>
          <w:b/>
          <w:bCs/>
          <w:color w:val="000000" w:themeColor="text1"/>
          <w:sz w:val="28"/>
          <w:szCs w:val="28"/>
        </w:rPr>
      </w:pPr>
    </w:p>
    <w:p w14:paraId="2008DABF" w14:textId="77777777" w:rsidR="007F5AE2" w:rsidRDefault="007F5AE2" w:rsidP="009202C8">
      <w:pPr>
        <w:jc w:val="center"/>
        <w:rPr>
          <w:b/>
          <w:bCs/>
          <w:color w:val="000000" w:themeColor="text1"/>
          <w:sz w:val="28"/>
          <w:szCs w:val="28"/>
        </w:rPr>
      </w:pPr>
    </w:p>
    <w:p w14:paraId="73640B62" w14:textId="77777777" w:rsidR="007F5AE2" w:rsidRDefault="007F5AE2" w:rsidP="009202C8">
      <w:pPr>
        <w:jc w:val="center"/>
        <w:rPr>
          <w:b/>
          <w:bCs/>
          <w:color w:val="000000" w:themeColor="text1"/>
          <w:sz w:val="28"/>
          <w:szCs w:val="28"/>
        </w:rPr>
      </w:pPr>
    </w:p>
    <w:p w14:paraId="38730285" w14:textId="77777777" w:rsidR="007F5AE2" w:rsidRDefault="007F5AE2" w:rsidP="009202C8">
      <w:pPr>
        <w:jc w:val="center"/>
        <w:rPr>
          <w:b/>
          <w:bCs/>
          <w:color w:val="000000" w:themeColor="text1"/>
          <w:sz w:val="28"/>
          <w:szCs w:val="28"/>
        </w:rPr>
      </w:pPr>
    </w:p>
    <w:p w14:paraId="08D753B8" w14:textId="77777777" w:rsidR="007F5AE2" w:rsidRDefault="007F5AE2" w:rsidP="009202C8">
      <w:pPr>
        <w:jc w:val="center"/>
        <w:rPr>
          <w:b/>
          <w:bCs/>
          <w:color w:val="000000" w:themeColor="text1"/>
          <w:sz w:val="28"/>
          <w:szCs w:val="28"/>
        </w:rPr>
      </w:pPr>
    </w:p>
    <w:p w14:paraId="4C2A754B" w14:textId="77777777" w:rsidR="007F5AE2" w:rsidRDefault="007F5AE2" w:rsidP="009202C8">
      <w:pPr>
        <w:jc w:val="center"/>
        <w:rPr>
          <w:b/>
          <w:bCs/>
          <w:color w:val="000000" w:themeColor="text1"/>
          <w:sz w:val="28"/>
          <w:szCs w:val="28"/>
        </w:rPr>
      </w:pPr>
    </w:p>
    <w:p w14:paraId="12AA37BF" w14:textId="32C34138" w:rsidR="00D23C43" w:rsidRDefault="00D23C43" w:rsidP="009202C8">
      <w:pPr>
        <w:jc w:val="center"/>
        <w:rPr>
          <w:b/>
          <w:bCs/>
          <w:color w:val="000000" w:themeColor="text1"/>
          <w:sz w:val="28"/>
          <w:szCs w:val="28"/>
        </w:rPr>
      </w:pPr>
    </w:p>
    <w:p w14:paraId="07A9D4D1" w14:textId="11156818" w:rsidR="009E25D9" w:rsidRDefault="009E25D9" w:rsidP="009202C8">
      <w:pPr>
        <w:jc w:val="center"/>
        <w:rPr>
          <w:b/>
          <w:bCs/>
          <w:color w:val="000000" w:themeColor="text1"/>
          <w:sz w:val="28"/>
          <w:szCs w:val="28"/>
        </w:rPr>
      </w:pPr>
    </w:p>
    <w:p w14:paraId="7D472773" w14:textId="2C62BEB0" w:rsidR="009E25D9" w:rsidRDefault="009E25D9" w:rsidP="009202C8">
      <w:pPr>
        <w:jc w:val="center"/>
        <w:rPr>
          <w:b/>
          <w:bCs/>
          <w:color w:val="000000" w:themeColor="text1"/>
          <w:sz w:val="28"/>
          <w:szCs w:val="28"/>
        </w:rPr>
      </w:pPr>
    </w:p>
    <w:p w14:paraId="633A1ECE" w14:textId="26955605" w:rsidR="009E25D9" w:rsidRDefault="009E25D9" w:rsidP="009202C8">
      <w:pPr>
        <w:jc w:val="center"/>
        <w:rPr>
          <w:b/>
          <w:bCs/>
          <w:color w:val="000000" w:themeColor="text1"/>
          <w:sz w:val="28"/>
          <w:szCs w:val="28"/>
        </w:rPr>
      </w:pPr>
    </w:p>
    <w:p w14:paraId="4A11B424" w14:textId="5B94CE57" w:rsidR="009E25D9" w:rsidRDefault="009E25D9" w:rsidP="009202C8">
      <w:pPr>
        <w:jc w:val="center"/>
        <w:rPr>
          <w:b/>
          <w:bCs/>
          <w:color w:val="000000" w:themeColor="text1"/>
          <w:sz w:val="28"/>
          <w:szCs w:val="28"/>
        </w:rPr>
      </w:pPr>
    </w:p>
    <w:p w14:paraId="76BCC475" w14:textId="52F1D660" w:rsidR="009E25D9" w:rsidRDefault="009E25D9" w:rsidP="009202C8">
      <w:pPr>
        <w:jc w:val="center"/>
        <w:rPr>
          <w:b/>
          <w:bCs/>
          <w:color w:val="000000" w:themeColor="text1"/>
          <w:sz w:val="28"/>
          <w:szCs w:val="28"/>
        </w:rPr>
      </w:pPr>
    </w:p>
    <w:p w14:paraId="22BA05C9" w14:textId="674DBD72" w:rsidR="009E25D9" w:rsidRDefault="009E25D9" w:rsidP="009202C8">
      <w:pPr>
        <w:jc w:val="center"/>
        <w:rPr>
          <w:b/>
          <w:bCs/>
          <w:color w:val="000000" w:themeColor="text1"/>
          <w:sz w:val="28"/>
          <w:szCs w:val="28"/>
        </w:rPr>
      </w:pPr>
    </w:p>
    <w:p w14:paraId="2C699AF4" w14:textId="12B21765" w:rsidR="009E25D9" w:rsidRDefault="009E25D9" w:rsidP="009202C8">
      <w:pPr>
        <w:jc w:val="center"/>
        <w:rPr>
          <w:b/>
          <w:bCs/>
          <w:color w:val="000000" w:themeColor="text1"/>
          <w:sz w:val="28"/>
          <w:szCs w:val="28"/>
        </w:rPr>
      </w:pPr>
    </w:p>
    <w:p w14:paraId="55384B64" w14:textId="54AF35FD" w:rsidR="009E25D9" w:rsidRDefault="009E25D9" w:rsidP="009202C8">
      <w:pPr>
        <w:jc w:val="center"/>
        <w:rPr>
          <w:b/>
          <w:bCs/>
          <w:color w:val="000000" w:themeColor="text1"/>
          <w:sz w:val="28"/>
          <w:szCs w:val="28"/>
        </w:rPr>
      </w:pPr>
    </w:p>
    <w:p w14:paraId="60B705CC" w14:textId="381D8848" w:rsidR="009E25D9" w:rsidRDefault="009E25D9" w:rsidP="009202C8">
      <w:pPr>
        <w:jc w:val="center"/>
        <w:rPr>
          <w:b/>
          <w:bCs/>
          <w:color w:val="000000" w:themeColor="text1"/>
          <w:sz w:val="28"/>
          <w:szCs w:val="28"/>
        </w:rPr>
      </w:pPr>
    </w:p>
    <w:p w14:paraId="4D0657DB" w14:textId="09C9BB4B" w:rsidR="009E25D9" w:rsidRDefault="009E25D9" w:rsidP="009202C8">
      <w:pPr>
        <w:jc w:val="center"/>
        <w:rPr>
          <w:b/>
          <w:bCs/>
          <w:color w:val="000000" w:themeColor="text1"/>
          <w:sz w:val="28"/>
          <w:szCs w:val="28"/>
        </w:rPr>
      </w:pPr>
    </w:p>
    <w:p w14:paraId="1B22D6CF" w14:textId="77777777" w:rsidR="009E25D9" w:rsidRDefault="009E25D9" w:rsidP="009202C8">
      <w:pPr>
        <w:jc w:val="center"/>
        <w:rPr>
          <w:b/>
          <w:bCs/>
          <w:color w:val="000000" w:themeColor="text1"/>
          <w:sz w:val="28"/>
          <w:szCs w:val="28"/>
        </w:rPr>
      </w:pPr>
    </w:p>
    <w:p w14:paraId="3881D554" w14:textId="77777777" w:rsidR="00F7667C" w:rsidRDefault="00F7667C" w:rsidP="009202C8">
      <w:pPr>
        <w:jc w:val="center"/>
        <w:rPr>
          <w:b/>
          <w:bCs/>
          <w:color w:val="000000" w:themeColor="text1"/>
          <w:sz w:val="28"/>
          <w:szCs w:val="28"/>
        </w:rPr>
      </w:pPr>
    </w:p>
    <w:p w14:paraId="21071E45" w14:textId="774E3A79" w:rsidR="006075BB" w:rsidRPr="0032249B" w:rsidRDefault="00A34181" w:rsidP="009202C8">
      <w:pPr>
        <w:jc w:val="center"/>
        <w:rPr>
          <w:b/>
          <w:bCs/>
          <w:color w:val="000000" w:themeColor="text1"/>
          <w:sz w:val="28"/>
          <w:szCs w:val="28"/>
        </w:rPr>
      </w:pPr>
      <w:r w:rsidRPr="0032249B">
        <w:rPr>
          <w:b/>
          <w:bCs/>
          <w:color w:val="000000" w:themeColor="text1"/>
          <w:sz w:val="28"/>
          <w:szCs w:val="28"/>
        </w:rPr>
        <w:lastRenderedPageBreak/>
        <w:t>ВЫВОДЫ</w:t>
      </w:r>
    </w:p>
    <w:p w14:paraId="2143152F" w14:textId="77777777" w:rsidR="00A34181" w:rsidRPr="0032249B" w:rsidRDefault="00A34181" w:rsidP="009202C8">
      <w:pPr>
        <w:jc w:val="center"/>
        <w:rPr>
          <w:b/>
          <w:bCs/>
          <w:color w:val="000000" w:themeColor="text1"/>
          <w:sz w:val="28"/>
          <w:szCs w:val="28"/>
        </w:rPr>
      </w:pPr>
    </w:p>
    <w:p w14:paraId="2920F09E" w14:textId="33E86F5E" w:rsidR="006075BB" w:rsidRPr="0032249B" w:rsidRDefault="006075BB" w:rsidP="009202C8">
      <w:pPr>
        <w:ind w:firstLine="567"/>
        <w:jc w:val="both"/>
        <w:rPr>
          <w:color w:val="000000" w:themeColor="text1"/>
          <w:sz w:val="28"/>
          <w:szCs w:val="28"/>
        </w:rPr>
      </w:pPr>
      <w:r w:rsidRPr="0032249B">
        <w:rPr>
          <w:color w:val="000000" w:themeColor="text1"/>
          <w:sz w:val="28"/>
          <w:szCs w:val="28"/>
        </w:rPr>
        <w:t>1. У женщин, перенесших COVID</w:t>
      </w:r>
      <w:r w:rsidR="00EF2408" w:rsidRPr="0032249B">
        <w:rPr>
          <w:color w:val="000000" w:themeColor="text1"/>
          <w:sz w:val="28"/>
          <w:szCs w:val="28"/>
        </w:rPr>
        <w:t>-</w:t>
      </w:r>
      <w:r w:rsidRPr="0032249B">
        <w:rPr>
          <w:color w:val="000000" w:themeColor="text1"/>
          <w:sz w:val="28"/>
          <w:szCs w:val="28"/>
        </w:rPr>
        <w:t xml:space="preserve">19 средней и тяжелой степени, достоверно чаще развиваются осложнения беременности: анемия (25,0%, ОШ=3,00, p=0,015), преэклампсия (18,3%, ОШ=4,27, p=0,022), преждевременные роды (15,0%, ОШ=3,35, p=0,049) и гипоксия плода (16,7%, ОШ=5,88, p=0,021), что требует усиленного мониторинга данной категории пациенток.  </w:t>
      </w:r>
    </w:p>
    <w:p w14:paraId="0F4372E8" w14:textId="1D9D4FF8" w:rsidR="006075BB" w:rsidRPr="0032249B" w:rsidRDefault="006075BB" w:rsidP="009202C8">
      <w:pPr>
        <w:ind w:firstLine="567"/>
        <w:jc w:val="both"/>
        <w:rPr>
          <w:color w:val="000000" w:themeColor="text1"/>
          <w:sz w:val="28"/>
          <w:szCs w:val="28"/>
        </w:rPr>
      </w:pPr>
      <w:r w:rsidRPr="0032249B">
        <w:rPr>
          <w:color w:val="000000" w:themeColor="text1"/>
          <w:sz w:val="28"/>
          <w:szCs w:val="28"/>
        </w:rPr>
        <w:t>2. Через 3 месяца после перенесенного COVID</w:t>
      </w:r>
      <w:r w:rsidR="00EF2408" w:rsidRPr="0032249B">
        <w:rPr>
          <w:color w:val="000000" w:themeColor="text1"/>
          <w:sz w:val="28"/>
          <w:szCs w:val="28"/>
        </w:rPr>
        <w:t>-</w:t>
      </w:r>
      <w:r w:rsidRPr="0032249B">
        <w:rPr>
          <w:color w:val="000000" w:themeColor="text1"/>
          <w:sz w:val="28"/>
          <w:szCs w:val="28"/>
        </w:rPr>
        <w:t xml:space="preserve">19 у женщин репродуктивного возраста выявляются значимые нарушения менструальной функции (18,0%, ОШ=3,74, p=0,034), снижение овариального резерва (АМГ &lt;1,0 </w:t>
      </w:r>
      <w:proofErr w:type="spellStart"/>
      <w:r w:rsidRPr="0032249B">
        <w:rPr>
          <w:color w:val="000000" w:themeColor="text1"/>
          <w:sz w:val="28"/>
          <w:szCs w:val="28"/>
        </w:rPr>
        <w:t>нг</w:t>
      </w:r>
      <w:proofErr w:type="spellEnd"/>
      <w:r w:rsidRPr="0032249B">
        <w:rPr>
          <w:color w:val="000000" w:themeColor="text1"/>
          <w:sz w:val="28"/>
          <w:szCs w:val="28"/>
        </w:rPr>
        <w:t xml:space="preserve">/мл у 50,0%) и </w:t>
      </w:r>
      <w:proofErr w:type="spellStart"/>
      <w:r w:rsidRPr="0032249B">
        <w:rPr>
          <w:color w:val="000000" w:themeColor="text1"/>
          <w:sz w:val="28"/>
          <w:szCs w:val="28"/>
        </w:rPr>
        <w:t>дисгормональные</w:t>
      </w:r>
      <w:proofErr w:type="spellEnd"/>
      <w:r w:rsidRPr="0032249B">
        <w:rPr>
          <w:color w:val="000000" w:themeColor="text1"/>
          <w:sz w:val="28"/>
          <w:szCs w:val="28"/>
        </w:rPr>
        <w:t xml:space="preserve"> изменения (ТТГ &gt;2,5 </w:t>
      </w:r>
      <w:proofErr w:type="spellStart"/>
      <w:r w:rsidRPr="0032249B">
        <w:rPr>
          <w:color w:val="000000" w:themeColor="text1"/>
          <w:sz w:val="28"/>
          <w:szCs w:val="28"/>
        </w:rPr>
        <w:t>мкМЕ</w:t>
      </w:r>
      <w:proofErr w:type="spellEnd"/>
      <w:r w:rsidRPr="0032249B">
        <w:rPr>
          <w:color w:val="000000" w:themeColor="text1"/>
          <w:sz w:val="28"/>
          <w:szCs w:val="28"/>
        </w:rPr>
        <w:t xml:space="preserve">/мл у 60,0%), сохраняющиеся у части пациенток до 6 месяцев.  </w:t>
      </w:r>
    </w:p>
    <w:p w14:paraId="5A87344A" w14:textId="375A08EB" w:rsidR="006075BB" w:rsidRPr="0032249B" w:rsidRDefault="006075BB" w:rsidP="009202C8">
      <w:pPr>
        <w:ind w:firstLine="567"/>
        <w:jc w:val="both"/>
        <w:rPr>
          <w:color w:val="000000" w:themeColor="text1"/>
          <w:sz w:val="28"/>
          <w:szCs w:val="28"/>
        </w:rPr>
      </w:pPr>
      <w:r w:rsidRPr="0032249B">
        <w:rPr>
          <w:color w:val="000000" w:themeColor="text1"/>
          <w:sz w:val="28"/>
          <w:szCs w:val="28"/>
        </w:rPr>
        <w:t xml:space="preserve">3. Лабораторные исследования подтверждают стойкие постковидные изменения: дефицит витамина D (52,0%, ОШ=5,9, p&lt;0,005), </w:t>
      </w:r>
      <w:proofErr w:type="spellStart"/>
      <w:r w:rsidRPr="0032249B">
        <w:rPr>
          <w:color w:val="000000" w:themeColor="text1"/>
          <w:sz w:val="28"/>
          <w:szCs w:val="28"/>
        </w:rPr>
        <w:t>гиперкоагуляция</w:t>
      </w:r>
      <w:proofErr w:type="spellEnd"/>
      <w:r w:rsidRPr="0032249B">
        <w:rPr>
          <w:color w:val="000000" w:themeColor="text1"/>
          <w:sz w:val="28"/>
          <w:szCs w:val="28"/>
        </w:rPr>
        <w:t xml:space="preserve"> (D</w:t>
      </w:r>
      <w:r w:rsidR="00EF2408" w:rsidRPr="0032249B">
        <w:rPr>
          <w:color w:val="000000" w:themeColor="text1"/>
          <w:sz w:val="28"/>
          <w:szCs w:val="28"/>
        </w:rPr>
        <w:t>-</w:t>
      </w:r>
      <w:r w:rsidRPr="0032249B">
        <w:rPr>
          <w:color w:val="000000" w:themeColor="text1"/>
          <w:sz w:val="28"/>
          <w:szCs w:val="28"/>
        </w:rPr>
        <w:t xml:space="preserve">димер &gt;0,5 мкг/мл у 45,3%, ОШ=10,4, p&lt;0,001) и системное воспаление (СРБ &gt;5 мг/л у 30,0%), что обосновывает необходимость их коррекции на этапе прегравидарной подготовки.  </w:t>
      </w:r>
    </w:p>
    <w:p w14:paraId="7DC29B08" w14:textId="352B69FB" w:rsidR="003D6119" w:rsidRPr="003D6119" w:rsidRDefault="006075BB" w:rsidP="003D6119">
      <w:pPr>
        <w:ind w:firstLine="567"/>
        <w:jc w:val="both"/>
        <w:rPr>
          <w:color w:val="000000" w:themeColor="text1"/>
          <w:sz w:val="28"/>
          <w:szCs w:val="28"/>
        </w:rPr>
      </w:pPr>
      <w:r w:rsidRPr="0032249B">
        <w:rPr>
          <w:color w:val="000000" w:themeColor="text1"/>
          <w:sz w:val="28"/>
          <w:szCs w:val="28"/>
        </w:rPr>
        <w:t xml:space="preserve">4. </w:t>
      </w:r>
      <w:bookmarkStart w:id="21" w:name="_Hlk103593248"/>
      <w:r w:rsidR="00370A21" w:rsidRPr="00370A21">
        <w:rPr>
          <w:color w:val="000000" w:themeColor="text1"/>
          <w:sz w:val="28"/>
          <w:szCs w:val="28"/>
        </w:rPr>
        <w:t xml:space="preserve">Разработанный алгоритм прегравидарной подготовки продемонстрировал высокую клиническую эффективность: в 8,9 раза снизил частоту дефицита витамина D (с 80,0% до 9,0%, p&lt;0,001), в 6 раз уменьшил распространенность субклинического гипотиреоза (с 60,0% до 10,0%, p&lt;0,001), полностью купировал системное воспаление (СРБ &gt;5 мг/л с 100% до 0%, p&lt;0,001), в 3,8 раза улучшил овариальный резерв (снижение АМГ &lt;1 </w:t>
      </w:r>
      <w:proofErr w:type="spellStart"/>
      <w:r w:rsidR="00370A21" w:rsidRPr="00370A21">
        <w:rPr>
          <w:color w:val="000000" w:themeColor="text1"/>
          <w:sz w:val="28"/>
          <w:szCs w:val="28"/>
        </w:rPr>
        <w:t>нг</w:t>
      </w:r>
      <w:proofErr w:type="spellEnd"/>
      <w:r w:rsidR="00370A21" w:rsidRPr="00370A21">
        <w:rPr>
          <w:color w:val="000000" w:themeColor="text1"/>
          <w:sz w:val="28"/>
          <w:szCs w:val="28"/>
        </w:rPr>
        <w:t>/мл с 50,0% до 13,0%, p=0,004) и в 3,3 раза уменьшил частоту нарушений менструального цикла (с 66,7% до 20,0%, p&lt;0,001), что</w:t>
      </w:r>
      <w:r w:rsidR="003D6119">
        <w:rPr>
          <w:color w:val="000000" w:themeColor="text1"/>
          <w:sz w:val="28"/>
          <w:szCs w:val="28"/>
        </w:rPr>
        <w:t xml:space="preserve"> </w:t>
      </w:r>
      <w:r w:rsidR="003D6119" w:rsidRPr="003D6119">
        <w:rPr>
          <w:color w:val="000000" w:themeColor="text1"/>
          <w:sz w:val="28"/>
          <w:szCs w:val="28"/>
        </w:rPr>
        <w:t>, что обеспечило наступление физиологической беременности у 63,3% женщин со сниженным АМГ без применения ВРТ.</w:t>
      </w:r>
    </w:p>
    <w:p w14:paraId="3E299A2B" w14:textId="77777777" w:rsidR="009202C8" w:rsidRDefault="009202C8" w:rsidP="009202C8">
      <w:pPr>
        <w:suppressAutoHyphens/>
        <w:jc w:val="center"/>
        <w:rPr>
          <w:rFonts w:eastAsia="Calibri"/>
          <w:b/>
          <w:bCs/>
          <w:sz w:val="28"/>
          <w:szCs w:val="28"/>
          <w:lang w:eastAsia="ar-SA"/>
        </w:rPr>
      </w:pPr>
    </w:p>
    <w:p w14:paraId="36181226" w14:textId="6335A95A" w:rsidR="009202C8" w:rsidRDefault="009202C8" w:rsidP="009202C8">
      <w:pPr>
        <w:suppressAutoHyphens/>
        <w:jc w:val="center"/>
        <w:rPr>
          <w:rFonts w:eastAsia="Calibri"/>
          <w:b/>
          <w:bCs/>
          <w:sz w:val="28"/>
          <w:szCs w:val="28"/>
          <w:lang w:eastAsia="ar-SA"/>
        </w:rPr>
      </w:pPr>
    </w:p>
    <w:p w14:paraId="7991AF90" w14:textId="77777777" w:rsidR="007F5AE2" w:rsidRDefault="007F5AE2" w:rsidP="009202C8">
      <w:pPr>
        <w:suppressAutoHyphens/>
        <w:jc w:val="center"/>
        <w:rPr>
          <w:rFonts w:eastAsia="Calibri"/>
          <w:b/>
          <w:bCs/>
          <w:sz w:val="28"/>
          <w:szCs w:val="28"/>
          <w:lang w:eastAsia="ar-SA"/>
        </w:rPr>
      </w:pPr>
    </w:p>
    <w:p w14:paraId="28806442" w14:textId="77777777" w:rsidR="007F5AE2" w:rsidRDefault="007F5AE2" w:rsidP="009202C8">
      <w:pPr>
        <w:suppressAutoHyphens/>
        <w:jc w:val="center"/>
        <w:rPr>
          <w:rFonts w:eastAsia="Calibri"/>
          <w:b/>
          <w:bCs/>
          <w:sz w:val="28"/>
          <w:szCs w:val="28"/>
          <w:lang w:eastAsia="ar-SA"/>
        </w:rPr>
      </w:pPr>
    </w:p>
    <w:p w14:paraId="01901999" w14:textId="77777777" w:rsidR="007F5AE2" w:rsidRDefault="007F5AE2" w:rsidP="009202C8">
      <w:pPr>
        <w:suppressAutoHyphens/>
        <w:jc w:val="center"/>
        <w:rPr>
          <w:rFonts w:eastAsia="Calibri"/>
          <w:b/>
          <w:bCs/>
          <w:sz w:val="28"/>
          <w:szCs w:val="28"/>
          <w:lang w:eastAsia="ar-SA"/>
        </w:rPr>
      </w:pPr>
    </w:p>
    <w:p w14:paraId="04BB8C69" w14:textId="77777777" w:rsidR="007F5AE2" w:rsidRDefault="007F5AE2" w:rsidP="009202C8">
      <w:pPr>
        <w:suppressAutoHyphens/>
        <w:jc w:val="center"/>
        <w:rPr>
          <w:rFonts w:eastAsia="Calibri"/>
          <w:b/>
          <w:bCs/>
          <w:sz w:val="28"/>
          <w:szCs w:val="28"/>
          <w:lang w:eastAsia="ar-SA"/>
        </w:rPr>
      </w:pPr>
    </w:p>
    <w:p w14:paraId="4EBF524D" w14:textId="77777777" w:rsidR="007F5AE2" w:rsidRDefault="007F5AE2" w:rsidP="009202C8">
      <w:pPr>
        <w:suppressAutoHyphens/>
        <w:jc w:val="center"/>
        <w:rPr>
          <w:rFonts w:eastAsia="Calibri"/>
          <w:b/>
          <w:bCs/>
          <w:sz w:val="28"/>
          <w:szCs w:val="28"/>
          <w:lang w:eastAsia="ar-SA"/>
        </w:rPr>
      </w:pPr>
    </w:p>
    <w:p w14:paraId="51D91903" w14:textId="77777777" w:rsidR="007F5AE2" w:rsidRDefault="007F5AE2" w:rsidP="009202C8">
      <w:pPr>
        <w:suppressAutoHyphens/>
        <w:jc w:val="center"/>
        <w:rPr>
          <w:rFonts w:eastAsia="Calibri"/>
          <w:b/>
          <w:bCs/>
          <w:sz w:val="28"/>
          <w:szCs w:val="28"/>
          <w:lang w:eastAsia="ar-SA"/>
        </w:rPr>
      </w:pPr>
    </w:p>
    <w:p w14:paraId="1D3ED638" w14:textId="77777777" w:rsidR="007F5AE2" w:rsidRDefault="007F5AE2" w:rsidP="009202C8">
      <w:pPr>
        <w:suppressAutoHyphens/>
        <w:jc w:val="center"/>
        <w:rPr>
          <w:rFonts w:eastAsia="Calibri"/>
          <w:b/>
          <w:bCs/>
          <w:sz w:val="28"/>
          <w:szCs w:val="28"/>
          <w:lang w:eastAsia="ar-SA"/>
        </w:rPr>
      </w:pPr>
    </w:p>
    <w:p w14:paraId="177CAC00" w14:textId="77777777" w:rsidR="007F5AE2" w:rsidRDefault="007F5AE2" w:rsidP="009202C8">
      <w:pPr>
        <w:suppressAutoHyphens/>
        <w:jc w:val="center"/>
        <w:rPr>
          <w:rFonts w:eastAsia="Calibri"/>
          <w:b/>
          <w:bCs/>
          <w:sz w:val="28"/>
          <w:szCs w:val="28"/>
          <w:lang w:eastAsia="ar-SA"/>
        </w:rPr>
      </w:pPr>
    </w:p>
    <w:p w14:paraId="204CF715" w14:textId="77777777" w:rsidR="007F5AE2" w:rsidRDefault="007F5AE2" w:rsidP="009202C8">
      <w:pPr>
        <w:suppressAutoHyphens/>
        <w:jc w:val="center"/>
        <w:rPr>
          <w:rFonts w:eastAsia="Calibri"/>
          <w:b/>
          <w:bCs/>
          <w:sz w:val="28"/>
          <w:szCs w:val="28"/>
          <w:lang w:eastAsia="ar-SA"/>
        </w:rPr>
      </w:pPr>
    </w:p>
    <w:p w14:paraId="43EE092B" w14:textId="77777777" w:rsidR="007F5AE2" w:rsidRDefault="007F5AE2" w:rsidP="009202C8">
      <w:pPr>
        <w:suppressAutoHyphens/>
        <w:jc w:val="center"/>
        <w:rPr>
          <w:rFonts w:eastAsia="Calibri"/>
          <w:b/>
          <w:bCs/>
          <w:sz w:val="28"/>
          <w:szCs w:val="28"/>
          <w:lang w:eastAsia="ar-SA"/>
        </w:rPr>
      </w:pPr>
    </w:p>
    <w:p w14:paraId="169C1E40" w14:textId="77777777" w:rsidR="007F5AE2" w:rsidRDefault="007F5AE2" w:rsidP="009202C8">
      <w:pPr>
        <w:suppressAutoHyphens/>
        <w:jc w:val="center"/>
        <w:rPr>
          <w:rFonts w:eastAsia="Calibri"/>
          <w:b/>
          <w:bCs/>
          <w:sz w:val="28"/>
          <w:szCs w:val="28"/>
          <w:lang w:eastAsia="ar-SA"/>
        </w:rPr>
      </w:pPr>
    </w:p>
    <w:p w14:paraId="281F086A" w14:textId="77777777" w:rsidR="007F5AE2" w:rsidRDefault="007F5AE2" w:rsidP="009202C8">
      <w:pPr>
        <w:suppressAutoHyphens/>
        <w:jc w:val="center"/>
        <w:rPr>
          <w:rFonts w:eastAsia="Calibri"/>
          <w:b/>
          <w:bCs/>
          <w:sz w:val="28"/>
          <w:szCs w:val="28"/>
          <w:lang w:eastAsia="ar-SA"/>
        </w:rPr>
      </w:pPr>
    </w:p>
    <w:p w14:paraId="161465E9" w14:textId="77777777" w:rsidR="007F5AE2" w:rsidRDefault="007F5AE2" w:rsidP="009202C8">
      <w:pPr>
        <w:suppressAutoHyphens/>
        <w:jc w:val="center"/>
        <w:rPr>
          <w:rFonts w:eastAsia="Calibri"/>
          <w:b/>
          <w:bCs/>
          <w:sz w:val="28"/>
          <w:szCs w:val="28"/>
          <w:lang w:eastAsia="ar-SA"/>
        </w:rPr>
      </w:pPr>
    </w:p>
    <w:p w14:paraId="4B3577A4" w14:textId="77777777" w:rsidR="007F5AE2" w:rsidRDefault="007F5AE2" w:rsidP="009202C8">
      <w:pPr>
        <w:suppressAutoHyphens/>
        <w:jc w:val="center"/>
        <w:rPr>
          <w:rFonts w:eastAsia="Calibri"/>
          <w:b/>
          <w:bCs/>
          <w:sz w:val="28"/>
          <w:szCs w:val="28"/>
          <w:lang w:eastAsia="ar-SA"/>
        </w:rPr>
      </w:pPr>
    </w:p>
    <w:p w14:paraId="56E0C9B6" w14:textId="77777777" w:rsidR="007F5AE2" w:rsidRDefault="007F5AE2" w:rsidP="009202C8">
      <w:pPr>
        <w:suppressAutoHyphens/>
        <w:jc w:val="center"/>
        <w:rPr>
          <w:rFonts w:eastAsia="Calibri"/>
          <w:b/>
          <w:bCs/>
          <w:sz w:val="28"/>
          <w:szCs w:val="28"/>
          <w:lang w:eastAsia="ar-SA"/>
        </w:rPr>
      </w:pPr>
    </w:p>
    <w:p w14:paraId="115844A0" w14:textId="77777777" w:rsidR="007F5AE2" w:rsidRDefault="007F5AE2" w:rsidP="009202C8">
      <w:pPr>
        <w:suppressAutoHyphens/>
        <w:jc w:val="center"/>
        <w:rPr>
          <w:rFonts w:eastAsia="Calibri"/>
          <w:b/>
          <w:bCs/>
          <w:sz w:val="28"/>
          <w:szCs w:val="28"/>
          <w:lang w:eastAsia="ar-SA"/>
        </w:rPr>
      </w:pPr>
    </w:p>
    <w:p w14:paraId="22140AE4" w14:textId="77777777" w:rsidR="007F5AE2" w:rsidRDefault="007F5AE2" w:rsidP="007F5AE2">
      <w:pPr>
        <w:jc w:val="center"/>
        <w:rPr>
          <w:b/>
          <w:bCs/>
          <w:color w:val="000000" w:themeColor="text1"/>
          <w:sz w:val="28"/>
          <w:szCs w:val="28"/>
        </w:rPr>
      </w:pPr>
      <w:r w:rsidRPr="00145FEB">
        <w:rPr>
          <w:b/>
          <w:bCs/>
          <w:color w:val="000000" w:themeColor="text1"/>
          <w:sz w:val="28"/>
          <w:szCs w:val="28"/>
        </w:rPr>
        <w:lastRenderedPageBreak/>
        <w:t>ПРАКТИЧЕСКИЕ РЕКОМЕНДАЦИИ</w:t>
      </w:r>
    </w:p>
    <w:p w14:paraId="75F2908F" w14:textId="77777777" w:rsidR="007F5AE2" w:rsidRPr="00145FEB" w:rsidRDefault="007F5AE2" w:rsidP="007F5AE2">
      <w:pPr>
        <w:ind w:firstLine="567"/>
        <w:jc w:val="center"/>
        <w:rPr>
          <w:b/>
          <w:bCs/>
          <w:color w:val="000000" w:themeColor="text1"/>
          <w:sz w:val="28"/>
          <w:szCs w:val="28"/>
        </w:rPr>
      </w:pPr>
    </w:p>
    <w:p w14:paraId="75A0C5F1" w14:textId="6B41FBA4" w:rsidR="007F5AE2" w:rsidRPr="00D33F5A" w:rsidRDefault="007F5AE2" w:rsidP="002F042B">
      <w:pPr>
        <w:pStyle w:val="aff2"/>
        <w:numPr>
          <w:ilvl w:val="0"/>
          <w:numId w:val="4"/>
        </w:numPr>
        <w:tabs>
          <w:tab w:val="left" w:pos="851"/>
        </w:tabs>
        <w:ind w:left="0" w:firstLine="567"/>
        <w:jc w:val="both"/>
        <w:rPr>
          <w:color w:val="000000" w:themeColor="text1"/>
          <w:sz w:val="28"/>
          <w:szCs w:val="28"/>
        </w:rPr>
      </w:pPr>
      <w:r w:rsidRPr="00D33F5A">
        <w:rPr>
          <w:color w:val="000000" w:themeColor="text1"/>
          <w:sz w:val="28"/>
          <w:szCs w:val="28"/>
        </w:rPr>
        <w:t>Все</w:t>
      </w:r>
      <w:r w:rsidR="00427707">
        <w:rPr>
          <w:color w:val="000000" w:themeColor="text1"/>
          <w:sz w:val="28"/>
          <w:szCs w:val="28"/>
        </w:rPr>
        <w:t>х</w:t>
      </w:r>
      <w:r w:rsidRPr="00D33F5A">
        <w:rPr>
          <w:color w:val="000000" w:themeColor="text1"/>
          <w:sz w:val="28"/>
          <w:szCs w:val="28"/>
        </w:rPr>
        <w:t xml:space="preserve"> женщин репродуктивного возраста, перенёсши</w:t>
      </w:r>
      <w:r w:rsidR="00427707">
        <w:rPr>
          <w:color w:val="000000" w:themeColor="text1"/>
          <w:sz w:val="28"/>
          <w:szCs w:val="28"/>
        </w:rPr>
        <w:t>х</w:t>
      </w:r>
      <w:r w:rsidRPr="00D33F5A">
        <w:rPr>
          <w:color w:val="000000" w:themeColor="text1"/>
          <w:sz w:val="28"/>
          <w:szCs w:val="28"/>
        </w:rPr>
        <w:t xml:space="preserve"> COVID-19 средней и тяжёлой степени, рекомендуется </w:t>
      </w:r>
      <w:r w:rsidR="00427707">
        <w:rPr>
          <w:color w:val="000000" w:themeColor="text1"/>
          <w:sz w:val="28"/>
          <w:szCs w:val="28"/>
        </w:rPr>
        <w:t>отнести</w:t>
      </w:r>
      <w:r w:rsidRPr="00D33F5A">
        <w:rPr>
          <w:color w:val="000000" w:themeColor="text1"/>
          <w:sz w:val="28"/>
          <w:szCs w:val="28"/>
        </w:rPr>
        <w:t xml:space="preserve"> к группе риска по развитию нарушений репродуктивного здоровья и осложнённого течения беременности, независимо от наличия жалоб в раннем постковидном периоде.</w:t>
      </w:r>
    </w:p>
    <w:p w14:paraId="33D6A277" w14:textId="77777777" w:rsidR="007F5AE2" w:rsidRPr="00FA107F" w:rsidRDefault="007F5AE2" w:rsidP="002F042B">
      <w:pPr>
        <w:pStyle w:val="aff2"/>
        <w:numPr>
          <w:ilvl w:val="0"/>
          <w:numId w:val="4"/>
        </w:numPr>
        <w:tabs>
          <w:tab w:val="left" w:pos="851"/>
        </w:tabs>
        <w:ind w:left="0" w:firstLine="567"/>
        <w:jc w:val="both"/>
        <w:rPr>
          <w:color w:val="000000" w:themeColor="text1"/>
          <w:sz w:val="28"/>
          <w:szCs w:val="28"/>
        </w:rPr>
      </w:pPr>
      <w:r w:rsidRPr="00FA107F">
        <w:rPr>
          <w:color w:val="000000" w:themeColor="text1"/>
          <w:sz w:val="28"/>
          <w:szCs w:val="28"/>
        </w:rPr>
        <w:t xml:space="preserve">Оптимальным временем для начала прегравидарного обследования является </w:t>
      </w:r>
      <w:r>
        <w:rPr>
          <w:color w:val="000000" w:themeColor="text1"/>
          <w:sz w:val="28"/>
          <w:szCs w:val="28"/>
        </w:rPr>
        <w:t>1-</w:t>
      </w:r>
      <w:r w:rsidRPr="00FA107F">
        <w:rPr>
          <w:color w:val="000000" w:themeColor="text1"/>
          <w:sz w:val="28"/>
          <w:szCs w:val="28"/>
        </w:rPr>
        <w:t>3 месяцев после перенесённой коронавирусной инфекции. Обследование должно включать:</w:t>
      </w:r>
    </w:p>
    <w:p w14:paraId="4C238912" w14:textId="77777777" w:rsidR="007F5AE2" w:rsidRPr="008A08E4" w:rsidRDefault="007F5AE2" w:rsidP="002F042B">
      <w:pPr>
        <w:pStyle w:val="aff2"/>
        <w:numPr>
          <w:ilvl w:val="0"/>
          <w:numId w:val="3"/>
        </w:numPr>
        <w:tabs>
          <w:tab w:val="left" w:pos="851"/>
        </w:tabs>
        <w:ind w:left="0" w:firstLine="567"/>
        <w:jc w:val="both"/>
        <w:rPr>
          <w:color w:val="000000" w:themeColor="text1"/>
          <w:sz w:val="28"/>
          <w:szCs w:val="28"/>
        </w:rPr>
      </w:pPr>
      <w:r w:rsidRPr="008A08E4">
        <w:rPr>
          <w:color w:val="000000" w:themeColor="text1"/>
          <w:sz w:val="28"/>
          <w:szCs w:val="28"/>
        </w:rPr>
        <w:t>оценку овариального резерва (АМГ, количество антральных фолликулов по данным УЗИ),</w:t>
      </w:r>
    </w:p>
    <w:p w14:paraId="0A4E4937" w14:textId="77777777" w:rsidR="007F5AE2" w:rsidRPr="008A08E4" w:rsidRDefault="007F5AE2" w:rsidP="002F042B">
      <w:pPr>
        <w:pStyle w:val="aff2"/>
        <w:numPr>
          <w:ilvl w:val="0"/>
          <w:numId w:val="3"/>
        </w:numPr>
        <w:tabs>
          <w:tab w:val="left" w:pos="851"/>
        </w:tabs>
        <w:ind w:left="0" w:firstLine="567"/>
        <w:jc w:val="both"/>
        <w:rPr>
          <w:color w:val="000000" w:themeColor="text1"/>
          <w:sz w:val="28"/>
          <w:szCs w:val="28"/>
        </w:rPr>
      </w:pPr>
      <w:r w:rsidRPr="008A08E4">
        <w:rPr>
          <w:color w:val="000000" w:themeColor="text1"/>
          <w:sz w:val="28"/>
          <w:szCs w:val="28"/>
        </w:rPr>
        <w:t>гормональный профиль (ФСГ, ЛГ, эстрадиол, прогестерон, ТТГ, Т3, Т4),</w:t>
      </w:r>
    </w:p>
    <w:p w14:paraId="785B7601" w14:textId="77777777" w:rsidR="007F5AE2" w:rsidRPr="008A08E4" w:rsidRDefault="007F5AE2" w:rsidP="002F042B">
      <w:pPr>
        <w:pStyle w:val="aff2"/>
        <w:numPr>
          <w:ilvl w:val="0"/>
          <w:numId w:val="3"/>
        </w:numPr>
        <w:tabs>
          <w:tab w:val="left" w:pos="851"/>
        </w:tabs>
        <w:ind w:left="0" w:firstLine="567"/>
        <w:jc w:val="both"/>
        <w:rPr>
          <w:color w:val="000000" w:themeColor="text1"/>
          <w:sz w:val="28"/>
          <w:szCs w:val="28"/>
        </w:rPr>
      </w:pPr>
      <w:r w:rsidRPr="008A08E4">
        <w:rPr>
          <w:color w:val="000000" w:themeColor="text1"/>
          <w:sz w:val="28"/>
          <w:szCs w:val="28"/>
        </w:rPr>
        <w:t xml:space="preserve">показатели гемостаза (D-димер, АЧТВ, </w:t>
      </w:r>
      <w:proofErr w:type="spellStart"/>
      <w:r w:rsidRPr="008A08E4">
        <w:rPr>
          <w:color w:val="000000" w:themeColor="text1"/>
          <w:sz w:val="28"/>
          <w:szCs w:val="28"/>
        </w:rPr>
        <w:t>протромбиновый</w:t>
      </w:r>
      <w:proofErr w:type="spellEnd"/>
      <w:r w:rsidRPr="008A08E4">
        <w:rPr>
          <w:color w:val="000000" w:themeColor="text1"/>
          <w:sz w:val="28"/>
          <w:szCs w:val="28"/>
        </w:rPr>
        <w:t xml:space="preserve"> индекс, фибриноген, МНО),</w:t>
      </w:r>
    </w:p>
    <w:p w14:paraId="67CAF8F3" w14:textId="77777777" w:rsidR="007F5AE2" w:rsidRPr="008A08E4" w:rsidRDefault="007F5AE2" w:rsidP="002F042B">
      <w:pPr>
        <w:pStyle w:val="aff2"/>
        <w:numPr>
          <w:ilvl w:val="0"/>
          <w:numId w:val="3"/>
        </w:numPr>
        <w:tabs>
          <w:tab w:val="left" w:pos="851"/>
        </w:tabs>
        <w:ind w:left="0" w:firstLine="567"/>
        <w:jc w:val="both"/>
        <w:rPr>
          <w:color w:val="000000" w:themeColor="text1"/>
          <w:sz w:val="28"/>
          <w:szCs w:val="28"/>
        </w:rPr>
      </w:pPr>
      <w:r w:rsidRPr="008A08E4">
        <w:rPr>
          <w:color w:val="000000" w:themeColor="text1"/>
          <w:sz w:val="28"/>
          <w:szCs w:val="28"/>
        </w:rPr>
        <w:t>маркеры воспаления (С-реактивный белок, прокальцитонин, ИЛ-6),</w:t>
      </w:r>
    </w:p>
    <w:p w14:paraId="70BD7464" w14:textId="77777777" w:rsidR="007F5AE2" w:rsidRPr="008A08E4" w:rsidRDefault="007F5AE2" w:rsidP="002F042B">
      <w:pPr>
        <w:pStyle w:val="aff2"/>
        <w:numPr>
          <w:ilvl w:val="0"/>
          <w:numId w:val="3"/>
        </w:numPr>
        <w:tabs>
          <w:tab w:val="left" w:pos="851"/>
        </w:tabs>
        <w:ind w:left="0" w:firstLine="567"/>
        <w:jc w:val="both"/>
        <w:rPr>
          <w:color w:val="000000" w:themeColor="text1"/>
          <w:sz w:val="28"/>
          <w:szCs w:val="28"/>
        </w:rPr>
      </w:pPr>
      <w:r w:rsidRPr="008A08E4">
        <w:rPr>
          <w:color w:val="000000" w:themeColor="text1"/>
          <w:sz w:val="28"/>
          <w:szCs w:val="28"/>
        </w:rPr>
        <w:t>содержание витамина D и микроэлементов (ферритин, магний, цинк).</w:t>
      </w:r>
    </w:p>
    <w:p w14:paraId="2F2712AC" w14:textId="77777777" w:rsidR="007F5AE2" w:rsidRPr="00FA107F" w:rsidRDefault="007F5AE2" w:rsidP="002F042B">
      <w:pPr>
        <w:pStyle w:val="aff2"/>
        <w:numPr>
          <w:ilvl w:val="0"/>
          <w:numId w:val="4"/>
        </w:numPr>
        <w:tabs>
          <w:tab w:val="left" w:pos="851"/>
        </w:tabs>
        <w:ind w:left="0" w:firstLine="567"/>
        <w:jc w:val="both"/>
        <w:rPr>
          <w:color w:val="000000" w:themeColor="text1"/>
          <w:sz w:val="28"/>
          <w:szCs w:val="28"/>
        </w:rPr>
      </w:pPr>
      <w:r w:rsidRPr="00FA107F">
        <w:rPr>
          <w:color w:val="000000" w:themeColor="text1"/>
          <w:sz w:val="28"/>
          <w:szCs w:val="28"/>
        </w:rPr>
        <w:t>Использовать разработанный алгоритм</w:t>
      </w:r>
      <w:r w:rsidRPr="008A08E4">
        <w:rPr>
          <w:color w:val="000000" w:themeColor="text1"/>
          <w:sz w:val="28"/>
          <w:szCs w:val="28"/>
        </w:rPr>
        <w:t xml:space="preserve"> </w:t>
      </w:r>
      <w:r w:rsidRPr="00145FEB">
        <w:rPr>
          <w:color w:val="000000" w:themeColor="text1"/>
          <w:sz w:val="28"/>
          <w:szCs w:val="28"/>
        </w:rPr>
        <w:t>прегравидарной подготовки</w:t>
      </w:r>
      <w:r w:rsidRPr="00FA107F">
        <w:rPr>
          <w:color w:val="000000" w:themeColor="text1"/>
          <w:sz w:val="28"/>
          <w:szCs w:val="28"/>
        </w:rPr>
        <w:t>, включающий три этапа:</w:t>
      </w:r>
    </w:p>
    <w:p w14:paraId="09040B28" w14:textId="77777777" w:rsidR="007F5AE2" w:rsidRPr="00FA107F" w:rsidRDefault="007F5AE2" w:rsidP="002F042B">
      <w:pPr>
        <w:pStyle w:val="aff2"/>
        <w:numPr>
          <w:ilvl w:val="0"/>
          <w:numId w:val="3"/>
        </w:numPr>
        <w:tabs>
          <w:tab w:val="left" w:pos="851"/>
        </w:tabs>
        <w:ind w:left="0" w:firstLine="567"/>
        <w:jc w:val="both"/>
        <w:rPr>
          <w:color w:val="000000" w:themeColor="text1"/>
          <w:sz w:val="28"/>
          <w:szCs w:val="28"/>
        </w:rPr>
      </w:pPr>
      <w:r>
        <w:rPr>
          <w:color w:val="000000" w:themeColor="text1"/>
          <w:sz w:val="28"/>
          <w:szCs w:val="28"/>
        </w:rPr>
        <w:t>д</w:t>
      </w:r>
      <w:r w:rsidRPr="00145FEB">
        <w:rPr>
          <w:color w:val="000000" w:themeColor="text1"/>
          <w:sz w:val="28"/>
          <w:szCs w:val="28"/>
        </w:rPr>
        <w:t>иагностический</w:t>
      </w:r>
      <w:r w:rsidRPr="00FA107F">
        <w:rPr>
          <w:color w:val="000000" w:themeColor="text1"/>
          <w:sz w:val="28"/>
          <w:szCs w:val="28"/>
        </w:rPr>
        <w:t xml:space="preserve"> — комплексная оценка состояния репродуктивной системы, эндокринного, метаболического и коагуляционного статуса.</w:t>
      </w:r>
    </w:p>
    <w:p w14:paraId="7B2CB99F" w14:textId="77777777" w:rsidR="007F5AE2" w:rsidRPr="00FA107F" w:rsidRDefault="007F5AE2" w:rsidP="002F042B">
      <w:pPr>
        <w:pStyle w:val="aff2"/>
        <w:numPr>
          <w:ilvl w:val="0"/>
          <w:numId w:val="3"/>
        </w:numPr>
        <w:tabs>
          <w:tab w:val="left" w:pos="851"/>
        </w:tabs>
        <w:ind w:left="0" w:firstLine="567"/>
        <w:jc w:val="both"/>
        <w:rPr>
          <w:color w:val="000000" w:themeColor="text1"/>
          <w:sz w:val="28"/>
          <w:szCs w:val="28"/>
        </w:rPr>
      </w:pPr>
      <w:r>
        <w:rPr>
          <w:color w:val="000000" w:themeColor="text1"/>
          <w:sz w:val="28"/>
          <w:szCs w:val="28"/>
        </w:rPr>
        <w:t>к</w:t>
      </w:r>
      <w:r w:rsidRPr="00145FEB">
        <w:rPr>
          <w:color w:val="000000" w:themeColor="text1"/>
          <w:sz w:val="28"/>
          <w:szCs w:val="28"/>
        </w:rPr>
        <w:t>оррекционный</w:t>
      </w:r>
      <w:r w:rsidRPr="00FA107F">
        <w:rPr>
          <w:color w:val="000000" w:themeColor="text1"/>
          <w:sz w:val="28"/>
          <w:szCs w:val="28"/>
        </w:rPr>
        <w:t xml:space="preserve"> — индивидуальная терапия с учётом выявленных нарушений: восполнение дефицитов витамина D и микроэлементов, лечение эндокринных и гинекологических заболеваний, нормализация массы тела, коррекция гиперкоагуляции.</w:t>
      </w:r>
    </w:p>
    <w:p w14:paraId="7DD9FC86" w14:textId="77777777" w:rsidR="007F5AE2" w:rsidRPr="00FA107F" w:rsidRDefault="007F5AE2" w:rsidP="002F042B">
      <w:pPr>
        <w:pStyle w:val="aff2"/>
        <w:numPr>
          <w:ilvl w:val="0"/>
          <w:numId w:val="3"/>
        </w:numPr>
        <w:tabs>
          <w:tab w:val="left" w:pos="851"/>
        </w:tabs>
        <w:ind w:left="0" w:firstLine="567"/>
        <w:jc w:val="both"/>
        <w:rPr>
          <w:color w:val="000000" w:themeColor="text1"/>
          <w:sz w:val="28"/>
          <w:szCs w:val="28"/>
        </w:rPr>
      </w:pPr>
      <w:r>
        <w:rPr>
          <w:color w:val="000000" w:themeColor="text1"/>
          <w:sz w:val="28"/>
          <w:szCs w:val="28"/>
        </w:rPr>
        <w:t>м</w:t>
      </w:r>
      <w:r w:rsidRPr="00145FEB">
        <w:rPr>
          <w:color w:val="000000" w:themeColor="text1"/>
          <w:sz w:val="28"/>
          <w:szCs w:val="28"/>
        </w:rPr>
        <w:t>ониторинговый</w:t>
      </w:r>
      <w:r w:rsidRPr="00FA107F">
        <w:rPr>
          <w:color w:val="000000" w:themeColor="text1"/>
          <w:sz w:val="28"/>
          <w:szCs w:val="28"/>
        </w:rPr>
        <w:t xml:space="preserve"> — повторная оценка через 2–3 месяца с целью определения готовности к зачатию.</w:t>
      </w:r>
    </w:p>
    <w:p w14:paraId="0677C09B" w14:textId="77777777" w:rsidR="00427707" w:rsidRDefault="007F5AE2" w:rsidP="002F042B">
      <w:pPr>
        <w:pStyle w:val="aff2"/>
        <w:numPr>
          <w:ilvl w:val="0"/>
          <w:numId w:val="4"/>
        </w:numPr>
        <w:tabs>
          <w:tab w:val="left" w:pos="851"/>
        </w:tabs>
        <w:ind w:left="0" w:firstLine="567"/>
        <w:jc w:val="both"/>
        <w:rPr>
          <w:color w:val="000000" w:themeColor="text1"/>
          <w:sz w:val="28"/>
          <w:szCs w:val="28"/>
        </w:rPr>
      </w:pPr>
      <w:r w:rsidRPr="00FA107F">
        <w:rPr>
          <w:color w:val="000000" w:themeColor="text1"/>
          <w:sz w:val="28"/>
          <w:szCs w:val="28"/>
        </w:rPr>
        <w:t>Женщинам, перенёсшим COVID-19 и планирующим беременность, рекомендуется диспансерное наблюдение с участием акушера-гинеколога, эндокринолога и, при необходимости, гематолога и иммунолога на протяжении всего прегравидарного периода.</w:t>
      </w:r>
    </w:p>
    <w:p w14:paraId="64D2A886" w14:textId="3B24AFBC" w:rsidR="007F5AE2" w:rsidRPr="00427707" w:rsidRDefault="007F5AE2" w:rsidP="002F042B">
      <w:pPr>
        <w:pStyle w:val="aff2"/>
        <w:numPr>
          <w:ilvl w:val="0"/>
          <w:numId w:val="4"/>
        </w:numPr>
        <w:tabs>
          <w:tab w:val="left" w:pos="851"/>
        </w:tabs>
        <w:ind w:left="0" w:firstLine="567"/>
        <w:jc w:val="both"/>
        <w:rPr>
          <w:color w:val="000000" w:themeColor="text1"/>
          <w:sz w:val="28"/>
          <w:szCs w:val="28"/>
        </w:rPr>
      </w:pPr>
      <w:r w:rsidRPr="00427707">
        <w:rPr>
          <w:color w:val="000000" w:themeColor="text1"/>
          <w:sz w:val="28"/>
          <w:szCs w:val="28"/>
        </w:rPr>
        <w:t>Разработанный алгоритм прегравидарной подготовки внедрить в деятельность женских консультаций, центров репродуктивного здоровья и перинатальных центров, что позволит повысить частоту наступления физиологической беременности и снизить риск акушерских и перинатальных осложнений.</w:t>
      </w:r>
    </w:p>
    <w:p w14:paraId="7BF77220" w14:textId="77777777" w:rsidR="007F5AE2" w:rsidRDefault="007F5AE2" w:rsidP="009202C8">
      <w:pPr>
        <w:suppressAutoHyphens/>
        <w:jc w:val="center"/>
        <w:rPr>
          <w:rFonts w:eastAsia="Calibri"/>
          <w:b/>
          <w:bCs/>
          <w:sz w:val="28"/>
          <w:szCs w:val="28"/>
          <w:lang w:eastAsia="ar-SA"/>
        </w:rPr>
      </w:pPr>
    </w:p>
    <w:p w14:paraId="2751B686" w14:textId="77777777" w:rsidR="007F5AE2" w:rsidRDefault="007F5AE2" w:rsidP="009202C8">
      <w:pPr>
        <w:suppressAutoHyphens/>
        <w:jc w:val="center"/>
        <w:rPr>
          <w:rFonts w:eastAsia="Calibri"/>
          <w:b/>
          <w:bCs/>
          <w:sz w:val="28"/>
          <w:szCs w:val="28"/>
          <w:lang w:eastAsia="ar-SA"/>
        </w:rPr>
      </w:pPr>
    </w:p>
    <w:p w14:paraId="5610BA91" w14:textId="77777777" w:rsidR="007F5AE2" w:rsidRDefault="007F5AE2" w:rsidP="009202C8">
      <w:pPr>
        <w:suppressAutoHyphens/>
        <w:jc w:val="center"/>
        <w:rPr>
          <w:rFonts w:eastAsia="Calibri"/>
          <w:b/>
          <w:bCs/>
          <w:sz w:val="28"/>
          <w:szCs w:val="28"/>
          <w:lang w:eastAsia="ar-SA"/>
        </w:rPr>
      </w:pPr>
    </w:p>
    <w:p w14:paraId="49FFD46E" w14:textId="77777777" w:rsidR="007F5AE2" w:rsidRDefault="007F5AE2" w:rsidP="009202C8">
      <w:pPr>
        <w:suppressAutoHyphens/>
        <w:jc w:val="center"/>
        <w:rPr>
          <w:rFonts w:eastAsia="Calibri"/>
          <w:b/>
          <w:bCs/>
          <w:sz w:val="28"/>
          <w:szCs w:val="28"/>
          <w:lang w:eastAsia="ar-SA"/>
        </w:rPr>
      </w:pPr>
    </w:p>
    <w:p w14:paraId="72A8181A" w14:textId="77777777" w:rsidR="007F5AE2" w:rsidRDefault="007F5AE2" w:rsidP="009202C8">
      <w:pPr>
        <w:suppressAutoHyphens/>
        <w:jc w:val="center"/>
        <w:rPr>
          <w:rFonts w:eastAsia="Calibri"/>
          <w:b/>
          <w:bCs/>
          <w:sz w:val="28"/>
          <w:szCs w:val="28"/>
          <w:lang w:eastAsia="ar-SA"/>
        </w:rPr>
      </w:pPr>
    </w:p>
    <w:p w14:paraId="78618D6A" w14:textId="77777777" w:rsidR="007F5AE2" w:rsidRDefault="007F5AE2" w:rsidP="009202C8">
      <w:pPr>
        <w:suppressAutoHyphens/>
        <w:jc w:val="center"/>
        <w:rPr>
          <w:rFonts w:eastAsia="Calibri"/>
          <w:b/>
          <w:bCs/>
          <w:sz w:val="28"/>
          <w:szCs w:val="28"/>
          <w:lang w:eastAsia="ar-SA"/>
        </w:rPr>
      </w:pPr>
    </w:p>
    <w:p w14:paraId="7792ECF0" w14:textId="77777777" w:rsidR="007F5AE2" w:rsidRDefault="007F5AE2" w:rsidP="009202C8">
      <w:pPr>
        <w:suppressAutoHyphens/>
        <w:jc w:val="center"/>
        <w:rPr>
          <w:rFonts w:eastAsia="Calibri"/>
          <w:b/>
          <w:bCs/>
          <w:sz w:val="28"/>
          <w:szCs w:val="28"/>
          <w:lang w:eastAsia="ar-SA"/>
        </w:rPr>
      </w:pPr>
    </w:p>
    <w:p w14:paraId="1AC4A96F" w14:textId="1163F3C7" w:rsidR="00CC3C7F" w:rsidRPr="0032249B" w:rsidRDefault="00CC3C7F" w:rsidP="009202C8">
      <w:pPr>
        <w:suppressAutoHyphens/>
        <w:jc w:val="center"/>
        <w:rPr>
          <w:rFonts w:eastAsia="Calibri"/>
          <w:b/>
          <w:bCs/>
          <w:sz w:val="28"/>
          <w:szCs w:val="28"/>
          <w:lang w:eastAsia="ar-SA"/>
        </w:rPr>
      </w:pPr>
      <w:r w:rsidRPr="0032249B">
        <w:rPr>
          <w:rFonts w:eastAsia="Calibri"/>
          <w:b/>
          <w:bCs/>
          <w:sz w:val="28"/>
          <w:szCs w:val="28"/>
          <w:lang w:eastAsia="ar-SA"/>
        </w:rPr>
        <w:lastRenderedPageBreak/>
        <w:t>СПИСОК ИСПОЛЬЗОВАННЫХ ИСТОЧНИКОВ</w:t>
      </w:r>
    </w:p>
    <w:p w14:paraId="05A4C6B8" w14:textId="77777777" w:rsidR="00CC3C7F" w:rsidRPr="0032249B" w:rsidRDefault="00CC3C7F" w:rsidP="009202C8">
      <w:pPr>
        <w:suppressAutoHyphens/>
        <w:jc w:val="both"/>
        <w:rPr>
          <w:rFonts w:eastAsia="Calibri"/>
          <w:sz w:val="28"/>
          <w:szCs w:val="28"/>
        </w:rPr>
      </w:pPr>
    </w:p>
    <w:bookmarkEnd w:id="21"/>
    <w:p w14:paraId="1D682796"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w:t>
      </w:r>
      <w:r w:rsidRPr="0053199A">
        <w:rPr>
          <w:color w:val="000000"/>
          <w:kern w:val="2"/>
          <w:sz w:val="28"/>
          <w:szCs w:val="28"/>
          <w:lang w:val="en-US" w:eastAsia="ar-SA"/>
          <w14:ligatures w14:val="standardContextual"/>
        </w:rPr>
        <w:t>1.</w:t>
      </w:r>
      <w:r w:rsidRPr="0032249B">
        <w:rPr>
          <w:color w:val="000000"/>
          <w:kern w:val="2"/>
          <w:sz w:val="28"/>
          <w:szCs w:val="28"/>
          <w:lang w:val="en-US" w:eastAsia="ar-SA"/>
          <w14:ligatures w14:val="standardContextual"/>
        </w:rPr>
        <w:t>Poon</w:t>
      </w:r>
      <w:r w:rsidRPr="0053199A">
        <w:rPr>
          <w:color w:val="00000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LC</w:t>
      </w:r>
      <w:r w:rsidRPr="0053199A">
        <w:rPr>
          <w:color w:val="00000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Yang</w:t>
      </w:r>
      <w:r w:rsidRPr="0053199A">
        <w:rPr>
          <w:color w:val="00000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H</w:t>
      </w:r>
      <w:r w:rsidRPr="0053199A">
        <w:rPr>
          <w:color w:val="00000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Lee</w:t>
      </w:r>
      <w:r w:rsidRPr="0053199A">
        <w:rPr>
          <w:color w:val="00000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JC</w:t>
      </w:r>
      <w:r w:rsidRPr="0053199A">
        <w:rPr>
          <w:color w:val="00000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et</w:t>
      </w:r>
      <w:r w:rsidRPr="0053199A">
        <w:rPr>
          <w:color w:val="00000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al</w:t>
      </w:r>
      <w:r w:rsidRPr="0053199A">
        <w:rPr>
          <w:color w:val="00000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ISUOG Interim Guidance on 2019 novel</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coronavirus</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infection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during</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pregnancy</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and</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puerperium:</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information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for</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healthcare</w:t>
      </w:r>
      <w:r w:rsidRPr="0032249B">
        <w:rPr>
          <w:color w:val="000000"/>
          <w:spacing w:val="-67"/>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 xml:space="preserve">professionals. </w:t>
      </w:r>
      <w:r w:rsidRPr="00D1481B">
        <w:rPr>
          <w:color w:val="000000"/>
          <w:kern w:val="2"/>
          <w:sz w:val="28"/>
          <w:szCs w:val="28"/>
          <w:lang w:val="en-US" w:eastAsia="ar-SA"/>
          <w14:ligatures w14:val="standardContextual"/>
        </w:rPr>
        <w:t>Ultrasound</w:t>
      </w:r>
      <w:r w:rsidRPr="00D1481B">
        <w:rPr>
          <w:color w:val="000000"/>
          <w:spacing w:val="5"/>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Obstet</w:t>
      </w:r>
      <w:proofErr w:type="spellEnd"/>
      <w:r w:rsidRPr="00D1481B">
        <w:rPr>
          <w:color w:val="000000"/>
          <w:spacing w:val="-3"/>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Gynecol.</w:t>
      </w:r>
      <w:r w:rsidRPr="00D1481B">
        <w:rPr>
          <w:color w:val="000000"/>
          <w:spacing w:val="-1"/>
          <w:kern w:val="2"/>
          <w:sz w:val="28"/>
          <w:szCs w:val="28"/>
          <w:lang w:val="en-US" w:eastAsia="ar-SA"/>
          <w14:ligatures w14:val="standardContextual"/>
        </w:rPr>
        <w:t xml:space="preserve"> </w:t>
      </w:r>
      <w:r w:rsidRPr="0032249B">
        <w:rPr>
          <w:color w:val="000000"/>
          <w:kern w:val="2"/>
          <w:sz w:val="28"/>
          <w:szCs w:val="28"/>
          <w:lang w:eastAsia="ar-SA"/>
          <w14:ligatures w14:val="standardContextual"/>
        </w:rPr>
        <w:t>2020.doi:</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10.1002/</w:t>
      </w:r>
      <w:proofErr w:type="spellStart"/>
      <w:r w:rsidRPr="0032249B">
        <w:rPr>
          <w:color w:val="000000"/>
          <w:kern w:val="2"/>
          <w:sz w:val="28"/>
          <w:szCs w:val="28"/>
          <w:lang w:eastAsia="ar-SA"/>
          <w14:ligatures w14:val="standardContextual"/>
        </w:rPr>
        <w:t>uog</w:t>
      </w:r>
      <w:proofErr w:type="spellEnd"/>
      <w:r w:rsidRPr="0032249B">
        <w:rPr>
          <w:color w:val="000000"/>
          <w:kern w:val="2"/>
          <w:sz w:val="28"/>
          <w:szCs w:val="28"/>
          <w:lang w:eastAsia="ar-SA"/>
          <w14:ligatures w14:val="standardContextual"/>
        </w:rPr>
        <w:t>.</w:t>
      </w:r>
      <w:r w:rsidRPr="00906175">
        <w:rPr>
          <w:color w:val="000000"/>
          <w:kern w:val="2"/>
          <w:sz w:val="28"/>
          <w:szCs w:val="28"/>
          <w:lang w:eastAsia="ar-SA"/>
          <w14:ligatures w14:val="standardContextual"/>
        </w:rPr>
        <w:t xml:space="preserve">- </w:t>
      </w:r>
      <w:r w:rsidRPr="0032249B">
        <w:rPr>
          <w:color w:val="000000"/>
          <w:kern w:val="2"/>
          <w:sz w:val="28"/>
          <w:szCs w:val="28"/>
          <w:lang w:eastAsia="ar-SA"/>
          <w14:ligatures w14:val="standardContextual"/>
        </w:rPr>
        <w:t>22013.</w:t>
      </w:r>
    </w:p>
    <w:p w14:paraId="3FC35572"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2.Белокриницкая Т.Е., Шаповалов К.Г. Грипп и беременность. - ГЭОТАР-</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Медиа,</w:t>
      </w:r>
      <w:r w:rsidRPr="0032249B">
        <w:rPr>
          <w:color w:val="000000"/>
          <w:spacing w:val="-4"/>
          <w:kern w:val="2"/>
          <w:sz w:val="28"/>
          <w:szCs w:val="28"/>
          <w:lang w:eastAsia="ar-SA"/>
          <w14:ligatures w14:val="standardContextual"/>
        </w:rPr>
        <w:t xml:space="preserve"> </w:t>
      </w:r>
      <w:r w:rsidRPr="0032249B">
        <w:rPr>
          <w:color w:val="000000"/>
          <w:kern w:val="2"/>
          <w:sz w:val="28"/>
          <w:szCs w:val="28"/>
          <w:lang w:eastAsia="ar-SA"/>
          <w14:ligatures w14:val="standardContextual"/>
        </w:rPr>
        <w:t>2015.</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144</w:t>
      </w:r>
      <w:r w:rsidRPr="0032249B">
        <w:rPr>
          <w:color w:val="000000"/>
          <w:spacing w:val="3"/>
          <w:kern w:val="2"/>
          <w:sz w:val="28"/>
          <w:szCs w:val="28"/>
          <w:lang w:eastAsia="ar-SA"/>
          <w14:ligatures w14:val="standardContextual"/>
        </w:rPr>
        <w:t xml:space="preserve"> </w:t>
      </w:r>
      <w:r w:rsidRPr="0032249B">
        <w:rPr>
          <w:color w:val="000000"/>
          <w:kern w:val="2"/>
          <w:sz w:val="28"/>
          <w:szCs w:val="28"/>
          <w:lang w:eastAsia="ar-SA"/>
          <w14:ligatures w14:val="standardContextual"/>
        </w:rPr>
        <w:t>с.</w:t>
      </w:r>
    </w:p>
    <w:p w14:paraId="43B1D9D8"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eastAsia="ar-SA"/>
          <w14:ligatures w14:val="standardContextual"/>
        </w:rPr>
        <w:t xml:space="preserve">       </w:t>
      </w:r>
      <w:r w:rsidRPr="00D1481B">
        <w:rPr>
          <w:color w:val="000000"/>
          <w:kern w:val="2"/>
          <w:sz w:val="28"/>
          <w:szCs w:val="28"/>
          <w:lang w:val="en-US" w:eastAsia="ar-SA"/>
          <w14:ligatures w14:val="standardContextual"/>
        </w:rPr>
        <w:t>3.</w:t>
      </w:r>
      <w:r w:rsidRPr="0032249B">
        <w:rPr>
          <w:color w:val="000000"/>
          <w:kern w:val="2"/>
          <w:sz w:val="28"/>
          <w:szCs w:val="28"/>
          <w:lang w:val="en-US" w:eastAsia="ar-SA"/>
          <w14:ligatures w14:val="standardContextual"/>
        </w:rPr>
        <w:t>Wong SF, Chow KM, Leung TN, et al. Pregnancy and perinatal outcomes of</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women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with</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severe</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acute</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respiratory</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syndrome.</w:t>
      </w:r>
      <w:r w:rsidRPr="0032249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Am</w:t>
      </w:r>
      <w:r w:rsidRPr="00D1481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J</w:t>
      </w:r>
      <w:r w:rsidRPr="00D1481B">
        <w:rPr>
          <w:color w:val="000000"/>
          <w:spacing w:val="1"/>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Obstet</w:t>
      </w:r>
      <w:proofErr w:type="spellEnd"/>
      <w:r w:rsidRPr="00D1481B">
        <w:rPr>
          <w:color w:val="000000"/>
          <w:spacing w:val="1"/>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Gynecol</w:t>
      </w:r>
      <w:proofErr w:type="spellEnd"/>
      <w:r w:rsidRPr="00D1481B">
        <w:rPr>
          <w:color w:val="000000"/>
          <w:kern w:val="2"/>
          <w:sz w:val="28"/>
          <w:szCs w:val="28"/>
          <w:lang w:val="en-US" w:eastAsia="ar-SA"/>
          <w14:ligatures w14:val="standardContextual"/>
        </w:rPr>
        <w:t>,</w:t>
      </w:r>
      <w:r w:rsidRPr="00D1481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2004,</w:t>
      </w:r>
      <w:r w:rsidRPr="00D1481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191(1):292-297.</w:t>
      </w:r>
    </w:p>
    <w:p w14:paraId="18FF0EBC"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val="en-US" w:eastAsia="ar-SA"/>
          <w14:ligatures w14:val="standardContextual"/>
        </w:rPr>
        <w:t xml:space="preserve">      4.Alfaraj SH, Al-Tawfiq JA, </w:t>
      </w:r>
      <w:proofErr w:type="spellStart"/>
      <w:r w:rsidRPr="0032249B">
        <w:rPr>
          <w:color w:val="000000"/>
          <w:kern w:val="2"/>
          <w:sz w:val="28"/>
          <w:szCs w:val="28"/>
          <w:lang w:val="en-US" w:eastAsia="ar-SA"/>
          <w14:ligatures w14:val="standardContextual"/>
        </w:rPr>
        <w:t>Memish</w:t>
      </w:r>
      <w:proofErr w:type="spellEnd"/>
      <w:r w:rsidRPr="0032249B">
        <w:rPr>
          <w:color w:val="000000"/>
          <w:kern w:val="2"/>
          <w:sz w:val="28"/>
          <w:szCs w:val="28"/>
          <w:lang w:val="en-US" w:eastAsia="ar-SA"/>
          <w14:ligatures w14:val="standardContextual"/>
        </w:rPr>
        <w:t xml:space="preserve"> ZA. Middle East respiratory syndrome</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coronavirus (MERS-</w:t>
      </w:r>
      <w:proofErr w:type="spellStart"/>
      <w:r w:rsidRPr="0032249B">
        <w:rPr>
          <w:color w:val="000000"/>
          <w:kern w:val="2"/>
          <w:sz w:val="28"/>
          <w:szCs w:val="28"/>
          <w:lang w:val="en-US" w:eastAsia="ar-SA"/>
          <w14:ligatures w14:val="standardContextual"/>
        </w:rPr>
        <w:t>CoV</w:t>
      </w:r>
      <w:proofErr w:type="spellEnd"/>
      <w:r w:rsidRPr="0032249B">
        <w:rPr>
          <w:color w:val="000000"/>
          <w:kern w:val="2"/>
          <w:sz w:val="28"/>
          <w:szCs w:val="28"/>
          <w:lang w:val="en-US" w:eastAsia="ar-SA"/>
          <w14:ligatures w14:val="standardContextual"/>
        </w:rPr>
        <w:t>) infection during pregnancy: report of two cases &amp; review of</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the</w:t>
      </w:r>
      <w:r w:rsidRPr="0032249B">
        <w:rPr>
          <w:color w:val="000000"/>
          <w:spacing w:val="-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 xml:space="preserve">literature. </w:t>
      </w:r>
      <w:r w:rsidRPr="00D1481B">
        <w:rPr>
          <w:color w:val="000000"/>
          <w:kern w:val="2"/>
          <w:sz w:val="28"/>
          <w:szCs w:val="28"/>
          <w:lang w:val="en-US" w:eastAsia="ar-SA"/>
          <w14:ligatures w14:val="standardContextual"/>
        </w:rPr>
        <w:t>J</w:t>
      </w:r>
      <w:r w:rsidRPr="00D1481B">
        <w:rPr>
          <w:color w:val="000000"/>
          <w:spacing w:val="-1"/>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Microbiol</w:t>
      </w:r>
      <w:proofErr w:type="spellEnd"/>
      <w:r w:rsidRPr="00D1481B">
        <w:rPr>
          <w:color w:val="000000"/>
          <w:spacing w:val="4"/>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Immunol</w:t>
      </w:r>
      <w:r w:rsidRPr="00D1481B">
        <w:rPr>
          <w:color w:val="000000"/>
          <w:spacing w:val="-2"/>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Infect</w:t>
      </w:r>
      <w:r w:rsidRPr="00D1481B">
        <w:rPr>
          <w:color w:val="000000"/>
          <w:spacing w:val="-4"/>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2019;</w:t>
      </w:r>
      <w:r w:rsidRPr="00D1481B">
        <w:rPr>
          <w:color w:val="000000"/>
          <w:spacing w:val="-5"/>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52:501-503.</w:t>
      </w:r>
    </w:p>
    <w:p w14:paraId="0BE4FEEB" w14:textId="77777777" w:rsidR="00CC3C7F" w:rsidRPr="0032249B" w:rsidRDefault="00CC3C7F" w:rsidP="009202C8">
      <w:pPr>
        <w:suppressAutoHyphens/>
        <w:jc w:val="both"/>
        <w:rPr>
          <w:color w:val="000000"/>
          <w:kern w:val="2"/>
          <w:sz w:val="28"/>
          <w:szCs w:val="28"/>
          <w:lang w:val="en-US" w:eastAsia="ar-SA"/>
          <w14:ligatures w14:val="standardContextual"/>
        </w:rPr>
      </w:pPr>
      <w:r w:rsidRPr="0032249B">
        <w:rPr>
          <w:color w:val="000000"/>
          <w:spacing w:val="-2"/>
          <w:kern w:val="2"/>
          <w:sz w:val="28"/>
          <w:szCs w:val="28"/>
          <w:lang w:val="en-US" w:eastAsia="ar-SA"/>
          <w14:ligatures w14:val="standardContextual"/>
        </w:rPr>
        <w:t xml:space="preserve">      5.https://</w:t>
      </w:r>
      <w:hyperlink r:id="rId13">
        <w:r w:rsidRPr="0032249B">
          <w:rPr>
            <w:color w:val="000000"/>
            <w:spacing w:val="-2"/>
            <w:kern w:val="2"/>
            <w:sz w:val="28"/>
            <w:szCs w:val="28"/>
            <w:lang w:val="en-US" w:eastAsia="ar-SA"/>
            <w14:ligatures w14:val="standardContextual"/>
          </w:rPr>
          <w:t>www.who.int/news-room/q-a-detail/q-a-on-COVID-19-pregnancy-</w:t>
        </w:r>
      </w:hyperlink>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childbirth-and-breastfeeding.</w:t>
      </w:r>
    </w:p>
    <w:p w14:paraId="6B142ED2"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val="en-US" w:eastAsia="ar-SA"/>
          <w14:ligatures w14:val="standardContextual"/>
        </w:rPr>
        <w:t xml:space="preserve">      6.Breslin</w:t>
      </w:r>
      <w:r w:rsidRPr="0032249B">
        <w:rPr>
          <w:color w:val="000000"/>
          <w:spacing w:val="-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N,</w:t>
      </w:r>
      <w:r w:rsidRPr="0032249B">
        <w:rPr>
          <w:color w:val="000000"/>
          <w:spacing w:val="-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Baptiste</w:t>
      </w:r>
      <w:r w:rsidRPr="0032249B">
        <w:rPr>
          <w:color w:val="000000"/>
          <w:spacing w:val="-5"/>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w:t>
      </w:r>
      <w:r w:rsidRPr="0032249B">
        <w:rPr>
          <w:color w:val="000000"/>
          <w:spacing w:val="-6"/>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Gyamfi-Bannerman</w:t>
      </w:r>
      <w:r w:rsidRPr="0032249B">
        <w:rPr>
          <w:color w:val="000000"/>
          <w:spacing w:val="-8"/>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w:t>
      </w:r>
      <w:r w:rsidRPr="0032249B">
        <w:rPr>
          <w:color w:val="000000"/>
          <w:spacing w:val="-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et</w:t>
      </w:r>
      <w:r w:rsidRPr="0032249B">
        <w:rPr>
          <w:color w:val="000000"/>
          <w:spacing w:val="-5"/>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al.</w:t>
      </w:r>
      <w:r w:rsidRPr="0032249B">
        <w:rPr>
          <w:color w:val="000000"/>
          <w:spacing w:val="-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COVID-19</w:t>
      </w:r>
      <w:r w:rsidRPr="0032249B">
        <w:rPr>
          <w:color w:val="000000"/>
          <w:spacing w:val="-5"/>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infection</w:t>
      </w:r>
      <w:r w:rsidRPr="0032249B">
        <w:rPr>
          <w:color w:val="000000"/>
          <w:spacing w:val="-3"/>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among</w:t>
      </w:r>
      <w:r w:rsidRPr="0032249B">
        <w:rPr>
          <w:color w:val="000000"/>
          <w:spacing w:val="-68"/>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asymptomatic</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and</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symptomatic</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pregnant</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women: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Two</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weeks</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of</w:t>
      </w:r>
      <w:r w:rsidRPr="0032249B">
        <w:rPr>
          <w:color w:val="000000"/>
          <w:spacing w:val="7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confirmed</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 xml:space="preserve">presentations to an affiliated pair of New York City hospitals. </w:t>
      </w:r>
      <w:r w:rsidRPr="00D1481B">
        <w:rPr>
          <w:color w:val="000000"/>
          <w:kern w:val="2"/>
          <w:sz w:val="28"/>
          <w:szCs w:val="28"/>
          <w:lang w:val="en-US" w:eastAsia="ar-SA"/>
          <w14:ligatures w14:val="standardContextual"/>
        </w:rPr>
        <w:t xml:space="preserve">Am J </w:t>
      </w:r>
      <w:proofErr w:type="spellStart"/>
      <w:r w:rsidRPr="00D1481B">
        <w:rPr>
          <w:color w:val="000000"/>
          <w:kern w:val="2"/>
          <w:sz w:val="28"/>
          <w:szCs w:val="28"/>
          <w:lang w:val="en-US" w:eastAsia="ar-SA"/>
          <w14:ligatures w14:val="standardContextual"/>
        </w:rPr>
        <w:t>Obstet</w:t>
      </w:r>
      <w:proofErr w:type="spellEnd"/>
      <w:r w:rsidRPr="00D1481B">
        <w:rPr>
          <w:color w:val="000000"/>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Gynecol</w:t>
      </w:r>
      <w:proofErr w:type="spellEnd"/>
      <w:r w:rsidRPr="00D1481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MFM</w:t>
      </w:r>
      <w:r w:rsidRPr="00D1481B">
        <w:rPr>
          <w:color w:val="000000"/>
          <w:spacing w:val="-2"/>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2020.</w:t>
      </w:r>
    </w:p>
    <w:p w14:paraId="00552A00"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val="en-US" w:eastAsia="ar-SA"/>
          <w14:ligatures w14:val="standardContextual"/>
        </w:rPr>
        <w:t xml:space="preserve">      7.Liu D et al. Pregnancy and Perinatal Outcomes of Women With Coronavirus</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 xml:space="preserve">Disease (COVID-19) Pneumonia: A Preliminary Analysis. </w:t>
      </w:r>
      <w:r w:rsidRPr="0032249B">
        <w:rPr>
          <w:color w:val="000000"/>
          <w:kern w:val="2"/>
          <w:sz w:val="28"/>
          <w:szCs w:val="28"/>
          <w:lang w:eastAsia="ar-SA"/>
          <w14:ligatures w14:val="standardContextual"/>
        </w:rPr>
        <w:t xml:space="preserve">AJR </w:t>
      </w:r>
      <w:proofErr w:type="spellStart"/>
      <w:r w:rsidRPr="0032249B">
        <w:rPr>
          <w:color w:val="000000"/>
          <w:kern w:val="2"/>
          <w:sz w:val="28"/>
          <w:szCs w:val="28"/>
          <w:lang w:eastAsia="ar-SA"/>
          <w14:ligatures w14:val="standardContextual"/>
        </w:rPr>
        <w:t>Am</w:t>
      </w:r>
      <w:proofErr w:type="spellEnd"/>
      <w:r w:rsidRPr="0032249B">
        <w:rPr>
          <w:color w:val="000000"/>
          <w:kern w:val="2"/>
          <w:sz w:val="28"/>
          <w:szCs w:val="28"/>
          <w:lang w:eastAsia="ar-SA"/>
          <w14:ligatures w14:val="standardContextual"/>
        </w:rPr>
        <w:t xml:space="preserve"> J </w:t>
      </w:r>
      <w:proofErr w:type="spellStart"/>
      <w:r w:rsidRPr="0032249B">
        <w:rPr>
          <w:color w:val="000000"/>
          <w:kern w:val="2"/>
          <w:sz w:val="28"/>
          <w:szCs w:val="28"/>
          <w:lang w:eastAsia="ar-SA"/>
          <w14:ligatures w14:val="standardContextual"/>
        </w:rPr>
        <w:t>Roentgenol</w:t>
      </w:r>
      <w:proofErr w:type="spellEnd"/>
      <w:r w:rsidRPr="0032249B">
        <w:rPr>
          <w:color w:val="000000"/>
          <w:kern w:val="2"/>
          <w:sz w:val="28"/>
          <w:szCs w:val="28"/>
          <w:lang w:eastAsia="ar-SA"/>
          <w14:ligatures w14:val="standardContextual"/>
        </w:rPr>
        <w:t>. 2020</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Mar</w:t>
      </w:r>
      <w:proofErr w:type="spellEnd"/>
      <w:r w:rsidRPr="0032249B">
        <w:rPr>
          <w:color w:val="000000"/>
          <w:spacing w:val="-4"/>
          <w:kern w:val="2"/>
          <w:sz w:val="28"/>
          <w:szCs w:val="28"/>
          <w:lang w:eastAsia="ar-SA"/>
          <w14:ligatures w14:val="standardContextual"/>
        </w:rPr>
        <w:t xml:space="preserve"> </w:t>
      </w:r>
      <w:r w:rsidRPr="0032249B">
        <w:rPr>
          <w:color w:val="000000"/>
          <w:kern w:val="2"/>
          <w:sz w:val="28"/>
          <w:szCs w:val="28"/>
          <w:lang w:eastAsia="ar-SA"/>
          <w14:ligatures w14:val="standardContextual"/>
        </w:rPr>
        <w:t>18:1-6.</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doi</w:t>
      </w:r>
      <w:proofErr w:type="spellEnd"/>
      <w:r w:rsidRPr="0032249B">
        <w:rPr>
          <w:color w:val="000000"/>
          <w:kern w:val="2"/>
          <w:sz w:val="28"/>
          <w:szCs w:val="28"/>
          <w:lang w:eastAsia="ar-SA"/>
          <w14:ligatures w14:val="standardContextual"/>
        </w:rPr>
        <w:t>:</w:t>
      </w:r>
      <w:r w:rsidRPr="0032249B">
        <w:rPr>
          <w:color w:val="000000"/>
          <w:spacing w:val="-2"/>
          <w:kern w:val="2"/>
          <w:sz w:val="28"/>
          <w:szCs w:val="28"/>
          <w:lang w:eastAsia="ar-SA"/>
          <w14:ligatures w14:val="standardContextual"/>
        </w:rPr>
        <w:t xml:space="preserve"> </w:t>
      </w:r>
      <w:r w:rsidRPr="0032249B">
        <w:rPr>
          <w:color w:val="000000"/>
          <w:kern w:val="2"/>
          <w:sz w:val="28"/>
          <w:szCs w:val="28"/>
          <w:lang w:eastAsia="ar-SA"/>
          <w14:ligatures w14:val="standardContextual"/>
        </w:rPr>
        <w:t>10.2214/AJR.20.23072.</w:t>
      </w:r>
    </w:p>
    <w:p w14:paraId="5E38F147"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8.Белокриницкая</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Т.Е.,</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Артымук</w:t>
      </w:r>
      <w:proofErr w:type="spellEnd"/>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Н.В.,</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Филиппов</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О.С.,</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Шифман</w:t>
      </w:r>
      <w:proofErr w:type="spellEnd"/>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Е.М.</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Динамика эпидемического процесса и течение новой коронавирусной инфекции</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COVID-19 у беременных Дальневосточного и Сибирского федеральных округов.</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Гинекология.</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2020; 22</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(5):</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6–11.</w:t>
      </w:r>
      <w:r w:rsidRPr="0032249B">
        <w:rPr>
          <w:color w:val="000000"/>
          <w:spacing w:val="-2"/>
          <w:kern w:val="2"/>
          <w:sz w:val="28"/>
          <w:szCs w:val="28"/>
          <w:lang w:eastAsia="ar-SA"/>
          <w14:ligatures w14:val="standardContextual"/>
        </w:rPr>
        <w:t xml:space="preserve"> </w:t>
      </w:r>
      <w:r w:rsidRPr="0032249B">
        <w:rPr>
          <w:color w:val="000000"/>
          <w:kern w:val="2"/>
          <w:sz w:val="28"/>
          <w:szCs w:val="28"/>
          <w:lang w:eastAsia="ar-SA"/>
          <w14:ligatures w14:val="standardContextual"/>
        </w:rPr>
        <w:t>DOI:</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10.26442/20795696.2020.5.200439</w:t>
      </w:r>
    </w:p>
    <w:p w14:paraId="498D223C"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9.Белокриницкая</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Т.Е.,</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Артымук</w:t>
      </w:r>
      <w:proofErr w:type="spellEnd"/>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Н.В.,</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Филиппов</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О.С.,</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Фролова</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Н.И.</w:t>
      </w:r>
      <w:r w:rsidRPr="0032249B">
        <w:rPr>
          <w:color w:val="000000"/>
          <w:spacing w:val="-67"/>
          <w:kern w:val="2"/>
          <w:sz w:val="28"/>
          <w:szCs w:val="28"/>
          <w:lang w:eastAsia="ar-SA"/>
          <w14:ligatures w14:val="standardContextual"/>
        </w:rPr>
        <w:t xml:space="preserve"> </w:t>
      </w:r>
      <w:r w:rsidRPr="0032249B">
        <w:rPr>
          <w:color w:val="000000"/>
          <w:kern w:val="2"/>
          <w:sz w:val="28"/>
          <w:szCs w:val="28"/>
          <w:lang w:eastAsia="ar-SA"/>
          <w14:ligatures w14:val="standardContextual"/>
        </w:rPr>
        <w:t>Клиническое</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течение,</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материнские</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и</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перинатальные</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исходы</w:t>
      </w:r>
      <w:r w:rsidRPr="0032249B">
        <w:rPr>
          <w:color w:val="000000"/>
          <w:spacing w:val="71"/>
          <w:kern w:val="2"/>
          <w:sz w:val="28"/>
          <w:szCs w:val="28"/>
          <w:lang w:eastAsia="ar-SA"/>
          <w14:ligatures w14:val="standardContextual"/>
        </w:rPr>
        <w:t xml:space="preserve"> </w:t>
      </w:r>
      <w:r w:rsidRPr="0032249B">
        <w:rPr>
          <w:color w:val="000000"/>
          <w:kern w:val="2"/>
          <w:sz w:val="28"/>
          <w:szCs w:val="28"/>
          <w:lang w:eastAsia="ar-SA"/>
          <w14:ligatures w14:val="standardContextual"/>
        </w:rPr>
        <w:t>новой</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коронавирусной инфекции COVID-19 у беременных Сибири и Дальнего Востока.</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Акушерство</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и гинекология.</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2021;</w:t>
      </w:r>
      <w:r w:rsidRPr="0032249B">
        <w:rPr>
          <w:color w:val="000000"/>
          <w:spacing w:val="-2"/>
          <w:kern w:val="2"/>
          <w:sz w:val="28"/>
          <w:szCs w:val="28"/>
          <w:lang w:eastAsia="ar-SA"/>
          <w14:ligatures w14:val="standardContextual"/>
        </w:rPr>
        <w:t xml:space="preserve"> </w:t>
      </w:r>
      <w:r w:rsidRPr="0032249B">
        <w:rPr>
          <w:color w:val="000000"/>
          <w:kern w:val="2"/>
          <w:sz w:val="28"/>
          <w:szCs w:val="28"/>
          <w:lang w:eastAsia="ar-SA"/>
          <w14:ligatures w14:val="standardContextual"/>
        </w:rPr>
        <w:t>2:</w:t>
      </w:r>
      <w:r w:rsidRPr="0032249B">
        <w:rPr>
          <w:color w:val="000000"/>
          <w:spacing w:val="-2"/>
          <w:kern w:val="2"/>
          <w:sz w:val="28"/>
          <w:szCs w:val="28"/>
          <w:lang w:eastAsia="ar-SA"/>
          <w14:ligatures w14:val="standardContextual"/>
        </w:rPr>
        <w:t xml:space="preserve"> </w:t>
      </w:r>
      <w:r w:rsidRPr="0032249B">
        <w:rPr>
          <w:color w:val="000000"/>
          <w:kern w:val="2"/>
          <w:sz w:val="28"/>
          <w:szCs w:val="28"/>
          <w:lang w:eastAsia="ar-SA"/>
          <w14:ligatures w14:val="standardContextual"/>
        </w:rPr>
        <w:t>48-54.</w:t>
      </w:r>
    </w:p>
    <w:p w14:paraId="4667402C"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eastAsia="ar-SA"/>
          <w14:ligatures w14:val="standardContextual"/>
        </w:rPr>
        <w:t xml:space="preserve">     </w:t>
      </w:r>
      <w:r w:rsidRPr="0053199A">
        <w:rPr>
          <w:color w:val="000000"/>
          <w:kern w:val="2"/>
          <w:sz w:val="28"/>
          <w:szCs w:val="28"/>
          <w:lang w:val="en-US" w:eastAsia="ar-SA"/>
          <w14:ligatures w14:val="standardContextual"/>
        </w:rPr>
        <w:t xml:space="preserve">10. </w:t>
      </w:r>
      <w:r w:rsidRPr="00EB1A79">
        <w:rPr>
          <w:color w:val="000000"/>
          <w:kern w:val="2"/>
          <w:sz w:val="28"/>
          <w:szCs w:val="28"/>
          <w:lang w:val="en-US" w:eastAsia="ar-SA"/>
          <w14:ligatures w14:val="standardContextual"/>
        </w:rPr>
        <w:t>Liu</w:t>
      </w:r>
      <w:r w:rsidRPr="0053199A">
        <w:rPr>
          <w:color w:val="000000"/>
          <w:spacing w:val="7"/>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H</w:t>
      </w:r>
      <w:r w:rsidRPr="0053199A">
        <w:rPr>
          <w:color w:val="000000"/>
          <w:kern w:val="2"/>
          <w:sz w:val="28"/>
          <w:szCs w:val="28"/>
          <w:lang w:val="en-US" w:eastAsia="ar-SA"/>
          <w14:ligatures w14:val="standardContextual"/>
        </w:rPr>
        <w:t>,</w:t>
      </w:r>
      <w:r w:rsidRPr="0053199A">
        <w:rPr>
          <w:color w:val="000000"/>
          <w:spacing w:val="7"/>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Wang</w:t>
      </w:r>
      <w:r w:rsidRPr="0053199A">
        <w:rPr>
          <w:color w:val="000000"/>
          <w:spacing w:val="6"/>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LL</w:t>
      </w:r>
      <w:r w:rsidRPr="0053199A">
        <w:rPr>
          <w:color w:val="000000"/>
          <w:kern w:val="2"/>
          <w:sz w:val="28"/>
          <w:szCs w:val="28"/>
          <w:lang w:val="en-US" w:eastAsia="ar-SA"/>
          <w14:ligatures w14:val="standardContextual"/>
        </w:rPr>
        <w:t>,</w:t>
      </w:r>
      <w:r w:rsidRPr="0053199A">
        <w:rPr>
          <w:color w:val="000000"/>
          <w:spacing w:val="7"/>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Zhao</w:t>
      </w:r>
      <w:r w:rsidRPr="0053199A">
        <w:rPr>
          <w:color w:val="000000"/>
          <w:spacing w:val="9"/>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SJ</w:t>
      </w:r>
      <w:r w:rsidRPr="0053199A">
        <w:rPr>
          <w:color w:val="000000"/>
          <w:kern w:val="2"/>
          <w:sz w:val="28"/>
          <w:szCs w:val="28"/>
          <w:lang w:val="en-US" w:eastAsia="ar-SA"/>
          <w14:ligatures w14:val="standardContextual"/>
        </w:rPr>
        <w:t>,</w:t>
      </w:r>
      <w:r w:rsidRPr="0053199A">
        <w:rPr>
          <w:color w:val="000000"/>
          <w:spacing w:val="6"/>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Kwak</w:t>
      </w:r>
      <w:r w:rsidRPr="0053199A">
        <w:rPr>
          <w:color w:val="000000"/>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Kim</w:t>
      </w:r>
      <w:r w:rsidRPr="0053199A">
        <w:rPr>
          <w:color w:val="000000"/>
          <w:spacing w:val="3"/>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J</w:t>
      </w:r>
      <w:r w:rsidRPr="0053199A">
        <w:rPr>
          <w:color w:val="000000"/>
          <w:kern w:val="2"/>
          <w:sz w:val="28"/>
          <w:szCs w:val="28"/>
          <w:lang w:val="en-US" w:eastAsia="ar-SA"/>
          <w14:ligatures w14:val="standardContextual"/>
        </w:rPr>
        <w:t>,</w:t>
      </w:r>
      <w:r w:rsidRPr="0053199A">
        <w:rPr>
          <w:color w:val="000000"/>
          <w:spacing w:val="6"/>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Mor</w:t>
      </w:r>
      <w:r w:rsidRPr="0053199A">
        <w:rPr>
          <w:color w:val="000000"/>
          <w:spacing w:val="7"/>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G</w:t>
      </w:r>
      <w:r w:rsidRPr="0053199A">
        <w:rPr>
          <w:color w:val="000000"/>
          <w:kern w:val="2"/>
          <w:sz w:val="28"/>
          <w:szCs w:val="28"/>
          <w:lang w:val="en-US" w:eastAsia="ar-SA"/>
          <w14:ligatures w14:val="standardContextual"/>
        </w:rPr>
        <w:t>,</w:t>
      </w:r>
      <w:r w:rsidRPr="0053199A">
        <w:rPr>
          <w:color w:val="000000"/>
          <w:spacing w:val="7"/>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Liao</w:t>
      </w:r>
      <w:r w:rsidRPr="0053199A">
        <w:rPr>
          <w:color w:val="000000"/>
          <w:spacing w:val="6"/>
          <w:kern w:val="2"/>
          <w:sz w:val="28"/>
          <w:szCs w:val="28"/>
          <w:lang w:val="en-US" w:eastAsia="ar-SA"/>
          <w14:ligatures w14:val="standardContextual"/>
        </w:rPr>
        <w:t xml:space="preserve"> </w:t>
      </w:r>
      <w:r w:rsidRPr="00EB1A79">
        <w:rPr>
          <w:color w:val="000000"/>
          <w:kern w:val="2"/>
          <w:sz w:val="28"/>
          <w:szCs w:val="28"/>
          <w:lang w:val="en-US" w:eastAsia="ar-SA"/>
          <w14:ligatures w14:val="standardContextual"/>
        </w:rPr>
        <w:t>AH</w:t>
      </w:r>
      <w:r w:rsidRPr="0053199A">
        <w:rPr>
          <w:color w:val="000000"/>
          <w:kern w:val="2"/>
          <w:sz w:val="28"/>
          <w:szCs w:val="28"/>
          <w:lang w:val="en-US" w:eastAsia="ar-SA"/>
          <w14:ligatures w14:val="standardContextual"/>
        </w:rPr>
        <w:t>.</w:t>
      </w:r>
      <w:r w:rsidRPr="0053199A">
        <w:rPr>
          <w:color w:val="000000"/>
          <w:spacing w:val="7"/>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Why</w:t>
      </w:r>
      <w:r w:rsidRPr="00D1481B">
        <w:rPr>
          <w:color w:val="000000"/>
          <w:spacing w:val="4"/>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are</w:t>
      </w:r>
      <w:r w:rsidRPr="00D1481B">
        <w:rPr>
          <w:color w:val="000000"/>
          <w:spacing w:val="7"/>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pregnant</w:t>
      </w:r>
      <w:r w:rsidRPr="0032249B">
        <w:rPr>
          <w:color w:val="000000"/>
          <w:kern w:val="2"/>
          <w:sz w:val="28"/>
          <w:szCs w:val="28"/>
          <w:lang w:val="en-US" w:eastAsia="ar-SA"/>
          <w14:ligatures w14:val="standardContextual"/>
        </w:rPr>
        <w:t xml:space="preserve"> women</w:t>
      </w:r>
      <w:r w:rsidRPr="0032249B">
        <w:rPr>
          <w:color w:val="000000"/>
          <w:spacing w:val="25"/>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susceptible</w:t>
      </w:r>
      <w:r w:rsidRPr="0032249B">
        <w:rPr>
          <w:color w:val="000000"/>
          <w:spacing w:val="22"/>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to</w:t>
      </w:r>
      <w:r w:rsidRPr="0032249B">
        <w:rPr>
          <w:color w:val="000000"/>
          <w:spacing w:val="2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COVID‐</w:t>
      </w:r>
      <w:r w:rsidRPr="0032249B">
        <w:rPr>
          <w:color w:val="000000"/>
          <w:spacing w:val="59"/>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19?</w:t>
      </w:r>
      <w:r w:rsidRPr="0032249B">
        <w:rPr>
          <w:color w:val="000000"/>
          <w:spacing w:val="26"/>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An</w:t>
      </w:r>
      <w:r w:rsidRPr="0032249B">
        <w:rPr>
          <w:color w:val="000000"/>
          <w:spacing w:val="23"/>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immunological</w:t>
      </w:r>
      <w:r w:rsidRPr="0032249B">
        <w:rPr>
          <w:color w:val="000000"/>
          <w:spacing w:val="23"/>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viewpoint.</w:t>
      </w:r>
      <w:r w:rsidRPr="0032249B">
        <w:rPr>
          <w:color w:val="000000"/>
          <w:spacing w:val="2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J</w:t>
      </w:r>
      <w:r w:rsidRPr="00D1481B">
        <w:rPr>
          <w:color w:val="000000"/>
          <w:spacing w:val="25"/>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Reprod</w:t>
      </w:r>
      <w:proofErr w:type="spellEnd"/>
      <w:r w:rsidRPr="00D1481B">
        <w:rPr>
          <w:color w:val="000000"/>
          <w:spacing w:val="32"/>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Immunol.</w:t>
      </w:r>
      <w:r w:rsidRPr="00D1481B">
        <w:rPr>
          <w:color w:val="000000"/>
          <w:spacing w:val="-67"/>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2020;139:103122.</w:t>
      </w:r>
    </w:p>
    <w:p w14:paraId="0215B2CD"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val="en-US" w:eastAsia="ar-SA"/>
          <w14:ligatures w14:val="standardContextual"/>
        </w:rPr>
        <w:t xml:space="preserve">      11.Khan MMA, Khan MN, </w:t>
      </w:r>
      <w:proofErr w:type="spellStart"/>
      <w:r w:rsidRPr="0032249B">
        <w:rPr>
          <w:color w:val="000000"/>
          <w:kern w:val="2"/>
          <w:sz w:val="28"/>
          <w:szCs w:val="28"/>
          <w:lang w:val="en-US" w:eastAsia="ar-SA"/>
          <w14:ligatures w14:val="standardContextual"/>
        </w:rPr>
        <w:t>Mustagir</w:t>
      </w:r>
      <w:proofErr w:type="spellEnd"/>
      <w:r w:rsidRPr="0032249B">
        <w:rPr>
          <w:color w:val="000000"/>
          <w:kern w:val="2"/>
          <w:sz w:val="28"/>
          <w:szCs w:val="28"/>
          <w:lang w:val="en-US" w:eastAsia="ar-SA"/>
          <w14:ligatures w14:val="standardContextual"/>
        </w:rPr>
        <w:t xml:space="preserve"> MG, Rana J, Haque MR, Rahman M.M.</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COVID‐</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19 infection during pregnancy: a systematic review to summarize possible</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symptoms,</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treatments,</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and</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pregnancy</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outcomes.</w:t>
      </w:r>
      <w:r w:rsidRPr="0032249B">
        <w:rPr>
          <w:color w:val="000000"/>
          <w:spacing w:val="1"/>
          <w:kern w:val="2"/>
          <w:sz w:val="28"/>
          <w:szCs w:val="28"/>
          <w:lang w:val="en-US" w:eastAsia="ar-SA"/>
          <w14:ligatures w14:val="standardContextual"/>
        </w:rPr>
        <w:t xml:space="preserve"> </w:t>
      </w:r>
      <w:proofErr w:type="spellStart"/>
      <w:r w:rsidRPr="0032249B">
        <w:rPr>
          <w:color w:val="000000"/>
          <w:kern w:val="2"/>
          <w:sz w:val="28"/>
          <w:szCs w:val="28"/>
          <w:lang w:val="en-US" w:eastAsia="ar-SA"/>
          <w14:ligatures w14:val="standardContextual"/>
        </w:rPr>
        <w:t>medRxiv</w:t>
      </w:r>
      <w:proofErr w:type="spellEnd"/>
      <w:r w:rsidRPr="0032249B">
        <w:rPr>
          <w:color w:val="000000"/>
          <w:kern w:val="2"/>
          <w:sz w:val="28"/>
          <w:szCs w:val="28"/>
          <w:lang w:val="en-US" w:eastAsia="ar-SA"/>
          <w14:ligatures w14:val="standardContextual"/>
        </w:rPr>
        <w:t>.</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eastAsia="ar-SA"/>
          <w14:ligatures w14:val="standardContextual"/>
        </w:rPr>
        <w:t>2020.</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10.1101/2020.03.31.20049304</w:t>
      </w:r>
    </w:p>
    <w:p w14:paraId="15791BA5"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val="en-US" w:eastAsia="ar-SA"/>
          <w14:ligatures w14:val="standardContextual"/>
        </w:rPr>
        <w:t xml:space="preserve">      12.Yan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J, Guo</w:t>
      </w:r>
      <w:r w:rsidRPr="0032249B">
        <w:rPr>
          <w:color w:val="000000"/>
          <w:spacing w:val="2"/>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J, Fan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w:t>
      </w:r>
      <w:r w:rsidRPr="0032249B">
        <w:rPr>
          <w:color w:val="000000"/>
          <w:spacing w:val="-3"/>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et</w:t>
      </w:r>
      <w:r w:rsidRPr="0032249B">
        <w:rPr>
          <w:color w:val="000000"/>
          <w:spacing w:val="2"/>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al.</w:t>
      </w:r>
      <w:r w:rsidRPr="0032249B">
        <w:rPr>
          <w:color w:val="000000"/>
          <w:spacing w:val="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Coronavirus</w:t>
      </w:r>
      <w:r w:rsidRPr="0032249B">
        <w:rPr>
          <w:color w:val="000000"/>
          <w:spacing w:val="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disease</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2019</w:t>
      </w:r>
      <w:r w:rsidRPr="0032249B">
        <w:rPr>
          <w:color w:val="000000"/>
          <w:spacing w:val="5"/>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(COVID‐</w:t>
      </w:r>
      <w:r w:rsidRPr="0032249B">
        <w:rPr>
          <w:color w:val="000000"/>
          <w:spacing w:val="59"/>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19)</w:t>
      </w:r>
      <w:r w:rsidRPr="0032249B">
        <w:rPr>
          <w:color w:val="000000"/>
          <w:spacing w:val="-2"/>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in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pregnant</w:t>
      </w:r>
      <w:r w:rsidRPr="0032249B">
        <w:rPr>
          <w:color w:val="000000"/>
          <w:spacing w:val="-67"/>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women: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report</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based</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on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116</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cases.</w:t>
      </w:r>
      <w:r w:rsidRPr="0032249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Am</w:t>
      </w:r>
      <w:r w:rsidRPr="00D1481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J</w:t>
      </w:r>
      <w:r w:rsidRPr="00D1481B">
        <w:rPr>
          <w:color w:val="000000"/>
          <w:spacing w:val="1"/>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Obstet</w:t>
      </w:r>
      <w:proofErr w:type="spellEnd"/>
      <w:r w:rsidRPr="00D1481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Gynecol.</w:t>
      </w:r>
      <w:r w:rsidRPr="00D1481B">
        <w:rPr>
          <w:color w:val="000000"/>
          <w:spacing w:val="1"/>
          <w:kern w:val="2"/>
          <w:sz w:val="28"/>
          <w:szCs w:val="28"/>
          <w:lang w:val="en-US" w:eastAsia="ar-SA"/>
          <w14:ligatures w14:val="standardContextual"/>
        </w:rPr>
        <w:t xml:space="preserve"> </w:t>
      </w:r>
      <w:r w:rsidRPr="0032249B">
        <w:rPr>
          <w:color w:val="000000"/>
          <w:kern w:val="2"/>
          <w:sz w:val="28"/>
          <w:szCs w:val="28"/>
          <w:lang w:eastAsia="ar-SA"/>
          <w14:ligatures w14:val="standardContextual"/>
        </w:rPr>
        <w:t>2020;223(1):111.e1‐</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111.e14.</w:t>
      </w:r>
    </w:p>
    <w:p w14:paraId="6226531F"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val="en-US" w:eastAsia="ar-SA"/>
          <w14:ligatures w14:val="standardContextual"/>
        </w:rPr>
        <w:t xml:space="preserve">       13.Chen</w:t>
      </w:r>
      <w:r w:rsidRPr="0032249B">
        <w:rPr>
          <w:color w:val="000000"/>
          <w:spacing w:val="1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L,</w:t>
      </w:r>
      <w:r w:rsidRPr="0032249B">
        <w:rPr>
          <w:color w:val="000000"/>
          <w:spacing w:val="1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Li</w:t>
      </w:r>
      <w:r w:rsidRPr="0032249B">
        <w:rPr>
          <w:color w:val="000000"/>
          <w:spacing w:val="8"/>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Q,</w:t>
      </w:r>
      <w:r w:rsidRPr="0032249B">
        <w:rPr>
          <w:color w:val="000000"/>
          <w:spacing w:val="1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Zheng</w:t>
      </w:r>
      <w:r w:rsidRPr="0032249B">
        <w:rPr>
          <w:color w:val="000000"/>
          <w:spacing w:val="8"/>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D,</w:t>
      </w:r>
      <w:r w:rsidRPr="0032249B">
        <w:rPr>
          <w:color w:val="000000"/>
          <w:spacing w:val="1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et</w:t>
      </w:r>
      <w:r w:rsidRPr="0032249B">
        <w:rPr>
          <w:color w:val="000000"/>
          <w:spacing w:val="13"/>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al.</w:t>
      </w:r>
      <w:r w:rsidRPr="0032249B">
        <w:rPr>
          <w:color w:val="000000"/>
          <w:spacing w:val="15"/>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Clinical</w:t>
      </w:r>
      <w:r w:rsidRPr="0032249B">
        <w:rPr>
          <w:color w:val="000000"/>
          <w:spacing w:val="1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characteristics</w:t>
      </w:r>
      <w:r w:rsidRPr="0032249B">
        <w:rPr>
          <w:color w:val="000000"/>
          <w:spacing w:val="13"/>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of</w:t>
      </w:r>
      <w:r w:rsidRPr="0032249B">
        <w:rPr>
          <w:color w:val="000000"/>
          <w:spacing w:val="9"/>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pregnant</w:t>
      </w:r>
      <w:r w:rsidRPr="0032249B">
        <w:rPr>
          <w:color w:val="000000"/>
          <w:spacing w:val="13"/>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women</w:t>
      </w:r>
      <w:r w:rsidRPr="0032249B">
        <w:rPr>
          <w:color w:val="000000"/>
          <w:spacing w:val="1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with</w:t>
      </w:r>
      <w:r w:rsidRPr="0032249B">
        <w:rPr>
          <w:color w:val="000000"/>
          <w:spacing w:val="-67"/>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Covid‐</w:t>
      </w:r>
      <w:r w:rsidRPr="0032249B">
        <w:rPr>
          <w:color w:val="000000"/>
          <w:spacing w:val="6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19</w:t>
      </w:r>
      <w:r w:rsidRPr="0032249B">
        <w:rPr>
          <w:color w:val="000000"/>
          <w:spacing w:val="-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in</w:t>
      </w:r>
      <w:r w:rsidRPr="0032249B">
        <w:rPr>
          <w:color w:val="000000"/>
          <w:spacing w:val="-6"/>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Wuhan,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China.</w:t>
      </w:r>
      <w:r w:rsidRPr="0032249B">
        <w:rPr>
          <w:color w:val="000000"/>
          <w:spacing w:val="4"/>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N</w:t>
      </w:r>
      <w:r w:rsidRPr="00D1481B">
        <w:rPr>
          <w:color w:val="000000"/>
          <w:spacing w:val="-4"/>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Engl</w:t>
      </w:r>
      <w:r w:rsidRPr="00D1481B">
        <w:rPr>
          <w:color w:val="000000"/>
          <w:spacing w:val="-5"/>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J</w:t>
      </w:r>
      <w:r w:rsidRPr="00D1481B">
        <w:rPr>
          <w:color w:val="000000"/>
          <w:spacing w:val="-2"/>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Med.</w:t>
      </w:r>
      <w:r w:rsidRPr="00D1481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2020;382(25):e100.</w:t>
      </w:r>
    </w:p>
    <w:p w14:paraId="734FB65B"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val="en-US" w:eastAsia="ar-SA"/>
          <w14:ligatures w14:val="standardContextual"/>
        </w:rPr>
        <w:lastRenderedPageBreak/>
        <w:t xml:space="preserve">      14.Collin J, Bystrom E, Carnahan A, Ahrne M. Pregnant and postpartum women</w:t>
      </w:r>
      <w:r w:rsidRPr="0032249B">
        <w:rPr>
          <w:color w:val="000000"/>
          <w:spacing w:val="1"/>
          <w:kern w:val="2"/>
          <w:sz w:val="28"/>
          <w:szCs w:val="28"/>
          <w:lang w:val="en-US" w:eastAsia="ar-SA"/>
          <w14:ligatures w14:val="standardContextual"/>
        </w:rPr>
        <w:t xml:space="preserve"> </w:t>
      </w:r>
      <w:r w:rsidRPr="0032249B">
        <w:rPr>
          <w:color w:val="000000"/>
          <w:spacing w:val="-1"/>
          <w:kern w:val="2"/>
          <w:sz w:val="28"/>
          <w:szCs w:val="28"/>
          <w:lang w:val="en-US" w:eastAsia="ar-SA"/>
          <w14:ligatures w14:val="standardContextual"/>
        </w:rPr>
        <w:t xml:space="preserve">with SARS-CoV-2 infection in intensive care in Sweden. </w:t>
      </w:r>
      <w:proofErr w:type="spellStart"/>
      <w:r w:rsidRPr="0032249B">
        <w:rPr>
          <w:color w:val="000000"/>
          <w:kern w:val="2"/>
          <w:sz w:val="28"/>
          <w:szCs w:val="28"/>
          <w:lang w:eastAsia="ar-SA"/>
          <w14:ligatures w14:val="standardContextual"/>
        </w:rPr>
        <w:t>Acta</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Obstet</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Gynecol</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Scand</w:t>
      </w:r>
      <w:proofErr w:type="spellEnd"/>
      <w:r w:rsidRPr="0032249B">
        <w:rPr>
          <w:color w:val="000000"/>
          <w:kern w:val="2"/>
          <w:sz w:val="28"/>
          <w:szCs w:val="28"/>
          <w:lang w:eastAsia="ar-SA"/>
          <w14:ligatures w14:val="standardContextual"/>
        </w:rPr>
        <w:t>.</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 xml:space="preserve">2020 </w:t>
      </w:r>
      <w:proofErr w:type="spellStart"/>
      <w:r w:rsidRPr="0032249B">
        <w:rPr>
          <w:color w:val="000000"/>
          <w:kern w:val="2"/>
          <w:sz w:val="28"/>
          <w:szCs w:val="28"/>
          <w:lang w:eastAsia="ar-SA"/>
          <w14:ligatures w14:val="standardContextual"/>
        </w:rPr>
        <w:t>May</w:t>
      </w:r>
      <w:proofErr w:type="spellEnd"/>
      <w:r w:rsidRPr="0032249B">
        <w:rPr>
          <w:color w:val="000000"/>
          <w:spacing w:val="-7"/>
          <w:kern w:val="2"/>
          <w:sz w:val="28"/>
          <w:szCs w:val="28"/>
          <w:lang w:eastAsia="ar-SA"/>
          <w14:ligatures w14:val="standardContextual"/>
        </w:rPr>
        <w:t xml:space="preserve"> </w:t>
      </w:r>
      <w:r w:rsidRPr="0032249B">
        <w:rPr>
          <w:color w:val="000000"/>
          <w:kern w:val="2"/>
          <w:sz w:val="28"/>
          <w:szCs w:val="28"/>
          <w:lang w:eastAsia="ar-SA"/>
          <w14:ligatures w14:val="standardContextual"/>
        </w:rPr>
        <w:t>9.</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doi</w:t>
      </w:r>
      <w:proofErr w:type="spellEnd"/>
      <w:r w:rsidRPr="0032249B">
        <w:rPr>
          <w:color w:val="000000"/>
          <w:kern w:val="2"/>
          <w:sz w:val="28"/>
          <w:szCs w:val="28"/>
          <w:lang w:eastAsia="ar-SA"/>
          <w14:ligatures w14:val="standardContextual"/>
        </w:rPr>
        <w:t>:</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10.1111/aogs.13901.</w:t>
      </w:r>
    </w:p>
    <w:p w14:paraId="5413C90D"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eastAsia="ar-SA"/>
          <w14:ligatures w14:val="standardContextual"/>
        </w:rPr>
        <w:t xml:space="preserve">      15.Jafari</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M.,</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Pormohammad</w:t>
      </w:r>
      <w:proofErr w:type="spellEnd"/>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A.,</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Sheikh</w:t>
      </w:r>
      <w:proofErr w:type="spellEnd"/>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Neshin</w:t>
      </w:r>
      <w:proofErr w:type="spellEnd"/>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S.A.,</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Ghorbani</w:t>
      </w:r>
      <w:proofErr w:type="spellEnd"/>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S.,</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Bose</w:t>
      </w:r>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D.,</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Alimohammadi</w:t>
      </w:r>
      <w:proofErr w:type="spellEnd"/>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S.,</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Basirjafari</w:t>
      </w:r>
      <w:proofErr w:type="spellEnd"/>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S.,</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Mohammadi</w:t>
      </w:r>
      <w:proofErr w:type="spellEnd"/>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M.,</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Rasmussen-Ivey</w:t>
      </w:r>
      <w:proofErr w:type="spellEnd"/>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C.,</w:t>
      </w:r>
      <w:r w:rsidRPr="0032249B">
        <w:rPr>
          <w:color w:val="000000"/>
          <w:spacing w:val="7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Razizadeh</w:t>
      </w:r>
      <w:proofErr w:type="spellEnd"/>
      <w:r w:rsidRPr="0032249B">
        <w:rPr>
          <w:color w:val="000000"/>
          <w:spacing w:val="1"/>
          <w:kern w:val="2"/>
          <w:sz w:val="28"/>
          <w:szCs w:val="28"/>
          <w:lang w:eastAsia="ar-SA"/>
          <w14:ligatures w14:val="standardContextual"/>
        </w:rPr>
        <w:t xml:space="preserve"> </w:t>
      </w:r>
      <w:r w:rsidRPr="0032249B">
        <w:rPr>
          <w:color w:val="000000"/>
          <w:kern w:val="2"/>
          <w:sz w:val="28"/>
          <w:szCs w:val="28"/>
          <w:lang w:eastAsia="ar-SA"/>
          <w14:ligatures w14:val="standardContextual"/>
        </w:rPr>
        <w:t>M.H.,</w:t>
      </w:r>
      <w:r w:rsidRPr="0032249B">
        <w:rPr>
          <w:color w:val="000000"/>
          <w:spacing w:val="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Nouri-Vaskeh</w:t>
      </w:r>
      <w:proofErr w:type="spellEnd"/>
      <w:r w:rsidRPr="0032249B">
        <w:rPr>
          <w:color w:val="000000"/>
          <w:spacing w:val="71"/>
          <w:kern w:val="2"/>
          <w:sz w:val="28"/>
          <w:szCs w:val="28"/>
          <w:lang w:eastAsia="ar-SA"/>
          <w14:ligatures w14:val="standardContextual"/>
        </w:rPr>
        <w:t xml:space="preserve"> </w:t>
      </w:r>
      <w:r w:rsidRPr="0032249B">
        <w:rPr>
          <w:color w:val="000000"/>
          <w:kern w:val="2"/>
          <w:sz w:val="28"/>
          <w:szCs w:val="28"/>
          <w:lang w:eastAsia="ar-SA"/>
          <w14:ligatures w14:val="standardContextual"/>
        </w:rPr>
        <w:t>M.,</w:t>
      </w:r>
      <w:r w:rsidRPr="0032249B">
        <w:rPr>
          <w:color w:val="000000"/>
          <w:spacing w:val="71"/>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Zarei</w:t>
      </w:r>
      <w:proofErr w:type="spellEnd"/>
      <w:r w:rsidRPr="0032249B">
        <w:rPr>
          <w:color w:val="000000"/>
          <w:spacing w:val="71"/>
          <w:kern w:val="2"/>
          <w:sz w:val="28"/>
          <w:szCs w:val="28"/>
          <w:lang w:eastAsia="ar-SA"/>
          <w14:ligatures w14:val="standardContextual"/>
        </w:rPr>
        <w:t xml:space="preserve"> </w:t>
      </w:r>
      <w:r w:rsidRPr="0032249B">
        <w:rPr>
          <w:color w:val="000000"/>
          <w:kern w:val="2"/>
          <w:sz w:val="28"/>
          <w:szCs w:val="28"/>
          <w:lang w:eastAsia="ar-SA"/>
          <w14:ligatures w14:val="standardContextual"/>
        </w:rPr>
        <w:t>M..</w:t>
      </w:r>
      <w:r w:rsidRPr="0032249B">
        <w:rPr>
          <w:color w:val="000000"/>
          <w:spacing w:val="71"/>
          <w:kern w:val="2"/>
          <w:sz w:val="28"/>
          <w:szCs w:val="28"/>
          <w:lang w:eastAsia="ar-SA"/>
          <w14:ligatures w14:val="standardContextual"/>
        </w:rPr>
        <w:t xml:space="preserve"> </w:t>
      </w:r>
      <w:r w:rsidRPr="0032249B">
        <w:rPr>
          <w:color w:val="000000"/>
          <w:kern w:val="2"/>
          <w:sz w:val="28"/>
          <w:szCs w:val="28"/>
          <w:lang w:val="en-US" w:eastAsia="ar-SA"/>
          <w14:ligatures w14:val="standardContextual"/>
        </w:rPr>
        <w:t>Clinical</w:t>
      </w:r>
      <w:r w:rsidRPr="0032249B">
        <w:rPr>
          <w:color w:val="000000"/>
          <w:spacing w:val="7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characteristics</w:t>
      </w:r>
      <w:r w:rsidRPr="0032249B">
        <w:rPr>
          <w:color w:val="000000"/>
          <w:spacing w:val="7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and</w:t>
      </w:r>
      <w:r w:rsidRPr="0032249B">
        <w:rPr>
          <w:color w:val="000000"/>
          <w:spacing w:val="7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outcomes</w:t>
      </w:r>
      <w:r w:rsidRPr="0032249B">
        <w:rPr>
          <w:color w:val="000000"/>
          <w:spacing w:val="7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of</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pregnant women with COVID-19 and comparison with control patients: A systematic</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 xml:space="preserve">review and meta-analysis. Rev Med </w:t>
      </w:r>
      <w:proofErr w:type="spellStart"/>
      <w:r w:rsidRPr="0032249B">
        <w:rPr>
          <w:color w:val="000000"/>
          <w:kern w:val="2"/>
          <w:sz w:val="28"/>
          <w:szCs w:val="28"/>
          <w:lang w:val="en-US" w:eastAsia="ar-SA"/>
          <w14:ligatures w14:val="standardContextual"/>
        </w:rPr>
        <w:t>Virol</w:t>
      </w:r>
      <w:proofErr w:type="spellEnd"/>
      <w:r w:rsidRPr="0032249B">
        <w:rPr>
          <w:color w:val="000000"/>
          <w:kern w:val="2"/>
          <w:sz w:val="28"/>
          <w:szCs w:val="28"/>
          <w:lang w:val="en-US" w:eastAsia="ar-SA"/>
          <w14:ligatures w14:val="standardContextual"/>
        </w:rPr>
        <w:t xml:space="preserve">. 2021 Jan 2:e2208. </w:t>
      </w:r>
      <w:proofErr w:type="spellStart"/>
      <w:r w:rsidRPr="0032249B">
        <w:rPr>
          <w:color w:val="000000"/>
          <w:kern w:val="2"/>
          <w:sz w:val="28"/>
          <w:szCs w:val="28"/>
          <w:lang w:val="en-US" w:eastAsia="ar-SA"/>
          <w14:ligatures w14:val="standardContextual"/>
        </w:rPr>
        <w:t>doi</w:t>
      </w:r>
      <w:proofErr w:type="spellEnd"/>
      <w:r w:rsidRPr="0032249B">
        <w:rPr>
          <w:color w:val="000000"/>
          <w:kern w:val="2"/>
          <w:sz w:val="28"/>
          <w:szCs w:val="28"/>
          <w:lang w:val="en-US" w:eastAsia="ar-SA"/>
          <w14:ligatures w14:val="standardContextual"/>
        </w:rPr>
        <w:t>: 10.1002/rmv.2208.</w:t>
      </w:r>
      <w:r w:rsidRPr="0032249B">
        <w:rPr>
          <w:color w:val="000000"/>
          <w:spacing w:val="1"/>
          <w:kern w:val="2"/>
          <w:sz w:val="28"/>
          <w:szCs w:val="28"/>
          <w:lang w:val="en-US" w:eastAsia="ar-SA"/>
          <w14:ligatures w14:val="standardContextual"/>
        </w:rPr>
        <w:t xml:space="preserve"> </w:t>
      </w:r>
      <w:proofErr w:type="spellStart"/>
      <w:r w:rsidRPr="0032249B">
        <w:rPr>
          <w:color w:val="000000"/>
          <w:kern w:val="2"/>
          <w:sz w:val="28"/>
          <w:szCs w:val="28"/>
          <w:lang w:val="en-US" w:eastAsia="ar-SA"/>
          <w14:ligatures w14:val="standardContextual"/>
        </w:rPr>
        <w:t>Epub</w:t>
      </w:r>
      <w:proofErr w:type="spellEnd"/>
      <w:r w:rsidRPr="0032249B">
        <w:rPr>
          <w:color w:val="000000"/>
          <w:kern w:val="2"/>
          <w:sz w:val="28"/>
          <w:szCs w:val="28"/>
          <w:lang w:val="en-US" w:eastAsia="ar-SA"/>
          <w14:ligatures w14:val="standardContextual"/>
        </w:rPr>
        <w:t xml:space="preserve"> ahead</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of</w:t>
      </w:r>
      <w:r w:rsidRPr="0032249B">
        <w:rPr>
          <w:color w:val="000000"/>
          <w:spacing w:val="-2"/>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 xml:space="preserve">print. </w:t>
      </w:r>
      <w:r w:rsidRPr="00D1481B">
        <w:rPr>
          <w:color w:val="000000"/>
          <w:kern w:val="2"/>
          <w:sz w:val="28"/>
          <w:szCs w:val="28"/>
          <w:lang w:val="en-US" w:eastAsia="ar-SA"/>
          <w14:ligatures w14:val="standardContextual"/>
        </w:rPr>
        <w:t>PMID:</w:t>
      </w:r>
      <w:r w:rsidRPr="00D1481B">
        <w:rPr>
          <w:color w:val="000000"/>
          <w:spacing w:val="-2"/>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33387448.</w:t>
      </w:r>
      <w:r w:rsidRPr="0032249B">
        <w:rPr>
          <w:color w:val="000000"/>
          <w:kern w:val="2"/>
          <w:sz w:val="28"/>
          <w:szCs w:val="28"/>
          <w:lang w:val="en-US" w:eastAsia="ar-SA"/>
          <w14:ligatures w14:val="standardContextual"/>
        </w:rPr>
        <w:t xml:space="preserve"> </w:t>
      </w:r>
    </w:p>
    <w:p w14:paraId="1614EBA4"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val="en-US" w:eastAsia="ar-SA"/>
          <w14:ligatures w14:val="standardContextual"/>
        </w:rPr>
        <w:t xml:space="preserve">     16.Diriba K, </w:t>
      </w:r>
      <w:proofErr w:type="spellStart"/>
      <w:r w:rsidRPr="0032249B">
        <w:rPr>
          <w:color w:val="000000"/>
          <w:kern w:val="2"/>
          <w:sz w:val="28"/>
          <w:szCs w:val="28"/>
          <w:lang w:val="en-US" w:eastAsia="ar-SA"/>
          <w14:ligatures w14:val="standardContextual"/>
        </w:rPr>
        <w:t>Awulachew</w:t>
      </w:r>
      <w:proofErr w:type="spellEnd"/>
      <w:r w:rsidRPr="0032249B">
        <w:rPr>
          <w:color w:val="000000"/>
          <w:kern w:val="2"/>
          <w:sz w:val="28"/>
          <w:szCs w:val="28"/>
          <w:lang w:val="en-US" w:eastAsia="ar-SA"/>
          <w14:ligatures w14:val="standardContextual"/>
        </w:rPr>
        <w:t xml:space="preserve"> E, Getu E. The effect of coronavirus infection (SARS-</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CoV-2, MERS-</w:t>
      </w:r>
      <w:proofErr w:type="spellStart"/>
      <w:r w:rsidRPr="0032249B">
        <w:rPr>
          <w:color w:val="000000"/>
          <w:kern w:val="2"/>
          <w:sz w:val="28"/>
          <w:szCs w:val="28"/>
          <w:lang w:val="en-US" w:eastAsia="ar-SA"/>
          <w14:ligatures w14:val="standardContextual"/>
        </w:rPr>
        <w:t>CoV</w:t>
      </w:r>
      <w:proofErr w:type="spellEnd"/>
      <w:r w:rsidRPr="0032249B">
        <w:rPr>
          <w:color w:val="000000"/>
          <w:kern w:val="2"/>
          <w:sz w:val="28"/>
          <w:szCs w:val="28"/>
          <w:lang w:val="en-US" w:eastAsia="ar-SA"/>
          <w14:ligatures w14:val="standardContextual"/>
        </w:rPr>
        <w:t>, and SARS-CoV) during pregnancy and the possibility of vertical</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maternal-fetal transmission: a systematic review and</w:t>
      </w:r>
      <w:r w:rsidRPr="0032249B">
        <w:rPr>
          <w:color w:val="000000"/>
          <w:spacing w:val="7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 xml:space="preserve">meta-analysis. </w:t>
      </w:r>
      <w:proofErr w:type="spellStart"/>
      <w:r w:rsidRPr="0032249B">
        <w:rPr>
          <w:color w:val="000000"/>
          <w:kern w:val="2"/>
          <w:sz w:val="28"/>
          <w:szCs w:val="28"/>
          <w:lang w:val="en-US" w:eastAsia="ar-SA"/>
          <w14:ligatures w14:val="standardContextual"/>
        </w:rPr>
        <w:t>Eur</w:t>
      </w:r>
      <w:proofErr w:type="spellEnd"/>
      <w:r w:rsidRPr="0032249B">
        <w:rPr>
          <w:color w:val="000000"/>
          <w:kern w:val="2"/>
          <w:sz w:val="28"/>
          <w:szCs w:val="28"/>
          <w:lang w:val="en-US" w:eastAsia="ar-SA"/>
          <w14:ligatures w14:val="standardContextual"/>
        </w:rPr>
        <w:t xml:space="preserve"> J Med Res.</w:t>
      </w:r>
      <w:r w:rsidRPr="0032249B">
        <w:rPr>
          <w:color w:val="000000"/>
          <w:spacing w:val="1"/>
          <w:kern w:val="2"/>
          <w:sz w:val="28"/>
          <w:szCs w:val="28"/>
          <w:lang w:val="en-US" w:eastAsia="ar-SA"/>
          <w14:ligatures w14:val="standardContextual"/>
        </w:rPr>
        <w:t xml:space="preserve"> </w:t>
      </w:r>
      <w:r w:rsidRPr="0032249B">
        <w:rPr>
          <w:color w:val="000000"/>
          <w:spacing w:val="-1"/>
          <w:kern w:val="2"/>
          <w:sz w:val="28"/>
          <w:szCs w:val="28"/>
          <w:lang w:val="en-US" w:eastAsia="ar-SA"/>
          <w14:ligatures w14:val="standardContextual"/>
        </w:rPr>
        <w:t xml:space="preserve">2020 Sep 4;25(1):39. </w:t>
      </w:r>
      <w:proofErr w:type="spellStart"/>
      <w:r w:rsidRPr="0032249B">
        <w:rPr>
          <w:color w:val="000000"/>
          <w:spacing w:val="-1"/>
          <w:kern w:val="2"/>
          <w:sz w:val="28"/>
          <w:szCs w:val="28"/>
          <w:lang w:val="en-US" w:eastAsia="ar-SA"/>
          <w14:ligatures w14:val="standardContextual"/>
        </w:rPr>
        <w:t>doi</w:t>
      </w:r>
      <w:proofErr w:type="spellEnd"/>
      <w:r w:rsidRPr="0032249B">
        <w:rPr>
          <w:color w:val="000000"/>
          <w:spacing w:val="-1"/>
          <w:kern w:val="2"/>
          <w:sz w:val="28"/>
          <w:szCs w:val="28"/>
          <w:lang w:val="en-US" w:eastAsia="ar-SA"/>
          <w14:ligatures w14:val="standardContextual"/>
        </w:rPr>
        <w:t xml:space="preserve">: 10.1186/s40001-020- 00439-w. </w:t>
      </w:r>
      <w:r w:rsidRPr="0032249B">
        <w:rPr>
          <w:color w:val="000000"/>
          <w:kern w:val="2"/>
          <w:sz w:val="28"/>
          <w:szCs w:val="28"/>
          <w:lang w:val="en-US" w:eastAsia="ar-SA"/>
          <w14:ligatures w14:val="standardContextual"/>
        </w:rPr>
        <w:t>PMID: 32887660; PMCID:</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PMC7471638.</w:t>
      </w:r>
    </w:p>
    <w:p w14:paraId="3BA0A5FB" w14:textId="77777777" w:rsidR="00CC3C7F" w:rsidRPr="00906175"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val="en-US" w:eastAsia="ar-SA"/>
          <w14:ligatures w14:val="standardContextual"/>
        </w:rPr>
        <w:t xml:space="preserve">      17.Vallejo V, Ilagan JG. A Postpartum Death Due to Coronavirus Disease 2019</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(COVID-19)</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in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the</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United</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States.</w:t>
      </w:r>
      <w:r w:rsidRPr="0032249B">
        <w:rPr>
          <w:color w:val="000000"/>
          <w:spacing w:val="1"/>
          <w:kern w:val="2"/>
          <w:sz w:val="28"/>
          <w:szCs w:val="28"/>
          <w:lang w:val="en-US" w:eastAsia="ar-SA"/>
          <w14:ligatures w14:val="standardContextual"/>
        </w:rPr>
        <w:t xml:space="preserve"> </w:t>
      </w:r>
      <w:proofErr w:type="spellStart"/>
      <w:r w:rsidRPr="00906175">
        <w:rPr>
          <w:color w:val="000000"/>
          <w:kern w:val="2"/>
          <w:sz w:val="28"/>
          <w:szCs w:val="28"/>
          <w:lang w:val="en-US" w:eastAsia="ar-SA"/>
          <w14:ligatures w14:val="standardContextual"/>
        </w:rPr>
        <w:t>Obstet</w:t>
      </w:r>
      <w:proofErr w:type="spellEnd"/>
      <w:r w:rsidRPr="00906175">
        <w:rPr>
          <w:color w:val="000000"/>
          <w:spacing w:val="1"/>
          <w:kern w:val="2"/>
          <w:sz w:val="28"/>
          <w:szCs w:val="28"/>
          <w:lang w:val="en-US" w:eastAsia="ar-SA"/>
          <w14:ligatures w14:val="standardContextual"/>
        </w:rPr>
        <w:t xml:space="preserve"> </w:t>
      </w:r>
      <w:r w:rsidRPr="00906175">
        <w:rPr>
          <w:color w:val="000000"/>
          <w:kern w:val="2"/>
          <w:sz w:val="28"/>
          <w:szCs w:val="28"/>
          <w:lang w:val="en-US" w:eastAsia="ar-SA"/>
          <w14:ligatures w14:val="standardContextual"/>
        </w:rPr>
        <w:t>Gynecol.</w:t>
      </w:r>
      <w:r w:rsidRPr="00906175">
        <w:rPr>
          <w:color w:val="000000"/>
          <w:spacing w:val="1"/>
          <w:kern w:val="2"/>
          <w:sz w:val="28"/>
          <w:szCs w:val="28"/>
          <w:lang w:val="en-US" w:eastAsia="ar-SA"/>
          <w14:ligatures w14:val="standardContextual"/>
        </w:rPr>
        <w:t xml:space="preserve"> </w:t>
      </w:r>
      <w:r w:rsidRPr="00906175">
        <w:rPr>
          <w:color w:val="000000"/>
          <w:kern w:val="2"/>
          <w:sz w:val="28"/>
          <w:szCs w:val="28"/>
          <w:lang w:val="en-US" w:eastAsia="ar-SA"/>
          <w14:ligatures w14:val="standardContextual"/>
        </w:rPr>
        <w:t>2020</w:t>
      </w:r>
      <w:r w:rsidRPr="00906175">
        <w:rPr>
          <w:color w:val="000000"/>
          <w:spacing w:val="1"/>
          <w:kern w:val="2"/>
          <w:sz w:val="28"/>
          <w:szCs w:val="28"/>
          <w:lang w:val="en-US" w:eastAsia="ar-SA"/>
          <w14:ligatures w14:val="standardContextual"/>
        </w:rPr>
        <w:t xml:space="preserve"> </w:t>
      </w:r>
      <w:r w:rsidRPr="00906175">
        <w:rPr>
          <w:color w:val="000000"/>
          <w:kern w:val="2"/>
          <w:sz w:val="28"/>
          <w:szCs w:val="28"/>
          <w:lang w:val="en-US" w:eastAsia="ar-SA"/>
          <w14:ligatures w14:val="standardContextual"/>
        </w:rPr>
        <w:t>May</w:t>
      </w:r>
      <w:r w:rsidRPr="00906175">
        <w:rPr>
          <w:color w:val="000000"/>
          <w:spacing w:val="1"/>
          <w:kern w:val="2"/>
          <w:sz w:val="28"/>
          <w:szCs w:val="28"/>
          <w:lang w:val="en-US" w:eastAsia="ar-SA"/>
          <w14:ligatures w14:val="standardContextual"/>
        </w:rPr>
        <w:t xml:space="preserve"> </w:t>
      </w:r>
      <w:r w:rsidRPr="00906175">
        <w:rPr>
          <w:color w:val="000000"/>
          <w:kern w:val="2"/>
          <w:sz w:val="28"/>
          <w:szCs w:val="28"/>
          <w:lang w:val="en-US" w:eastAsia="ar-SA"/>
          <w14:ligatures w14:val="standardContextual"/>
        </w:rPr>
        <w:t>8.</w:t>
      </w:r>
      <w:r w:rsidRPr="00906175">
        <w:rPr>
          <w:color w:val="000000"/>
          <w:spacing w:val="1"/>
          <w:kern w:val="2"/>
          <w:sz w:val="28"/>
          <w:szCs w:val="28"/>
          <w:lang w:val="en-US" w:eastAsia="ar-SA"/>
          <w14:ligatures w14:val="standardContextual"/>
        </w:rPr>
        <w:t xml:space="preserve"> </w:t>
      </w:r>
      <w:proofErr w:type="spellStart"/>
      <w:r w:rsidRPr="00906175">
        <w:rPr>
          <w:color w:val="000000"/>
          <w:kern w:val="2"/>
          <w:sz w:val="28"/>
          <w:szCs w:val="28"/>
          <w:lang w:val="en-US" w:eastAsia="ar-SA"/>
          <w14:ligatures w14:val="standardContextual"/>
        </w:rPr>
        <w:t>doi</w:t>
      </w:r>
      <w:proofErr w:type="spellEnd"/>
      <w:r w:rsidRPr="00906175">
        <w:rPr>
          <w:color w:val="000000"/>
          <w:kern w:val="2"/>
          <w:sz w:val="28"/>
          <w:szCs w:val="28"/>
          <w:lang w:val="en-US" w:eastAsia="ar-SA"/>
          <w14:ligatures w14:val="standardContextual"/>
        </w:rPr>
        <w:t>:</w:t>
      </w:r>
      <w:r w:rsidRPr="00906175">
        <w:rPr>
          <w:color w:val="000000"/>
          <w:spacing w:val="1"/>
          <w:kern w:val="2"/>
          <w:sz w:val="28"/>
          <w:szCs w:val="28"/>
          <w:lang w:val="en-US" w:eastAsia="ar-SA"/>
          <w14:ligatures w14:val="standardContextual"/>
        </w:rPr>
        <w:t xml:space="preserve"> </w:t>
      </w:r>
      <w:r w:rsidRPr="00906175">
        <w:rPr>
          <w:color w:val="000000"/>
          <w:kern w:val="2"/>
          <w:sz w:val="28"/>
          <w:szCs w:val="28"/>
          <w:lang w:val="en-US" w:eastAsia="ar-SA"/>
          <w14:ligatures w14:val="standardContextual"/>
        </w:rPr>
        <w:t>10.1097/AOG.0000000000003950.</w:t>
      </w:r>
    </w:p>
    <w:p w14:paraId="1D0C58E4"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val="en-US" w:eastAsia="ar-SA"/>
          <w14:ligatures w14:val="standardContextual"/>
        </w:rPr>
        <w:t xml:space="preserve">     18.Coronavirus</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(COVID-19)</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Infection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in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Pregnancy.</w:t>
      </w:r>
      <w:r w:rsidRPr="0032249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Version</w:t>
      </w:r>
      <w:r w:rsidRPr="00D1481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12:</w:t>
      </w:r>
      <w:r w:rsidRPr="00D1481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RCOG,</w:t>
      </w:r>
      <w:r w:rsidRPr="00D1481B">
        <w:rPr>
          <w:color w:val="000000"/>
          <w:spacing w:val="-67"/>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14.10.2020.</w:t>
      </w:r>
      <w:r w:rsidRPr="00D1481B">
        <w:rPr>
          <w:color w:val="000000"/>
          <w:spacing w:val="-3"/>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77 p.</w:t>
      </w:r>
    </w:p>
    <w:p w14:paraId="7DBAD9F9"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val="en-US" w:eastAsia="ar-SA"/>
          <w14:ligatures w14:val="standardContextual"/>
        </w:rPr>
        <w:t xml:space="preserve">       19.Schwartz</w:t>
      </w:r>
      <w:r w:rsidRPr="0032249B">
        <w:rPr>
          <w:color w:val="000000"/>
          <w:spacing w:val="52"/>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DA.</w:t>
      </w:r>
      <w:r w:rsidRPr="0032249B">
        <w:rPr>
          <w:color w:val="000000"/>
          <w:spacing w:val="52"/>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An</w:t>
      </w:r>
      <w:r w:rsidRPr="0032249B">
        <w:rPr>
          <w:color w:val="000000"/>
          <w:spacing w:val="53"/>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Analysis</w:t>
      </w:r>
      <w:r w:rsidRPr="0032249B">
        <w:rPr>
          <w:color w:val="000000"/>
          <w:spacing w:val="5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of</w:t>
      </w:r>
      <w:r w:rsidRPr="0032249B">
        <w:rPr>
          <w:color w:val="000000"/>
          <w:spacing w:val="50"/>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38</w:t>
      </w:r>
      <w:r w:rsidRPr="0032249B">
        <w:rPr>
          <w:color w:val="000000"/>
          <w:spacing w:val="5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Pregnant</w:t>
      </w:r>
      <w:r w:rsidRPr="0032249B">
        <w:rPr>
          <w:color w:val="000000"/>
          <w:spacing w:val="53"/>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Women</w:t>
      </w:r>
      <w:r w:rsidRPr="0032249B">
        <w:rPr>
          <w:color w:val="000000"/>
          <w:spacing w:val="54"/>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with</w:t>
      </w:r>
      <w:r w:rsidRPr="0032249B">
        <w:rPr>
          <w:color w:val="000000"/>
          <w:spacing w:val="53"/>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COVID-19,</w:t>
      </w:r>
      <w:r w:rsidRPr="0032249B">
        <w:rPr>
          <w:color w:val="000000"/>
          <w:spacing w:val="52"/>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Their Newborn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Infants,</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and</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Maternal-Fetal</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Transmission</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of</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SARS-CoV-2:</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Maternal</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Coronavirus Infections and Pregnancy Outcomes [published online ahead of print, 2020</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Mar</w:t>
      </w:r>
      <w:r w:rsidRPr="0032249B">
        <w:rPr>
          <w:color w:val="000000"/>
          <w:spacing w:val="-1"/>
          <w:kern w:val="2"/>
          <w:sz w:val="28"/>
          <w:szCs w:val="28"/>
          <w:lang w:val="en-US" w:eastAsia="ar-SA"/>
          <w14:ligatures w14:val="standardContextual"/>
        </w:rPr>
        <w:t xml:space="preserve"> </w:t>
      </w:r>
      <w:r w:rsidRPr="0032249B">
        <w:rPr>
          <w:color w:val="000000"/>
          <w:kern w:val="2"/>
          <w:sz w:val="28"/>
          <w:szCs w:val="28"/>
          <w:lang w:val="en-US" w:eastAsia="ar-SA"/>
          <w14:ligatures w14:val="standardContextual"/>
        </w:rPr>
        <w:t>17].</w:t>
      </w:r>
      <w:r w:rsidRPr="0032249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Arch</w:t>
      </w:r>
      <w:r w:rsidRPr="00D1481B">
        <w:rPr>
          <w:color w:val="000000"/>
          <w:spacing w:val="1"/>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Pathol</w:t>
      </w:r>
      <w:proofErr w:type="spellEnd"/>
      <w:r w:rsidRPr="00D1481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Lab</w:t>
      </w:r>
      <w:r w:rsidRPr="00D1481B">
        <w:rPr>
          <w:color w:val="000000"/>
          <w:spacing w:val="1"/>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Med</w:t>
      </w:r>
    </w:p>
    <w:p w14:paraId="044919AD"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20.Capobianco G., </w:t>
      </w:r>
      <w:proofErr w:type="spellStart"/>
      <w:r w:rsidRPr="00D1481B">
        <w:rPr>
          <w:color w:val="000000"/>
          <w:kern w:val="2"/>
          <w:sz w:val="28"/>
          <w:szCs w:val="28"/>
          <w:lang w:val="en-US" w:eastAsia="ar-SA"/>
          <w14:ligatures w14:val="standardContextual"/>
        </w:rPr>
        <w:t>Saderi</w:t>
      </w:r>
      <w:proofErr w:type="spellEnd"/>
      <w:r w:rsidRPr="00D1481B">
        <w:rPr>
          <w:color w:val="000000"/>
          <w:kern w:val="2"/>
          <w:sz w:val="28"/>
          <w:szCs w:val="28"/>
          <w:lang w:val="en-US" w:eastAsia="ar-SA"/>
          <w14:ligatures w14:val="standardContextual"/>
        </w:rPr>
        <w:t xml:space="preserve"> L., Aliberti S., </w:t>
      </w:r>
      <w:proofErr w:type="spellStart"/>
      <w:r w:rsidRPr="00D1481B">
        <w:rPr>
          <w:color w:val="000000"/>
          <w:kern w:val="2"/>
          <w:sz w:val="28"/>
          <w:szCs w:val="28"/>
          <w:lang w:val="en-US" w:eastAsia="ar-SA"/>
          <w14:ligatures w14:val="standardContextual"/>
        </w:rPr>
        <w:t>Mondoni</w:t>
      </w:r>
      <w:proofErr w:type="spellEnd"/>
      <w:r w:rsidRPr="00D1481B">
        <w:rPr>
          <w:color w:val="000000"/>
          <w:kern w:val="2"/>
          <w:sz w:val="28"/>
          <w:szCs w:val="28"/>
          <w:lang w:val="en-US" w:eastAsia="ar-SA"/>
          <w14:ligatures w14:val="standardContextual"/>
        </w:rPr>
        <w:t xml:space="preserve"> M., Piana A., </w:t>
      </w:r>
      <w:proofErr w:type="spellStart"/>
      <w:r w:rsidRPr="00D1481B">
        <w:rPr>
          <w:color w:val="000000"/>
          <w:kern w:val="2"/>
          <w:sz w:val="28"/>
          <w:szCs w:val="28"/>
          <w:lang w:val="en-US" w:eastAsia="ar-SA"/>
          <w14:ligatures w14:val="standardContextual"/>
        </w:rPr>
        <w:t>Dessole</w:t>
      </w:r>
      <w:proofErr w:type="spellEnd"/>
      <w:r w:rsidRPr="00D1481B">
        <w:rPr>
          <w:color w:val="000000"/>
          <w:kern w:val="2"/>
          <w:sz w:val="28"/>
          <w:szCs w:val="28"/>
          <w:lang w:val="en-US" w:eastAsia="ar-SA"/>
          <w14:ligatures w14:val="standardContextual"/>
        </w:rPr>
        <w:t xml:space="preserve"> F., et al. COVID-19 in pregnant women: A systematic review and meta-analysis [published online ahead of print, 2020 Jul 16]. </w:t>
      </w:r>
      <w:proofErr w:type="spellStart"/>
      <w:r w:rsidRPr="00D1481B">
        <w:rPr>
          <w:color w:val="000000"/>
          <w:kern w:val="2"/>
          <w:sz w:val="28"/>
          <w:szCs w:val="28"/>
          <w:lang w:val="en-US" w:eastAsia="ar-SA"/>
          <w14:ligatures w14:val="standardContextual"/>
        </w:rPr>
        <w:t>Eur</w:t>
      </w:r>
      <w:proofErr w:type="spellEnd"/>
      <w:r w:rsidRPr="00D1481B">
        <w:rPr>
          <w:color w:val="000000"/>
          <w:kern w:val="2"/>
          <w:sz w:val="28"/>
          <w:szCs w:val="28"/>
          <w:lang w:val="en-US" w:eastAsia="ar-SA"/>
          <w14:ligatures w14:val="standardContextual"/>
        </w:rPr>
        <w:t xml:space="preserve"> J </w:t>
      </w:r>
      <w:proofErr w:type="spellStart"/>
      <w:r w:rsidRPr="00D1481B">
        <w:rPr>
          <w:color w:val="000000"/>
          <w:kern w:val="2"/>
          <w:sz w:val="28"/>
          <w:szCs w:val="28"/>
          <w:lang w:val="en-US" w:eastAsia="ar-SA"/>
          <w14:ligatures w14:val="standardContextual"/>
        </w:rPr>
        <w:t>Obstet</w:t>
      </w:r>
      <w:proofErr w:type="spellEnd"/>
      <w:r w:rsidRPr="00D1481B">
        <w:rPr>
          <w:color w:val="000000"/>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Gynecol</w:t>
      </w:r>
      <w:proofErr w:type="spellEnd"/>
      <w:r w:rsidRPr="00D1481B">
        <w:rPr>
          <w:color w:val="000000"/>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Reprod</w:t>
      </w:r>
      <w:proofErr w:type="spellEnd"/>
      <w:r w:rsidRPr="00D1481B">
        <w:rPr>
          <w:color w:val="000000"/>
          <w:kern w:val="2"/>
          <w:sz w:val="28"/>
          <w:szCs w:val="28"/>
          <w:lang w:val="en-US" w:eastAsia="ar-SA"/>
          <w14:ligatures w14:val="standardContextual"/>
        </w:rPr>
        <w:t xml:space="preserve"> Biol. 2020; S0301- 2115(20)30446-2. doi:10.1016/j.ejogrb.2020.07.006 </w:t>
      </w:r>
    </w:p>
    <w:p w14:paraId="036AAAD6" w14:textId="77777777" w:rsidR="00CC3C7F" w:rsidRPr="0032249B" w:rsidRDefault="00CC3C7F" w:rsidP="009202C8">
      <w:pPr>
        <w:suppressAutoHyphens/>
        <w:jc w:val="both"/>
        <w:rPr>
          <w:color w:val="000000"/>
          <w:kern w:val="2"/>
          <w:sz w:val="28"/>
          <w:szCs w:val="28"/>
          <w:lang w:eastAsia="ar-SA"/>
          <w14:ligatures w14:val="standardContextual"/>
        </w:rPr>
      </w:pPr>
      <w:r w:rsidRPr="00D1481B">
        <w:rPr>
          <w:color w:val="000000"/>
          <w:kern w:val="2"/>
          <w:sz w:val="28"/>
          <w:szCs w:val="28"/>
          <w:lang w:val="en-US" w:eastAsia="ar-SA"/>
          <w14:ligatures w14:val="standardContextual"/>
        </w:rPr>
        <w:t xml:space="preserve">       </w:t>
      </w:r>
      <w:r w:rsidRPr="0032249B">
        <w:rPr>
          <w:color w:val="000000"/>
          <w:kern w:val="2"/>
          <w:sz w:val="28"/>
          <w:szCs w:val="28"/>
          <w:lang w:eastAsia="ar-SA"/>
          <w14:ligatures w14:val="standardContextual"/>
        </w:rPr>
        <w:t xml:space="preserve">21.Белокриницкая Т.Е., </w:t>
      </w:r>
      <w:proofErr w:type="spellStart"/>
      <w:r w:rsidRPr="0032249B">
        <w:rPr>
          <w:color w:val="000000"/>
          <w:kern w:val="2"/>
          <w:sz w:val="28"/>
          <w:szCs w:val="28"/>
          <w:lang w:eastAsia="ar-SA"/>
          <w14:ligatures w14:val="standardContextual"/>
        </w:rPr>
        <w:t>Артымук</w:t>
      </w:r>
      <w:proofErr w:type="spellEnd"/>
      <w:r w:rsidRPr="0032249B">
        <w:rPr>
          <w:color w:val="000000"/>
          <w:kern w:val="2"/>
          <w:sz w:val="28"/>
          <w:szCs w:val="28"/>
          <w:lang w:eastAsia="ar-SA"/>
          <w14:ligatures w14:val="standardContextual"/>
        </w:rPr>
        <w:t xml:space="preserve"> Н.В., Филиппов О.С., </w:t>
      </w:r>
      <w:proofErr w:type="spellStart"/>
      <w:r w:rsidRPr="0032249B">
        <w:rPr>
          <w:color w:val="000000"/>
          <w:kern w:val="2"/>
          <w:sz w:val="28"/>
          <w:szCs w:val="28"/>
          <w:lang w:eastAsia="ar-SA"/>
          <w14:ligatures w14:val="standardContextual"/>
        </w:rPr>
        <w:t>Шифман</w:t>
      </w:r>
      <w:proofErr w:type="spellEnd"/>
      <w:r w:rsidRPr="0032249B">
        <w:rPr>
          <w:color w:val="000000"/>
          <w:kern w:val="2"/>
          <w:sz w:val="28"/>
          <w:szCs w:val="28"/>
          <w:lang w:eastAsia="ar-SA"/>
          <w14:ligatures w14:val="standardContextual"/>
        </w:rPr>
        <w:t xml:space="preserve"> Е.М. Особенности течения COVID-19 у беременных Дальнего Востока и Сибири. Проблемы репродукции. 2020; 26 (3): 85–91. DOI: 10.17116/repro20202603185 </w:t>
      </w:r>
    </w:p>
    <w:p w14:paraId="2E2894EE"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22.Методические рекомендации по кодированию и выбору основного состояния в статистике заболеваемости и первоначальной причины в статистике смертности связанных с COVID-19. Методические рекомендации. Минздрав России. Версия 2. 02.07.2021. - 24 c. </w:t>
      </w:r>
    </w:p>
    <w:p w14:paraId="65E64959"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23.Анестезиолого-реанимационное обеспечение пациентов с новой коронавирусной инфекцией COVID-19. Методические рекомендации Общероссийской общественной организации «Федерации Анестезиологов- реаниматологов», версия N 5 от 26 февраля 2021 года). – 242 с.  </w:t>
      </w:r>
    </w:p>
    <w:p w14:paraId="4E98C1D5"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eastAsia="ar-SA"/>
          <w14:ligatures w14:val="standardContextual"/>
        </w:rPr>
        <w:t xml:space="preserve">     </w:t>
      </w:r>
      <w:r w:rsidRPr="00D1481B">
        <w:rPr>
          <w:color w:val="000000"/>
          <w:kern w:val="2"/>
          <w:sz w:val="28"/>
          <w:szCs w:val="28"/>
          <w:lang w:val="en-US" w:eastAsia="ar-SA"/>
          <w14:ligatures w14:val="standardContextual"/>
        </w:rPr>
        <w:t xml:space="preserve">24.Vlachodimitropoulou </w:t>
      </w:r>
      <w:proofErr w:type="spellStart"/>
      <w:r w:rsidRPr="00D1481B">
        <w:rPr>
          <w:color w:val="000000"/>
          <w:kern w:val="2"/>
          <w:sz w:val="28"/>
          <w:szCs w:val="28"/>
          <w:lang w:val="en-US" w:eastAsia="ar-SA"/>
          <w14:ligatures w14:val="standardContextual"/>
        </w:rPr>
        <w:t>Koumoutsea</w:t>
      </w:r>
      <w:proofErr w:type="spellEnd"/>
      <w:r w:rsidRPr="00D1481B">
        <w:rPr>
          <w:color w:val="000000"/>
          <w:kern w:val="2"/>
          <w:sz w:val="28"/>
          <w:szCs w:val="28"/>
          <w:lang w:val="en-US" w:eastAsia="ar-SA"/>
          <w14:ligatures w14:val="standardContextual"/>
        </w:rPr>
        <w:t xml:space="preserve">, E., </w:t>
      </w:r>
      <w:proofErr w:type="spellStart"/>
      <w:r w:rsidRPr="00D1481B">
        <w:rPr>
          <w:color w:val="000000"/>
          <w:kern w:val="2"/>
          <w:sz w:val="28"/>
          <w:szCs w:val="28"/>
          <w:lang w:val="en-US" w:eastAsia="ar-SA"/>
          <w14:ligatures w14:val="standardContextual"/>
        </w:rPr>
        <w:t>Vivanti</w:t>
      </w:r>
      <w:proofErr w:type="spellEnd"/>
      <w:r w:rsidRPr="00D1481B">
        <w:rPr>
          <w:color w:val="000000"/>
          <w:kern w:val="2"/>
          <w:sz w:val="28"/>
          <w:szCs w:val="28"/>
          <w:lang w:val="en-US" w:eastAsia="ar-SA"/>
          <w14:ligatures w14:val="standardContextual"/>
        </w:rPr>
        <w:t xml:space="preserve">, A.J., Shehata, N., </w:t>
      </w:r>
      <w:proofErr w:type="spellStart"/>
      <w:r w:rsidRPr="00D1481B">
        <w:rPr>
          <w:color w:val="000000"/>
          <w:kern w:val="2"/>
          <w:sz w:val="28"/>
          <w:szCs w:val="28"/>
          <w:lang w:val="en-US" w:eastAsia="ar-SA"/>
          <w14:ligatures w14:val="standardContextual"/>
        </w:rPr>
        <w:t>Benachi</w:t>
      </w:r>
      <w:proofErr w:type="spellEnd"/>
      <w:r w:rsidRPr="00D1481B">
        <w:rPr>
          <w:color w:val="000000"/>
          <w:kern w:val="2"/>
          <w:sz w:val="28"/>
          <w:szCs w:val="28"/>
          <w:lang w:val="en-US" w:eastAsia="ar-SA"/>
          <w14:ligatures w14:val="standardContextual"/>
        </w:rPr>
        <w:t xml:space="preserve">, A., Le </w:t>
      </w:r>
      <w:proofErr w:type="spellStart"/>
      <w:r w:rsidRPr="00D1481B">
        <w:rPr>
          <w:color w:val="000000"/>
          <w:kern w:val="2"/>
          <w:sz w:val="28"/>
          <w:szCs w:val="28"/>
          <w:lang w:val="en-US" w:eastAsia="ar-SA"/>
          <w14:ligatures w14:val="standardContextual"/>
        </w:rPr>
        <w:t>Gouez</w:t>
      </w:r>
      <w:proofErr w:type="spellEnd"/>
      <w:r w:rsidRPr="00D1481B">
        <w:rPr>
          <w:color w:val="000000"/>
          <w:kern w:val="2"/>
          <w:sz w:val="28"/>
          <w:szCs w:val="28"/>
          <w:lang w:val="en-US" w:eastAsia="ar-SA"/>
          <w14:ligatures w14:val="standardContextual"/>
        </w:rPr>
        <w:t xml:space="preserve">, A., </w:t>
      </w:r>
      <w:proofErr w:type="spellStart"/>
      <w:r w:rsidRPr="00D1481B">
        <w:rPr>
          <w:color w:val="000000"/>
          <w:kern w:val="2"/>
          <w:sz w:val="28"/>
          <w:szCs w:val="28"/>
          <w:lang w:val="en-US" w:eastAsia="ar-SA"/>
          <w14:ligatures w14:val="standardContextual"/>
        </w:rPr>
        <w:t>Desconclois</w:t>
      </w:r>
      <w:proofErr w:type="spellEnd"/>
      <w:r w:rsidRPr="00D1481B">
        <w:rPr>
          <w:color w:val="000000"/>
          <w:kern w:val="2"/>
          <w:sz w:val="28"/>
          <w:szCs w:val="28"/>
          <w:lang w:val="en-US" w:eastAsia="ar-SA"/>
          <w14:ligatures w14:val="standardContextual"/>
        </w:rPr>
        <w:t xml:space="preserve">, C., Whittle, W., Snelgrove, J. and Malinowski, K.A. (2020), COVID-19 and acute coagulopathy in pregnancy. J </w:t>
      </w:r>
      <w:proofErr w:type="spellStart"/>
      <w:r w:rsidRPr="00D1481B">
        <w:rPr>
          <w:color w:val="000000"/>
          <w:kern w:val="2"/>
          <w:sz w:val="28"/>
          <w:szCs w:val="28"/>
          <w:lang w:val="en-US" w:eastAsia="ar-SA"/>
          <w14:ligatures w14:val="standardContextual"/>
        </w:rPr>
        <w:t>Thromb</w:t>
      </w:r>
      <w:proofErr w:type="spellEnd"/>
      <w:r w:rsidRPr="00D1481B">
        <w:rPr>
          <w:color w:val="000000"/>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Haemost</w:t>
      </w:r>
      <w:proofErr w:type="spellEnd"/>
      <w:r w:rsidRPr="00D1481B">
        <w:rPr>
          <w:color w:val="000000"/>
          <w:kern w:val="2"/>
          <w:sz w:val="28"/>
          <w:szCs w:val="28"/>
          <w:lang w:val="en-US" w:eastAsia="ar-SA"/>
          <w14:ligatures w14:val="standardContextual"/>
        </w:rPr>
        <w:t xml:space="preserve">. Accepted Author Manuscript. </w:t>
      </w:r>
    </w:p>
    <w:p w14:paraId="5550F4CD"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25.Gungor Baris et al. Elevated D-dimer levels on admission are associated with severity and increased risk of mortality in COVID-19: A systematic review and meta- </w:t>
      </w:r>
      <w:r w:rsidRPr="00D1481B">
        <w:rPr>
          <w:color w:val="000000"/>
          <w:kern w:val="2"/>
          <w:sz w:val="28"/>
          <w:szCs w:val="28"/>
          <w:lang w:val="en-US" w:eastAsia="ar-SA"/>
          <w14:ligatures w14:val="standardContextual"/>
        </w:rPr>
        <w:lastRenderedPageBreak/>
        <w:t xml:space="preserve">analysis. The American journal of emergency medicine.2021; 39: 173-179. doi:10.1016/j.ajem.2020.09.018  </w:t>
      </w:r>
    </w:p>
    <w:p w14:paraId="1DCC2FF2"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26.Thachil J, Tang N, Gando S, et al. ISTH interim guidance on recognition and management of coagulopathy in COVID-19. J </w:t>
      </w:r>
      <w:proofErr w:type="spellStart"/>
      <w:r w:rsidRPr="00D1481B">
        <w:rPr>
          <w:color w:val="000000"/>
          <w:kern w:val="2"/>
          <w:sz w:val="28"/>
          <w:szCs w:val="28"/>
          <w:lang w:val="en-US" w:eastAsia="ar-SA"/>
          <w14:ligatures w14:val="standardContextual"/>
        </w:rPr>
        <w:t>Thromb</w:t>
      </w:r>
      <w:proofErr w:type="spellEnd"/>
      <w:r w:rsidRPr="00D1481B">
        <w:rPr>
          <w:color w:val="000000"/>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Haemost</w:t>
      </w:r>
      <w:proofErr w:type="spellEnd"/>
      <w:r w:rsidRPr="00D1481B">
        <w:rPr>
          <w:color w:val="000000"/>
          <w:kern w:val="2"/>
          <w:sz w:val="28"/>
          <w:szCs w:val="28"/>
          <w:lang w:val="en-US" w:eastAsia="ar-SA"/>
          <w14:ligatures w14:val="standardContextual"/>
        </w:rPr>
        <w:t xml:space="preserve"> 2020 [</w:t>
      </w:r>
      <w:proofErr w:type="spellStart"/>
      <w:r w:rsidRPr="00D1481B">
        <w:rPr>
          <w:color w:val="000000"/>
          <w:kern w:val="2"/>
          <w:sz w:val="28"/>
          <w:szCs w:val="28"/>
          <w:lang w:val="en-US" w:eastAsia="ar-SA"/>
          <w14:ligatures w14:val="standardContextual"/>
        </w:rPr>
        <w:t>Epub</w:t>
      </w:r>
      <w:proofErr w:type="spellEnd"/>
      <w:r w:rsidRPr="00D1481B">
        <w:rPr>
          <w:color w:val="000000"/>
          <w:kern w:val="2"/>
          <w:sz w:val="28"/>
          <w:szCs w:val="28"/>
          <w:lang w:val="en-US" w:eastAsia="ar-SA"/>
          <w14:ligatures w14:val="standardContextual"/>
        </w:rPr>
        <w:t xml:space="preserve"> ahead of print] DOI: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xml:space="preserve">: 10.1111/jth.14810.81. </w:t>
      </w:r>
    </w:p>
    <w:p w14:paraId="3D5817BA"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27.Demi L, Demi M, Smargiassi A, </w:t>
      </w:r>
      <w:proofErr w:type="spellStart"/>
      <w:r w:rsidRPr="00D1481B">
        <w:rPr>
          <w:color w:val="000000"/>
          <w:kern w:val="2"/>
          <w:sz w:val="28"/>
          <w:szCs w:val="28"/>
          <w:lang w:val="en-US" w:eastAsia="ar-SA"/>
          <w14:ligatures w14:val="standardContextual"/>
        </w:rPr>
        <w:t>Inchingolo</w:t>
      </w:r>
      <w:proofErr w:type="spellEnd"/>
      <w:r w:rsidRPr="00D1481B">
        <w:rPr>
          <w:color w:val="000000"/>
          <w:kern w:val="2"/>
          <w:sz w:val="28"/>
          <w:szCs w:val="28"/>
          <w:lang w:val="en-US" w:eastAsia="ar-SA"/>
          <w14:ligatures w14:val="standardContextual"/>
        </w:rPr>
        <w:t xml:space="preserve"> R, </w:t>
      </w:r>
      <w:proofErr w:type="spellStart"/>
      <w:r w:rsidRPr="00D1481B">
        <w:rPr>
          <w:color w:val="000000"/>
          <w:kern w:val="2"/>
          <w:sz w:val="28"/>
          <w:szCs w:val="28"/>
          <w:lang w:val="en-US" w:eastAsia="ar-SA"/>
          <w14:ligatures w14:val="standardContextual"/>
        </w:rPr>
        <w:t>Faita</w:t>
      </w:r>
      <w:proofErr w:type="spellEnd"/>
      <w:r w:rsidRPr="00D1481B">
        <w:rPr>
          <w:color w:val="000000"/>
          <w:kern w:val="2"/>
          <w:sz w:val="28"/>
          <w:szCs w:val="28"/>
          <w:lang w:val="en-US" w:eastAsia="ar-SA"/>
          <w14:ligatures w14:val="standardContextual"/>
        </w:rPr>
        <w:t xml:space="preserve"> F, Soldati G. Ultrasonography in lung 183 pathologies: new perspectives. </w:t>
      </w:r>
      <w:proofErr w:type="spellStart"/>
      <w:r w:rsidRPr="00D1481B">
        <w:rPr>
          <w:color w:val="000000"/>
          <w:kern w:val="2"/>
          <w:sz w:val="28"/>
          <w:szCs w:val="28"/>
          <w:lang w:val="en-US" w:eastAsia="ar-SA"/>
          <w14:ligatures w14:val="standardContextual"/>
        </w:rPr>
        <w:t>Multidiscip</w:t>
      </w:r>
      <w:proofErr w:type="spellEnd"/>
      <w:r w:rsidRPr="00D1481B">
        <w:rPr>
          <w:color w:val="000000"/>
          <w:kern w:val="2"/>
          <w:sz w:val="28"/>
          <w:szCs w:val="28"/>
          <w:lang w:val="en-US" w:eastAsia="ar-SA"/>
          <w14:ligatures w14:val="standardContextual"/>
        </w:rPr>
        <w:t xml:space="preserve"> Respir Med. 2014 May 9;9(1):27.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xml:space="preserve">: 184 10.1186/2049-6958-9-27.185. </w:t>
      </w:r>
    </w:p>
    <w:p w14:paraId="779318FA"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28.Smargiassi A, </w:t>
      </w:r>
      <w:proofErr w:type="spellStart"/>
      <w:r w:rsidRPr="00D1481B">
        <w:rPr>
          <w:color w:val="000000"/>
          <w:kern w:val="2"/>
          <w:sz w:val="28"/>
          <w:szCs w:val="28"/>
          <w:lang w:val="en-US" w:eastAsia="ar-SA"/>
          <w14:ligatures w14:val="standardContextual"/>
        </w:rPr>
        <w:t>Inchingolo</w:t>
      </w:r>
      <w:proofErr w:type="spellEnd"/>
      <w:r w:rsidRPr="00D1481B">
        <w:rPr>
          <w:color w:val="000000"/>
          <w:kern w:val="2"/>
          <w:sz w:val="28"/>
          <w:szCs w:val="28"/>
          <w:lang w:val="en-US" w:eastAsia="ar-SA"/>
          <w14:ligatures w14:val="standardContextual"/>
        </w:rPr>
        <w:t xml:space="preserve"> R, Soldati G et al. The role of chest ultrasonography in the management of respiratory 187 diseases: document II. </w:t>
      </w:r>
      <w:proofErr w:type="spellStart"/>
      <w:r w:rsidRPr="00D1481B">
        <w:rPr>
          <w:color w:val="000000"/>
          <w:kern w:val="2"/>
          <w:sz w:val="28"/>
          <w:szCs w:val="28"/>
          <w:lang w:val="en-US" w:eastAsia="ar-SA"/>
          <w14:ligatures w14:val="standardContextual"/>
        </w:rPr>
        <w:t>Multidiscip</w:t>
      </w:r>
      <w:proofErr w:type="spellEnd"/>
      <w:r w:rsidRPr="00D1481B">
        <w:rPr>
          <w:color w:val="000000"/>
          <w:kern w:val="2"/>
          <w:sz w:val="28"/>
          <w:szCs w:val="28"/>
          <w:lang w:val="en-US" w:eastAsia="ar-SA"/>
          <w14:ligatures w14:val="standardContextual"/>
        </w:rPr>
        <w:t xml:space="preserve"> Respir Med. 2013 Aug 9;8(1):55.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xml:space="preserve">: 10.1186/2049-6958-8-18855.189. </w:t>
      </w:r>
    </w:p>
    <w:p w14:paraId="613229ED"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29.Zanforlin A, Giannuzzi R, Nardini S et al. The role of chest ultrasonography in the management of respiratory 191 diseases: document I. </w:t>
      </w:r>
      <w:proofErr w:type="spellStart"/>
      <w:r w:rsidRPr="00D1481B">
        <w:rPr>
          <w:color w:val="000000"/>
          <w:kern w:val="2"/>
          <w:sz w:val="28"/>
          <w:szCs w:val="28"/>
          <w:lang w:val="en-US" w:eastAsia="ar-SA"/>
          <w14:ligatures w14:val="standardContextual"/>
        </w:rPr>
        <w:t>Multidiscip</w:t>
      </w:r>
      <w:proofErr w:type="spellEnd"/>
      <w:r w:rsidRPr="00D1481B">
        <w:rPr>
          <w:color w:val="000000"/>
          <w:kern w:val="2"/>
          <w:sz w:val="28"/>
          <w:szCs w:val="28"/>
          <w:lang w:val="en-US" w:eastAsia="ar-SA"/>
          <w14:ligatures w14:val="standardContextual"/>
        </w:rPr>
        <w:t xml:space="preserve"> Respir Med. 2013 Aug 9;8(1):54.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xml:space="preserve">: 10.1186/2049-6958-8-19254.193. </w:t>
      </w:r>
    </w:p>
    <w:p w14:paraId="5C7F53B8"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30.Ye X, Xiao H, Chen B, Zhang S. Accuracy of Lung Ultrasonography versus Chest Radiography 197 for the Diagnosis of Adult Community-Acquired Pneumonia: Review of the Literature and 198 Meta-Analysis. </w:t>
      </w:r>
      <w:proofErr w:type="spellStart"/>
      <w:r w:rsidRPr="00D1481B">
        <w:rPr>
          <w:color w:val="000000"/>
          <w:kern w:val="2"/>
          <w:sz w:val="28"/>
          <w:szCs w:val="28"/>
          <w:lang w:val="en-US" w:eastAsia="ar-SA"/>
          <w14:ligatures w14:val="standardContextual"/>
        </w:rPr>
        <w:t>PLoS</w:t>
      </w:r>
      <w:proofErr w:type="spellEnd"/>
      <w:r w:rsidRPr="00D1481B">
        <w:rPr>
          <w:color w:val="000000"/>
          <w:kern w:val="2"/>
          <w:sz w:val="28"/>
          <w:szCs w:val="28"/>
          <w:lang w:val="en-US" w:eastAsia="ar-SA"/>
          <w14:ligatures w14:val="standardContextual"/>
        </w:rPr>
        <w:t xml:space="preserve"> One. 2015 Jun 24;10(6):e0130066.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10.1371/</w:t>
      </w:r>
      <w:proofErr w:type="spellStart"/>
      <w:r w:rsidRPr="00D1481B">
        <w:rPr>
          <w:color w:val="000000"/>
          <w:kern w:val="2"/>
          <w:sz w:val="28"/>
          <w:szCs w:val="28"/>
          <w:lang w:val="en-US" w:eastAsia="ar-SA"/>
          <w14:ligatures w14:val="standardContextual"/>
        </w:rPr>
        <w:t>journa</w:t>
      </w:r>
      <w:proofErr w:type="spellEnd"/>
      <w:r w:rsidRPr="00D1481B">
        <w:rPr>
          <w:color w:val="000000"/>
          <w:kern w:val="2"/>
          <w:sz w:val="28"/>
          <w:szCs w:val="28"/>
          <w:lang w:val="en-US" w:eastAsia="ar-SA"/>
          <w14:ligatures w14:val="standardContextual"/>
        </w:rPr>
        <w:t xml:space="preserve">. </w:t>
      </w:r>
    </w:p>
    <w:p w14:paraId="1BBBA5E5"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31.Reissig A, Copetti R, Mathis G et al. Lung ultrasound in the diagnosis and follow-up of community-acquired 202 pneumonia: a prospective, </w:t>
      </w:r>
      <w:proofErr w:type="spellStart"/>
      <w:r w:rsidRPr="00D1481B">
        <w:rPr>
          <w:color w:val="000000"/>
          <w:kern w:val="2"/>
          <w:sz w:val="28"/>
          <w:szCs w:val="28"/>
          <w:lang w:val="en-US" w:eastAsia="ar-SA"/>
          <w14:ligatures w14:val="standardContextual"/>
        </w:rPr>
        <w:t>multicenter,diagnostic</w:t>
      </w:r>
      <w:proofErr w:type="spellEnd"/>
      <w:r w:rsidRPr="00D1481B">
        <w:rPr>
          <w:color w:val="000000"/>
          <w:kern w:val="2"/>
          <w:sz w:val="28"/>
          <w:szCs w:val="28"/>
          <w:lang w:val="en-US" w:eastAsia="ar-SA"/>
          <w14:ligatures w14:val="standardContextual"/>
        </w:rPr>
        <w:t xml:space="preserve"> accuracy study. Chest. 2012 Oct;142(4):965-203 972.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10.1378/chest.12-0364.</w:t>
      </w:r>
    </w:p>
    <w:p w14:paraId="08D7F2D3"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32.Inchingolo R, Smargiassi A, </w:t>
      </w:r>
      <w:proofErr w:type="spellStart"/>
      <w:r w:rsidRPr="00D1481B">
        <w:rPr>
          <w:color w:val="000000"/>
          <w:kern w:val="2"/>
          <w:sz w:val="28"/>
          <w:szCs w:val="28"/>
          <w:lang w:val="en-US" w:eastAsia="ar-SA"/>
          <w14:ligatures w14:val="standardContextual"/>
        </w:rPr>
        <w:t>Momile</w:t>
      </w:r>
      <w:proofErr w:type="spellEnd"/>
      <w:r w:rsidRPr="00D1481B">
        <w:rPr>
          <w:color w:val="000000"/>
          <w:kern w:val="2"/>
          <w:sz w:val="28"/>
          <w:szCs w:val="28"/>
          <w:lang w:val="en-US" w:eastAsia="ar-SA"/>
          <w14:ligatures w14:val="standardContextual"/>
        </w:rPr>
        <w:t xml:space="preserve"> </w:t>
      </w:r>
      <w:r w:rsidRPr="0032249B">
        <w:rPr>
          <w:color w:val="000000"/>
          <w:kern w:val="2"/>
          <w:sz w:val="28"/>
          <w:szCs w:val="28"/>
          <w:lang w:eastAsia="ar-SA"/>
          <w14:ligatures w14:val="standardContextual"/>
        </w:rPr>
        <w:t>е</w:t>
      </w:r>
      <w:r w:rsidRPr="00D1481B">
        <w:rPr>
          <w:color w:val="000000"/>
          <w:kern w:val="2"/>
          <w:sz w:val="28"/>
          <w:szCs w:val="28"/>
          <w:lang w:val="en-US" w:eastAsia="ar-SA"/>
          <w14:ligatures w14:val="standardContextual"/>
        </w:rPr>
        <w:t xml:space="preserve"> et al. Look at the </w:t>
      </w:r>
      <w:proofErr w:type="spellStart"/>
      <w:r w:rsidRPr="00D1481B">
        <w:rPr>
          <w:color w:val="000000"/>
          <w:kern w:val="2"/>
          <w:sz w:val="28"/>
          <w:szCs w:val="28"/>
          <w:lang w:val="en-US" w:eastAsia="ar-SA"/>
          <w14:ligatures w14:val="standardContextual"/>
        </w:rPr>
        <w:t>bng</w:t>
      </w:r>
      <w:proofErr w:type="spellEnd"/>
      <w:r w:rsidRPr="00D1481B">
        <w:rPr>
          <w:color w:val="000000"/>
          <w:kern w:val="2"/>
          <w:sz w:val="28"/>
          <w:szCs w:val="28"/>
          <w:lang w:val="en-US" w:eastAsia="ar-SA"/>
          <w14:ligatures w14:val="standardContextual"/>
        </w:rPr>
        <w:t xml:space="preserve">: can chest ultrasonography be useful in </w:t>
      </w:r>
      <w:proofErr w:type="spellStart"/>
      <w:r w:rsidRPr="00D1481B">
        <w:rPr>
          <w:color w:val="000000"/>
          <w:kern w:val="2"/>
          <w:sz w:val="28"/>
          <w:szCs w:val="28"/>
          <w:lang w:val="en-US" w:eastAsia="ar-SA"/>
          <w14:ligatures w14:val="standardContextual"/>
        </w:rPr>
        <w:t>pregnancyf</w:t>
      </w:r>
      <w:proofErr w:type="spellEnd"/>
      <w:r w:rsidRPr="00D1481B">
        <w:rPr>
          <w:color w:val="000000"/>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Multidiscip</w:t>
      </w:r>
      <w:proofErr w:type="spellEnd"/>
      <w:r w:rsidRPr="00D1481B">
        <w:rPr>
          <w:color w:val="000000"/>
          <w:kern w:val="2"/>
          <w:sz w:val="28"/>
          <w:szCs w:val="28"/>
          <w:lang w:val="en-US" w:eastAsia="ar-SA"/>
          <w14:ligatures w14:val="standardContextual"/>
        </w:rPr>
        <w:t xml:space="preserve"> Respir 206 Med. 2014 Jun</w:t>
      </w:r>
      <w:r w:rsidRPr="0032249B">
        <w:rPr>
          <w:color w:val="000000"/>
          <w:kern w:val="2"/>
          <w:sz w:val="28"/>
          <w:szCs w:val="28"/>
          <w:lang w:eastAsia="ar-SA"/>
          <w14:ligatures w14:val="standardContextual"/>
        </w:rPr>
        <w:t>в</w:t>
      </w:r>
      <w:r w:rsidRPr="00D1481B">
        <w:rPr>
          <w:color w:val="000000"/>
          <w:kern w:val="2"/>
          <w:sz w:val="28"/>
          <w:szCs w:val="28"/>
          <w:lang w:val="en-US" w:eastAsia="ar-SA"/>
          <w14:ligatures w14:val="standardContextual"/>
        </w:rPr>
        <w:t xml:space="preserve">;9(1):32.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xml:space="preserve">: 10.1186/2049-6958-9-32.eCollection 2014. </w:t>
      </w:r>
    </w:p>
    <w:p w14:paraId="5F8B37B5"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33.Buonsenso D, Moro F, </w:t>
      </w:r>
      <w:proofErr w:type="spellStart"/>
      <w:r w:rsidRPr="00D1481B">
        <w:rPr>
          <w:color w:val="000000"/>
          <w:kern w:val="2"/>
          <w:sz w:val="28"/>
          <w:szCs w:val="28"/>
          <w:lang w:val="en-US" w:eastAsia="ar-SA"/>
          <w14:ligatures w14:val="standardContextual"/>
        </w:rPr>
        <w:t>Inchingolo</w:t>
      </w:r>
      <w:proofErr w:type="spellEnd"/>
      <w:r w:rsidRPr="00D1481B">
        <w:rPr>
          <w:color w:val="000000"/>
          <w:kern w:val="2"/>
          <w:sz w:val="28"/>
          <w:szCs w:val="28"/>
          <w:lang w:val="en-US" w:eastAsia="ar-SA"/>
          <w14:ligatures w14:val="standardContextual"/>
        </w:rPr>
        <w:t xml:space="preserve"> R, Smargiassi A, Demi L, Soldati G, Moroni R, Lanzone A, </w:t>
      </w:r>
      <w:proofErr w:type="spellStart"/>
      <w:r w:rsidRPr="00D1481B">
        <w:rPr>
          <w:color w:val="000000"/>
          <w:kern w:val="2"/>
          <w:sz w:val="28"/>
          <w:szCs w:val="28"/>
          <w:lang w:val="en-US" w:eastAsia="ar-SA"/>
          <w14:ligatures w14:val="standardContextual"/>
        </w:rPr>
        <w:t>Scambia</w:t>
      </w:r>
      <w:proofErr w:type="spellEnd"/>
      <w:r w:rsidRPr="00D1481B">
        <w:rPr>
          <w:color w:val="000000"/>
          <w:kern w:val="2"/>
          <w:sz w:val="28"/>
          <w:szCs w:val="28"/>
          <w:lang w:val="en-US" w:eastAsia="ar-SA"/>
          <w14:ligatures w14:val="standardContextual"/>
        </w:rPr>
        <w:t xml:space="preserve"> G, Testa AC. Effectiveness of a ’fast lung ultrasound teaching program for gynecologists/obstetricians dealing with pregnant </w:t>
      </w:r>
      <w:proofErr w:type="spellStart"/>
      <w:r w:rsidRPr="00D1481B">
        <w:rPr>
          <w:color w:val="000000"/>
          <w:kern w:val="2"/>
          <w:sz w:val="28"/>
          <w:szCs w:val="28"/>
          <w:lang w:val="en-US" w:eastAsia="ar-SA"/>
          <w14:ligatures w14:val="standardContextual"/>
        </w:rPr>
        <w:t>womenwith</w:t>
      </w:r>
      <w:proofErr w:type="spellEnd"/>
      <w:r w:rsidRPr="00D1481B">
        <w:rPr>
          <w:color w:val="000000"/>
          <w:kern w:val="2"/>
          <w:sz w:val="28"/>
          <w:szCs w:val="28"/>
          <w:lang w:val="en-US" w:eastAsia="ar-SA"/>
          <w14:ligatures w14:val="standardContextual"/>
        </w:rPr>
        <w:t xml:space="preserve"> suspicion of COVID-19. </w:t>
      </w:r>
    </w:p>
    <w:p w14:paraId="7AE4F749"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34.Hu L, Wang C. Radiological role in the detection, diagnosis and monitoring for the coronavirus disease 2019 (COVID-19). </w:t>
      </w:r>
      <w:proofErr w:type="spellStart"/>
      <w:r w:rsidRPr="00D1481B">
        <w:rPr>
          <w:color w:val="000000"/>
          <w:kern w:val="2"/>
          <w:sz w:val="28"/>
          <w:szCs w:val="28"/>
          <w:lang w:val="en-US" w:eastAsia="ar-SA"/>
          <w14:ligatures w14:val="standardContextual"/>
        </w:rPr>
        <w:t>Eur</w:t>
      </w:r>
      <w:proofErr w:type="spellEnd"/>
      <w:r w:rsidRPr="00D1481B">
        <w:rPr>
          <w:color w:val="000000"/>
          <w:kern w:val="2"/>
          <w:sz w:val="28"/>
          <w:szCs w:val="28"/>
          <w:lang w:val="en-US" w:eastAsia="ar-SA"/>
          <w14:ligatures w14:val="standardContextual"/>
        </w:rPr>
        <w:t xml:space="preserve"> Rev Med </w:t>
      </w:r>
      <w:proofErr w:type="spellStart"/>
      <w:r w:rsidRPr="00D1481B">
        <w:rPr>
          <w:color w:val="000000"/>
          <w:kern w:val="2"/>
          <w:sz w:val="28"/>
          <w:szCs w:val="28"/>
          <w:lang w:val="en-US" w:eastAsia="ar-SA"/>
          <w14:ligatures w14:val="standardContextual"/>
        </w:rPr>
        <w:t>Pharmacol</w:t>
      </w:r>
      <w:proofErr w:type="spellEnd"/>
      <w:r w:rsidRPr="00D1481B">
        <w:rPr>
          <w:color w:val="000000"/>
          <w:kern w:val="2"/>
          <w:sz w:val="28"/>
          <w:szCs w:val="28"/>
          <w:lang w:val="en-US" w:eastAsia="ar-SA"/>
          <w14:ligatures w14:val="standardContextual"/>
        </w:rPr>
        <w:t xml:space="preserve"> Sci. 2020 Apr;24(8):4523-4528.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xml:space="preserve">: 10.26355/eurrev_202004_21035. </w:t>
      </w:r>
    </w:p>
    <w:p w14:paraId="3CEFB83C" w14:textId="77777777" w:rsidR="00CC3C7F" w:rsidRPr="0032249B" w:rsidRDefault="00CC3C7F" w:rsidP="009202C8">
      <w:pPr>
        <w:suppressAutoHyphens/>
        <w:jc w:val="both"/>
        <w:rPr>
          <w:color w:val="000000"/>
          <w:kern w:val="2"/>
          <w:sz w:val="28"/>
          <w:szCs w:val="28"/>
          <w:lang w:eastAsia="ar-SA"/>
          <w14:ligatures w14:val="standardContextual"/>
        </w:rPr>
      </w:pPr>
      <w:r w:rsidRPr="00D1481B">
        <w:rPr>
          <w:color w:val="000000"/>
          <w:kern w:val="2"/>
          <w:sz w:val="28"/>
          <w:szCs w:val="28"/>
          <w:lang w:val="en-US" w:eastAsia="ar-SA"/>
          <w14:ligatures w14:val="standardContextual"/>
        </w:rPr>
        <w:t xml:space="preserve">     35.Liu H, Liu F, Li J, Zhang T, et al. Clinical and CT imaging features of the COVID-19 pneumonia: Focus on pregnant women and children. </w:t>
      </w:r>
      <w:r w:rsidRPr="0032249B">
        <w:rPr>
          <w:color w:val="000000"/>
          <w:kern w:val="2"/>
          <w:sz w:val="28"/>
          <w:szCs w:val="28"/>
          <w:lang w:eastAsia="ar-SA"/>
          <w14:ligatures w14:val="standardContextual"/>
        </w:rPr>
        <w:t xml:space="preserve">J </w:t>
      </w:r>
      <w:proofErr w:type="spellStart"/>
      <w:r w:rsidRPr="0032249B">
        <w:rPr>
          <w:color w:val="000000"/>
          <w:kern w:val="2"/>
          <w:sz w:val="28"/>
          <w:szCs w:val="28"/>
          <w:lang w:eastAsia="ar-SA"/>
          <w14:ligatures w14:val="standardContextual"/>
        </w:rPr>
        <w:t>Infect</w:t>
      </w:r>
      <w:proofErr w:type="spellEnd"/>
      <w:r w:rsidRPr="0032249B">
        <w:rPr>
          <w:color w:val="000000"/>
          <w:kern w:val="2"/>
          <w:sz w:val="28"/>
          <w:szCs w:val="28"/>
          <w:lang w:eastAsia="ar-SA"/>
          <w14:ligatures w14:val="standardContextual"/>
        </w:rPr>
        <w:t xml:space="preserve">. 2020 </w:t>
      </w:r>
      <w:proofErr w:type="spellStart"/>
      <w:r w:rsidRPr="0032249B">
        <w:rPr>
          <w:color w:val="000000"/>
          <w:kern w:val="2"/>
          <w:sz w:val="28"/>
          <w:szCs w:val="28"/>
          <w:lang w:eastAsia="ar-SA"/>
          <w14:ligatures w14:val="standardContextual"/>
        </w:rPr>
        <w:t>Mar</w:t>
      </w:r>
      <w:proofErr w:type="spellEnd"/>
      <w:r w:rsidRPr="0032249B">
        <w:rPr>
          <w:color w:val="000000"/>
          <w:kern w:val="2"/>
          <w:sz w:val="28"/>
          <w:szCs w:val="28"/>
          <w:lang w:eastAsia="ar-SA"/>
          <w14:ligatures w14:val="standardContextual"/>
        </w:rPr>
        <w:t xml:space="preserve"> 20. </w:t>
      </w:r>
      <w:proofErr w:type="spellStart"/>
      <w:r w:rsidRPr="0032249B">
        <w:rPr>
          <w:color w:val="000000"/>
          <w:kern w:val="2"/>
          <w:sz w:val="28"/>
          <w:szCs w:val="28"/>
          <w:lang w:eastAsia="ar-SA"/>
          <w14:ligatures w14:val="standardContextual"/>
        </w:rPr>
        <w:t>pii</w:t>
      </w:r>
      <w:proofErr w:type="spellEnd"/>
      <w:r w:rsidRPr="0032249B">
        <w:rPr>
          <w:color w:val="000000"/>
          <w:kern w:val="2"/>
          <w:sz w:val="28"/>
          <w:szCs w:val="28"/>
          <w:lang w:eastAsia="ar-SA"/>
          <w14:ligatures w14:val="standardContextual"/>
        </w:rPr>
        <w:t xml:space="preserve">: S0163-4453(20)30118-3. </w:t>
      </w:r>
    </w:p>
    <w:p w14:paraId="537BB46E"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36.СанПиН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14:paraId="4BC5C99C" w14:textId="77777777" w:rsidR="00CC3C7F" w:rsidRPr="0053199A"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eastAsia="ar-SA"/>
          <w14:ligatures w14:val="standardContextual"/>
        </w:rPr>
        <w:t xml:space="preserve">      </w:t>
      </w:r>
      <w:r w:rsidRPr="00D1481B">
        <w:rPr>
          <w:color w:val="000000"/>
          <w:kern w:val="2"/>
          <w:sz w:val="28"/>
          <w:szCs w:val="28"/>
          <w:lang w:val="en-US" w:eastAsia="ar-SA"/>
          <w14:ligatures w14:val="standardContextual"/>
        </w:rPr>
        <w:t xml:space="preserve">37.Mathur S, </w:t>
      </w:r>
      <w:proofErr w:type="spellStart"/>
      <w:r w:rsidRPr="00D1481B">
        <w:rPr>
          <w:color w:val="000000"/>
          <w:kern w:val="2"/>
          <w:sz w:val="28"/>
          <w:szCs w:val="28"/>
          <w:lang w:val="en-US" w:eastAsia="ar-SA"/>
          <w14:ligatures w14:val="standardContextual"/>
        </w:rPr>
        <w:t>Pillenahalli</w:t>
      </w:r>
      <w:proofErr w:type="spellEnd"/>
      <w:r w:rsidRPr="00D1481B">
        <w:rPr>
          <w:color w:val="000000"/>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Maheshwarappa</w:t>
      </w:r>
      <w:proofErr w:type="spellEnd"/>
      <w:r w:rsidRPr="00D1481B">
        <w:rPr>
          <w:color w:val="000000"/>
          <w:kern w:val="2"/>
          <w:sz w:val="28"/>
          <w:szCs w:val="28"/>
          <w:lang w:val="en-US" w:eastAsia="ar-SA"/>
          <w14:ligatures w14:val="standardContextual"/>
        </w:rPr>
        <w:t xml:space="preserve"> R, </w:t>
      </w:r>
      <w:proofErr w:type="spellStart"/>
      <w:r w:rsidRPr="00D1481B">
        <w:rPr>
          <w:color w:val="000000"/>
          <w:kern w:val="2"/>
          <w:sz w:val="28"/>
          <w:szCs w:val="28"/>
          <w:lang w:val="en-US" w:eastAsia="ar-SA"/>
          <w14:ligatures w14:val="standardContextual"/>
        </w:rPr>
        <w:t>Fouladirad</w:t>
      </w:r>
      <w:proofErr w:type="spellEnd"/>
      <w:r w:rsidRPr="00D1481B">
        <w:rPr>
          <w:color w:val="000000"/>
          <w:kern w:val="2"/>
          <w:sz w:val="28"/>
          <w:szCs w:val="28"/>
          <w:lang w:val="en-US" w:eastAsia="ar-SA"/>
          <w14:ligatures w14:val="standardContextual"/>
        </w:rPr>
        <w:t xml:space="preserve"> S, Metwally O, et al. </w:t>
      </w:r>
      <w:r w:rsidRPr="00906175">
        <w:rPr>
          <w:color w:val="000000"/>
          <w:kern w:val="2"/>
          <w:sz w:val="28"/>
          <w:szCs w:val="28"/>
          <w:lang w:val="en-US" w:eastAsia="ar-SA"/>
          <w14:ligatures w14:val="standardContextual"/>
        </w:rPr>
        <w:t>Emergency Imaging in Pregnancy and Lactation. Can</w:t>
      </w:r>
      <w:r w:rsidRPr="0053199A">
        <w:rPr>
          <w:color w:val="000000"/>
          <w:kern w:val="2"/>
          <w:sz w:val="28"/>
          <w:szCs w:val="28"/>
          <w:lang w:val="en-US" w:eastAsia="ar-SA"/>
          <w14:ligatures w14:val="standardContextual"/>
        </w:rPr>
        <w:t xml:space="preserve"> </w:t>
      </w:r>
      <w:r w:rsidRPr="00906175">
        <w:rPr>
          <w:color w:val="000000"/>
          <w:kern w:val="2"/>
          <w:sz w:val="28"/>
          <w:szCs w:val="28"/>
          <w:lang w:val="en-US" w:eastAsia="ar-SA"/>
          <w14:ligatures w14:val="standardContextual"/>
        </w:rPr>
        <w:t>Assoc</w:t>
      </w:r>
      <w:r w:rsidRPr="0053199A">
        <w:rPr>
          <w:color w:val="000000"/>
          <w:kern w:val="2"/>
          <w:sz w:val="28"/>
          <w:szCs w:val="28"/>
          <w:lang w:val="en-US" w:eastAsia="ar-SA"/>
          <w14:ligatures w14:val="standardContextual"/>
        </w:rPr>
        <w:t xml:space="preserve"> </w:t>
      </w:r>
      <w:proofErr w:type="spellStart"/>
      <w:r w:rsidRPr="00906175">
        <w:rPr>
          <w:color w:val="000000"/>
          <w:kern w:val="2"/>
          <w:sz w:val="28"/>
          <w:szCs w:val="28"/>
          <w:lang w:val="en-US" w:eastAsia="ar-SA"/>
          <w14:ligatures w14:val="standardContextual"/>
        </w:rPr>
        <w:t>Radiol</w:t>
      </w:r>
      <w:proofErr w:type="spellEnd"/>
      <w:r w:rsidRPr="0053199A">
        <w:rPr>
          <w:color w:val="000000"/>
          <w:kern w:val="2"/>
          <w:sz w:val="28"/>
          <w:szCs w:val="28"/>
          <w:lang w:val="en-US" w:eastAsia="ar-SA"/>
          <w14:ligatures w14:val="standardContextual"/>
        </w:rPr>
        <w:t xml:space="preserve"> </w:t>
      </w:r>
      <w:r w:rsidRPr="00906175">
        <w:rPr>
          <w:color w:val="000000"/>
          <w:kern w:val="2"/>
          <w:sz w:val="28"/>
          <w:szCs w:val="28"/>
          <w:lang w:val="en-US" w:eastAsia="ar-SA"/>
          <w14:ligatures w14:val="standardContextual"/>
        </w:rPr>
        <w:t>J</w:t>
      </w:r>
      <w:r w:rsidRPr="0053199A">
        <w:rPr>
          <w:color w:val="000000"/>
          <w:kern w:val="2"/>
          <w:sz w:val="28"/>
          <w:szCs w:val="28"/>
          <w:lang w:val="en-US" w:eastAsia="ar-SA"/>
          <w14:ligatures w14:val="standardContextual"/>
        </w:rPr>
        <w:t xml:space="preserve">. 2020 </w:t>
      </w:r>
      <w:r w:rsidRPr="00906175">
        <w:rPr>
          <w:color w:val="000000"/>
          <w:kern w:val="2"/>
          <w:sz w:val="28"/>
          <w:szCs w:val="28"/>
          <w:lang w:val="en-US" w:eastAsia="ar-SA"/>
          <w14:ligatures w14:val="standardContextual"/>
        </w:rPr>
        <w:t>Mar</w:t>
      </w:r>
      <w:r w:rsidRPr="0053199A">
        <w:rPr>
          <w:color w:val="000000"/>
          <w:kern w:val="2"/>
          <w:sz w:val="28"/>
          <w:szCs w:val="28"/>
          <w:lang w:val="en-US" w:eastAsia="ar-SA"/>
          <w14:ligatures w14:val="standardContextual"/>
        </w:rPr>
        <w:t xml:space="preserve"> 11:846537120906482. </w:t>
      </w:r>
    </w:p>
    <w:p w14:paraId="7DD443DA" w14:textId="77777777" w:rsidR="00CC3C7F" w:rsidRPr="0032249B" w:rsidRDefault="00CC3C7F" w:rsidP="009202C8">
      <w:pPr>
        <w:suppressAutoHyphens/>
        <w:jc w:val="both"/>
        <w:rPr>
          <w:color w:val="000000"/>
          <w:kern w:val="2"/>
          <w:sz w:val="28"/>
          <w:szCs w:val="28"/>
          <w:lang w:eastAsia="ar-SA"/>
          <w14:ligatures w14:val="standardContextual"/>
        </w:rPr>
      </w:pPr>
      <w:r w:rsidRPr="0053199A">
        <w:rPr>
          <w:color w:val="000000"/>
          <w:kern w:val="2"/>
          <w:sz w:val="28"/>
          <w:szCs w:val="28"/>
          <w:lang w:val="en-US" w:eastAsia="ar-SA"/>
          <w14:ligatures w14:val="standardContextual"/>
        </w:rPr>
        <w:t xml:space="preserve">     </w:t>
      </w:r>
      <w:r w:rsidRPr="0032249B">
        <w:rPr>
          <w:color w:val="000000"/>
          <w:kern w:val="2"/>
          <w:sz w:val="28"/>
          <w:szCs w:val="28"/>
          <w:lang w:eastAsia="ar-SA"/>
          <w14:ligatures w14:val="standardContextual"/>
        </w:rPr>
        <w:t xml:space="preserve">38.С.П. Морозов, Д.Н. Проценко, С.В. Сметанина [и др.] //Серия “Лучшие практики лучевой и инструментальной диагностики”. - </w:t>
      </w:r>
      <w:proofErr w:type="spellStart"/>
      <w:r w:rsidRPr="0032249B">
        <w:rPr>
          <w:color w:val="000000"/>
          <w:kern w:val="2"/>
          <w:sz w:val="28"/>
          <w:szCs w:val="28"/>
          <w:lang w:eastAsia="ar-SA"/>
          <w14:ligatures w14:val="standardContextual"/>
        </w:rPr>
        <w:t>Вып</w:t>
      </w:r>
      <w:proofErr w:type="spellEnd"/>
      <w:r w:rsidRPr="0032249B">
        <w:rPr>
          <w:color w:val="000000"/>
          <w:kern w:val="2"/>
          <w:sz w:val="28"/>
          <w:szCs w:val="28"/>
          <w:lang w:eastAsia="ar-SA"/>
          <w14:ligatures w14:val="standardContextual"/>
        </w:rPr>
        <w:t xml:space="preserve">. 65. - М.: ГБУЗ “НПКЦ </w:t>
      </w:r>
      <w:proofErr w:type="spellStart"/>
      <w:r w:rsidRPr="0032249B">
        <w:rPr>
          <w:color w:val="000000"/>
          <w:kern w:val="2"/>
          <w:sz w:val="28"/>
          <w:szCs w:val="28"/>
          <w:lang w:eastAsia="ar-SA"/>
          <w14:ligatures w14:val="standardContextual"/>
        </w:rPr>
        <w:t>ДиТ</w:t>
      </w:r>
      <w:proofErr w:type="spellEnd"/>
      <w:r w:rsidRPr="0032249B">
        <w:rPr>
          <w:color w:val="000000"/>
          <w:kern w:val="2"/>
          <w:sz w:val="28"/>
          <w:szCs w:val="28"/>
          <w:lang w:eastAsia="ar-SA"/>
          <w14:ligatures w14:val="standardContextual"/>
        </w:rPr>
        <w:t xml:space="preserve"> ДЗМ”, 2020. - 78 с. </w:t>
      </w:r>
    </w:p>
    <w:p w14:paraId="533C0EC3"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lastRenderedPageBreak/>
        <w:t xml:space="preserve">     39.Синицын В.Е., Тюрин И.Е., Митьков В.В. Временные согласительные методические рекомендации Российского общества рентгенологов и радиологов (РОРР) и Российской ассоциации специалистов ультразвуковой диагностики в медицине (РАСУДМ) «Методы лучевой диагностики пневмонии при новой коронавирусной инфекции COVID-19» (версия 2). Вестник рентгенологии и радиологии. 2020. Том 101. №2. 72–89. </w:t>
      </w:r>
    </w:p>
    <w:p w14:paraId="420F1F63" w14:textId="236F75FC"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w:t>
      </w:r>
      <w:r w:rsidR="00F97C17" w:rsidRPr="0032249B">
        <w:rPr>
          <w:color w:val="000000"/>
          <w:kern w:val="2"/>
          <w:sz w:val="28"/>
          <w:szCs w:val="28"/>
          <w:lang w:eastAsia="ar-SA"/>
          <w14:ligatures w14:val="standardContextual"/>
        </w:rPr>
        <w:t xml:space="preserve"> </w:t>
      </w:r>
      <w:r w:rsidRPr="0032249B">
        <w:rPr>
          <w:color w:val="000000"/>
          <w:kern w:val="2"/>
          <w:sz w:val="28"/>
          <w:szCs w:val="28"/>
          <w:lang w:eastAsia="ar-SA"/>
          <w14:ligatures w14:val="standardContextual"/>
        </w:rPr>
        <w:t xml:space="preserve">40.S. </w:t>
      </w:r>
      <w:proofErr w:type="spellStart"/>
      <w:r w:rsidRPr="0032249B">
        <w:rPr>
          <w:color w:val="000000"/>
          <w:kern w:val="2"/>
          <w:sz w:val="28"/>
          <w:szCs w:val="28"/>
          <w:lang w:eastAsia="ar-SA"/>
          <w14:ligatures w14:val="standardContextual"/>
        </w:rPr>
        <w:t>Inui</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et</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al</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Radiology</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Cardiothoracic</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Imaging</w:t>
      </w:r>
      <w:proofErr w:type="spellEnd"/>
      <w:r w:rsidRPr="0032249B">
        <w:rPr>
          <w:color w:val="000000"/>
          <w:kern w:val="2"/>
          <w:sz w:val="28"/>
          <w:szCs w:val="28"/>
          <w:lang w:eastAsia="ar-SA"/>
          <w14:ligatures w14:val="standardContextual"/>
        </w:rPr>
        <w:t xml:space="preserve">. 8 </w:t>
      </w:r>
      <w:proofErr w:type="spellStart"/>
      <w:r w:rsidRPr="0032249B">
        <w:rPr>
          <w:color w:val="000000"/>
          <w:kern w:val="2"/>
          <w:sz w:val="28"/>
          <w:szCs w:val="28"/>
          <w:lang w:eastAsia="ar-SA"/>
          <w14:ligatures w14:val="standardContextual"/>
        </w:rPr>
        <w:t>April</w:t>
      </w:r>
      <w:proofErr w:type="spellEnd"/>
      <w:r w:rsidRPr="0032249B">
        <w:rPr>
          <w:color w:val="000000"/>
          <w:kern w:val="2"/>
          <w:sz w:val="28"/>
          <w:szCs w:val="28"/>
          <w:lang w:eastAsia="ar-SA"/>
          <w14:ligatures w14:val="standardContextual"/>
        </w:rPr>
        <w:t xml:space="preserve"> 2020, с модификациями. </w:t>
      </w:r>
    </w:p>
    <w:p w14:paraId="5933FCEB" w14:textId="73F54546"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eastAsia="ar-SA"/>
          <w14:ligatures w14:val="standardContextual"/>
        </w:rPr>
        <w:t xml:space="preserve"> </w:t>
      </w:r>
      <w:r w:rsidR="00F97C17" w:rsidRPr="0032249B">
        <w:rPr>
          <w:color w:val="000000"/>
          <w:kern w:val="2"/>
          <w:sz w:val="28"/>
          <w:szCs w:val="28"/>
          <w:lang w:eastAsia="ar-SA"/>
          <w14:ligatures w14:val="standardContextual"/>
        </w:rPr>
        <w:t xml:space="preserve">  </w:t>
      </w:r>
      <w:r w:rsidRPr="0032249B">
        <w:rPr>
          <w:color w:val="000000"/>
          <w:kern w:val="2"/>
          <w:sz w:val="28"/>
          <w:szCs w:val="28"/>
          <w:lang w:eastAsia="ar-SA"/>
          <w14:ligatures w14:val="standardContextual"/>
        </w:rPr>
        <w:t xml:space="preserve">   41.Arentz M, </w:t>
      </w:r>
      <w:proofErr w:type="spellStart"/>
      <w:r w:rsidRPr="0032249B">
        <w:rPr>
          <w:color w:val="000000"/>
          <w:kern w:val="2"/>
          <w:sz w:val="28"/>
          <w:szCs w:val="28"/>
          <w:lang w:eastAsia="ar-SA"/>
          <w14:ligatures w14:val="standardContextual"/>
        </w:rPr>
        <w:t>Yim</w:t>
      </w:r>
      <w:proofErr w:type="spellEnd"/>
      <w:r w:rsidRPr="0032249B">
        <w:rPr>
          <w:color w:val="000000"/>
          <w:kern w:val="2"/>
          <w:sz w:val="28"/>
          <w:szCs w:val="28"/>
          <w:lang w:eastAsia="ar-SA"/>
          <w14:ligatures w14:val="standardContextual"/>
        </w:rPr>
        <w:t xml:space="preserve"> E, </w:t>
      </w:r>
      <w:proofErr w:type="spellStart"/>
      <w:r w:rsidRPr="0032249B">
        <w:rPr>
          <w:color w:val="000000"/>
          <w:kern w:val="2"/>
          <w:sz w:val="28"/>
          <w:szCs w:val="28"/>
          <w:lang w:eastAsia="ar-SA"/>
          <w14:ligatures w14:val="standardContextual"/>
        </w:rPr>
        <w:t>Klaff</w:t>
      </w:r>
      <w:proofErr w:type="spellEnd"/>
      <w:r w:rsidRPr="0032249B">
        <w:rPr>
          <w:color w:val="000000"/>
          <w:kern w:val="2"/>
          <w:sz w:val="28"/>
          <w:szCs w:val="28"/>
          <w:lang w:eastAsia="ar-SA"/>
          <w14:ligatures w14:val="standardContextual"/>
        </w:rPr>
        <w:t xml:space="preserve"> L, </w:t>
      </w:r>
      <w:proofErr w:type="spellStart"/>
      <w:r w:rsidRPr="0032249B">
        <w:rPr>
          <w:color w:val="000000"/>
          <w:kern w:val="2"/>
          <w:sz w:val="28"/>
          <w:szCs w:val="28"/>
          <w:lang w:eastAsia="ar-SA"/>
          <w14:ligatures w14:val="standardContextual"/>
        </w:rPr>
        <w:t>et</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al</w:t>
      </w:r>
      <w:proofErr w:type="spellEnd"/>
      <w:r w:rsidRPr="0032249B">
        <w:rPr>
          <w:color w:val="000000"/>
          <w:kern w:val="2"/>
          <w:sz w:val="28"/>
          <w:szCs w:val="28"/>
          <w:lang w:eastAsia="ar-SA"/>
          <w14:ligatures w14:val="standardContextual"/>
        </w:rPr>
        <w:t xml:space="preserve">. </w:t>
      </w:r>
      <w:r w:rsidRPr="00D1481B">
        <w:rPr>
          <w:color w:val="000000"/>
          <w:kern w:val="2"/>
          <w:sz w:val="28"/>
          <w:szCs w:val="28"/>
          <w:lang w:val="en-US" w:eastAsia="ar-SA"/>
          <w14:ligatures w14:val="standardContextual"/>
        </w:rPr>
        <w:t xml:space="preserve">Characteristics and Outcomes of 21 Critically Ill Patients With COVID-19 in Washington State. JAMA. Published online March 19, 2020. </w:t>
      </w:r>
    </w:p>
    <w:p w14:paraId="3A7AA90D"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42.Juusela Alexander, Nazir Munir, </w:t>
      </w:r>
      <w:proofErr w:type="spellStart"/>
      <w:r w:rsidRPr="00D1481B">
        <w:rPr>
          <w:color w:val="000000"/>
          <w:kern w:val="2"/>
          <w:sz w:val="28"/>
          <w:szCs w:val="28"/>
          <w:lang w:val="en-US" w:eastAsia="ar-SA"/>
          <w14:ligatures w14:val="standardContextual"/>
        </w:rPr>
        <w:t>Gimovsky</w:t>
      </w:r>
      <w:proofErr w:type="spellEnd"/>
      <w:r w:rsidRPr="00D1481B">
        <w:rPr>
          <w:color w:val="000000"/>
          <w:kern w:val="2"/>
          <w:sz w:val="28"/>
          <w:szCs w:val="28"/>
          <w:lang w:val="en-US" w:eastAsia="ar-SA"/>
          <w14:ligatures w14:val="standardContextual"/>
        </w:rPr>
        <w:t xml:space="preserve"> Martin. Two Cases of COVID-19 Related Cardiomyopathy in Pregnancy. American Journal of Obstetrics &amp; Gynecology. 3 April 2020, In Press, Journal Pre-proof. </w:t>
      </w:r>
    </w:p>
    <w:p w14:paraId="0EB41DDC" w14:textId="77777777" w:rsidR="00CC3C7F" w:rsidRPr="0032249B" w:rsidRDefault="00CC3C7F" w:rsidP="009202C8">
      <w:pPr>
        <w:suppressAutoHyphens/>
        <w:jc w:val="both"/>
        <w:rPr>
          <w:color w:val="000000"/>
          <w:kern w:val="2"/>
          <w:sz w:val="28"/>
          <w:szCs w:val="28"/>
          <w:lang w:eastAsia="ar-SA"/>
          <w14:ligatures w14:val="standardContextual"/>
        </w:rPr>
      </w:pPr>
      <w:r w:rsidRPr="00D1481B">
        <w:rPr>
          <w:color w:val="000000"/>
          <w:kern w:val="2"/>
          <w:sz w:val="28"/>
          <w:szCs w:val="28"/>
          <w:lang w:val="en-US" w:eastAsia="ar-SA"/>
          <w14:ligatures w14:val="standardContextual"/>
        </w:rPr>
        <w:t xml:space="preserve">     </w:t>
      </w:r>
      <w:r w:rsidRPr="0032249B">
        <w:rPr>
          <w:color w:val="000000"/>
          <w:kern w:val="2"/>
          <w:sz w:val="28"/>
          <w:szCs w:val="28"/>
          <w:lang w:eastAsia="ar-SA"/>
          <w14:ligatures w14:val="standardContextual"/>
        </w:rPr>
        <w:t xml:space="preserve">43.А.И. Гус, Т.А. Ярыгина, М.П. Шувалова Ультразвуковая </w:t>
      </w:r>
      <w:proofErr w:type="spellStart"/>
      <w:r w:rsidRPr="0032249B">
        <w:rPr>
          <w:color w:val="000000"/>
          <w:kern w:val="2"/>
          <w:sz w:val="28"/>
          <w:szCs w:val="28"/>
          <w:lang w:eastAsia="ar-SA"/>
          <w14:ligatures w14:val="standardContextual"/>
        </w:rPr>
        <w:t>диагностикав</w:t>
      </w:r>
      <w:proofErr w:type="spellEnd"/>
      <w:r w:rsidRPr="0032249B">
        <w:rPr>
          <w:color w:val="000000"/>
          <w:kern w:val="2"/>
          <w:sz w:val="28"/>
          <w:szCs w:val="28"/>
          <w:lang w:eastAsia="ar-SA"/>
          <w14:ligatures w14:val="standardContextual"/>
        </w:rPr>
        <w:t xml:space="preserve"> акушерстве в условиях пандемии COVID-19. </w:t>
      </w:r>
      <w:proofErr w:type="spellStart"/>
      <w:r w:rsidRPr="0032249B">
        <w:rPr>
          <w:color w:val="000000"/>
          <w:kern w:val="2"/>
          <w:sz w:val="28"/>
          <w:szCs w:val="28"/>
          <w:lang w:eastAsia="ar-SA"/>
          <w14:ligatures w14:val="standardContextual"/>
        </w:rPr>
        <w:t>Акушерствои</w:t>
      </w:r>
      <w:proofErr w:type="spellEnd"/>
      <w:r w:rsidRPr="0032249B">
        <w:rPr>
          <w:color w:val="000000"/>
          <w:kern w:val="2"/>
          <w:sz w:val="28"/>
          <w:szCs w:val="28"/>
          <w:lang w:eastAsia="ar-SA"/>
          <w14:ligatures w14:val="standardContextual"/>
        </w:rPr>
        <w:t xml:space="preserve"> гинекология N 5 2020. </w:t>
      </w:r>
    </w:p>
    <w:p w14:paraId="2EEA3500"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eastAsia="ar-SA"/>
          <w14:ligatures w14:val="standardContextual"/>
        </w:rPr>
        <w:t xml:space="preserve">     </w:t>
      </w:r>
      <w:r w:rsidRPr="00D1481B">
        <w:rPr>
          <w:color w:val="000000"/>
          <w:kern w:val="2"/>
          <w:sz w:val="28"/>
          <w:szCs w:val="28"/>
          <w:lang w:val="en-US" w:eastAsia="ar-SA"/>
          <w14:ligatures w14:val="standardContextual"/>
        </w:rPr>
        <w:t xml:space="preserve">44.Chen, D., Yang, H., Cao, Y., Cheng, W., Duan, T., Fan, C., . &amp; He, J. (2020). Expert consensus for managing pregnant women and neonates born to mothers with suspected or confirmed novel coronavirus (COVID-19) infection. International Journal of </w:t>
      </w:r>
      <w:proofErr w:type="spellStart"/>
      <w:r w:rsidRPr="00D1481B">
        <w:rPr>
          <w:color w:val="000000"/>
          <w:kern w:val="2"/>
          <w:sz w:val="28"/>
          <w:szCs w:val="28"/>
          <w:lang w:val="en-US" w:eastAsia="ar-SA"/>
          <w14:ligatures w14:val="standardContextual"/>
        </w:rPr>
        <w:t>Gynecolo</w:t>
      </w:r>
      <w:proofErr w:type="spellEnd"/>
      <w:r w:rsidRPr="00D1481B">
        <w:rPr>
          <w:color w:val="000000"/>
          <w:kern w:val="2"/>
          <w:sz w:val="28"/>
          <w:szCs w:val="28"/>
          <w:lang w:val="en-US" w:eastAsia="ar-SA"/>
          <w14:ligatures w14:val="standardContextual"/>
        </w:rPr>
        <w:t xml:space="preserve">. </w:t>
      </w:r>
    </w:p>
    <w:p w14:paraId="69FFFDB1" w14:textId="77777777" w:rsidR="00CC3C7F" w:rsidRPr="0032249B" w:rsidRDefault="00CC3C7F" w:rsidP="009202C8">
      <w:pPr>
        <w:suppressAutoHyphens/>
        <w:jc w:val="both"/>
        <w:rPr>
          <w:color w:val="000000"/>
          <w:kern w:val="2"/>
          <w:sz w:val="28"/>
          <w:szCs w:val="28"/>
          <w:lang w:eastAsia="ar-SA"/>
          <w14:ligatures w14:val="standardContextual"/>
        </w:rPr>
      </w:pPr>
      <w:r w:rsidRPr="00D1481B">
        <w:rPr>
          <w:color w:val="000000"/>
          <w:kern w:val="2"/>
          <w:sz w:val="28"/>
          <w:szCs w:val="28"/>
          <w:lang w:val="en-US" w:eastAsia="ar-SA"/>
          <w14:ligatures w14:val="standardContextual"/>
        </w:rPr>
        <w:t xml:space="preserve">     45.Abu-Rustum, R.S., </w:t>
      </w:r>
      <w:proofErr w:type="spellStart"/>
      <w:r w:rsidRPr="00D1481B">
        <w:rPr>
          <w:color w:val="000000"/>
          <w:kern w:val="2"/>
          <w:sz w:val="28"/>
          <w:szCs w:val="28"/>
          <w:lang w:val="en-US" w:eastAsia="ar-SA"/>
          <w14:ligatures w14:val="standardContextual"/>
        </w:rPr>
        <w:t>Akolekar</w:t>
      </w:r>
      <w:proofErr w:type="spellEnd"/>
      <w:r w:rsidRPr="00D1481B">
        <w:rPr>
          <w:color w:val="000000"/>
          <w:kern w:val="2"/>
          <w:sz w:val="28"/>
          <w:szCs w:val="28"/>
          <w:lang w:val="en-US" w:eastAsia="ar-SA"/>
          <w14:ligatures w14:val="standardContextual"/>
        </w:rPr>
        <w:t xml:space="preserve">, R., Sotiriadis, A., Salomon, L.J., Da Silva, C.F., Wu, Q., Poon, L.C. (2020). ISUOG Consensus Statement on organization of routine and specialist obstetric ultrasound services in the </w:t>
      </w:r>
      <w:proofErr w:type="spellStart"/>
      <w:r w:rsidRPr="00D1481B">
        <w:rPr>
          <w:color w:val="000000"/>
          <w:kern w:val="2"/>
          <w:sz w:val="28"/>
          <w:szCs w:val="28"/>
          <w:lang w:val="en-US" w:eastAsia="ar-SA"/>
          <w14:ligatures w14:val="standardContextual"/>
        </w:rPr>
        <w:t>contextof</w:t>
      </w:r>
      <w:proofErr w:type="spellEnd"/>
      <w:r w:rsidRPr="00D1481B">
        <w:rPr>
          <w:color w:val="000000"/>
          <w:kern w:val="2"/>
          <w:sz w:val="28"/>
          <w:szCs w:val="28"/>
          <w:lang w:val="en-US" w:eastAsia="ar-SA"/>
          <w14:ligatures w14:val="standardContextual"/>
        </w:rPr>
        <w:t xml:space="preserve"> COVID-19. </w:t>
      </w:r>
      <w:proofErr w:type="spellStart"/>
      <w:r w:rsidRPr="0032249B">
        <w:rPr>
          <w:color w:val="000000"/>
          <w:kern w:val="2"/>
          <w:sz w:val="28"/>
          <w:szCs w:val="28"/>
          <w:lang w:eastAsia="ar-SA"/>
          <w14:ligatures w14:val="standardContextual"/>
        </w:rPr>
        <w:t>Ultrasound</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in</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obstetric</w:t>
      </w:r>
      <w:proofErr w:type="spellEnd"/>
      <w:r w:rsidRPr="0032249B">
        <w:rPr>
          <w:color w:val="000000"/>
          <w:kern w:val="2"/>
          <w:sz w:val="28"/>
          <w:szCs w:val="28"/>
          <w:lang w:eastAsia="ar-SA"/>
          <w14:ligatures w14:val="standardContextual"/>
        </w:rPr>
        <w:t xml:space="preserve">. </w:t>
      </w:r>
    </w:p>
    <w:p w14:paraId="1CB44E16"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46.Приказ Минздрава России от 19.03 2020 № 198 "О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 (в редакции приказов Минздрава России от 27.03.2020 № 246н, от 18.05.2020 № 459н, от 29.05.2020 № 513н, от 07.07.2020 № 686н, от 27.08.2020 № 905н, от 15.09.2020 № 1140н, от 30.10.2020 № 1184н, от 04.12.2020 № 1288н, от 23.03.2021 № 232н, от 22.07.2021 № 792н). </w:t>
      </w:r>
    </w:p>
    <w:p w14:paraId="4C247337"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47.Постановление Главного государственного санитарного врача РК от 22.05.2020 № 15 (ред. от 04.12.2021) "Об утверждении санитарно- эпидемиологических правил СП 3.1.3597-20 "Профилактика новой коронавирусной инфекции (COVID-19)" </w:t>
      </w:r>
    </w:p>
    <w:p w14:paraId="2D64DAED"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48.Байбарина Е.Н., Филиппов О.С., Гусева Е.В., </w:t>
      </w:r>
      <w:proofErr w:type="spellStart"/>
      <w:r w:rsidRPr="0032249B">
        <w:rPr>
          <w:color w:val="000000"/>
          <w:kern w:val="2"/>
          <w:sz w:val="28"/>
          <w:szCs w:val="28"/>
          <w:lang w:eastAsia="ar-SA"/>
          <w14:ligatures w14:val="standardContextual"/>
        </w:rPr>
        <w:t>Белокриницкая</w:t>
      </w:r>
      <w:proofErr w:type="spellEnd"/>
      <w:r w:rsidRPr="0032249B">
        <w:rPr>
          <w:color w:val="000000"/>
          <w:kern w:val="2"/>
          <w:sz w:val="28"/>
          <w:szCs w:val="28"/>
          <w:lang w:eastAsia="ar-SA"/>
          <w14:ligatures w14:val="standardContextual"/>
        </w:rPr>
        <w:t xml:space="preserve"> Т.Е., Шаповалов К.Г., </w:t>
      </w:r>
      <w:proofErr w:type="spellStart"/>
      <w:r w:rsidRPr="0032249B">
        <w:rPr>
          <w:color w:val="000000"/>
          <w:kern w:val="2"/>
          <w:sz w:val="28"/>
          <w:szCs w:val="28"/>
          <w:lang w:eastAsia="ar-SA"/>
          <w14:ligatures w14:val="standardContextual"/>
        </w:rPr>
        <w:t>Шифман</w:t>
      </w:r>
      <w:proofErr w:type="spellEnd"/>
      <w:r w:rsidRPr="0032249B">
        <w:rPr>
          <w:color w:val="000000"/>
          <w:kern w:val="2"/>
          <w:sz w:val="28"/>
          <w:szCs w:val="28"/>
          <w:lang w:eastAsia="ar-SA"/>
          <w14:ligatures w14:val="standardContextual"/>
        </w:rPr>
        <w:t xml:space="preserve"> Е.М., Куликов А.В., Хаитов Р.М., </w:t>
      </w:r>
      <w:proofErr w:type="spellStart"/>
      <w:r w:rsidRPr="0032249B">
        <w:rPr>
          <w:color w:val="000000"/>
          <w:kern w:val="2"/>
          <w:sz w:val="28"/>
          <w:szCs w:val="28"/>
          <w:lang w:eastAsia="ar-SA"/>
          <w14:ligatures w14:val="standardContextual"/>
        </w:rPr>
        <w:t>Лусс</w:t>
      </w:r>
      <w:proofErr w:type="spellEnd"/>
      <w:r w:rsidRPr="0032249B">
        <w:rPr>
          <w:color w:val="000000"/>
          <w:kern w:val="2"/>
          <w:sz w:val="28"/>
          <w:szCs w:val="28"/>
          <w:lang w:eastAsia="ar-SA"/>
          <w14:ligatures w14:val="standardContextual"/>
        </w:rPr>
        <w:t xml:space="preserve"> М.П., Сухих Г.Т., Адамян Л.В., </w:t>
      </w:r>
      <w:proofErr w:type="spellStart"/>
      <w:r w:rsidRPr="0032249B">
        <w:rPr>
          <w:color w:val="000000"/>
          <w:kern w:val="2"/>
          <w:sz w:val="28"/>
          <w:szCs w:val="28"/>
          <w:lang w:eastAsia="ar-SA"/>
          <w14:ligatures w14:val="standardContextual"/>
        </w:rPr>
        <w:t>Пырегов</w:t>
      </w:r>
      <w:proofErr w:type="spellEnd"/>
      <w:r w:rsidRPr="0032249B">
        <w:rPr>
          <w:color w:val="000000"/>
          <w:kern w:val="2"/>
          <w:sz w:val="28"/>
          <w:szCs w:val="28"/>
          <w:lang w:eastAsia="ar-SA"/>
          <w14:ligatures w14:val="standardContextual"/>
        </w:rPr>
        <w:t xml:space="preserve"> А.В., Малеев В.В. Грипп и вызванная им пневмония у беременных: этиотропная и респираторная терапия, акушерская тактика, профилактика. Информационно-методическое письмо Министерства здравоохранения РФ от 28.12.2016. </w:t>
      </w:r>
    </w:p>
    <w:p w14:paraId="112F76B0" w14:textId="77777777"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49.Updated SOGC Committee </w:t>
      </w:r>
      <w:proofErr w:type="spellStart"/>
      <w:r w:rsidRPr="0032249B">
        <w:rPr>
          <w:color w:val="000000"/>
          <w:kern w:val="2"/>
          <w:sz w:val="28"/>
          <w:szCs w:val="28"/>
          <w:lang w:eastAsia="ar-SA"/>
          <w14:ligatures w14:val="standardContextual"/>
        </w:rPr>
        <w:t>Opinion</w:t>
      </w:r>
      <w:proofErr w:type="spellEnd"/>
      <w:r w:rsidRPr="0032249B">
        <w:rPr>
          <w:color w:val="000000"/>
          <w:kern w:val="2"/>
          <w:sz w:val="28"/>
          <w:szCs w:val="28"/>
          <w:lang w:eastAsia="ar-SA"/>
          <w14:ligatures w14:val="standardContextual"/>
        </w:rPr>
        <w:t xml:space="preserve"> - COVID-19 </w:t>
      </w:r>
      <w:proofErr w:type="spellStart"/>
      <w:r w:rsidRPr="0032249B">
        <w:rPr>
          <w:color w:val="000000"/>
          <w:kern w:val="2"/>
          <w:sz w:val="28"/>
          <w:szCs w:val="28"/>
          <w:lang w:eastAsia="ar-SA"/>
          <w14:ligatures w14:val="standardContextual"/>
        </w:rPr>
        <w:t>in</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Pregnancy</w:t>
      </w:r>
      <w:proofErr w:type="spellEnd"/>
      <w:r w:rsidRPr="0032249B">
        <w:rPr>
          <w:color w:val="000000"/>
          <w:kern w:val="2"/>
          <w:sz w:val="28"/>
          <w:szCs w:val="28"/>
          <w:lang w:eastAsia="ar-SA"/>
          <w14:ligatures w14:val="standardContextual"/>
        </w:rPr>
        <w:t xml:space="preserve"> (</w:t>
      </w:r>
      <w:proofErr w:type="spellStart"/>
      <w:r w:rsidRPr="0032249B">
        <w:rPr>
          <w:color w:val="000000"/>
          <w:kern w:val="2"/>
          <w:sz w:val="28"/>
          <w:szCs w:val="28"/>
          <w:lang w:eastAsia="ar-SA"/>
          <w14:ligatures w14:val="standardContextual"/>
        </w:rPr>
        <w:t>March</w:t>
      </w:r>
      <w:proofErr w:type="spellEnd"/>
      <w:r w:rsidRPr="0032249B">
        <w:rPr>
          <w:color w:val="000000"/>
          <w:kern w:val="2"/>
          <w:sz w:val="28"/>
          <w:szCs w:val="28"/>
          <w:lang w:eastAsia="ar-SA"/>
          <w14:ligatures w14:val="standardContextual"/>
        </w:rPr>
        <w:t xml:space="preserve"> 13th). </w:t>
      </w:r>
    </w:p>
    <w:p w14:paraId="64E90771"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eastAsia="ar-SA"/>
          <w14:ligatures w14:val="standardContextual"/>
        </w:rPr>
        <w:lastRenderedPageBreak/>
        <w:t xml:space="preserve">     </w:t>
      </w:r>
      <w:r w:rsidRPr="00D1481B">
        <w:rPr>
          <w:color w:val="000000"/>
          <w:kern w:val="2"/>
          <w:sz w:val="28"/>
          <w:szCs w:val="28"/>
          <w:lang w:val="en-US" w:eastAsia="ar-SA"/>
          <w14:ligatures w14:val="standardContextual"/>
        </w:rPr>
        <w:t xml:space="preserve">50.Boseley S. China trials anti-HIV drug on coronavirus patients. The Guardian. February 7, 2020. https://www.theguardian.com/world/2020/feb/07/china- trials-anti- </w:t>
      </w:r>
      <w:proofErr w:type="spellStart"/>
      <w:r w:rsidRPr="00D1481B">
        <w:rPr>
          <w:color w:val="000000"/>
          <w:kern w:val="2"/>
          <w:sz w:val="28"/>
          <w:szCs w:val="28"/>
          <w:lang w:val="en-US" w:eastAsia="ar-SA"/>
          <w14:ligatures w14:val="standardContextual"/>
        </w:rPr>
        <w:t>hiv</w:t>
      </w:r>
      <w:proofErr w:type="spellEnd"/>
      <w:r w:rsidRPr="00D1481B">
        <w:rPr>
          <w:color w:val="000000"/>
          <w:kern w:val="2"/>
          <w:sz w:val="28"/>
          <w:szCs w:val="28"/>
          <w:lang w:val="en-US" w:eastAsia="ar-SA"/>
          <w14:ligatures w14:val="standardContextual"/>
        </w:rPr>
        <w:t>-</w:t>
      </w:r>
      <w:proofErr w:type="spellStart"/>
      <w:r w:rsidRPr="00D1481B">
        <w:rPr>
          <w:color w:val="000000"/>
          <w:kern w:val="2"/>
          <w:sz w:val="28"/>
          <w:szCs w:val="28"/>
          <w:lang w:val="en-US" w:eastAsia="ar-SA"/>
          <w14:ligatures w14:val="standardContextual"/>
        </w:rPr>
        <w:t>drugcoronavirus</w:t>
      </w:r>
      <w:proofErr w:type="spellEnd"/>
      <w:r w:rsidRPr="00D1481B">
        <w:rPr>
          <w:color w:val="000000"/>
          <w:kern w:val="2"/>
          <w:sz w:val="28"/>
          <w:szCs w:val="28"/>
          <w:lang w:val="en-US" w:eastAsia="ar-SA"/>
          <w14:ligatures w14:val="standardContextual"/>
        </w:rPr>
        <w:t xml:space="preserve">-patients. Accessed March 7, 2020. </w:t>
      </w:r>
    </w:p>
    <w:p w14:paraId="5ACF5B28"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51.Rasmussen SA, </w:t>
      </w:r>
      <w:proofErr w:type="spellStart"/>
      <w:r w:rsidRPr="00D1481B">
        <w:rPr>
          <w:color w:val="000000"/>
          <w:kern w:val="2"/>
          <w:sz w:val="28"/>
          <w:szCs w:val="28"/>
          <w:lang w:val="en-US" w:eastAsia="ar-SA"/>
          <w14:ligatures w14:val="standardContextual"/>
        </w:rPr>
        <w:t>Smulian</w:t>
      </w:r>
      <w:proofErr w:type="spellEnd"/>
      <w:r w:rsidRPr="00D1481B">
        <w:rPr>
          <w:color w:val="000000"/>
          <w:kern w:val="2"/>
          <w:sz w:val="28"/>
          <w:szCs w:val="28"/>
          <w:lang w:val="en-US" w:eastAsia="ar-SA"/>
          <w14:ligatures w14:val="standardContextual"/>
        </w:rPr>
        <w:t xml:space="preserve"> JC, Lednicky JA, Wen TS, Jamieson DJ. Coronavirus Disease 2019 (COVID-19) and pregnancy: what obstetricians need to know. Am J </w:t>
      </w:r>
      <w:proofErr w:type="spellStart"/>
      <w:r w:rsidRPr="00D1481B">
        <w:rPr>
          <w:color w:val="000000"/>
          <w:kern w:val="2"/>
          <w:sz w:val="28"/>
          <w:szCs w:val="28"/>
          <w:lang w:val="en-US" w:eastAsia="ar-SA"/>
          <w14:ligatures w14:val="standardContextual"/>
        </w:rPr>
        <w:t>Obstet</w:t>
      </w:r>
      <w:proofErr w:type="spellEnd"/>
      <w:r w:rsidRPr="00D1481B">
        <w:rPr>
          <w:color w:val="000000"/>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Gynecol</w:t>
      </w:r>
      <w:proofErr w:type="spellEnd"/>
      <w:r w:rsidRPr="00D1481B">
        <w:rPr>
          <w:color w:val="000000"/>
          <w:kern w:val="2"/>
          <w:sz w:val="28"/>
          <w:szCs w:val="28"/>
          <w:lang w:val="en-US" w:eastAsia="ar-SA"/>
          <w14:ligatures w14:val="standardContextual"/>
        </w:rPr>
        <w:t xml:space="preserve"> 2020 Feb 24.</w:t>
      </w:r>
    </w:p>
    <w:p w14:paraId="5FE8F6F4"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52.https://www.acog.org//media/project/acog/acogorg/files/advocacy/letters/patien t-centered-care-for-pregnant-patients-during-the-covid-19</w:t>
      </w:r>
      <w:r w:rsidRPr="0032249B">
        <w:rPr>
          <w:color w:val="000000"/>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pandemic.pdf?la</w:t>
      </w:r>
      <w:proofErr w:type="spellEnd"/>
      <w:r w:rsidRPr="00D1481B">
        <w:rPr>
          <w:color w:val="000000"/>
          <w:kern w:val="2"/>
          <w:sz w:val="28"/>
          <w:szCs w:val="28"/>
          <w:lang w:val="en-US" w:eastAsia="ar-SA"/>
          <w14:ligatures w14:val="standardContextual"/>
        </w:rPr>
        <w:t>=</w:t>
      </w:r>
      <w:proofErr w:type="spellStart"/>
      <w:r w:rsidRPr="00D1481B">
        <w:rPr>
          <w:color w:val="000000"/>
          <w:kern w:val="2"/>
          <w:sz w:val="28"/>
          <w:szCs w:val="28"/>
          <w:lang w:val="en-US" w:eastAsia="ar-SA"/>
          <w14:ligatures w14:val="standardContextual"/>
        </w:rPr>
        <w:t>en&amp;hash</w:t>
      </w:r>
      <w:proofErr w:type="spellEnd"/>
      <w:r w:rsidRPr="00D1481B">
        <w:rPr>
          <w:color w:val="000000"/>
          <w:kern w:val="2"/>
          <w:sz w:val="28"/>
          <w:szCs w:val="28"/>
          <w:lang w:val="en-US" w:eastAsia="ar-SA"/>
          <w14:ligatures w14:val="standardContextual"/>
        </w:rPr>
        <w:t xml:space="preserve">=B1C126841E86BA4A69547BE518BA9047. </w:t>
      </w:r>
    </w:p>
    <w:p w14:paraId="0756DE4A" w14:textId="77777777" w:rsidR="00CC3C7F" w:rsidRPr="00263DD1"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53.D'Souza R. et al. Pregnancy and COVID-19: pharmacologic considerations. Ultrasound </w:t>
      </w:r>
      <w:proofErr w:type="spellStart"/>
      <w:r w:rsidRPr="00D1481B">
        <w:rPr>
          <w:color w:val="000000"/>
          <w:kern w:val="2"/>
          <w:sz w:val="28"/>
          <w:szCs w:val="28"/>
          <w:lang w:val="en-US" w:eastAsia="ar-SA"/>
          <w14:ligatures w14:val="standardContextual"/>
        </w:rPr>
        <w:t>Obstet</w:t>
      </w:r>
      <w:proofErr w:type="spellEnd"/>
      <w:r w:rsidRPr="00D1481B">
        <w:rPr>
          <w:color w:val="000000"/>
          <w:kern w:val="2"/>
          <w:sz w:val="28"/>
          <w:szCs w:val="28"/>
          <w:lang w:val="en-US" w:eastAsia="ar-SA"/>
          <w14:ligatures w14:val="standardContextual"/>
        </w:rPr>
        <w:t xml:space="preserve"> Gynecol. </w:t>
      </w:r>
      <w:r w:rsidRPr="00263DD1">
        <w:rPr>
          <w:color w:val="000000"/>
          <w:kern w:val="2"/>
          <w:sz w:val="28"/>
          <w:szCs w:val="28"/>
          <w:lang w:val="en-US" w:eastAsia="ar-SA"/>
          <w14:ligatures w14:val="standardContextual"/>
        </w:rPr>
        <w:t xml:space="preserve">2021 Feb;57(2):195-203. </w:t>
      </w:r>
      <w:proofErr w:type="spellStart"/>
      <w:r w:rsidRPr="00263DD1">
        <w:rPr>
          <w:color w:val="000000"/>
          <w:kern w:val="2"/>
          <w:sz w:val="28"/>
          <w:szCs w:val="28"/>
          <w:lang w:val="en-US" w:eastAsia="ar-SA"/>
          <w14:ligatures w14:val="standardContextual"/>
        </w:rPr>
        <w:t>doi</w:t>
      </w:r>
      <w:proofErr w:type="spellEnd"/>
      <w:r w:rsidRPr="00263DD1">
        <w:rPr>
          <w:color w:val="000000"/>
          <w:kern w:val="2"/>
          <w:sz w:val="28"/>
          <w:szCs w:val="28"/>
          <w:lang w:val="en-US" w:eastAsia="ar-SA"/>
          <w14:ligatures w14:val="standardContextual"/>
        </w:rPr>
        <w:t xml:space="preserve">: 10.1002/uog.23116 </w:t>
      </w:r>
    </w:p>
    <w:p w14:paraId="2A9A62B9" w14:textId="77777777" w:rsidR="00CC3C7F" w:rsidRPr="00D1481B" w:rsidRDefault="00CC3C7F" w:rsidP="009202C8">
      <w:pPr>
        <w:suppressAutoHyphens/>
        <w:jc w:val="both"/>
        <w:rPr>
          <w:color w:val="000000"/>
          <w:kern w:val="2"/>
          <w:sz w:val="28"/>
          <w:szCs w:val="28"/>
          <w:lang w:val="en-US" w:eastAsia="ar-SA"/>
          <w14:ligatures w14:val="standardContextual"/>
        </w:rPr>
      </w:pPr>
      <w:r w:rsidRPr="00263DD1">
        <w:rPr>
          <w:color w:val="000000"/>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54.World Health Organization. Clinical management of severe acute respiratory infection when COVID-19 is suspected. 13 March 2020. https://www.who.int/publications-detail/clinical-management-of-severe-acute- respiratory-infection-when-novel-coronavirus-(</w:t>
      </w:r>
      <w:proofErr w:type="spellStart"/>
      <w:r w:rsidRPr="00D1481B">
        <w:rPr>
          <w:color w:val="000000"/>
          <w:kern w:val="2"/>
          <w:sz w:val="28"/>
          <w:szCs w:val="28"/>
          <w:lang w:val="en-US" w:eastAsia="ar-SA"/>
          <w14:ligatures w14:val="standardContextual"/>
        </w:rPr>
        <w:t>ncov</w:t>
      </w:r>
      <w:proofErr w:type="spellEnd"/>
      <w:r w:rsidRPr="00D1481B">
        <w:rPr>
          <w:color w:val="000000"/>
          <w:kern w:val="2"/>
          <w:sz w:val="28"/>
          <w:szCs w:val="28"/>
          <w:lang w:val="en-US" w:eastAsia="ar-SA"/>
          <w14:ligatures w14:val="standardContextual"/>
        </w:rPr>
        <w:t xml:space="preserve">). </w:t>
      </w:r>
    </w:p>
    <w:p w14:paraId="7FCA22A1" w14:textId="77777777" w:rsidR="00CC3C7F" w:rsidRPr="0032249B" w:rsidRDefault="00CC3C7F" w:rsidP="009202C8">
      <w:pPr>
        <w:suppressAutoHyphens/>
        <w:jc w:val="both"/>
        <w:rPr>
          <w:color w:val="000000"/>
          <w:kern w:val="2"/>
          <w:sz w:val="28"/>
          <w:szCs w:val="28"/>
          <w:lang w:eastAsia="ar-SA"/>
          <w14:ligatures w14:val="standardContextual"/>
        </w:rPr>
      </w:pPr>
      <w:r w:rsidRPr="00D1481B">
        <w:rPr>
          <w:color w:val="000000"/>
          <w:kern w:val="2"/>
          <w:sz w:val="28"/>
          <w:szCs w:val="28"/>
          <w:lang w:val="en-US" w:eastAsia="ar-SA"/>
          <w14:ligatures w14:val="standardContextual"/>
        </w:rPr>
        <w:t xml:space="preserve">   </w:t>
      </w:r>
      <w:r w:rsidRPr="0032249B">
        <w:rPr>
          <w:color w:val="000000"/>
          <w:kern w:val="2"/>
          <w:sz w:val="28"/>
          <w:szCs w:val="28"/>
          <w:lang w:eastAsia="ar-SA"/>
          <w14:ligatures w14:val="standardContextual"/>
        </w:rPr>
        <w:t xml:space="preserve">55.Куликов А.В., </w:t>
      </w:r>
      <w:proofErr w:type="spellStart"/>
      <w:r w:rsidRPr="0032249B">
        <w:rPr>
          <w:color w:val="000000"/>
          <w:kern w:val="2"/>
          <w:sz w:val="28"/>
          <w:szCs w:val="28"/>
          <w:lang w:eastAsia="ar-SA"/>
          <w14:ligatures w14:val="standardContextual"/>
        </w:rPr>
        <w:t>Шифман</w:t>
      </w:r>
      <w:proofErr w:type="spellEnd"/>
      <w:r w:rsidRPr="0032249B">
        <w:rPr>
          <w:color w:val="000000"/>
          <w:kern w:val="2"/>
          <w:sz w:val="28"/>
          <w:szCs w:val="28"/>
          <w:lang w:eastAsia="ar-SA"/>
          <w14:ligatures w14:val="standardContextual"/>
        </w:rPr>
        <w:t xml:space="preserve"> Е.М. Анестезия, интенсивная терапия и реанимация в акушерстве и гинекологии. Клинические рекомендации. Протоколы лечения. Издание четвертое, дополненное и переработанное/ Под редакцией А.В. Куликова, Е.М. </w:t>
      </w:r>
      <w:proofErr w:type="spellStart"/>
      <w:r w:rsidRPr="0032249B">
        <w:rPr>
          <w:color w:val="000000"/>
          <w:kern w:val="2"/>
          <w:sz w:val="28"/>
          <w:szCs w:val="28"/>
          <w:lang w:eastAsia="ar-SA"/>
          <w14:ligatures w14:val="standardContextual"/>
        </w:rPr>
        <w:t>Шифмана</w:t>
      </w:r>
      <w:proofErr w:type="spellEnd"/>
      <w:r w:rsidRPr="0032249B">
        <w:rPr>
          <w:color w:val="000000"/>
          <w:kern w:val="2"/>
          <w:sz w:val="28"/>
          <w:szCs w:val="28"/>
          <w:lang w:eastAsia="ar-SA"/>
          <w14:ligatures w14:val="standardContextual"/>
        </w:rPr>
        <w:t xml:space="preserve">. Медицина. 2017: 672. </w:t>
      </w:r>
    </w:p>
    <w:p w14:paraId="089F6903"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eastAsia="ar-SA"/>
          <w14:ligatures w14:val="standardContextual"/>
        </w:rPr>
        <w:t xml:space="preserve">     56.https://www.rlsnet.ru/tn_index_id_14719.htm#primenenie-pri-beremennosti-i- kormlenii-grud%60yu 57. </w:t>
      </w:r>
      <w:proofErr w:type="spellStart"/>
      <w:r w:rsidRPr="00D1481B">
        <w:rPr>
          <w:color w:val="000000"/>
          <w:kern w:val="2"/>
          <w:sz w:val="28"/>
          <w:szCs w:val="28"/>
          <w:lang w:val="en-US" w:eastAsia="ar-SA"/>
          <w14:ligatures w14:val="standardContextual"/>
        </w:rPr>
        <w:t>Horby</w:t>
      </w:r>
      <w:proofErr w:type="spellEnd"/>
      <w:r w:rsidRPr="00D1481B">
        <w:rPr>
          <w:color w:val="000000"/>
          <w:kern w:val="2"/>
          <w:sz w:val="28"/>
          <w:szCs w:val="28"/>
          <w:lang w:val="en-US" w:eastAsia="ar-SA"/>
          <w14:ligatures w14:val="standardContextual"/>
        </w:rPr>
        <w:t xml:space="preserve"> Peter W., et al. Lopinavir–ritonavir in patients admitted to hospital with COVID-19 (RECOVERY): a </w:t>
      </w:r>
      <w:proofErr w:type="spellStart"/>
      <w:r w:rsidRPr="00D1481B">
        <w:rPr>
          <w:color w:val="000000"/>
          <w:kern w:val="2"/>
          <w:sz w:val="28"/>
          <w:szCs w:val="28"/>
          <w:lang w:val="en-US" w:eastAsia="ar-SA"/>
          <w14:ligatures w14:val="standardContextual"/>
        </w:rPr>
        <w:t>randomised</w:t>
      </w:r>
      <w:proofErr w:type="spellEnd"/>
      <w:r w:rsidRPr="00D1481B">
        <w:rPr>
          <w:color w:val="000000"/>
          <w:kern w:val="2"/>
          <w:sz w:val="28"/>
          <w:szCs w:val="28"/>
          <w:lang w:val="en-US" w:eastAsia="ar-SA"/>
          <w14:ligatures w14:val="standardContextual"/>
        </w:rPr>
        <w:t xml:space="preserve">, controlled, open-label, platform trial. The Lancet. 2020; 396: 1345-1352 </w:t>
      </w:r>
    </w:p>
    <w:p w14:paraId="668C4891"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57.Singh </w:t>
      </w:r>
      <w:proofErr w:type="spellStart"/>
      <w:r w:rsidRPr="00D1481B">
        <w:rPr>
          <w:color w:val="000000"/>
          <w:kern w:val="2"/>
          <w:sz w:val="28"/>
          <w:szCs w:val="28"/>
          <w:lang w:val="en-US" w:eastAsia="ar-SA"/>
          <w14:ligatures w14:val="standardContextual"/>
        </w:rPr>
        <w:t>Bhagteshwar</w:t>
      </w:r>
      <w:proofErr w:type="spellEnd"/>
      <w:r w:rsidRPr="00D1481B">
        <w:rPr>
          <w:color w:val="000000"/>
          <w:kern w:val="2"/>
          <w:sz w:val="28"/>
          <w:szCs w:val="28"/>
          <w:lang w:val="en-US" w:eastAsia="ar-SA"/>
          <w14:ligatures w14:val="standardContextual"/>
        </w:rPr>
        <w:t xml:space="preserve">, et al. Chloroquine or hydroxychloroquine for prevention and treatment of COVID‐ 19. The Cochrane Database of Systematic Reviews 2020;4 </w:t>
      </w:r>
    </w:p>
    <w:p w14:paraId="2EC8D086"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58.Gupta Shruti, et al. Association between early treatment with tocilizumab and mortality among critically ill patients with COVID-19. </w:t>
      </w:r>
      <w:r w:rsidRPr="00263DD1">
        <w:rPr>
          <w:color w:val="000000"/>
          <w:kern w:val="2"/>
          <w:sz w:val="28"/>
          <w:szCs w:val="28"/>
          <w:lang w:val="en-US" w:eastAsia="ar-SA"/>
          <w14:ligatures w14:val="standardContextual"/>
        </w:rPr>
        <w:t xml:space="preserve">JAMA internal medicine. </w:t>
      </w:r>
      <w:r w:rsidRPr="00D1481B">
        <w:rPr>
          <w:color w:val="000000"/>
          <w:kern w:val="2"/>
          <w:sz w:val="28"/>
          <w:szCs w:val="28"/>
          <w:lang w:val="en-US" w:eastAsia="ar-SA"/>
          <w14:ligatures w14:val="standardContextual"/>
        </w:rPr>
        <w:t xml:space="preserve">2021; 181(1): 41-51. </w:t>
      </w:r>
    </w:p>
    <w:p w14:paraId="68F46318"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59.University of Oxford. RECOVERY trial, interim results 2020 [https://www.recoverytrial.net/ results]. Accessed 2021 Feb 12. </w:t>
      </w:r>
    </w:p>
    <w:p w14:paraId="028A7553"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60.RECOVERY Collaborative Group. Dexamethasone in hospitalized patients with Covid-19. New England Journal of Medicine. 2021; 384(8): 693-704. </w:t>
      </w:r>
    </w:p>
    <w:p w14:paraId="14C3B052" w14:textId="77777777" w:rsidR="00CC3C7F" w:rsidRPr="0032249B" w:rsidRDefault="00CC3C7F" w:rsidP="009202C8">
      <w:pPr>
        <w:suppressAutoHyphens/>
        <w:jc w:val="both"/>
        <w:rPr>
          <w:color w:val="000000"/>
          <w:kern w:val="2"/>
          <w:sz w:val="28"/>
          <w:szCs w:val="28"/>
          <w:lang w:eastAsia="ar-SA"/>
          <w14:ligatures w14:val="standardContextual"/>
        </w:rPr>
      </w:pPr>
      <w:r w:rsidRPr="00D1481B">
        <w:rPr>
          <w:color w:val="000000"/>
          <w:kern w:val="2"/>
          <w:sz w:val="28"/>
          <w:szCs w:val="28"/>
          <w:lang w:val="en-US" w:eastAsia="ar-SA"/>
          <w14:ligatures w14:val="standardContextual"/>
        </w:rPr>
        <w:t xml:space="preserve">     61.Saad Antonio F., et al. Corticosteroids in the management of pregnant patients with coronavirus disease (COVID-19). </w:t>
      </w:r>
      <w:proofErr w:type="spellStart"/>
      <w:r w:rsidRPr="0032249B">
        <w:rPr>
          <w:color w:val="000000"/>
          <w:kern w:val="2"/>
          <w:sz w:val="28"/>
          <w:szCs w:val="28"/>
          <w:lang w:eastAsia="ar-SA"/>
          <w14:ligatures w14:val="standardContextual"/>
        </w:rPr>
        <w:t>Obstetrics</w:t>
      </w:r>
      <w:proofErr w:type="spellEnd"/>
      <w:r w:rsidRPr="0032249B">
        <w:rPr>
          <w:color w:val="000000"/>
          <w:kern w:val="2"/>
          <w:sz w:val="28"/>
          <w:szCs w:val="28"/>
          <w:lang w:eastAsia="ar-SA"/>
          <w14:ligatures w14:val="standardContextual"/>
        </w:rPr>
        <w:t xml:space="preserve"> &amp; </w:t>
      </w:r>
      <w:proofErr w:type="spellStart"/>
      <w:r w:rsidRPr="0032249B">
        <w:rPr>
          <w:color w:val="000000"/>
          <w:kern w:val="2"/>
          <w:sz w:val="28"/>
          <w:szCs w:val="28"/>
          <w:lang w:eastAsia="ar-SA"/>
          <w14:ligatures w14:val="standardContextual"/>
        </w:rPr>
        <w:t>Gynecology</w:t>
      </w:r>
      <w:proofErr w:type="spellEnd"/>
      <w:r w:rsidRPr="0032249B">
        <w:rPr>
          <w:color w:val="000000"/>
          <w:kern w:val="2"/>
          <w:sz w:val="28"/>
          <w:szCs w:val="28"/>
          <w:lang w:eastAsia="ar-SA"/>
          <w14:ligatures w14:val="standardContextual"/>
        </w:rPr>
        <w:t xml:space="preserve">. 2020; 136(4): 823- 826. </w:t>
      </w:r>
    </w:p>
    <w:p w14:paraId="324FF1FD" w14:textId="77777777" w:rsidR="00CC3C7F" w:rsidRPr="00D1481B" w:rsidRDefault="00CC3C7F" w:rsidP="009202C8">
      <w:pPr>
        <w:suppressAutoHyphens/>
        <w:jc w:val="both"/>
        <w:rPr>
          <w:color w:val="000000"/>
          <w:kern w:val="2"/>
          <w:sz w:val="28"/>
          <w:szCs w:val="28"/>
          <w:lang w:val="en-US" w:eastAsia="ar-SA"/>
          <w14:ligatures w14:val="standardContextual"/>
        </w:rPr>
      </w:pPr>
      <w:r w:rsidRPr="0032249B">
        <w:rPr>
          <w:color w:val="000000"/>
          <w:kern w:val="2"/>
          <w:sz w:val="28"/>
          <w:szCs w:val="28"/>
          <w:lang w:eastAsia="ar-SA"/>
          <w14:ligatures w14:val="standardContextual"/>
        </w:rPr>
        <w:t xml:space="preserve">      62.Клинические рекомендации. Преждевременные роды. Ходжаева З.С., Шмаков Р. Г., Адамян Л.В., </w:t>
      </w:r>
      <w:proofErr w:type="spellStart"/>
      <w:r w:rsidRPr="0032249B">
        <w:rPr>
          <w:color w:val="000000"/>
          <w:kern w:val="2"/>
          <w:sz w:val="28"/>
          <w:szCs w:val="28"/>
          <w:lang w:eastAsia="ar-SA"/>
          <w14:ligatures w14:val="standardContextual"/>
        </w:rPr>
        <w:t>Артымук</w:t>
      </w:r>
      <w:proofErr w:type="spellEnd"/>
      <w:r w:rsidRPr="0032249B">
        <w:rPr>
          <w:color w:val="000000"/>
          <w:kern w:val="2"/>
          <w:sz w:val="28"/>
          <w:szCs w:val="28"/>
          <w:lang w:eastAsia="ar-SA"/>
          <w14:ligatures w14:val="standardContextual"/>
        </w:rPr>
        <w:t xml:space="preserve"> Н.В. и </w:t>
      </w:r>
      <w:proofErr w:type="spellStart"/>
      <w:r w:rsidRPr="0032249B">
        <w:rPr>
          <w:color w:val="000000"/>
          <w:kern w:val="2"/>
          <w:sz w:val="28"/>
          <w:szCs w:val="28"/>
          <w:lang w:eastAsia="ar-SA"/>
          <w14:ligatures w14:val="standardContextual"/>
        </w:rPr>
        <w:t>соавт</w:t>
      </w:r>
      <w:proofErr w:type="spellEnd"/>
      <w:r w:rsidRPr="0032249B">
        <w:rPr>
          <w:color w:val="000000"/>
          <w:kern w:val="2"/>
          <w:sz w:val="28"/>
          <w:szCs w:val="28"/>
          <w:lang w:eastAsia="ar-SA"/>
          <w14:ligatures w14:val="standardContextual"/>
        </w:rPr>
        <w:t xml:space="preserve">. </w:t>
      </w:r>
      <w:r w:rsidRPr="00D1481B">
        <w:rPr>
          <w:color w:val="000000"/>
          <w:kern w:val="2"/>
          <w:sz w:val="28"/>
          <w:szCs w:val="28"/>
          <w:lang w:val="en-US" w:eastAsia="ar-SA"/>
          <w14:ligatures w14:val="standardContextual"/>
        </w:rPr>
        <w:t xml:space="preserve">2020 </w:t>
      </w:r>
    </w:p>
    <w:p w14:paraId="40034A3B" w14:textId="060DF93A"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w:t>
      </w:r>
      <w:r w:rsidR="00F97C17" w:rsidRPr="00D1481B">
        <w:rPr>
          <w:color w:val="000000"/>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 xml:space="preserve"> 63.Parazzini, F., </w:t>
      </w:r>
      <w:proofErr w:type="spellStart"/>
      <w:r w:rsidRPr="00D1481B">
        <w:rPr>
          <w:color w:val="000000"/>
          <w:kern w:val="2"/>
          <w:sz w:val="28"/>
          <w:szCs w:val="28"/>
          <w:lang w:val="en-US" w:eastAsia="ar-SA"/>
          <w14:ligatures w14:val="standardContextual"/>
        </w:rPr>
        <w:t>Bortolus</w:t>
      </w:r>
      <w:proofErr w:type="spellEnd"/>
      <w:r w:rsidRPr="00D1481B">
        <w:rPr>
          <w:color w:val="000000"/>
          <w:kern w:val="2"/>
          <w:sz w:val="28"/>
          <w:szCs w:val="28"/>
          <w:lang w:val="en-US" w:eastAsia="ar-SA"/>
          <w14:ligatures w14:val="standardContextual"/>
        </w:rPr>
        <w:t xml:space="preserve">, R., Mauri, P.A., </w:t>
      </w:r>
      <w:proofErr w:type="spellStart"/>
      <w:r w:rsidRPr="00D1481B">
        <w:rPr>
          <w:color w:val="000000"/>
          <w:kern w:val="2"/>
          <w:sz w:val="28"/>
          <w:szCs w:val="28"/>
          <w:lang w:val="en-US" w:eastAsia="ar-SA"/>
          <w14:ligatures w14:val="standardContextual"/>
        </w:rPr>
        <w:t>Favilli</w:t>
      </w:r>
      <w:proofErr w:type="spellEnd"/>
      <w:r w:rsidRPr="00D1481B">
        <w:rPr>
          <w:color w:val="000000"/>
          <w:kern w:val="2"/>
          <w:sz w:val="28"/>
          <w:szCs w:val="28"/>
          <w:lang w:val="en-US" w:eastAsia="ar-SA"/>
          <w14:ligatures w14:val="standardContextual"/>
        </w:rPr>
        <w:t xml:space="preserve">, A., Gerli, S., &amp; Ferrazzi, E. (2020). Delivery in pregnant women infected with SARS </w:t>
      </w:r>
      <w:proofErr w:type="spellStart"/>
      <w:r w:rsidRPr="00D1481B">
        <w:rPr>
          <w:color w:val="000000"/>
          <w:kern w:val="2"/>
          <w:sz w:val="28"/>
          <w:szCs w:val="28"/>
          <w:lang w:val="en-US" w:eastAsia="ar-SA"/>
          <w14:ligatures w14:val="standardContextual"/>
        </w:rPr>
        <w:t>CoV</w:t>
      </w:r>
      <w:proofErr w:type="spellEnd"/>
      <w:r w:rsidRPr="00D1481B">
        <w:rPr>
          <w:color w:val="000000"/>
          <w:kern w:val="2"/>
          <w:sz w:val="28"/>
          <w:szCs w:val="28"/>
          <w:lang w:val="en-US" w:eastAsia="ar-SA"/>
          <w14:ligatures w14:val="standardContextual"/>
        </w:rPr>
        <w:t xml:space="preserve"> 2: A fast review. International Journal of Gynecology &amp; Obstetrics https://doi.org/10.1002/ijgo.13166. </w:t>
      </w:r>
    </w:p>
    <w:p w14:paraId="594392AC"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64.Saad AF, Chappell L, Saade GR, et al. Corticosteroids in the Management of Pregnant Patients With Coronavirus Disease (COVID-19). </w:t>
      </w:r>
      <w:proofErr w:type="spellStart"/>
      <w:r w:rsidRPr="00D1481B">
        <w:rPr>
          <w:color w:val="000000"/>
          <w:kern w:val="2"/>
          <w:sz w:val="28"/>
          <w:szCs w:val="28"/>
          <w:lang w:val="en-US" w:eastAsia="ar-SA"/>
          <w14:ligatures w14:val="standardContextual"/>
        </w:rPr>
        <w:t>Obstet</w:t>
      </w:r>
      <w:proofErr w:type="spellEnd"/>
      <w:r w:rsidRPr="00D1481B">
        <w:rPr>
          <w:color w:val="000000"/>
          <w:kern w:val="2"/>
          <w:sz w:val="28"/>
          <w:szCs w:val="28"/>
          <w:lang w:val="en-US" w:eastAsia="ar-SA"/>
          <w14:ligatures w14:val="standardContextual"/>
        </w:rPr>
        <w:t xml:space="preserve"> </w:t>
      </w:r>
      <w:proofErr w:type="spellStart"/>
      <w:r w:rsidRPr="00D1481B">
        <w:rPr>
          <w:color w:val="000000"/>
          <w:kern w:val="2"/>
          <w:sz w:val="28"/>
          <w:szCs w:val="28"/>
          <w:lang w:val="en-US" w:eastAsia="ar-SA"/>
          <w14:ligatures w14:val="standardContextual"/>
        </w:rPr>
        <w:t>Gynecol</w:t>
      </w:r>
      <w:proofErr w:type="spellEnd"/>
      <w:r w:rsidRPr="00D1481B">
        <w:rPr>
          <w:color w:val="000000"/>
          <w:kern w:val="2"/>
          <w:sz w:val="28"/>
          <w:szCs w:val="28"/>
          <w:lang w:val="en-US" w:eastAsia="ar-SA"/>
          <w14:ligatures w14:val="standardContextual"/>
        </w:rPr>
        <w:t xml:space="preserve"> 2020;136:823-6.</w:t>
      </w:r>
    </w:p>
    <w:p w14:paraId="105EB724"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lastRenderedPageBreak/>
        <w:t xml:space="preserve">    65.Clinical Trials. </w:t>
      </w:r>
      <w:proofErr w:type="spellStart"/>
      <w:r w:rsidRPr="00D1481B">
        <w:rPr>
          <w:color w:val="000000"/>
          <w:kern w:val="2"/>
          <w:sz w:val="28"/>
          <w:szCs w:val="28"/>
          <w:lang w:val="en-US" w:eastAsia="ar-SA"/>
          <w14:ligatures w14:val="standardContextual"/>
        </w:rPr>
        <w:t>Randomised</w:t>
      </w:r>
      <w:proofErr w:type="spellEnd"/>
      <w:r w:rsidRPr="00D1481B">
        <w:rPr>
          <w:color w:val="000000"/>
          <w:kern w:val="2"/>
          <w:sz w:val="28"/>
          <w:szCs w:val="28"/>
          <w:lang w:val="en-US" w:eastAsia="ar-SA"/>
          <w14:ligatures w14:val="standardContextual"/>
        </w:rPr>
        <w:t xml:space="preserve"> Evaluation of COVID-19 Therapy (RECOVERY) 2020 [Available from: https://clinicaltrials.gov/ct2/show/NCT04381936] accessed 2020 Jul 20. </w:t>
      </w:r>
    </w:p>
    <w:p w14:paraId="1CA48DB6"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66.Zhao W, Zhong Z, Xie X, Yu Q, Liu J. Relation Between Chest CT Findings and Clinical Conditions of Coronavirus Disease (COVID-19) Pneumonia: A Multicenter Study [published online ahead of print, 2020 Mar 3]. AJR Am J </w:t>
      </w:r>
      <w:proofErr w:type="spellStart"/>
      <w:r w:rsidRPr="00D1481B">
        <w:rPr>
          <w:color w:val="000000"/>
          <w:kern w:val="2"/>
          <w:sz w:val="28"/>
          <w:szCs w:val="28"/>
          <w:lang w:val="en-US" w:eastAsia="ar-SA"/>
          <w14:ligatures w14:val="standardContextual"/>
        </w:rPr>
        <w:t>Roentgenol</w:t>
      </w:r>
      <w:proofErr w:type="spellEnd"/>
      <w:r w:rsidRPr="00D1481B">
        <w:rPr>
          <w:color w:val="000000"/>
          <w:kern w:val="2"/>
          <w:sz w:val="28"/>
          <w:szCs w:val="28"/>
          <w:lang w:val="en-US" w:eastAsia="ar-SA"/>
          <w14:ligatures w14:val="standardContextual"/>
        </w:rPr>
        <w:t xml:space="preserve">. 2020;1-6.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xml:space="preserve">: 10.2214/AJR. </w:t>
      </w:r>
    </w:p>
    <w:p w14:paraId="6FDD4A58"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67.Sengupta P., </w:t>
      </w:r>
      <w:proofErr w:type="spellStart"/>
      <w:r w:rsidRPr="00D1481B">
        <w:rPr>
          <w:color w:val="000000"/>
          <w:kern w:val="2"/>
          <w:sz w:val="28"/>
          <w:szCs w:val="28"/>
          <w:lang w:val="en-US" w:eastAsia="ar-SA"/>
          <w14:ligatures w14:val="standardContextual"/>
        </w:rPr>
        <w:t>Leisegang</w:t>
      </w:r>
      <w:proofErr w:type="spellEnd"/>
      <w:r w:rsidRPr="00D1481B">
        <w:rPr>
          <w:color w:val="000000"/>
          <w:kern w:val="2"/>
          <w:sz w:val="28"/>
          <w:szCs w:val="28"/>
          <w:lang w:val="en-US" w:eastAsia="ar-SA"/>
          <w14:ligatures w14:val="standardContextual"/>
        </w:rPr>
        <w:t xml:space="preserve"> K., Agarwal A. The impact of COVID-19 on the male reproductive tract and fertility: A systematic review. Arab J Urol. 2021 Aug 9; 19(3): 423-436.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xml:space="preserve">: 10.1080/2090598X.2021  </w:t>
      </w:r>
    </w:p>
    <w:p w14:paraId="1779F9E6"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68.Holtmann Nora, et al. Assessment of SARS-CoV-2 in human semen-a cohort study. Fertility and sterility. 2020; 114(2): 233-238. 166. Xu Jian, et al. Orchitis: a complication of severe acute respiratory syndrome (SARS). Biology of reproduction. 2006; 74(2): 410-416. </w:t>
      </w:r>
    </w:p>
    <w:p w14:paraId="3D749DA2"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69.Ma Ling, et al. Evaluation of sex‐ related hormones and semen characteristics in reproductive‐ aged male COVID‐ 19 patients. Journal of medical virology. 2021; 93(1): 456-462. </w:t>
      </w:r>
    </w:p>
    <w:p w14:paraId="3DD028B8"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kern w:val="2"/>
          <w:sz w:val="28"/>
          <w:szCs w:val="28"/>
          <w:lang w:val="en-US" w:eastAsia="ar-SA"/>
          <w14:ligatures w14:val="standardContextual"/>
        </w:rPr>
        <w:t xml:space="preserve">     70.</w:t>
      </w:r>
      <w:hyperlink r:id="rId14" w:history="1">
        <w:r w:rsidRPr="00D1481B">
          <w:rPr>
            <w:color w:val="0563C1"/>
            <w:kern w:val="2"/>
            <w:sz w:val="28"/>
            <w:szCs w:val="28"/>
            <w:u w:val="single"/>
            <w:lang w:val="en-US" w:eastAsia="ar-SA"/>
            <w14:ligatures w14:val="standardContextual"/>
          </w:rPr>
          <w:t>https://www.cdc.gov/vaccines/acip/meetings/downloads/slides-2021- 02/28-03-01/05-covid-Shimabukuro.pdf</w:t>
        </w:r>
      </w:hyperlink>
      <w:r w:rsidRPr="0032249B">
        <w:rPr>
          <w:color w:val="000000"/>
          <w:kern w:val="2"/>
          <w:sz w:val="28"/>
          <w:szCs w:val="28"/>
          <w:lang w:val="en-US" w:eastAsia="ar-SA"/>
          <w14:ligatures w14:val="standardContextual"/>
        </w:rPr>
        <w:t xml:space="preserve"> </w:t>
      </w:r>
    </w:p>
    <w:p w14:paraId="75B6DEA7"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71.Chen W, et al. SARS-CoV-2 Entry Factors: ACE2 and TMPRSS2 Are Expressed in Peri-Implantation Embryos and the Maternal-Fetal Interface. Engineering (Beijing). 2020 Aug 17 </w:t>
      </w:r>
    </w:p>
    <w:p w14:paraId="03889546"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72.Henarejos-Castillo I., Sebastian-Leon P., </w:t>
      </w:r>
      <w:proofErr w:type="spellStart"/>
      <w:r w:rsidRPr="00D1481B">
        <w:rPr>
          <w:color w:val="000000"/>
          <w:kern w:val="2"/>
          <w:sz w:val="28"/>
          <w:szCs w:val="28"/>
          <w:lang w:val="en-US" w:eastAsia="ar-SA"/>
          <w14:ligatures w14:val="standardContextual"/>
        </w:rPr>
        <w:t>Devesa</w:t>
      </w:r>
      <w:proofErr w:type="spellEnd"/>
      <w:r w:rsidRPr="00D1481B">
        <w:rPr>
          <w:color w:val="000000"/>
          <w:kern w:val="2"/>
          <w:sz w:val="28"/>
          <w:szCs w:val="28"/>
          <w:lang w:val="en-US" w:eastAsia="ar-SA"/>
          <w14:ligatures w14:val="standardContextual"/>
        </w:rPr>
        <w:t xml:space="preserve">-Peiro A., Pellicer A., </w:t>
      </w:r>
      <w:proofErr w:type="spellStart"/>
      <w:r w:rsidRPr="00D1481B">
        <w:rPr>
          <w:color w:val="000000"/>
          <w:kern w:val="2"/>
          <w:sz w:val="28"/>
          <w:szCs w:val="28"/>
          <w:lang w:val="en-US" w:eastAsia="ar-SA"/>
          <w14:ligatures w14:val="standardContextual"/>
        </w:rPr>
        <w:t>DiazGimeno</w:t>
      </w:r>
      <w:proofErr w:type="spellEnd"/>
      <w:r w:rsidRPr="00D1481B">
        <w:rPr>
          <w:color w:val="000000"/>
          <w:kern w:val="2"/>
          <w:sz w:val="28"/>
          <w:szCs w:val="28"/>
          <w:lang w:val="en-US" w:eastAsia="ar-SA"/>
          <w14:ligatures w14:val="standardContextual"/>
        </w:rPr>
        <w:t xml:space="preserve"> P., SARS-CoV-2 infection risk assessment in the endometrium: Viral infection-related gene expression across the menstrual cycle, Fertility and Sterility (2020),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xml:space="preserve">: https://doi.org/10.1016/ j.fertnstert.2020.06.026 </w:t>
      </w:r>
    </w:p>
    <w:p w14:paraId="29D3416C"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73.Ding T., et al. Analysis of Ovarian Injury Associated With COVID-19 Disease in Reproductive-Aged Women in Wuhan, China: An Observational Study. Front Med (Lausanne). 2021 Mar 19;8:635255. </w:t>
      </w:r>
      <w:proofErr w:type="spellStart"/>
      <w:r w:rsidRPr="00D1481B">
        <w:rPr>
          <w:color w:val="000000"/>
          <w:kern w:val="2"/>
          <w:sz w:val="28"/>
          <w:szCs w:val="28"/>
          <w:lang w:val="en-US" w:eastAsia="ar-SA"/>
          <w14:ligatures w14:val="standardContextual"/>
        </w:rPr>
        <w:t>doi</w:t>
      </w:r>
      <w:proofErr w:type="spellEnd"/>
      <w:r w:rsidRPr="00D1481B">
        <w:rPr>
          <w:color w:val="000000"/>
          <w:kern w:val="2"/>
          <w:sz w:val="28"/>
          <w:szCs w:val="28"/>
          <w:lang w:val="en-US" w:eastAsia="ar-SA"/>
          <w14:ligatures w14:val="standardContextual"/>
        </w:rPr>
        <w:t>: 10.3389/fmed.2021.635255. PMID: 33816526; PMCID: PMC8017139</w:t>
      </w:r>
    </w:p>
    <w:p w14:paraId="28819F68"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74.Alviggi Carlo, et al. COVID-19 and assisted reproductive technology services: repercussions for patients and proposal for individualized clinical management. Reproductive Biology and Endocrinology. 2020; 18(1): 1-7. </w:t>
      </w:r>
    </w:p>
    <w:p w14:paraId="0FCD2416"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75.Vaiarelli Alberto, et al. COVID-19 and ART: the view of the Italian Society of Fertility and Sterility and Reproductive Medicine. Reproductive biomedicine online. 2020; 40(6): 755-759. </w:t>
      </w:r>
    </w:p>
    <w:p w14:paraId="4BEE2886"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76.Esteves Sandro C., et al. SARS‐ </w:t>
      </w:r>
      <w:proofErr w:type="spellStart"/>
      <w:r w:rsidRPr="00D1481B">
        <w:rPr>
          <w:color w:val="000000"/>
          <w:kern w:val="2"/>
          <w:sz w:val="28"/>
          <w:szCs w:val="28"/>
          <w:lang w:val="en-US" w:eastAsia="ar-SA"/>
          <w14:ligatures w14:val="standardContextual"/>
        </w:rPr>
        <w:t>CoV</w:t>
      </w:r>
      <w:proofErr w:type="spellEnd"/>
      <w:r w:rsidRPr="00D1481B">
        <w:rPr>
          <w:color w:val="000000"/>
          <w:kern w:val="2"/>
          <w:sz w:val="28"/>
          <w:szCs w:val="28"/>
          <w:lang w:val="en-US" w:eastAsia="ar-SA"/>
          <w14:ligatures w14:val="standardContextual"/>
        </w:rPr>
        <w:t xml:space="preserve">‐ 2 pandemic and repercussions for male infertility patients: A proposal for the individualized provision of andrological services. Andrology. 2021; 9(1): 10-18. </w:t>
      </w:r>
    </w:p>
    <w:p w14:paraId="0A956FEE"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77.ESHRE guidance on recommencing ART treatments. Document prepared by the ESHRE COVID-19 Working Group.</w:t>
      </w:r>
      <w:r w:rsidRPr="0032249B">
        <w:rPr>
          <w:color w:val="000000"/>
          <w:kern w:val="2"/>
          <w:sz w:val="28"/>
          <w:szCs w:val="28"/>
          <w:lang w:eastAsia="ar-SA"/>
          <w14:ligatures w14:val="standardContextual"/>
        </w:rPr>
        <w:t>Ссылка</w:t>
      </w:r>
      <w:r w:rsidRPr="00D1481B">
        <w:rPr>
          <w:color w:val="000000"/>
          <w:kern w:val="2"/>
          <w:sz w:val="28"/>
          <w:szCs w:val="28"/>
          <w:lang w:val="en-US" w:eastAsia="ar-SA"/>
          <w14:ligatures w14:val="standardContextual"/>
        </w:rPr>
        <w:t>: https://www.eshre.eu/- /media/sitecore-files/Guidelines/COVID19/ESHRE-Guidance-on-Recommencing-ART- treatments_update-4052020.pdf?la=</w:t>
      </w:r>
      <w:proofErr w:type="spellStart"/>
      <w:r w:rsidRPr="00D1481B">
        <w:rPr>
          <w:color w:val="000000"/>
          <w:kern w:val="2"/>
          <w:sz w:val="28"/>
          <w:szCs w:val="28"/>
          <w:lang w:val="en-US" w:eastAsia="ar-SA"/>
          <w14:ligatures w14:val="standardContextual"/>
        </w:rPr>
        <w:t>en&amp;hash</w:t>
      </w:r>
      <w:proofErr w:type="spellEnd"/>
      <w:r w:rsidRPr="00D1481B">
        <w:rPr>
          <w:color w:val="000000"/>
          <w:kern w:val="2"/>
          <w:sz w:val="28"/>
          <w:szCs w:val="28"/>
          <w:lang w:val="en-US" w:eastAsia="ar-SA"/>
          <w14:ligatures w14:val="standardContextual"/>
        </w:rPr>
        <w:t>=A584F8.</w:t>
      </w:r>
    </w:p>
    <w:p w14:paraId="21F3A95F" w14:textId="77777777" w:rsidR="00CC3C7F" w:rsidRPr="0032249B" w:rsidRDefault="00CC3C7F" w:rsidP="009202C8">
      <w:pPr>
        <w:suppressAutoHyphens/>
        <w:jc w:val="both"/>
        <w:rPr>
          <w:color w:val="000000"/>
          <w:kern w:val="2"/>
          <w:sz w:val="28"/>
          <w:szCs w:val="28"/>
          <w:lang w:eastAsia="ar-SA"/>
          <w14:ligatures w14:val="standardContextual"/>
        </w:rPr>
      </w:pPr>
      <w:r w:rsidRPr="00D1481B">
        <w:rPr>
          <w:color w:val="000000"/>
          <w:kern w:val="2"/>
          <w:sz w:val="28"/>
          <w:szCs w:val="28"/>
          <w:lang w:val="en-US" w:eastAsia="ar-SA"/>
          <w14:ligatures w14:val="standardContextual"/>
        </w:rPr>
        <w:lastRenderedPageBreak/>
        <w:t xml:space="preserve">    78.ASRM. Patient Management and Clinical Recommendations during the Coronavirus (COVID-19) Pandemic. </w:t>
      </w:r>
      <w:r w:rsidRPr="0032249B">
        <w:rPr>
          <w:color w:val="000000"/>
          <w:kern w:val="2"/>
          <w:sz w:val="28"/>
          <w:szCs w:val="28"/>
          <w:lang w:eastAsia="ar-SA"/>
          <w14:ligatures w14:val="standardContextual"/>
        </w:rPr>
        <w:t xml:space="preserve">Update#4. Ссылка: https://www.asrm.org/Patient- Mgmt-COVID-19. Дата публикации 11.05.2020. </w:t>
      </w:r>
    </w:p>
    <w:p w14:paraId="1BB565EC" w14:textId="75C955D5" w:rsidR="00CC3C7F" w:rsidRPr="0032249B" w:rsidRDefault="00CC3C7F" w:rsidP="009202C8">
      <w:pPr>
        <w:suppressAutoHyphens/>
        <w:jc w:val="both"/>
        <w:rPr>
          <w:color w:val="000000"/>
          <w:kern w:val="2"/>
          <w:sz w:val="28"/>
          <w:szCs w:val="28"/>
          <w:lang w:eastAsia="ar-SA"/>
          <w14:ligatures w14:val="standardContextual"/>
        </w:rPr>
      </w:pPr>
      <w:r w:rsidRPr="0032249B">
        <w:rPr>
          <w:color w:val="000000"/>
          <w:kern w:val="2"/>
          <w:sz w:val="28"/>
          <w:szCs w:val="28"/>
          <w:lang w:eastAsia="ar-SA"/>
          <w14:ligatures w14:val="standardContextual"/>
        </w:rPr>
        <w:t xml:space="preserve">    </w:t>
      </w:r>
      <w:r w:rsidR="00F97C17" w:rsidRPr="0032249B">
        <w:rPr>
          <w:color w:val="000000"/>
          <w:kern w:val="2"/>
          <w:sz w:val="28"/>
          <w:szCs w:val="28"/>
          <w:lang w:eastAsia="ar-SA"/>
          <w14:ligatures w14:val="standardContextual"/>
        </w:rPr>
        <w:t xml:space="preserve"> </w:t>
      </w:r>
      <w:r w:rsidRPr="0032249B">
        <w:rPr>
          <w:color w:val="000000"/>
          <w:kern w:val="2"/>
          <w:sz w:val="28"/>
          <w:szCs w:val="28"/>
          <w:lang w:eastAsia="ar-SA"/>
          <w14:ligatures w14:val="standardContextual"/>
        </w:rPr>
        <w:t xml:space="preserve">79.ВРТ и COVID-19. Рекомендации РАРЧ по профилактике распространения новой коронавирусной инфекции SARS-CoV-2 при проведении программ ВРТ. Ссылка: http://rahr.ru/. Дата публикации: 20.05.2020. </w:t>
      </w:r>
    </w:p>
    <w:p w14:paraId="1913E25B" w14:textId="611ECDC8" w:rsidR="00CC3C7F" w:rsidRPr="00D1481B" w:rsidRDefault="00F97C17" w:rsidP="009202C8">
      <w:pPr>
        <w:suppressAutoHyphens/>
        <w:jc w:val="both"/>
        <w:rPr>
          <w:color w:val="000000"/>
          <w:kern w:val="2"/>
          <w:sz w:val="28"/>
          <w:szCs w:val="28"/>
          <w:lang w:val="en-US" w:eastAsia="ar-SA"/>
          <w14:ligatures w14:val="standardContextual"/>
        </w:rPr>
      </w:pPr>
      <w:r w:rsidRPr="0032249B">
        <w:rPr>
          <w:color w:val="000000"/>
          <w:kern w:val="2"/>
          <w:sz w:val="28"/>
          <w:szCs w:val="28"/>
          <w:lang w:eastAsia="ar-SA"/>
          <w14:ligatures w14:val="standardContextual"/>
        </w:rPr>
        <w:t xml:space="preserve"> </w:t>
      </w:r>
      <w:r w:rsidR="00CC3C7F" w:rsidRPr="0032249B">
        <w:rPr>
          <w:color w:val="000000"/>
          <w:kern w:val="2"/>
          <w:sz w:val="28"/>
          <w:szCs w:val="28"/>
          <w:lang w:eastAsia="ar-SA"/>
          <w14:ligatures w14:val="standardContextual"/>
        </w:rPr>
        <w:t xml:space="preserve">     80.La </w:t>
      </w:r>
      <w:proofErr w:type="spellStart"/>
      <w:r w:rsidR="00CC3C7F" w:rsidRPr="0032249B">
        <w:rPr>
          <w:color w:val="000000"/>
          <w:kern w:val="2"/>
          <w:sz w:val="28"/>
          <w:szCs w:val="28"/>
          <w:lang w:eastAsia="ar-SA"/>
          <w14:ligatures w14:val="standardContextual"/>
        </w:rPr>
        <w:t>Marca</w:t>
      </w:r>
      <w:proofErr w:type="spellEnd"/>
      <w:r w:rsidR="00CC3C7F" w:rsidRPr="0032249B">
        <w:rPr>
          <w:color w:val="000000"/>
          <w:kern w:val="2"/>
          <w:sz w:val="28"/>
          <w:szCs w:val="28"/>
          <w:lang w:eastAsia="ar-SA"/>
          <w14:ligatures w14:val="standardContextual"/>
        </w:rPr>
        <w:t xml:space="preserve"> </w:t>
      </w:r>
      <w:proofErr w:type="spellStart"/>
      <w:r w:rsidR="00CC3C7F" w:rsidRPr="0032249B">
        <w:rPr>
          <w:color w:val="000000"/>
          <w:kern w:val="2"/>
          <w:sz w:val="28"/>
          <w:szCs w:val="28"/>
          <w:lang w:eastAsia="ar-SA"/>
          <w14:ligatures w14:val="standardContextual"/>
        </w:rPr>
        <w:t>Antonio</w:t>
      </w:r>
      <w:proofErr w:type="spellEnd"/>
      <w:r w:rsidR="00CC3C7F" w:rsidRPr="0032249B">
        <w:rPr>
          <w:color w:val="000000"/>
          <w:kern w:val="2"/>
          <w:sz w:val="28"/>
          <w:szCs w:val="28"/>
          <w:lang w:eastAsia="ar-SA"/>
          <w14:ligatures w14:val="standardContextual"/>
        </w:rPr>
        <w:t xml:space="preserve">, </w:t>
      </w:r>
      <w:proofErr w:type="spellStart"/>
      <w:r w:rsidR="00CC3C7F" w:rsidRPr="0032249B">
        <w:rPr>
          <w:color w:val="000000"/>
          <w:kern w:val="2"/>
          <w:sz w:val="28"/>
          <w:szCs w:val="28"/>
          <w:lang w:eastAsia="ar-SA"/>
          <w14:ligatures w14:val="standardContextual"/>
        </w:rPr>
        <w:t>et</w:t>
      </w:r>
      <w:proofErr w:type="spellEnd"/>
      <w:r w:rsidR="00CC3C7F" w:rsidRPr="0032249B">
        <w:rPr>
          <w:color w:val="000000"/>
          <w:kern w:val="2"/>
          <w:sz w:val="28"/>
          <w:szCs w:val="28"/>
          <w:lang w:eastAsia="ar-SA"/>
          <w14:ligatures w14:val="standardContextual"/>
        </w:rPr>
        <w:t xml:space="preserve"> </w:t>
      </w:r>
      <w:proofErr w:type="spellStart"/>
      <w:r w:rsidR="00CC3C7F" w:rsidRPr="0032249B">
        <w:rPr>
          <w:color w:val="000000"/>
          <w:kern w:val="2"/>
          <w:sz w:val="28"/>
          <w:szCs w:val="28"/>
          <w:lang w:eastAsia="ar-SA"/>
          <w14:ligatures w14:val="standardContextual"/>
        </w:rPr>
        <w:t>al</w:t>
      </w:r>
      <w:proofErr w:type="spellEnd"/>
      <w:r w:rsidR="00CC3C7F" w:rsidRPr="0032249B">
        <w:rPr>
          <w:color w:val="000000"/>
          <w:kern w:val="2"/>
          <w:sz w:val="28"/>
          <w:szCs w:val="28"/>
          <w:lang w:eastAsia="ar-SA"/>
          <w14:ligatures w14:val="standardContextual"/>
        </w:rPr>
        <w:t xml:space="preserve">. </w:t>
      </w:r>
      <w:r w:rsidR="00CC3C7F" w:rsidRPr="00D1481B">
        <w:rPr>
          <w:color w:val="000000"/>
          <w:kern w:val="2"/>
          <w:sz w:val="28"/>
          <w:szCs w:val="28"/>
          <w:lang w:val="en-US" w:eastAsia="ar-SA"/>
          <w14:ligatures w14:val="standardContextual"/>
        </w:rPr>
        <w:t xml:space="preserve">COVID-19: lessons from the Italian reproductive medical experience. Fertility and sterility. 2020; 113(5): 920. </w:t>
      </w:r>
    </w:p>
    <w:p w14:paraId="2ADF8BCF"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81.Xie </w:t>
      </w:r>
      <w:proofErr w:type="spellStart"/>
      <w:r w:rsidRPr="00D1481B">
        <w:rPr>
          <w:color w:val="000000"/>
          <w:kern w:val="2"/>
          <w:sz w:val="28"/>
          <w:szCs w:val="28"/>
          <w:lang w:val="en-US" w:eastAsia="ar-SA"/>
          <w14:ligatures w14:val="standardContextual"/>
        </w:rPr>
        <w:t>Yuanliang</w:t>
      </w:r>
      <w:proofErr w:type="spellEnd"/>
      <w:r w:rsidRPr="00D1481B">
        <w:rPr>
          <w:color w:val="000000"/>
          <w:kern w:val="2"/>
          <w:sz w:val="28"/>
          <w:szCs w:val="28"/>
          <w:lang w:val="en-US" w:eastAsia="ar-SA"/>
          <w14:ligatures w14:val="standardContextual"/>
        </w:rPr>
        <w:t xml:space="preserve">, et al. COVID-19 complicated by acute pulmonary embolism. Radiology: Cardiothoracic Imaging. 2020; 2(2): e200067. </w:t>
      </w:r>
    </w:p>
    <w:p w14:paraId="5D035A5E"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82.Li Taisheng, </w:t>
      </w:r>
      <w:proofErr w:type="spellStart"/>
      <w:r w:rsidRPr="00D1481B">
        <w:rPr>
          <w:color w:val="000000"/>
          <w:kern w:val="2"/>
          <w:sz w:val="28"/>
          <w:szCs w:val="28"/>
          <w:lang w:val="en-US" w:eastAsia="ar-SA"/>
          <w14:ligatures w14:val="standardContextual"/>
        </w:rPr>
        <w:t>Hongzhou</w:t>
      </w:r>
      <w:proofErr w:type="spellEnd"/>
      <w:r w:rsidRPr="00D1481B">
        <w:rPr>
          <w:color w:val="000000"/>
          <w:kern w:val="2"/>
          <w:sz w:val="28"/>
          <w:szCs w:val="28"/>
          <w:lang w:val="en-US" w:eastAsia="ar-SA"/>
          <w14:ligatures w14:val="standardContextual"/>
        </w:rPr>
        <w:t xml:space="preserve"> Lu and </w:t>
      </w:r>
      <w:proofErr w:type="spellStart"/>
      <w:r w:rsidRPr="00D1481B">
        <w:rPr>
          <w:color w:val="000000"/>
          <w:kern w:val="2"/>
          <w:sz w:val="28"/>
          <w:szCs w:val="28"/>
          <w:lang w:val="en-US" w:eastAsia="ar-SA"/>
          <w14:ligatures w14:val="standardContextual"/>
        </w:rPr>
        <w:t>Wenhong</w:t>
      </w:r>
      <w:proofErr w:type="spellEnd"/>
      <w:r w:rsidRPr="00D1481B">
        <w:rPr>
          <w:color w:val="000000"/>
          <w:kern w:val="2"/>
          <w:sz w:val="28"/>
          <w:szCs w:val="28"/>
          <w:lang w:val="en-US" w:eastAsia="ar-SA"/>
          <w14:ligatures w14:val="standardContextual"/>
        </w:rPr>
        <w:t xml:space="preserve"> Zhang. Clinical observation and management of COVID-19 patients. Emerging microbes &amp; infections. 2020; 9(1): 687-690 </w:t>
      </w:r>
    </w:p>
    <w:p w14:paraId="64AE9DA4"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83.Vaz-Silva J. et al. The vasoactive peptide angiotensin-(1–7), its receptor Mas and the angiotensin-converting enzyme type 2 are expressed in the human endometrium. Reproductive sciences. 2009;16(3): 247-256. </w:t>
      </w:r>
    </w:p>
    <w:p w14:paraId="19E28016"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84.Qi Jing et al. "The </w:t>
      </w:r>
      <w:proofErr w:type="spellStart"/>
      <w:r w:rsidRPr="00D1481B">
        <w:rPr>
          <w:color w:val="000000"/>
          <w:kern w:val="2"/>
          <w:sz w:val="28"/>
          <w:szCs w:val="28"/>
          <w:lang w:val="en-US" w:eastAsia="ar-SA"/>
          <w14:ligatures w14:val="standardContextual"/>
        </w:rPr>
        <w:t>scRNA</w:t>
      </w:r>
      <w:proofErr w:type="spellEnd"/>
      <w:r w:rsidRPr="00D1481B">
        <w:rPr>
          <w:color w:val="000000"/>
          <w:kern w:val="2"/>
          <w:sz w:val="28"/>
          <w:szCs w:val="28"/>
          <w:lang w:val="en-US" w:eastAsia="ar-SA"/>
          <w14:ligatures w14:val="standardContextual"/>
        </w:rPr>
        <w:t xml:space="preserve">-seq Expression Profiling of the Receptor ACE2 and the Cellular Protease TMPRSS2 Reveals Human Organs Susceptible to SARS-CoV-2 Infection. International Journal of Environmental Research and Public Health. 2021;18(1): 284. Available at: https:// www.biorxiv.org/content/10.1101/20. </w:t>
      </w:r>
    </w:p>
    <w:p w14:paraId="215887DD" w14:textId="77777777"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85.Smedts Anna M. et al. Expression of an extracellular matrix metalloproteinase inducer (</w:t>
      </w:r>
      <w:proofErr w:type="spellStart"/>
      <w:r w:rsidRPr="00D1481B">
        <w:rPr>
          <w:color w:val="000000"/>
          <w:kern w:val="2"/>
          <w:sz w:val="28"/>
          <w:szCs w:val="28"/>
          <w:lang w:val="en-US" w:eastAsia="ar-SA"/>
          <w14:ligatures w14:val="standardContextual"/>
        </w:rPr>
        <w:t>basigin</w:t>
      </w:r>
      <w:proofErr w:type="spellEnd"/>
      <w:r w:rsidRPr="00D1481B">
        <w:rPr>
          <w:color w:val="000000"/>
          <w:kern w:val="2"/>
          <w:sz w:val="28"/>
          <w:szCs w:val="28"/>
          <w:lang w:val="en-US" w:eastAsia="ar-SA"/>
          <w14:ligatures w14:val="standardContextual"/>
        </w:rPr>
        <w:t>) in the human ovary and ovarian endometriosis. Fertility and sterility. 2006;86(3): 535-542.</w:t>
      </w:r>
    </w:p>
    <w:p w14:paraId="5C60E1C8" w14:textId="47EEC6F6" w:rsidR="00CC3C7F" w:rsidRPr="00D1481B" w:rsidRDefault="00CC3C7F" w:rsidP="009202C8">
      <w:pPr>
        <w:suppressAutoHyphens/>
        <w:jc w:val="both"/>
        <w:rPr>
          <w:color w:val="000000"/>
          <w:kern w:val="2"/>
          <w:sz w:val="28"/>
          <w:szCs w:val="28"/>
          <w:lang w:val="en-US" w:eastAsia="ar-SA"/>
          <w14:ligatures w14:val="standardContextual"/>
        </w:rPr>
      </w:pPr>
      <w:r w:rsidRPr="00D1481B">
        <w:rPr>
          <w:color w:val="000000"/>
          <w:kern w:val="2"/>
          <w:sz w:val="28"/>
          <w:szCs w:val="28"/>
          <w:lang w:val="en-US" w:eastAsia="ar-SA"/>
          <w14:ligatures w14:val="standardContextual"/>
        </w:rPr>
        <w:t xml:space="preserve">    </w:t>
      </w:r>
      <w:r w:rsidR="00F97C17" w:rsidRPr="00D1481B">
        <w:rPr>
          <w:color w:val="000000"/>
          <w:kern w:val="2"/>
          <w:sz w:val="28"/>
          <w:szCs w:val="28"/>
          <w:lang w:val="en-US" w:eastAsia="ar-SA"/>
          <w14:ligatures w14:val="standardContextual"/>
        </w:rPr>
        <w:t xml:space="preserve"> </w:t>
      </w:r>
      <w:r w:rsidRPr="00D1481B">
        <w:rPr>
          <w:color w:val="000000"/>
          <w:kern w:val="2"/>
          <w:sz w:val="28"/>
          <w:szCs w:val="28"/>
          <w:lang w:val="en-US" w:eastAsia="ar-SA"/>
          <w14:ligatures w14:val="standardContextual"/>
        </w:rPr>
        <w:t xml:space="preserve">86.Li </w:t>
      </w:r>
      <w:proofErr w:type="spellStart"/>
      <w:r w:rsidRPr="00D1481B">
        <w:rPr>
          <w:color w:val="000000"/>
          <w:kern w:val="2"/>
          <w:sz w:val="28"/>
          <w:szCs w:val="28"/>
          <w:lang w:val="en-US" w:eastAsia="ar-SA"/>
          <w14:ligatures w14:val="standardContextual"/>
        </w:rPr>
        <w:t>Kailiang</w:t>
      </w:r>
      <w:proofErr w:type="spellEnd"/>
      <w:r w:rsidRPr="00D1481B">
        <w:rPr>
          <w:color w:val="000000"/>
          <w:kern w:val="2"/>
          <w:sz w:val="28"/>
          <w:szCs w:val="28"/>
          <w:lang w:val="en-US" w:eastAsia="ar-SA"/>
          <w14:ligatures w14:val="standardContextual"/>
        </w:rPr>
        <w:t xml:space="preserve">, and Romana A. Nowak. The role of </w:t>
      </w:r>
      <w:proofErr w:type="spellStart"/>
      <w:r w:rsidRPr="00D1481B">
        <w:rPr>
          <w:color w:val="000000"/>
          <w:kern w:val="2"/>
          <w:sz w:val="28"/>
          <w:szCs w:val="28"/>
          <w:lang w:val="en-US" w:eastAsia="ar-SA"/>
          <w14:ligatures w14:val="standardContextual"/>
        </w:rPr>
        <w:t>basigin</w:t>
      </w:r>
      <w:proofErr w:type="spellEnd"/>
      <w:r w:rsidRPr="00D1481B">
        <w:rPr>
          <w:color w:val="000000"/>
          <w:kern w:val="2"/>
          <w:sz w:val="28"/>
          <w:szCs w:val="28"/>
          <w:lang w:val="en-US" w:eastAsia="ar-SA"/>
          <w14:ligatures w14:val="standardContextual"/>
        </w:rPr>
        <w:t xml:space="preserve"> in reproduction. Reproduction. 2020;159(2): R97-R109.doi: 10.1530/REP-19-0268.</w:t>
      </w:r>
    </w:p>
    <w:p w14:paraId="0BC28DDA" w14:textId="77777777" w:rsidR="00CC3C7F" w:rsidRPr="0032249B" w:rsidRDefault="00CC3C7F" w:rsidP="009202C8">
      <w:pPr>
        <w:suppressAutoHyphens/>
        <w:jc w:val="both"/>
        <w:rPr>
          <w:rFonts w:eastAsia="Calibri"/>
          <w:sz w:val="28"/>
          <w:szCs w:val="28"/>
          <w:lang w:val="en-US" w:eastAsia="ar-SA"/>
        </w:rPr>
      </w:pPr>
      <w:r w:rsidRPr="0032249B">
        <w:rPr>
          <w:rFonts w:eastAsia="Calibri"/>
          <w:sz w:val="28"/>
          <w:szCs w:val="28"/>
          <w:lang w:val="en-US" w:eastAsia="ar-SA"/>
        </w:rPr>
        <w:t xml:space="preserve">     87.Tang N, Li D, Wang X, Sun Z. Abnormal coagulation parameters are </w:t>
      </w:r>
      <w:proofErr w:type="spellStart"/>
      <w:r w:rsidRPr="0032249B">
        <w:rPr>
          <w:rFonts w:eastAsia="Calibri"/>
          <w:sz w:val="28"/>
          <w:szCs w:val="28"/>
          <w:lang w:val="en-US" w:eastAsia="ar-SA"/>
        </w:rPr>
        <w:t>associatedwith</w:t>
      </w:r>
      <w:proofErr w:type="spellEnd"/>
      <w:r w:rsidRPr="0032249B">
        <w:rPr>
          <w:rFonts w:eastAsia="Calibri"/>
          <w:sz w:val="28"/>
          <w:szCs w:val="28"/>
          <w:lang w:val="en-US" w:eastAsia="ar-SA"/>
        </w:rPr>
        <w:t xml:space="preserve"> poor prognosis in patients with novel coronavirus pneumonia. J </w:t>
      </w:r>
      <w:proofErr w:type="spellStart"/>
      <w:r w:rsidRPr="0032249B">
        <w:rPr>
          <w:rFonts w:eastAsia="Calibri"/>
          <w:sz w:val="28"/>
          <w:szCs w:val="28"/>
          <w:lang w:val="en-US" w:eastAsia="ar-SA"/>
        </w:rPr>
        <w:t>Thromb</w:t>
      </w:r>
      <w:proofErr w:type="spellEnd"/>
      <w:r w:rsidRPr="0032249B">
        <w:rPr>
          <w:rFonts w:eastAsia="Calibri"/>
          <w:sz w:val="28"/>
          <w:szCs w:val="28"/>
          <w:lang w:val="en-US" w:eastAsia="ar-SA"/>
        </w:rPr>
        <w:t xml:space="preserve"> </w:t>
      </w:r>
      <w:proofErr w:type="spellStart"/>
      <w:r w:rsidRPr="0032249B">
        <w:rPr>
          <w:rFonts w:eastAsia="Calibri"/>
          <w:sz w:val="28"/>
          <w:szCs w:val="28"/>
          <w:lang w:val="en-US" w:eastAsia="ar-SA"/>
        </w:rPr>
        <w:t>Haemost</w:t>
      </w:r>
      <w:proofErr w:type="spellEnd"/>
      <w:r w:rsidRPr="0032249B">
        <w:rPr>
          <w:rFonts w:eastAsia="Calibri"/>
          <w:sz w:val="28"/>
          <w:szCs w:val="28"/>
          <w:lang w:val="en-US" w:eastAsia="ar-SA"/>
        </w:rPr>
        <w:t xml:space="preserve">. 2020 Apr;18(4):844-847. </w:t>
      </w:r>
    </w:p>
    <w:p w14:paraId="41C88FA7" w14:textId="77777777" w:rsidR="00CC3C7F" w:rsidRPr="0032249B" w:rsidRDefault="00CC3C7F" w:rsidP="009202C8">
      <w:pPr>
        <w:suppressAutoHyphens/>
        <w:jc w:val="both"/>
        <w:rPr>
          <w:rFonts w:eastAsia="Calibri"/>
          <w:sz w:val="28"/>
          <w:szCs w:val="28"/>
          <w:lang w:val="en-US" w:eastAsia="ar-SA"/>
        </w:rPr>
      </w:pPr>
      <w:r w:rsidRPr="0032249B">
        <w:rPr>
          <w:rFonts w:eastAsia="Calibri"/>
          <w:sz w:val="28"/>
          <w:szCs w:val="28"/>
          <w:lang w:val="en-US" w:eastAsia="ar-SA"/>
        </w:rPr>
        <w:t xml:space="preserve">    88.World Health Organization (WHO). Coronavirus disease (COVID-19): Breastfeeding [cited 2020 May 7]. Available from: https://www.who.int/ru/news- room/q-a-detail/q-a-on-covid-19-and-breastfeeding </w:t>
      </w:r>
    </w:p>
    <w:p w14:paraId="463BE0FE" w14:textId="77777777" w:rsidR="00CC3C7F" w:rsidRPr="0032249B" w:rsidRDefault="00CC3C7F" w:rsidP="009202C8">
      <w:pPr>
        <w:suppressAutoHyphens/>
        <w:jc w:val="both"/>
        <w:rPr>
          <w:rFonts w:eastAsia="Calibri"/>
          <w:sz w:val="28"/>
          <w:szCs w:val="28"/>
          <w:lang w:val="en-US" w:eastAsia="ar-SA"/>
        </w:rPr>
      </w:pPr>
      <w:r w:rsidRPr="0032249B">
        <w:rPr>
          <w:rFonts w:eastAsia="Calibri"/>
          <w:sz w:val="28"/>
          <w:szCs w:val="28"/>
          <w:lang w:val="en-US" w:eastAsia="ar-SA"/>
        </w:rPr>
        <w:t xml:space="preserve">    89.Ronchi A, </w:t>
      </w:r>
      <w:proofErr w:type="spellStart"/>
      <w:r w:rsidRPr="0032249B">
        <w:rPr>
          <w:rFonts w:eastAsia="Calibri"/>
          <w:sz w:val="28"/>
          <w:szCs w:val="28"/>
          <w:lang w:val="en-US" w:eastAsia="ar-SA"/>
        </w:rPr>
        <w:t>Pietrasanta</w:t>
      </w:r>
      <w:proofErr w:type="spellEnd"/>
      <w:r w:rsidRPr="0032249B">
        <w:rPr>
          <w:rFonts w:eastAsia="Calibri"/>
          <w:sz w:val="28"/>
          <w:szCs w:val="28"/>
          <w:lang w:val="en-US" w:eastAsia="ar-SA"/>
        </w:rPr>
        <w:t xml:space="preserve"> C, </w:t>
      </w:r>
      <w:proofErr w:type="spellStart"/>
      <w:r w:rsidRPr="0032249B">
        <w:rPr>
          <w:rFonts w:eastAsia="Calibri"/>
          <w:sz w:val="28"/>
          <w:szCs w:val="28"/>
          <w:lang w:val="en-US" w:eastAsia="ar-SA"/>
        </w:rPr>
        <w:t>Zavattoni</w:t>
      </w:r>
      <w:proofErr w:type="spellEnd"/>
      <w:r w:rsidRPr="0032249B">
        <w:rPr>
          <w:rFonts w:eastAsia="Calibri"/>
          <w:sz w:val="28"/>
          <w:szCs w:val="28"/>
          <w:lang w:val="en-US" w:eastAsia="ar-SA"/>
        </w:rPr>
        <w:t xml:space="preserve"> M, et al. Evaluation of rooming-in practice for neonates born to mothers with severe acute respiratory syndrome coronavirus 2 infection in Italy. JAMA </w:t>
      </w:r>
      <w:proofErr w:type="spellStart"/>
      <w:r w:rsidRPr="0032249B">
        <w:rPr>
          <w:rFonts w:eastAsia="Calibri"/>
          <w:sz w:val="28"/>
          <w:szCs w:val="28"/>
          <w:lang w:val="en-US" w:eastAsia="ar-SA"/>
        </w:rPr>
        <w:t>Pediatr</w:t>
      </w:r>
      <w:proofErr w:type="spellEnd"/>
      <w:r w:rsidRPr="0032249B">
        <w:rPr>
          <w:rFonts w:eastAsia="Calibri"/>
          <w:sz w:val="28"/>
          <w:szCs w:val="28"/>
          <w:lang w:val="en-US" w:eastAsia="ar-SA"/>
        </w:rPr>
        <w:t>. Published online December 7, 2020. doi:10.1001/jamapediatrics.2020.5086.</w:t>
      </w:r>
    </w:p>
    <w:p w14:paraId="02335CA0" w14:textId="77777777" w:rsidR="00CC3C7F" w:rsidRPr="0032249B" w:rsidRDefault="00CC3C7F" w:rsidP="009202C8">
      <w:pPr>
        <w:suppressAutoHyphens/>
        <w:jc w:val="both"/>
        <w:rPr>
          <w:rFonts w:eastAsia="Calibri"/>
          <w:sz w:val="28"/>
          <w:szCs w:val="28"/>
          <w:lang w:val="en-US" w:eastAsia="ar-SA"/>
        </w:rPr>
      </w:pPr>
      <w:r w:rsidRPr="0032249B">
        <w:rPr>
          <w:rFonts w:eastAsia="Calibri"/>
          <w:sz w:val="28"/>
          <w:szCs w:val="28"/>
          <w:lang w:val="en-US" w:eastAsia="ar-SA"/>
        </w:rPr>
        <w:t xml:space="preserve">    90.</w:t>
      </w:r>
      <w:r w:rsidRPr="0032249B">
        <w:rPr>
          <w:rFonts w:eastAsia="Calibri"/>
          <w:sz w:val="28"/>
          <w:szCs w:val="28"/>
          <w:lang w:val="en-US" w:eastAsia="ar-SA"/>
        </w:rPr>
        <w:tab/>
        <w:t xml:space="preserve">Herth Felix JF, George </w:t>
      </w:r>
      <w:proofErr w:type="spellStart"/>
      <w:r w:rsidRPr="0032249B">
        <w:rPr>
          <w:rFonts w:eastAsia="Calibri"/>
          <w:sz w:val="28"/>
          <w:szCs w:val="28"/>
          <w:lang w:val="en-US" w:eastAsia="ar-SA"/>
        </w:rPr>
        <w:t>Sakoulas</w:t>
      </w:r>
      <w:proofErr w:type="spellEnd"/>
      <w:r w:rsidRPr="0032249B">
        <w:rPr>
          <w:rFonts w:eastAsia="Calibri"/>
          <w:sz w:val="28"/>
          <w:szCs w:val="28"/>
          <w:lang w:val="en-US" w:eastAsia="ar-SA"/>
        </w:rPr>
        <w:t>, and Fadi Haddad. Use of Intravenous Immunoglobulin (</w:t>
      </w:r>
      <w:proofErr w:type="spellStart"/>
      <w:r w:rsidRPr="0032249B">
        <w:rPr>
          <w:rFonts w:eastAsia="Calibri"/>
          <w:sz w:val="28"/>
          <w:szCs w:val="28"/>
          <w:lang w:val="en-US" w:eastAsia="ar-SA"/>
        </w:rPr>
        <w:t>Prevagen</w:t>
      </w:r>
      <w:proofErr w:type="spellEnd"/>
      <w:r w:rsidRPr="0032249B">
        <w:rPr>
          <w:rFonts w:eastAsia="Calibri"/>
          <w:sz w:val="28"/>
          <w:szCs w:val="28"/>
          <w:lang w:val="en-US" w:eastAsia="ar-SA"/>
        </w:rPr>
        <w:t xml:space="preserve"> or </w:t>
      </w:r>
      <w:proofErr w:type="spellStart"/>
      <w:r w:rsidRPr="0032249B">
        <w:rPr>
          <w:rFonts w:eastAsia="Calibri"/>
          <w:sz w:val="28"/>
          <w:szCs w:val="28"/>
          <w:lang w:val="en-US" w:eastAsia="ar-SA"/>
        </w:rPr>
        <w:t>Octagam</w:t>
      </w:r>
      <w:proofErr w:type="spellEnd"/>
      <w:r w:rsidRPr="0032249B">
        <w:rPr>
          <w:rFonts w:eastAsia="Calibri"/>
          <w:sz w:val="28"/>
          <w:szCs w:val="28"/>
          <w:lang w:val="en-US" w:eastAsia="ar-SA"/>
        </w:rPr>
        <w:t xml:space="preserve">) for the Treatment of COVID-19: Retrospective Case Series. Respiration. 2020: 1-9. </w:t>
      </w:r>
    </w:p>
    <w:p w14:paraId="07750C44" w14:textId="77777777" w:rsidR="00CC3C7F" w:rsidRPr="0032249B" w:rsidRDefault="00CC3C7F" w:rsidP="009202C8">
      <w:pPr>
        <w:suppressAutoHyphens/>
        <w:jc w:val="both"/>
        <w:rPr>
          <w:rFonts w:eastAsia="Calibri"/>
          <w:sz w:val="28"/>
          <w:szCs w:val="28"/>
          <w:lang w:val="en-US" w:eastAsia="ar-SA"/>
        </w:rPr>
      </w:pPr>
      <w:r w:rsidRPr="0032249B">
        <w:rPr>
          <w:rFonts w:eastAsia="Calibri"/>
          <w:sz w:val="28"/>
          <w:szCs w:val="28"/>
          <w:lang w:val="en-US" w:eastAsia="ar-SA"/>
        </w:rPr>
        <w:t xml:space="preserve">    91.</w:t>
      </w:r>
      <w:r w:rsidRPr="0032249B">
        <w:rPr>
          <w:rFonts w:eastAsia="Calibri"/>
          <w:sz w:val="28"/>
          <w:szCs w:val="28"/>
          <w:lang w:val="en-US" w:eastAsia="ar-SA"/>
        </w:rPr>
        <w:tab/>
        <w:t xml:space="preserve">Tang, Man Wai, Erfan Nur, and Bart J. Biemond. Immune thrombocytopenia due to COVID‐ 19 during pregnancy. American journal of hematology. 2020; 95(8): E191-E192 </w:t>
      </w:r>
    </w:p>
    <w:p w14:paraId="306451A4" w14:textId="77777777" w:rsidR="00CC3C7F" w:rsidRPr="0032249B" w:rsidRDefault="00CC3C7F" w:rsidP="009202C8">
      <w:pPr>
        <w:suppressAutoHyphens/>
        <w:jc w:val="both"/>
        <w:rPr>
          <w:rFonts w:eastAsia="Calibri"/>
          <w:sz w:val="28"/>
          <w:szCs w:val="28"/>
          <w:lang w:val="en-US" w:eastAsia="ar-SA"/>
        </w:rPr>
      </w:pPr>
      <w:r w:rsidRPr="0032249B">
        <w:rPr>
          <w:rFonts w:eastAsia="Calibri"/>
          <w:sz w:val="28"/>
          <w:szCs w:val="28"/>
          <w:lang w:val="en-US" w:eastAsia="ar-SA"/>
        </w:rPr>
        <w:t xml:space="preserve">    92.Royal College of Obstetricians &amp; </w:t>
      </w:r>
      <w:proofErr w:type="spellStart"/>
      <w:r w:rsidRPr="0032249B">
        <w:rPr>
          <w:rFonts w:eastAsia="Calibri"/>
          <w:sz w:val="28"/>
          <w:szCs w:val="28"/>
          <w:lang w:val="en-US" w:eastAsia="ar-SA"/>
        </w:rPr>
        <w:t>Gynaecologists</w:t>
      </w:r>
      <w:proofErr w:type="spellEnd"/>
      <w:r w:rsidRPr="0032249B">
        <w:rPr>
          <w:rFonts w:eastAsia="Calibri"/>
          <w:sz w:val="28"/>
          <w:szCs w:val="28"/>
          <w:lang w:val="en-US" w:eastAsia="ar-SA"/>
        </w:rPr>
        <w:t xml:space="preserve"> et al. Coronavirus (COVID- 19) Infection in Pregnancy. RCOG. Version 14.2: Published Monday 6 December </w:t>
      </w:r>
      <w:r w:rsidRPr="0032249B">
        <w:rPr>
          <w:rFonts w:eastAsia="Calibri"/>
          <w:sz w:val="28"/>
          <w:szCs w:val="28"/>
          <w:lang w:val="en-US" w:eastAsia="ar-SA"/>
        </w:rPr>
        <w:lastRenderedPageBreak/>
        <w:t xml:space="preserve">2021. https://www.rcog.org.uk/globalassets/documents/guidelines/2021-12-06-coronavirus- covid-19-infection-in-pregnancy-v14.2.pdf </w:t>
      </w:r>
    </w:p>
    <w:p w14:paraId="139CCF3F" w14:textId="77777777" w:rsidR="00CC3C7F" w:rsidRPr="0032249B" w:rsidRDefault="00CC3C7F" w:rsidP="009202C8">
      <w:pPr>
        <w:suppressAutoHyphens/>
        <w:jc w:val="both"/>
        <w:rPr>
          <w:rFonts w:eastAsia="Calibri"/>
          <w:sz w:val="28"/>
          <w:szCs w:val="28"/>
          <w:lang w:val="en-US" w:eastAsia="ar-SA"/>
        </w:rPr>
      </w:pPr>
      <w:r w:rsidRPr="0032249B">
        <w:rPr>
          <w:rFonts w:eastAsia="Calibri"/>
          <w:sz w:val="28"/>
          <w:szCs w:val="28"/>
          <w:lang w:val="en-US" w:eastAsia="ar-SA"/>
        </w:rPr>
        <w:t xml:space="preserve">   93.https://www.sotrovimab.com/content/dam/cf-pharma/hcp-sotrovimab- phase2/</w:t>
      </w:r>
      <w:proofErr w:type="spellStart"/>
      <w:r w:rsidRPr="0032249B">
        <w:rPr>
          <w:rFonts w:eastAsia="Calibri"/>
          <w:sz w:val="28"/>
          <w:szCs w:val="28"/>
          <w:lang w:val="en-US" w:eastAsia="ar-SA"/>
        </w:rPr>
        <w:t>en_US</w:t>
      </w:r>
      <w:proofErr w:type="spellEnd"/>
      <w:r w:rsidRPr="0032249B">
        <w:rPr>
          <w:rFonts w:eastAsia="Calibri"/>
          <w:sz w:val="28"/>
          <w:szCs w:val="28"/>
          <w:lang w:val="en-US" w:eastAsia="ar-SA"/>
        </w:rPr>
        <w:t xml:space="preserve">/sotrovimab-fda-letter-of-authorization.pdf </w:t>
      </w:r>
    </w:p>
    <w:p w14:paraId="01C763D8" w14:textId="77777777" w:rsidR="00CC3C7F" w:rsidRPr="0032249B" w:rsidRDefault="00CC3C7F" w:rsidP="009202C8">
      <w:pPr>
        <w:suppressAutoHyphens/>
        <w:jc w:val="both"/>
        <w:rPr>
          <w:rFonts w:eastAsia="Calibri"/>
          <w:sz w:val="28"/>
          <w:szCs w:val="28"/>
          <w:lang w:val="en-US" w:eastAsia="ar-SA"/>
        </w:rPr>
      </w:pPr>
      <w:r w:rsidRPr="0032249B">
        <w:rPr>
          <w:rFonts w:eastAsia="Calibri"/>
          <w:sz w:val="28"/>
          <w:szCs w:val="28"/>
          <w:lang w:val="en-US" w:eastAsia="ar-SA"/>
        </w:rPr>
        <w:t xml:space="preserve">    94.</w:t>
      </w:r>
      <w:r w:rsidRPr="0032249B">
        <w:rPr>
          <w:rFonts w:eastAsia="Calibri"/>
          <w:sz w:val="28"/>
          <w:szCs w:val="28"/>
          <w:lang w:val="en-US" w:eastAsia="ar-SA"/>
        </w:rPr>
        <w:tab/>
        <w:t>Drugs and Lactation Database (</w:t>
      </w:r>
      <w:proofErr w:type="spellStart"/>
      <w:r w:rsidRPr="0032249B">
        <w:rPr>
          <w:rFonts w:eastAsia="Calibri"/>
          <w:sz w:val="28"/>
          <w:szCs w:val="28"/>
          <w:lang w:val="en-US" w:eastAsia="ar-SA"/>
        </w:rPr>
        <w:t>LactMed</w:t>
      </w:r>
      <w:proofErr w:type="spellEnd"/>
      <w:r w:rsidRPr="0032249B">
        <w:rPr>
          <w:rFonts w:eastAsia="Calibri"/>
          <w:sz w:val="28"/>
          <w:szCs w:val="28"/>
          <w:lang w:val="en-US" w:eastAsia="ar-SA"/>
        </w:rPr>
        <w:t xml:space="preserve">) [Internet] </w:t>
      </w:r>
      <w:hyperlink r:id="rId15" w:history="1">
        <w:r w:rsidRPr="0032249B">
          <w:rPr>
            <w:rFonts w:eastAsia="Calibri"/>
            <w:color w:val="0563C1"/>
            <w:sz w:val="28"/>
            <w:szCs w:val="28"/>
            <w:u w:val="single"/>
            <w:lang w:val="en-US" w:eastAsia="ar-SA"/>
          </w:rPr>
          <w:t>https://www.ncbi.nlm.nih.gov/books/NBK571318/</w:t>
        </w:r>
      </w:hyperlink>
      <w:r w:rsidRPr="0032249B">
        <w:rPr>
          <w:rFonts w:eastAsia="Calibri"/>
          <w:sz w:val="28"/>
          <w:szCs w:val="28"/>
          <w:lang w:val="en-US" w:eastAsia="ar-SA"/>
        </w:rPr>
        <w:t>.</w:t>
      </w:r>
    </w:p>
    <w:p w14:paraId="594DF6EC" w14:textId="77777777" w:rsidR="00CC3C7F" w:rsidRPr="0032249B" w:rsidRDefault="00CC3C7F" w:rsidP="009202C8">
      <w:pPr>
        <w:tabs>
          <w:tab w:val="left" w:pos="993"/>
        </w:tabs>
        <w:jc w:val="both"/>
        <w:rPr>
          <w:color w:val="000000"/>
          <w:sz w:val="28"/>
          <w:szCs w:val="28"/>
          <w:lang w:val="en-US"/>
        </w:rPr>
      </w:pPr>
      <w:r w:rsidRPr="0032249B">
        <w:rPr>
          <w:color w:val="000000"/>
          <w:sz w:val="28"/>
          <w:szCs w:val="28"/>
          <w:lang w:val="en-US"/>
        </w:rPr>
        <w:t xml:space="preserve">     95.Allotey J, Chatterjee S, Lee SI, et al. SARS-CoV-2 positivity in pregnancy and maternal and perinatal outcomes: a systematic review and meta-analysis. </w:t>
      </w:r>
      <w:proofErr w:type="spellStart"/>
      <w:r w:rsidRPr="0032249B">
        <w:rPr>
          <w:color w:val="000000"/>
          <w:sz w:val="28"/>
          <w:szCs w:val="28"/>
          <w:lang w:val="en-US"/>
        </w:rPr>
        <w:t>EClinicalMedicine</w:t>
      </w:r>
      <w:proofErr w:type="spellEnd"/>
      <w:r w:rsidRPr="0032249B">
        <w:rPr>
          <w:color w:val="000000"/>
          <w:sz w:val="28"/>
          <w:szCs w:val="28"/>
          <w:lang w:val="en-US"/>
        </w:rPr>
        <w:t>. 2023;55:101754. doi:10.1016/j.eclinm.2022.101754.</w:t>
      </w:r>
    </w:p>
    <w:p w14:paraId="1F06ACB2" w14:textId="77777777" w:rsidR="00CC3C7F" w:rsidRPr="0032249B" w:rsidRDefault="00CC3C7F" w:rsidP="009202C8">
      <w:pPr>
        <w:tabs>
          <w:tab w:val="left" w:pos="993"/>
        </w:tabs>
        <w:contextualSpacing/>
        <w:jc w:val="both"/>
        <w:rPr>
          <w:color w:val="000000"/>
          <w:sz w:val="28"/>
          <w:szCs w:val="28"/>
          <w:lang w:val="en-US"/>
        </w:rPr>
      </w:pPr>
      <w:r w:rsidRPr="0032249B">
        <w:rPr>
          <w:color w:val="000000"/>
          <w:sz w:val="28"/>
          <w:szCs w:val="28"/>
          <w:lang w:val="en-US"/>
        </w:rPr>
        <w:t xml:space="preserve">      96.Carp-Veliscu, R. et al. (2022). "The effects of SARS-CoV-2 infection on female fertility: A review of the literature". International Journal of Environmental Research and Public Health, 19(3), 1234.</w:t>
      </w:r>
    </w:p>
    <w:p w14:paraId="5E1BD924" w14:textId="77777777" w:rsidR="00CC3C7F" w:rsidRPr="0032249B" w:rsidRDefault="00CC3C7F" w:rsidP="009202C8">
      <w:pPr>
        <w:tabs>
          <w:tab w:val="left" w:pos="993"/>
        </w:tabs>
        <w:contextualSpacing/>
        <w:jc w:val="both"/>
        <w:rPr>
          <w:color w:val="000000"/>
          <w:sz w:val="28"/>
          <w:szCs w:val="28"/>
          <w:lang w:val="en-US"/>
        </w:rPr>
      </w:pPr>
      <w:r w:rsidRPr="0032249B">
        <w:rPr>
          <w:color w:val="000000"/>
          <w:sz w:val="28"/>
          <w:szCs w:val="28"/>
          <w:lang w:val="en-US"/>
        </w:rPr>
        <w:t xml:space="preserve">      97.Chen, Y. et al. (2021). "Thyroid function abnormalities in COVID-19 patients". Frontiers in Endocrinology, 12, 707314.</w:t>
      </w:r>
    </w:p>
    <w:p w14:paraId="6D6627EC" w14:textId="77777777" w:rsidR="00CC3C7F" w:rsidRPr="0032249B" w:rsidRDefault="00CC3C7F" w:rsidP="009202C8">
      <w:pPr>
        <w:tabs>
          <w:tab w:val="left" w:pos="993"/>
        </w:tabs>
        <w:contextualSpacing/>
        <w:jc w:val="both"/>
        <w:rPr>
          <w:color w:val="000000"/>
          <w:sz w:val="28"/>
          <w:szCs w:val="28"/>
          <w:lang w:val="en-US"/>
        </w:rPr>
      </w:pPr>
      <w:r w:rsidRPr="0032249B">
        <w:rPr>
          <w:color w:val="000000"/>
          <w:sz w:val="28"/>
          <w:szCs w:val="28"/>
          <w:lang w:val="en-US"/>
        </w:rPr>
        <w:t xml:space="preserve">     98.Giustina, A. et al. (2021). "Vitamin D and COVID-19: An update on evidence and potential therapeutic implications". The Journal of Clinical Endocrinology &amp; Metabolism, 106(3), e1402–e1413.</w:t>
      </w:r>
    </w:p>
    <w:p w14:paraId="03166D84" w14:textId="77777777" w:rsidR="00CC3C7F" w:rsidRPr="0032249B" w:rsidRDefault="00CC3C7F" w:rsidP="009202C8">
      <w:pPr>
        <w:tabs>
          <w:tab w:val="left" w:pos="993"/>
        </w:tabs>
        <w:contextualSpacing/>
        <w:jc w:val="both"/>
        <w:rPr>
          <w:color w:val="000000"/>
          <w:sz w:val="28"/>
          <w:szCs w:val="28"/>
          <w:lang w:val="en-US"/>
        </w:rPr>
      </w:pPr>
      <w:r w:rsidRPr="0032249B">
        <w:rPr>
          <w:color w:val="000000"/>
          <w:sz w:val="28"/>
          <w:szCs w:val="28"/>
          <w:lang w:val="en-US"/>
        </w:rPr>
        <w:t xml:space="preserve">     99.Jankowska, L. et al. (2022). "Post-COVID-19 menstrual irregularities and hormonal disturbances: A systematic review". Reproductive Sciences, 29(8), 2156–2167.</w:t>
      </w:r>
    </w:p>
    <w:p w14:paraId="0E742045" w14:textId="77777777" w:rsidR="00CC3C7F" w:rsidRPr="0032249B" w:rsidRDefault="00CC3C7F" w:rsidP="009202C8">
      <w:pPr>
        <w:tabs>
          <w:tab w:val="left" w:pos="993"/>
        </w:tabs>
        <w:contextualSpacing/>
        <w:jc w:val="both"/>
        <w:rPr>
          <w:color w:val="000000"/>
          <w:sz w:val="28"/>
          <w:szCs w:val="28"/>
          <w:lang w:val="en-US"/>
        </w:rPr>
      </w:pPr>
      <w:r w:rsidRPr="0032249B">
        <w:rPr>
          <w:color w:val="000000"/>
          <w:sz w:val="28"/>
          <w:szCs w:val="28"/>
          <w:lang w:val="en-US"/>
        </w:rPr>
        <w:t xml:space="preserve">     100.Li, H. et al. (2021). "SARS-CoV-2 and the reproductive system: Known and potential impacts". Frontiers in Endocrinology, 12, 666130.</w:t>
      </w:r>
    </w:p>
    <w:p w14:paraId="1806BD34" w14:textId="77777777" w:rsidR="00CC3C7F" w:rsidRPr="0032249B" w:rsidRDefault="00CC3C7F" w:rsidP="009202C8">
      <w:pPr>
        <w:tabs>
          <w:tab w:val="left" w:pos="993"/>
        </w:tabs>
        <w:jc w:val="both"/>
        <w:rPr>
          <w:color w:val="000000"/>
          <w:sz w:val="28"/>
          <w:szCs w:val="28"/>
          <w:lang w:val="en-US"/>
        </w:rPr>
      </w:pPr>
      <w:r w:rsidRPr="0032249B">
        <w:rPr>
          <w:color w:val="000000"/>
          <w:sz w:val="28"/>
          <w:szCs w:val="28"/>
          <w:lang w:val="en-US"/>
        </w:rPr>
        <w:t xml:space="preserve">      101.Madaan, S. et al. (2022). "Hypothalamic-pituitary-ovarian axis dysfunction post-COVID-19 infection: Mechanisms and implications". Journal of Endocrinological Investigation, 45(4), 789–801.</w:t>
      </w:r>
    </w:p>
    <w:p w14:paraId="55953EF8" w14:textId="77777777" w:rsidR="00CC3C7F" w:rsidRPr="0032249B" w:rsidRDefault="00CC3C7F" w:rsidP="009202C8">
      <w:pPr>
        <w:tabs>
          <w:tab w:val="left" w:pos="993"/>
        </w:tabs>
        <w:contextualSpacing/>
        <w:jc w:val="both"/>
        <w:rPr>
          <w:color w:val="000000"/>
          <w:sz w:val="28"/>
          <w:szCs w:val="28"/>
          <w:lang w:val="en-US"/>
        </w:rPr>
      </w:pPr>
      <w:r w:rsidRPr="0032249B">
        <w:rPr>
          <w:color w:val="000000"/>
          <w:sz w:val="28"/>
          <w:szCs w:val="28"/>
          <w:lang w:val="en-US"/>
        </w:rPr>
        <w:t xml:space="preserve">      102.Mannucci, P.M. et al. (2023). "Post-COVID-19 coagulopathy: Mechanisms and management strategies". Thrombosis Research, 221, 1–9.</w:t>
      </w:r>
    </w:p>
    <w:p w14:paraId="599D8A15" w14:textId="77777777" w:rsidR="00CC3C7F" w:rsidRPr="0032249B" w:rsidRDefault="00CC3C7F" w:rsidP="009202C8">
      <w:pPr>
        <w:tabs>
          <w:tab w:val="left" w:pos="993"/>
        </w:tabs>
        <w:contextualSpacing/>
        <w:jc w:val="both"/>
        <w:rPr>
          <w:color w:val="000000"/>
          <w:sz w:val="28"/>
          <w:szCs w:val="28"/>
          <w:lang w:val="en-US"/>
        </w:rPr>
      </w:pPr>
      <w:r w:rsidRPr="0032249B">
        <w:rPr>
          <w:color w:val="000000"/>
          <w:sz w:val="28"/>
          <w:szCs w:val="28"/>
          <w:lang w:val="en-US"/>
        </w:rPr>
        <w:t xml:space="preserve">      103.Villar, J. et al. (2021). "Maternal and neonatal morbidity and mortality among pregnant women with and without COVID-19 infection". JAMA Pediatrics, 175(8), 817–826.</w:t>
      </w:r>
    </w:p>
    <w:p w14:paraId="0BC7273E" w14:textId="77777777" w:rsidR="00CC3C7F" w:rsidRPr="0032249B" w:rsidRDefault="00CC3C7F" w:rsidP="009202C8">
      <w:pPr>
        <w:tabs>
          <w:tab w:val="left" w:pos="993"/>
        </w:tabs>
        <w:contextualSpacing/>
        <w:jc w:val="both"/>
        <w:rPr>
          <w:color w:val="000000"/>
          <w:sz w:val="28"/>
          <w:szCs w:val="28"/>
          <w:lang w:val="en-US"/>
        </w:rPr>
      </w:pPr>
      <w:r w:rsidRPr="0032249B">
        <w:rPr>
          <w:color w:val="000000"/>
          <w:sz w:val="28"/>
          <w:szCs w:val="28"/>
          <w:lang w:val="en-US"/>
        </w:rPr>
        <w:t xml:space="preserve">      104.Wang, Z. et al. (2020). "The ACE2 expression in human heart indicates new potential mechanism of heart injury among patients infected with SARS-CoV-2". Cardiovascular Research, 116(6), 1097–1100.</w:t>
      </w:r>
    </w:p>
    <w:p w14:paraId="7239204E" w14:textId="77777777" w:rsidR="00CC3C7F" w:rsidRPr="0032249B" w:rsidRDefault="00CC3C7F" w:rsidP="009202C8">
      <w:pPr>
        <w:tabs>
          <w:tab w:val="left" w:pos="993"/>
        </w:tabs>
        <w:contextualSpacing/>
        <w:jc w:val="both"/>
        <w:rPr>
          <w:color w:val="000000"/>
          <w:sz w:val="28"/>
          <w:szCs w:val="28"/>
          <w:lang w:val="en-US"/>
        </w:rPr>
      </w:pPr>
      <w:r w:rsidRPr="0032249B">
        <w:rPr>
          <w:color w:val="000000"/>
          <w:sz w:val="28"/>
          <w:szCs w:val="28"/>
          <w:lang w:val="en-US"/>
        </w:rPr>
        <w:t xml:space="preserve">      105.Zhang, P. et al. (2021). "Long-term coagulation dysfunction after COVID-19: A systematic review and meta-analysis". Thrombosis and </w:t>
      </w:r>
      <w:proofErr w:type="spellStart"/>
      <w:r w:rsidRPr="0032249B">
        <w:rPr>
          <w:color w:val="000000"/>
          <w:sz w:val="28"/>
          <w:szCs w:val="28"/>
          <w:lang w:val="en-US"/>
        </w:rPr>
        <w:t>Haemostasis</w:t>
      </w:r>
      <w:proofErr w:type="spellEnd"/>
      <w:r w:rsidRPr="0032249B">
        <w:rPr>
          <w:color w:val="000000"/>
          <w:sz w:val="28"/>
          <w:szCs w:val="28"/>
          <w:lang w:val="en-US"/>
        </w:rPr>
        <w:t>, 121(8), 1050–1058.</w:t>
      </w:r>
    </w:p>
    <w:p w14:paraId="149945AD" w14:textId="77777777" w:rsidR="00CC3C7F" w:rsidRPr="0032249B" w:rsidRDefault="00CC3C7F" w:rsidP="009202C8">
      <w:pPr>
        <w:tabs>
          <w:tab w:val="left" w:pos="993"/>
        </w:tabs>
        <w:contextualSpacing/>
        <w:jc w:val="both"/>
        <w:rPr>
          <w:color w:val="000000"/>
          <w:sz w:val="28"/>
          <w:szCs w:val="28"/>
          <w:lang w:val="en-US"/>
        </w:rPr>
      </w:pPr>
      <w:r w:rsidRPr="0032249B">
        <w:rPr>
          <w:color w:val="000000"/>
          <w:sz w:val="28"/>
          <w:szCs w:val="28"/>
          <w:lang w:val="en-US"/>
        </w:rPr>
        <w:t xml:space="preserve">      106.Zhu, N. et al. (2020). "A novel coronavirus from patients with pneumonia in China, 2019". New England Journal of Medicine, 382(8), 727–733.</w:t>
      </w:r>
    </w:p>
    <w:p w14:paraId="5712C2B5" w14:textId="7412CAE4" w:rsidR="00CC3C7F" w:rsidRPr="00EC108B" w:rsidRDefault="00EC108B" w:rsidP="009202C8">
      <w:pPr>
        <w:suppressAutoHyphens/>
        <w:jc w:val="both"/>
        <w:rPr>
          <w:rFonts w:eastAsia="Calibri"/>
          <w:sz w:val="28"/>
          <w:szCs w:val="28"/>
          <w:lang w:val="en-US" w:eastAsia="ar-SA"/>
        </w:rPr>
      </w:pPr>
      <w:r w:rsidRPr="00EC108B">
        <w:rPr>
          <w:rFonts w:eastAsia="Calibri"/>
          <w:sz w:val="28"/>
          <w:szCs w:val="28"/>
          <w:lang w:val="en-US" w:eastAsia="ar-SA"/>
        </w:rPr>
        <w:t xml:space="preserve">      107.</w:t>
      </w:r>
      <w:r w:rsidRPr="00EC108B">
        <w:rPr>
          <w:lang w:val="en-US"/>
        </w:rPr>
        <w:t xml:space="preserve"> </w:t>
      </w:r>
      <w:r w:rsidRPr="00EC108B">
        <w:rPr>
          <w:rFonts w:eastAsia="Calibri"/>
          <w:sz w:val="28"/>
          <w:szCs w:val="28"/>
          <w:lang w:val="en-US" w:eastAsia="ar-SA"/>
        </w:rPr>
        <w:t xml:space="preserve">Gupta, A., Madhavan, M.V., Sehgal, K., Nair, N., Mahajan, S., </w:t>
      </w:r>
      <w:proofErr w:type="spellStart"/>
      <w:r w:rsidRPr="00EC108B">
        <w:rPr>
          <w:rFonts w:eastAsia="Calibri"/>
          <w:sz w:val="28"/>
          <w:szCs w:val="28"/>
          <w:lang w:val="en-US" w:eastAsia="ar-SA"/>
        </w:rPr>
        <w:t>Sehrawat</w:t>
      </w:r>
      <w:proofErr w:type="spellEnd"/>
      <w:r w:rsidRPr="00EC108B">
        <w:rPr>
          <w:rFonts w:eastAsia="Calibri"/>
          <w:sz w:val="28"/>
          <w:szCs w:val="28"/>
          <w:lang w:val="en-US" w:eastAsia="ar-SA"/>
        </w:rPr>
        <w:t xml:space="preserve">, T.S., </w:t>
      </w:r>
      <w:proofErr w:type="spellStart"/>
      <w:r w:rsidRPr="00EC108B">
        <w:rPr>
          <w:rFonts w:eastAsia="Calibri"/>
          <w:sz w:val="28"/>
          <w:szCs w:val="28"/>
          <w:lang w:val="en-US" w:eastAsia="ar-SA"/>
        </w:rPr>
        <w:t>Bikdeli</w:t>
      </w:r>
      <w:proofErr w:type="spellEnd"/>
      <w:r w:rsidRPr="00EC108B">
        <w:rPr>
          <w:rFonts w:eastAsia="Calibri"/>
          <w:sz w:val="28"/>
          <w:szCs w:val="28"/>
          <w:lang w:val="en-US" w:eastAsia="ar-SA"/>
        </w:rPr>
        <w:t xml:space="preserve">, B., Ahluwalia, N., Ausiello, J.C., Wan, E.Y., Freedberg, D.E., </w:t>
      </w:r>
      <w:proofErr w:type="spellStart"/>
      <w:r w:rsidRPr="00EC108B">
        <w:rPr>
          <w:rFonts w:eastAsia="Calibri"/>
          <w:sz w:val="28"/>
          <w:szCs w:val="28"/>
          <w:lang w:val="en-US" w:eastAsia="ar-SA"/>
        </w:rPr>
        <w:t>Kirtane</w:t>
      </w:r>
      <w:proofErr w:type="spellEnd"/>
      <w:r w:rsidRPr="00EC108B">
        <w:rPr>
          <w:rFonts w:eastAsia="Calibri"/>
          <w:sz w:val="28"/>
          <w:szCs w:val="28"/>
          <w:lang w:val="en-US" w:eastAsia="ar-SA"/>
        </w:rPr>
        <w:t xml:space="preserve">, A.J., Parikh, S.A., Maurer, M.S., Nordvig, A.S., </w:t>
      </w:r>
      <w:proofErr w:type="spellStart"/>
      <w:r w:rsidRPr="00EC108B">
        <w:rPr>
          <w:rFonts w:eastAsia="Calibri"/>
          <w:sz w:val="28"/>
          <w:szCs w:val="28"/>
          <w:lang w:val="en-US" w:eastAsia="ar-SA"/>
        </w:rPr>
        <w:t>Accili</w:t>
      </w:r>
      <w:proofErr w:type="spellEnd"/>
      <w:r w:rsidRPr="00EC108B">
        <w:rPr>
          <w:rFonts w:eastAsia="Calibri"/>
          <w:sz w:val="28"/>
          <w:szCs w:val="28"/>
          <w:lang w:val="en-US" w:eastAsia="ar-SA"/>
        </w:rPr>
        <w:t xml:space="preserve">, D., Bathon, J.M., Mohan, S., Bauer, K.A., Leon, M.B., Krumholz, H.M., Uriel, N., Mehra, M.R., Elkind, M.S.V., Stone, G.W., Schwartz, A., Ho, D.D., </w:t>
      </w:r>
      <w:proofErr w:type="spellStart"/>
      <w:r w:rsidRPr="00EC108B">
        <w:rPr>
          <w:rFonts w:eastAsia="Calibri"/>
          <w:sz w:val="28"/>
          <w:szCs w:val="28"/>
          <w:lang w:val="en-US" w:eastAsia="ar-SA"/>
        </w:rPr>
        <w:t>Bilezikian</w:t>
      </w:r>
      <w:proofErr w:type="spellEnd"/>
      <w:r w:rsidRPr="00EC108B">
        <w:rPr>
          <w:rFonts w:eastAsia="Calibri"/>
          <w:sz w:val="28"/>
          <w:szCs w:val="28"/>
          <w:lang w:val="en-US" w:eastAsia="ar-SA"/>
        </w:rPr>
        <w:t xml:space="preserve">, J.P., Landry, D.W. (2021). "Extrapulmonary </w:t>
      </w:r>
      <w:r w:rsidRPr="00EC108B">
        <w:rPr>
          <w:rFonts w:eastAsia="Calibri"/>
          <w:sz w:val="28"/>
          <w:szCs w:val="28"/>
          <w:lang w:val="en-US" w:eastAsia="ar-SA"/>
        </w:rPr>
        <w:lastRenderedPageBreak/>
        <w:t xml:space="preserve">manifestations of COVID-19". Nature Medicine, 26(7), pp. 1017-1032. </w:t>
      </w:r>
      <w:hyperlink r:id="rId16" w:history="1">
        <w:r w:rsidRPr="0040575E">
          <w:rPr>
            <w:rStyle w:val="a7"/>
            <w:rFonts w:eastAsia="Calibri"/>
            <w:sz w:val="28"/>
            <w:szCs w:val="28"/>
            <w:lang w:val="en-US" w:eastAsia="ar-SA"/>
          </w:rPr>
          <w:t>https://doi.org/10.1038/s41591-020-0968-3</w:t>
        </w:r>
      </w:hyperlink>
    </w:p>
    <w:p w14:paraId="1308FC81" w14:textId="2252E176" w:rsidR="00EC108B" w:rsidRPr="00EC108B" w:rsidRDefault="00EC108B" w:rsidP="009202C8">
      <w:pPr>
        <w:suppressAutoHyphens/>
        <w:jc w:val="both"/>
        <w:rPr>
          <w:rFonts w:eastAsia="Calibri"/>
          <w:sz w:val="28"/>
          <w:szCs w:val="28"/>
          <w:lang w:val="en-US" w:eastAsia="ar-SA"/>
        </w:rPr>
      </w:pPr>
      <w:r w:rsidRPr="00EC108B">
        <w:rPr>
          <w:rFonts w:eastAsia="Calibri"/>
          <w:sz w:val="28"/>
          <w:szCs w:val="28"/>
          <w:lang w:val="en-US" w:eastAsia="ar-SA"/>
        </w:rPr>
        <w:t xml:space="preserve">     108.</w:t>
      </w:r>
      <w:r w:rsidRPr="00EC108B">
        <w:rPr>
          <w:lang w:val="en-US"/>
        </w:rPr>
        <w:t xml:space="preserve"> </w:t>
      </w:r>
      <w:r w:rsidRPr="00EC108B">
        <w:rPr>
          <w:rFonts w:eastAsia="Calibri"/>
          <w:sz w:val="28"/>
          <w:szCs w:val="28"/>
          <w:lang w:val="en-US" w:eastAsia="ar-SA"/>
        </w:rPr>
        <w:t xml:space="preserve">Pique-Regi, R., Romero, R., Tarca, A.L., Luca, F., Xu, Y., </w:t>
      </w:r>
      <w:proofErr w:type="spellStart"/>
      <w:r w:rsidRPr="00EC108B">
        <w:rPr>
          <w:rFonts w:eastAsia="Calibri"/>
          <w:sz w:val="28"/>
          <w:szCs w:val="28"/>
          <w:lang w:val="en-US" w:eastAsia="ar-SA"/>
        </w:rPr>
        <w:t>Alazizi</w:t>
      </w:r>
      <w:proofErr w:type="spellEnd"/>
      <w:r w:rsidRPr="00EC108B">
        <w:rPr>
          <w:rFonts w:eastAsia="Calibri"/>
          <w:sz w:val="28"/>
          <w:szCs w:val="28"/>
          <w:lang w:val="en-US" w:eastAsia="ar-SA"/>
        </w:rPr>
        <w:t xml:space="preserve">, A., Leng, Y., Hsu, C.D., Gomez-Lopez, N. (2020). "Does the human placenta express the canonical cell entry mediators for SARS-CoV-2?". </w:t>
      </w:r>
      <w:proofErr w:type="spellStart"/>
      <w:r w:rsidRPr="00B42556">
        <w:rPr>
          <w:rFonts w:eastAsia="Calibri"/>
          <w:sz w:val="28"/>
          <w:szCs w:val="28"/>
          <w:lang w:val="en-US" w:eastAsia="ar-SA"/>
        </w:rPr>
        <w:t>eLife</w:t>
      </w:r>
      <w:proofErr w:type="spellEnd"/>
      <w:r w:rsidRPr="00B42556">
        <w:rPr>
          <w:rFonts w:eastAsia="Calibri"/>
          <w:sz w:val="28"/>
          <w:szCs w:val="28"/>
          <w:lang w:val="en-US" w:eastAsia="ar-SA"/>
        </w:rPr>
        <w:t xml:space="preserve">, 9, e58716. </w:t>
      </w:r>
      <w:hyperlink r:id="rId17" w:history="1">
        <w:r w:rsidRPr="00EC108B">
          <w:rPr>
            <w:rStyle w:val="a7"/>
            <w:rFonts w:eastAsia="Calibri"/>
            <w:sz w:val="28"/>
            <w:szCs w:val="28"/>
            <w:lang w:val="en-US" w:eastAsia="ar-SA"/>
          </w:rPr>
          <w:t>https://doi.org/10.7554/eLife.58716</w:t>
        </w:r>
      </w:hyperlink>
    </w:p>
    <w:p w14:paraId="6A05FC80" w14:textId="1DCDAB9F" w:rsidR="00EC108B" w:rsidRPr="00FA7C2E" w:rsidRDefault="00EC108B" w:rsidP="009202C8">
      <w:pPr>
        <w:suppressAutoHyphens/>
        <w:jc w:val="both"/>
        <w:rPr>
          <w:rFonts w:eastAsia="Calibri"/>
          <w:sz w:val="28"/>
          <w:szCs w:val="28"/>
          <w:lang w:val="en-US" w:eastAsia="ar-SA"/>
        </w:rPr>
      </w:pPr>
      <w:r w:rsidRPr="00EC108B">
        <w:rPr>
          <w:rFonts w:eastAsia="Calibri"/>
          <w:sz w:val="28"/>
          <w:szCs w:val="28"/>
          <w:lang w:val="en-US" w:eastAsia="ar-SA"/>
        </w:rPr>
        <w:t xml:space="preserve">      109.</w:t>
      </w:r>
      <w:r w:rsidRPr="00EC108B">
        <w:rPr>
          <w:lang w:val="en-US"/>
        </w:rPr>
        <w:t xml:space="preserve"> </w:t>
      </w:r>
      <w:proofErr w:type="spellStart"/>
      <w:r w:rsidRPr="00EC108B">
        <w:rPr>
          <w:rFonts w:eastAsia="Calibri"/>
          <w:sz w:val="28"/>
          <w:szCs w:val="28"/>
          <w:lang w:val="en-US" w:eastAsia="ar-SA"/>
        </w:rPr>
        <w:t>Vivanti</w:t>
      </w:r>
      <w:proofErr w:type="spellEnd"/>
      <w:r w:rsidRPr="00EC108B">
        <w:rPr>
          <w:rFonts w:eastAsia="Calibri"/>
          <w:sz w:val="28"/>
          <w:szCs w:val="28"/>
          <w:lang w:val="en-US" w:eastAsia="ar-SA"/>
        </w:rPr>
        <w:t xml:space="preserve">, A.J., </w:t>
      </w:r>
      <w:proofErr w:type="spellStart"/>
      <w:r w:rsidRPr="00EC108B">
        <w:rPr>
          <w:rFonts w:eastAsia="Calibri"/>
          <w:sz w:val="28"/>
          <w:szCs w:val="28"/>
          <w:lang w:val="en-US" w:eastAsia="ar-SA"/>
        </w:rPr>
        <w:t>Vauloup-Fellous</w:t>
      </w:r>
      <w:proofErr w:type="spellEnd"/>
      <w:r w:rsidRPr="00EC108B">
        <w:rPr>
          <w:rFonts w:eastAsia="Calibri"/>
          <w:sz w:val="28"/>
          <w:szCs w:val="28"/>
          <w:lang w:val="en-US" w:eastAsia="ar-SA"/>
        </w:rPr>
        <w:t xml:space="preserve">, C., Prevot, S., Zupan, V., Suffee, C., Do Cao, J., </w:t>
      </w:r>
      <w:proofErr w:type="spellStart"/>
      <w:r w:rsidRPr="00EC108B">
        <w:rPr>
          <w:rFonts w:eastAsia="Calibri"/>
          <w:sz w:val="28"/>
          <w:szCs w:val="28"/>
          <w:lang w:val="en-US" w:eastAsia="ar-SA"/>
        </w:rPr>
        <w:t>Benachi</w:t>
      </w:r>
      <w:proofErr w:type="spellEnd"/>
      <w:r w:rsidRPr="00EC108B">
        <w:rPr>
          <w:rFonts w:eastAsia="Calibri"/>
          <w:sz w:val="28"/>
          <w:szCs w:val="28"/>
          <w:lang w:val="en-US" w:eastAsia="ar-SA"/>
        </w:rPr>
        <w:t xml:space="preserve">, A., De Luca, D. (2020). </w:t>
      </w:r>
      <w:r w:rsidRPr="00FA7C2E">
        <w:rPr>
          <w:rFonts w:eastAsia="Calibri"/>
          <w:sz w:val="28"/>
          <w:szCs w:val="28"/>
          <w:lang w:val="en-US" w:eastAsia="ar-SA"/>
        </w:rPr>
        <w:t>"Transplacental transmission of SARS-CoV-2 infection". Nature Communications, 11(1), 3572.</w:t>
      </w:r>
    </w:p>
    <w:p w14:paraId="4167E805" w14:textId="1E6FE746" w:rsidR="00EC108B" w:rsidRPr="00EC108B" w:rsidRDefault="00EC108B" w:rsidP="00EC108B">
      <w:pPr>
        <w:suppressAutoHyphens/>
        <w:jc w:val="both"/>
        <w:rPr>
          <w:rFonts w:eastAsia="Calibri"/>
          <w:sz w:val="28"/>
          <w:szCs w:val="28"/>
          <w:lang w:val="en-US" w:eastAsia="ar-SA"/>
        </w:rPr>
      </w:pPr>
      <w:r w:rsidRPr="00EC108B">
        <w:rPr>
          <w:rFonts w:eastAsia="Calibri"/>
          <w:sz w:val="28"/>
          <w:szCs w:val="28"/>
          <w:lang w:val="en-US" w:eastAsia="ar-SA"/>
        </w:rPr>
        <w:t xml:space="preserve">      110.</w:t>
      </w:r>
      <w:r w:rsidRPr="00EC108B">
        <w:rPr>
          <w:color w:val="000000" w:themeColor="text1"/>
          <w:sz w:val="28"/>
          <w:szCs w:val="28"/>
          <w:lang w:val="en-US"/>
        </w:rPr>
        <w:t xml:space="preserve"> </w:t>
      </w:r>
      <w:r w:rsidRPr="00EC108B">
        <w:rPr>
          <w:rFonts w:eastAsia="Calibri"/>
          <w:sz w:val="28"/>
          <w:szCs w:val="28"/>
          <w:lang w:val="en-US" w:eastAsia="ar-SA"/>
        </w:rPr>
        <w:t xml:space="preserve">Hastie CE, Mackay DF, Ho F, et al. Vitamin D concentrations and COVID-19 infection in UK Biobank. Diabetes </w:t>
      </w:r>
      <w:proofErr w:type="spellStart"/>
      <w:r w:rsidRPr="00EC108B">
        <w:rPr>
          <w:rFonts w:eastAsia="Calibri"/>
          <w:sz w:val="28"/>
          <w:szCs w:val="28"/>
          <w:lang w:val="en-US" w:eastAsia="ar-SA"/>
        </w:rPr>
        <w:t>Metab</w:t>
      </w:r>
      <w:proofErr w:type="spellEnd"/>
      <w:r w:rsidRPr="00EC108B">
        <w:rPr>
          <w:rFonts w:eastAsia="Calibri"/>
          <w:sz w:val="28"/>
          <w:szCs w:val="28"/>
          <w:lang w:val="en-US" w:eastAsia="ar-SA"/>
        </w:rPr>
        <w:t xml:space="preserve"> Syndr. 2021;14(4):561-565. doi:10.1016/j.dsx.2020.04.050</w:t>
      </w:r>
    </w:p>
    <w:p w14:paraId="3A41C69B" w14:textId="55BC62B9" w:rsidR="00EC108B" w:rsidRPr="00EC108B" w:rsidRDefault="00EC108B" w:rsidP="00EC108B">
      <w:pPr>
        <w:suppressAutoHyphens/>
        <w:jc w:val="both"/>
        <w:rPr>
          <w:rFonts w:eastAsia="Calibri"/>
          <w:sz w:val="28"/>
          <w:szCs w:val="28"/>
          <w:lang w:val="en-US" w:eastAsia="ar-SA"/>
        </w:rPr>
      </w:pPr>
      <w:r w:rsidRPr="00EC108B">
        <w:rPr>
          <w:rFonts w:eastAsia="Calibri"/>
          <w:sz w:val="28"/>
          <w:szCs w:val="28"/>
          <w:lang w:val="en-US" w:eastAsia="ar-SA"/>
        </w:rPr>
        <w:t xml:space="preserve">       111.</w:t>
      </w:r>
      <w:r w:rsidRPr="00EC108B">
        <w:rPr>
          <w:color w:val="000000" w:themeColor="text1"/>
          <w:sz w:val="28"/>
          <w:szCs w:val="28"/>
          <w:lang w:val="en-US"/>
        </w:rPr>
        <w:t xml:space="preserve"> </w:t>
      </w:r>
      <w:r w:rsidRPr="00EC108B">
        <w:rPr>
          <w:rFonts w:eastAsia="Calibri"/>
          <w:sz w:val="28"/>
          <w:szCs w:val="28"/>
          <w:lang w:val="en-US" w:eastAsia="ar-SA"/>
        </w:rPr>
        <w:t xml:space="preserve">Giustina A, Adler RA, Binkley N, et al. Controversies in Vitamin D: Summary Statement From an International Conference. J Clin Endocrinol </w:t>
      </w:r>
      <w:proofErr w:type="spellStart"/>
      <w:r w:rsidRPr="00EC108B">
        <w:rPr>
          <w:rFonts w:eastAsia="Calibri"/>
          <w:sz w:val="28"/>
          <w:szCs w:val="28"/>
          <w:lang w:val="en-US" w:eastAsia="ar-SA"/>
        </w:rPr>
        <w:t>Metab</w:t>
      </w:r>
      <w:proofErr w:type="spellEnd"/>
      <w:r w:rsidRPr="00EC108B">
        <w:rPr>
          <w:rFonts w:eastAsia="Calibri"/>
          <w:sz w:val="28"/>
          <w:szCs w:val="28"/>
          <w:lang w:val="en-US" w:eastAsia="ar-SA"/>
        </w:rPr>
        <w:t>. 2020;104(2):234-240. doi:10.1210/jc.2018-01414</w:t>
      </w:r>
    </w:p>
    <w:p w14:paraId="0466A939" w14:textId="6EE9390C" w:rsidR="00EC108B" w:rsidRPr="00EC108B" w:rsidRDefault="00EC108B" w:rsidP="00EC108B">
      <w:pPr>
        <w:suppressAutoHyphens/>
        <w:jc w:val="both"/>
        <w:rPr>
          <w:rFonts w:eastAsia="Calibri"/>
          <w:sz w:val="28"/>
          <w:szCs w:val="28"/>
          <w:lang w:val="en-US" w:eastAsia="ar-SA"/>
        </w:rPr>
      </w:pPr>
      <w:r w:rsidRPr="00EC108B">
        <w:rPr>
          <w:rFonts w:eastAsia="Calibri"/>
          <w:sz w:val="28"/>
          <w:szCs w:val="28"/>
          <w:lang w:val="en-US" w:eastAsia="ar-SA"/>
        </w:rPr>
        <w:t xml:space="preserve">       112.</w:t>
      </w:r>
      <w:r w:rsidRPr="00EC108B">
        <w:rPr>
          <w:color w:val="000000" w:themeColor="text1"/>
          <w:sz w:val="28"/>
          <w:szCs w:val="28"/>
          <w:lang w:val="en-US"/>
        </w:rPr>
        <w:t xml:space="preserve"> </w:t>
      </w:r>
      <w:proofErr w:type="spellStart"/>
      <w:r w:rsidRPr="00EC108B">
        <w:rPr>
          <w:rFonts w:eastAsia="Calibri"/>
          <w:sz w:val="28"/>
          <w:szCs w:val="28"/>
          <w:lang w:val="en-US" w:eastAsia="ar-SA"/>
        </w:rPr>
        <w:t>Phetsouphanh</w:t>
      </w:r>
      <w:proofErr w:type="spellEnd"/>
      <w:r w:rsidRPr="00EC108B">
        <w:rPr>
          <w:rFonts w:eastAsia="Calibri"/>
          <w:sz w:val="28"/>
          <w:szCs w:val="28"/>
          <w:lang w:val="en-US" w:eastAsia="ar-SA"/>
        </w:rPr>
        <w:t xml:space="preserve"> C, Darley DR, Wilson DB, et al. Immunological dysfunction persists for 8 months following initial mild-to-moderate SARS-CoV-2 infection. Nat Immunol. 2022;23(2):210-216. doi:10.1038/s41590-021-01113-x</w:t>
      </w:r>
    </w:p>
    <w:p w14:paraId="60E05083" w14:textId="25E74F47" w:rsidR="00EC108B" w:rsidRPr="00EC108B" w:rsidRDefault="00EC108B" w:rsidP="00EC108B">
      <w:pPr>
        <w:suppressAutoHyphens/>
        <w:jc w:val="both"/>
        <w:rPr>
          <w:rFonts w:eastAsia="Calibri"/>
          <w:sz w:val="28"/>
          <w:szCs w:val="28"/>
          <w:lang w:val="en-US" w:eastAsia="ar-SA"/>
        </w:rPr>
      </w:pPr>
      <w:r w:rsidRPr="00EC108B">
        <w:rPr>
          <w:rFonts w:eastAsia="Calibri"/>
          <w:sz w:val="28"/>
          <w:szCs w:val="28"/>
          <w:lang w:val="en-US" w:eastAsia="ar-SA"/>
        </w:rPr>
        <w:t xml:space="preserve">       113.</w:t>
      </w:r>
      <w:r w:rsidRPr="00EC108B">
        <w:rPr>
          <w:color w:val="000000" w:themeColor="text1"/>
          <w:sz w:val="28"/>
          <w:szCs w:val="28"/>
          <w:lang w:val="en-US"/>
        </w:rPr>
        <w:t xml:space="preserve"> </w:t>
      </w:r>
      <w:r w:rsidRPr="00EC108B">
        <w:rPr>
          <w:rFonts w:eastAsia="Calibri"/>
          <w:sz w:val="28"/>
          <w:szCs w:val="28"/>
          <w:lang w:val="en-US" w:eastAsia="ar-SA"/>
        </w:rPr>
        <w:t xml:space="preserve">Li R, Yin T, Fang F, et al. Potential risks of SARS-CoV-2 infection on reproductive health. </w:t>
      </w:r>
      <w:proofErr w:type="spellStart"/>
      <w:r w:rsidRPr="00EC108B">
        <w:rPr>
          <w:rFonts w:eastAsia="Calibri"/>
          <w:sz w:val="28"/>
          <w:szCs w:val="28"/>
          <w:lang w:val="en-US" w:eastAsia="ar-SA"/>
        </w:rPr>
        <w:t>Reprod</w:t>
      </w:r>
      <w:proofErr w:type="spellEnd"/>
      <w:r w:rsidRPr="00EC108B">
        <w:rPr>
          <w:rFonts w:eastAsia="Calibri"/>
          <w:sz w:val="28"/>
          <w:szCs w:val="28"/>
          <w:lang w:val="en-US" w:eastAsia="ar-SA"/>
        </w:rPr>
        <w:t xml:space="preserve"> Biomed Online. 2021;41(1):89-95. doi:10.1016/j.rbmo.2020.04.018</w:t>
      </w:r>
    </w:p>
    <w:p w14:paraId="6CD448E6" w14:textId="2C915408" w:rsidR="00EC108B" w:rsidRPr="00EC108B" w:rsidRDefault="00EC108B" w:rsidP="00EC108B">
      <w:pPr>
        <w:suppressAutoHyphens/>
        <w:jc w:val="both"/>
        <w:rPr>
          <w:rFonts w:eastAsia="Calibri"/>
          <w:sz w:val="28"/>
          <w:szCs w:val="28"/>
          <w:lang w:val="en-US" w:eastAsia="ar-SA"/>
        </w:rPr>
      </w:pPr>
      <w:r w:rsidRPr="00EC108B">
        <w:rPr>
          <w:rFonts w:eastAsia="Calibri"/>
          <w:sz w:val="28"/>
          <w:szCs w:val="28"/>
          <w:lang w:val="en-US" w:eastAsia="ar-SA"/>
        </w:rPr>
        <w:t xml:space="preserve">        114.Kow CS, </w:t>
      </w:r>
      <w:proofErr w:type="spellStart"/>
      <w:r w:rsidRPr="00EC108B">
        <w:rPr>
          <w:rFonts w:eastAsia="Calibri"/>
          <w:sz w:val="28"/>
          <w:szCs w:val="28"/>
          <w:lang w:val="en-US" w:eastAsia="ar-SA"/>
        </w:rPr>
        <w:t>Ramachandram</w:t>
      </w:r>
      <w:proofErr w:type="spellEnd"/>
      <w:r w:rsidRPr="00EC108B">
        <w:rPr>
          <w:rFonts w:eastAsia="Calibri"/>
          <w:sz w:val="28"/>
          <w:szCs w:val="28"/>
          <w:lang w:val="en-US" w:eastAsia="ar-SA"/>
        </w:rPr>
        <w:t xml:space="preserve"> DS, Hasan SS. The effect of vitamin D supplementation on the severity of symptoms in patients with COVID-19: A systematic review and meta-analysis. Adv </w:t>
      </w:r>
      <w:proofErr w:type="spellStart"/>
      <w:r w:rsidRPr="00EC108B">
        <w:rPr>
          <w:rFonts w:eastAsia="Calibri"/>
          <w:sz w:val="28"/>
          <w:szCs w:val="28"/>
          <w:lang w:val="en-US" w:eastAsia="ar-SA"/>
        </w:rPr>
        <w:t>Nutr</w:t>
      </w:r>
      <w:proofErr w:type="spellEnd"/>
      <w:r w:rsidRPr="00EC108B">
        <w:rPr>
          <w:rFonts w:eastAsia="Calibri"/>
          <w:sz w:val="28"/>
          <w:szCs w:val="28"/>
          <w:lang w:val="en-US" w:eastAsia="ar-SA"/>
        </w:rPr>
        <w:t>. 2022;13(1):16-29. doi:10.1093/advances/nmab102</w:t>
      </w:r>
    </w:p>
    <w:p w14:paraId="5FFD7DB7" w14:textId="4A242942" w:rsidR="00EC108B" w:rsidRPr="00EC108B" w:rsidRDefault="00EC108B" w:rsidP="00EC108B">
      <w:pPr>
        <w:suppressAutoHyphens/>
        <w:jc w:val="both"/>
        <w:rPr>
          <w:rFonts w:eastAsia="Calibri"/>
          <w:sz w:val="28"/>
          <w:szCs w:val="28"/>
          <w:lang w:val="en-US" w:eastAsia="ar-SA"/>
        </w:rPr>
      </w:pPr>
      <w:r w:rsidRPr="00EC108B">
        <w:rPr>
          <w:rFonts w:eastAsia="Calibri"/>
          <w:sz w:val="28"/>
          <w:szCs w:val="28"/>
          <w:lang w:val="en-US" w:eastAsia="ar-SA"/>
        </w:rPr>
        <w:t xml:space="preserve">       11</w:t>
      </w:r>
      <w:r w:rsidR="00D23C43" w:rsidRPr="00D23C43">
        <w:rPr>
          <w:rFonts w:eastAsia="Calibri"/>
          <w:sz w:val="28"/>
          <w:szCs w:val="28"/>
          <w:lang w:val="en-US" w:eastAsia="ar-SA"/>
        </w:rPr>
        <w:t>5</w:t>
      </w:r>
      <w:r w:rsidRPr="00EC108B">
        <w:rPr>
          <w:rFonts w:eastAsia="Calibri"/>
          <w:sz w:val="28"/>
          <w:szCs w:val="28"/>
          <w:lang w:val="en-US" w:eastAsia="ar-SA"/>
        </w:rPr>
        <w:t>.</w:t>
      </w:r>
      <w:r w:rsidRPr="00EC108B">
        <w:rPr>
          <w:color w:val="000000" w:themeColor="text1"/>
          <w:sz w:val="28"/>
          <w:szCs w:val="28"/>
          <w:lang w:val="en-US"/>
        </w:rPr>
        <w:t xml:space="preserve"> </w:t>
      </w:r>
      <w:r w:rsidRPr="00EC108B">
        <w:rPr>
          <w:rFonts w:eastAsia="Calibri"/>
          <w:sz w:val="28"/>
          <w:szCs w:val="28"/>
          <w:lang w:val="en-US" w:eastAsia="ar-SA"/>
        </w:rPr>
        <w:t xml:space="preserve">Jabbour S, Saleh N, Moussa M, Haddad M. Vitamin D supplementation and COVID-19 outcomes: Mounting evidence and few certainties. Rev </w:t>
      </w:r>
      <w:proofErr w:type="spellStart"/>
      <w:r w:rsidRPr="00EC108B">
        <w:rPr>
          <w:rFonts w:eastAsia="Calibri"/>
          <w:sz w:val="28"/>
          <w:szCs w:val="28"/>
          <w:lang w:val="en-US" w:eastAsia="ar-SA"/>
        </w:rPr>
        <w:t>Endocr</w:t>
      </w:r>
      <w:proofErr w:type="spellEnd"/>
      <w:r w:rsidRPr="00EC108B">
        <w:rPr>
          <w:rFonts w:eastAsia="Calibri"/>
          <w:sz w:val="28"/>
          <w:szCs w:val="28"/>
          <w:lang w:val="en-US" w:eastAsia="ar-SA"/>
        </w:rPr>
        <w:t xml:space="preserve"> </w:t>
      </w:r>
      <w:proofErr w:type="spellStart"/>
      <w:r w:rsidRPr="00EC108B">
        <w:rPr>
          <w:rFonts w:eastAsia="Calibri"/>
          <w:sz w:val="28"/>
          <w:szCs w:val="28"/>
          <w:lang w:val="en-US" w:eastAsia="ar-SA"/>
        </w:rPr>
        <w:t>Metab</w:t>
      </w:r>
      <w:proofErr w:type="spellEnd"/>
      <w:r w:rsidRPr="00EC108B">
        <w:rPr>
          <w:rFonts w:eastAsia="Calibri"/>
          <w:sz w:val="28"/>
          <w:szCs w:val="28"/>
          <w:lang w:val="en-US" w:eastAsia="ar-SA"/>
        </w:rPr>
        <w:t xml:space="preserve"> </w:t>
      </w:r>
      <w:proofErr w:type="spellStart"/>
      <w:r w:rsidRPr="00EC108B">
        <w:rPr>
          <w:rFonts w:eastAsia="Calibri"/>
          <w:sz w:val="28"/>
          <w:szCs w:val="28"/>
          <w:lang w:val="en-US" w:eastAsia="ar-SA"/>
        </w:rPr>
        <w:t>Disord</w:t>
      </w:r>
      <w:proofErr w:type="spellEnd"/>
      <w:r w:rsidRPr="00EC108B">
        <w:rPr>
          <w:rFonts w:eastAsia="Calibri"/>
          <w:sz w:val="28"/>
          <w:szCs w:val="28"/>
          <w:lang w:val="en-US" w:eastAsia="ar-SA"/>
        </w:rPr>
        <w:t>. 2022;23(2):295-307. doi:10.1007/s11154-021-09693-7</w:t>
      </w:r>
    </w:p>
    <w:p w14:paraId="0412EFEC" w14:textId="402E57D5" w:rsidR="00EC108B" w:rsidRPr="0046162D" w:rsidRDefault="0046162D" w:rsidP="002A0343">
      <w:pPr>
        <w:suppressAutoHyphens/>
        <w:jc w:val="both"/>
        <w:rPr>
          <w:color w:val="000000" w:themeColor="text1"/>
          <w:sz w:val="28"/>
          <w:szCs w:val="28"/>
          <w:lang w:val="en-US"/>
        </w:rPr>
      </w:pPr>
      <w:r w:rsidRPr="0046162D">
        <w:rPr>
          <w:rFonts w:eastAsia="Calibri"/>
          <w:sz w:val="28"/>
          <w:szCs w:val="28"/>
          <w:lang w:val="en-US" w:eastAsia="ar-SA"/>
        </w:rPr>
        <w:t xml:space="preserve">       </w:t>
      </w:r>
    </w:p>
    <w:p w14:paraId="1D02B60D" w14:textId="77777777" w:rsidR="00EC108B" w:rsidRPr="0046162D" w:rsidRDefault="00EC108B" w:rsidP="009202C8">
      <w:pPr>
        <w:ind w:firstLine="567"/>
        <w:jc w:val="both"/>
        <w:rPr>
          <w:color w:val="000000" w:themeColor="text1"/>
          <w:sz w:val="28"/>
          <w:szCs w:val="28"/>
          <w:lang w:val="en-US"/>
        </w:rPr>
      </w:pPr>
    </w:p>
    <w:sectPr w:rsidR="00EC108B" w:rsidRPr="0046162D" w:rsidSect="00463FA2">
      <w:footerReference w:type="default" r:id="rId18"/>
      <w:type w:val="nextColumn"/>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11CD" w14:textId="77777777" w:rsidR="007200F5" w:rsidRDefault="007200F5">
      <w:r>
        <w:separator/>
      </w:r>
    </w:p>
  </w:endnote>
  <w:endnote w:type="continuationSeparator" w:id="0">
    <w:p w14:paraId="588C85A6" w14:textId="77777777" w:rsidR="007200F5" w:rsidRDefault="0072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Andale Sans UI">
    <w:altName w:val="Calibri"/>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770068"/>
      <w:docPartObj>
        <w:docPartGallery w:val="Page Numbers (Bottom of Page)"/>
        <w:docPartUnique/>
      </w:docPartObj>
    </w:sdtPr>
    <w:sdtContent>
      <w:p w14:paraId="50246BEF" w14:textId="741E0265" w:rsidR="00A86928" w:rsidRPr="00F13771" w:rsidRDefault="00A86928">
        <w:pPr>
          <w:pStyle w:val="afc"/>
          <w:jc w:val="center"/>
        </w:pPr>
        <w:r w:rsidRPr="00F13771">
          <w:fldChar w:fldCharType="begin"/>
        </w:r>
        <w:r w:rsidRPr="00F13771">
          <w:instrText>PAGE   \* MERGEFORMAT</w:instrText>
        </w:r>
        <w:r w:rsidRPr="00F13771">
          <w:fldChar w:fldCharType="separate"/>
        </w:r>
        <w:r w:rsidR="009E25D9">
          <w:rPr>
            <w:noProof/>
          </w:rPr>
          <w:t>5</w:t>
        </w:r>
        <w:r w:rsidRPr="00F13771">
          <w:fldChar w:fldCharType="end"/>
        </w:r>
      </w:p>
    </w:sdtContent>
  </w:sdt>
  <w:p w14:paraId="204D9FEB" w14:textId="77777777" w:rsidR="00A86928" w:rsidRDefault="00A86928">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738621"/>
      <w:docPartObj>
        <w:docPartGallery w:val="Page Numbers (Bottom of Page)"/>
        <w:docPartUnique/>
      </w:docPartObj>
    </w:sdtPr>
    <w:sdtContent>
      <w:p w14:paraId="68DEFEE0" w14:textId="48105373" w:rsidR="00A86928" w:rsidRPr="00F13771" w:rsidRDefault="00A86928">
        <w:pPr>
          <w:pStyle w:val="afc"/>
          <w:jc w:val="center"/>
        </w:pPr>
        <w:r w:rsidRPr="00F13771">
          <w:fldChar w:fldCharType="begin"/>
        </w:r>
        <w:r w:rsidRPr="00F13771">
          <w:instrText>PAGE   \* MERGEFORMAT</w:instrText>
        </w:r>
        <w:r w:rsidRPr="00F13771">
          <w:fldChar w:fldCharType="separate"/>
        </w:r>
        <w:r w:rsidR="002F042B">
          <w:rPr>
            <w:noProof/>
          </w:rPr>
          <w:t>1</w:t>
        </w:r>
        <w:r w:rsidRPr="00F13771">
          <w:fldChar w:fldCharType="end"/>
        </w:r>
      </w:p>
    </w:sdtContent>
  </w:sdt>
  <w:p w14:paraId="4DE4C824" w14:textId="77777777" w:rsidR="00A86928" w:rsidRPr="00F13771" w:rsidRDefault="00A86928">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18955"/>
      <w:docPartObj>
        <w:docPartGallery w:val="Page Numbers (Bottom of Page)"/>
        <w:docPartUnique/>
      </w:docPartObj>
    </w:sdtPr>
    <w:sdtEndPr>
      <w:rPr>
        <w:sz w:val="28"/>
        <w:szCs w:val="28"/>
      </w:rPr>
    </w:sdtEndPr>
    <w:sdtContent>
      <w:p w14:paraId="4646BEDB" w14:textId="67056F2A" w:rsidR="00A86928" w:rsidRPr="00463FA2" w:rsidRDefault="00A86928">
        <w:pPr>
          <w:pStyle w:val="afc"/>
          <w:jc w:val="center"/>
          <w:rPr>
            <w:sz w:val="28"/>
            <w:szCs w:val="28"/>
          </w:rPr>
        </w:pPr>
        <w:r w:rsidRPr="00463FA2">
          <w:rPr>
            <w:sz w:val="28"/>
            <w:szCs w:val="28"/>
          </w:rPr>
          <w:fldChar w:fldCharType="begin"/>
        </w:r>
        <w:r w:rsidRPr="00463FA2">
          <w:rPr>
            <w:sz w:val="28"/>
            <w:szCs w:val="28"/>
          </w:rPr>
          <w:instrText>PAGE   \* MERGEFORMAT</w:instrText>
        </w:r>
        <w:r w:rsidRPr="00463FA2">
          <w:rPr>
            <w:sz w:val="28"/>
            <w:szCs w:val="28"/>
          </w:rPr>
          <w:fldChar w:fldCharType="separate"/>
        </w:r>
        <w:r w:rsidR="009E25D9">
          <w:rPr>
            <w:noProof/>
            <w:sz w:val="28"/>
            <w:szCs w:val="28"/>
          </w:rPr>
          <w:t>103</w:t>
        </w:r>
        <w:r w:rsidRPr="00463FA2">
          <w:rPr>
            <w:sz w:val="28"/>
            <w:szCs w:val="28"/>
          </w:rPr>
          <w:fldChar w:fldCharType="end"/>
        </w:r>
      </w:p>
    </w:sdtContent>
  </w:sdt>
  <w:p w14:paraId="373EC441" w14:textId="77777777" w:rsidR="00A86928" w:rsidRDefault="00A8692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4690" w14:textId="77777777" w:rsidR="007200F5" w:rsidRDefault="007200F5">
      <w:r>
        <w:separator/>
      </w:r>
    </w:p>
  </w:footnote>
  <w:footnote w:type="continuationSeparator" w:id="0">
    <w:p w14:paraId="5565DD7B" w14:textId="77777777" w:rsidR="007200F5" w:rsidRDefault="00720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1ECA"/>
    <w:multiLevelType w:val="hybridMultilevel"/>
    <w:tmpl w:val="D26AB614"/>
    <w:lvl w:ilvl="0" w:tplc="DE9CC21E">
      <w:start w:val="3"/>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8152410"/>
    <w:multiLevelType w:val="hybridMultilevel"/>
    <w:tmpl w:val="488E06C2"/>
    <w:lvl w:ilvl="0" w:tplc="874625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DD7AC4"/>
    <w:multiLevelType w:val="hybridMultilevel"/>
    <w:tmpl w:val="44A83D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2717057"/>
    <w:multiLevelType w:val="hybridMultilevel"/>
    <w:tmpl w:val="34A6256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2EBA4D8D"/>
    <w:multiLevelType w:val="hybridMultilevel"/>
    <w:tmpl w:val="CBBECA90"/>
    <w:lvl w:ilvl="0" w:tplc="0D2832AE">
      <w:numFmt w:val="bullet"/>
      <w:lvlText w:val="-"/>
      <w:lvlJc w:val="left"/>
      <w:pPr>
        <w:ind w:left="1287"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8AA0F9D"/>
    <w:multiLevelType w:val="hybridMultilevel"/>
    <w:tmpl w:val="608C4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CE5767"/>
    <w:multiLevelType w:val="hybridMultilevel"/>
    <w:tmpl w:val="317CA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2C2967"/>
    <w:multiLevelType w:val="hybridMultilevel"/>
    <w:tmpl w:val="15FE2B08"/>
    <w:lvl w:ilvl="0" w:tplc="0D2832AE">
      <w:numFmt w:val="bullet"/>
      <w:lvlText w:val="-"/>
      <w:lvlJc w:val="left"/>
      <w:pPr>
        <w:ind w:left="1429"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1B7018"/>
    <w:multiLevelType w:val="hybridMultilevel"/>
    <w:tmpl w:val="14FEB9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75F46D6"/>
    <w:multiLevelType w:val="hybridMultilevel"/>
    <w:tmpl w:val="0CC42F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C75E29"/>
    <w:multiLevelType w:val="hybridMultilevel"/>
    <w:tmpl w:val="CF52FC1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7F52117"/>
    <w:multiLevelType w:val="multilevel"/>
    <w:tmpl w:val="BD3A0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7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43246"/>
    <w:multiLevelType w:val="hybridMultilevel"/>
    <w:tmpl w:val="A9907FB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64F01C7E"/>
    <w:multiLevelType w:val="hybridMultilevel"/>
    <w:tmpl w:val="CAA2671A"/>
    <w:lvl w:ilvl="0" w:tplc="DD08F4E4">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A127040"/>
    <w:multiLevelType w:val="hybridMultilevel"/>
    <w:tmpl w:val="3C4C8BF0"/>
    <w:lvl w:ilvl="0" w:tplc="0D2832AE">
      <w:numFmt w:val="bullet"/>
      <w:lvlText w:val="-"/>
      <w:lvlJc w:val="left"/>
      <w:pPr>
        <w:ind w:left="72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0A3851"/>
    <w:multiLevelType w:val="hybridMultilevel"/>
    <w:tmpl w:val="7124F29C"/>
    <w:lvl w:ilvl="0" w:tplc="0D2832AE">
      <w:numFmt w:val="bullet"/>
      <w:lvlText w:val="-"/>
      <w:lvlJc w:val="left"/>
      <w:pPr>
        <w:ind w:left="1287"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2602563"/>
    <w:multiLevelType w:val="hybridMultilevel"/>
    <w:tmpl w:val="E59645B8"/>
    <w:lvl w:ilvl="0" w:tplc="B720B4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801E2B"/>
    <w:multiLevelType w:val="multilevel"/>
    <w:tmpl w:val="1158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429549">
    <w:abstractNumId w:val="6"/>
  </w:num>
  <w:num w:numId="2" w16cid:durableId="186061298">
    <w:abstractNumId w:val="14"/>
  </w:num>
  <w:num w:numId="3" w16cid:durableId="1108621649">
    <w:abstractNumId w:val="15"/>
  </w:num>
  <w:num w:numId="4" w16cid:durableId="1333878164">
    <w:abstractNumId w:val="1"/>
  </w:num>
  <w:num w:numId="5" w16cid:durableId="576936320">
    <w:abstractNumId w:val="4"/>
  </w:num>
  <w:num w:numId="6" w16cid:durableId="811286820">
    <w:abstractNumId w:val="12"/>
  </w:num>
  <w:num w:numId="7" w16cid:durableId="170534921">
    <w:abstractNumId w:val="3"/>
  </w:num>
  <w:num w:numId="8" w16cid:durableId="97527549">
    <w:abstractNumId w:val="17"/>
  </w:num>
  <w:num w:numId="9" w16cid:durableId="132597652">
    <w:abstractNumId w:val="16"/>
  </w:num>
  <w:num w:numId="10" w16cid:durableId="2053990784">
    <w:abstractNumId w:val="7"/>
  </w:num>
  <w:num w:numId="11" w16cid:durableId="336855385">
    <w:abstractNumId w:val="5"/>
  </w:num>
  <w:num w:numId="12" w16cid:durableId="77989095">
    <w:abstractNumId w:val="9"/>
  </w:num>
  <w:num w:numId="13" w16cid:durableId="1086610078">
    <w:abstractNumId w:val="11"/>
  </w:num>
  <w:num w:numId="14" w16cid:durableId="2040160218">
    <w:abstractNumId w:val="13"/>
  </w:num>
  <w:num w:numId="15" w16cid:durableId="919680441">
    <w:abstractNumId w:val="8"/>
  </w:num>
  <w:num w:numId="16" w16cid:durableId="1328249598">
    <w:abstractNumId w:val="0"/>
  </w:num>
  <w:num w:numId="17" w16cid:durableId="1366709992">
    <w:abstractNumId w:val="2"/>
  </w:num>
  <w:num w:numId="18" w16cid:durableId="1046186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68"/>
    <w:rsid w:val="00001851"/>
    <w:rsid w:val="00001A53"/>
    <w:rsid w:val="00001DD5"/>
    <w:rsid w:val="00003F85"/>
    <w:rsid w:val="00004390"/>
    <w:rsid w:val="000045CE"/>
    <w:rsid w:val="000056D0"/>
    <w:rsid w:val="00006640"/>
    <w:rsid w:val="0000688B"/>
    <w:rsid w:val="000100B2"/>
    <w:rsid w:val="000101AB"/>
    <w:rsid w:val="00010414"/>
    <w:rsid w:val="0001362C"/>
    <w:rsid w:val="00015CD9"/>
    <w:rsid w:val="00017556"/>
    <w:rsid w:val="00017AC8"/>
    <w:rsid w:val="000216AC"/>
    <w:rsid w:val="0002237B"/>
    <w:rsid w:val="000237E4"/>
    <w:rsid w:val="00023A51"/>
    <w:rsid w:val="00024FD4"/>
    <w:rsid w:val="000302A7"/>
    <w:rsid w:val="00030354"/>
    <w:rsid w:val="000304BC"/>
    <w:rsid w:val="00030820"/>
    <w:rsid w:val="00030F7D"/>
    <w:rsid w:val="00031671"/>
    <w:rsid w:val="00031E7D"/>
    <w:rsid w:val="00032ACE"/>
    <w:rsid w:val="00032D6E"/>
    <w:rsid w:val="00033324"/>
    <w:rsid w:val="00034EFF"/>
    <w:rsid w:val="000352E6"/>
    <w:rsid w:val="000355FA"/>
    <w:rsid w:val="00036193"/>
    <w:rsid w:val="00036821"/>
    <w:rsid w:val="00036C39"/>
    <w:rsid w:val="00037097"/>
    <w:rsid w:val="00040252"/>
    <w:rsid w:val="000409E9"/>
    <w:rsid w:val="00040CE9"/>
    <w:rsid w:val="00040D48"/>
    <w:rsid w:val="0004186A"/>
    <w:rsid w:val="0004630B"/>
    <w:rsid w:val="00047307"/>
    <w:rsid w:val="00047DAA"/>
    <w:rsid w:val="000505E0"/>
    <w:rsid w:val="000505FC"/>
    <w:rsid w:val="00051472"/>
    <w:rsid w:val="00053CD0"/>
    <w:rsid w:val="0005489D"/>
    <w:rsid w:val="00054D5F"/>
    <w:rsid w:val="000566F5"/>
    <w:rsid w:val="000607F4"/>
    <w:rsid w:val="00061975"/>
    <w:rsid w:val="00062DC7"/>
    <w:rsid w:val="00062FC7"/>
    <w:rsid w:val="000637C4"/>
    <w:rsid w:val="00063E59"/>
    <w:rsid w:val="00064553"/>
    <w:rsid w:val="00065A07"/>
    <w:rsid w:val="00065AB8"/>
    <w:rsid w:val="00067711"/>
    <w:rsid w:val="000702E0"/>
    <w:rsid w:val="00070C58"/>
    <w:rsid w:val="00070D8E"/>
    <w:rsid w:val="000716D7"/>
    <w:rsid w:val="00073149"/>
    <w:rsid w:val="00075C8A"/>
    <w:rsid w:val="00075DAB"/>
    <w:rsid w:val="000778C0"/>
    <w:rsid w:val="000805E6"/>
    <w:rsid w:val="000808E2"/>
    <w:rsid w:val="00082621"/>
    <w:rsid w:val="0008264E"/>
    <w:rsid w:val="000829A4"/>
    <w:rsid w:val="00082D95"/>
    <w:rsid w:val="00085847"/>
    <w:rsid w:val="00086BA5"/>
    <w:rsid w:val="00086CC9"/>
    <w:rsid w:val="00087806"/>
    <w:rsid w:val="000900A6"/>
    <w:rsid w:val="00091769"/>
    <w:rsid w:val="000925A8"/>
    <w:rsid w:val="00092CE7"/>
    <w:rsid w:val="00092FA2"/>
    <w:rsid w:val="00093E53"/>
    <w:rsid w:val="00094778"/>
    <w:rsid w:val="00094DF6"/>
    <w:rsid w:val="00095680"/>
    <w:rsid w:val="0009572D"/>
    <w:rsid w:val="000965C2"/>
    <w:rsid w:val="000A130F"/>
    <w:rsid w:val="000A13C1"/>
    <w:rsid w:val="000A17CD"/>
    <w:rsid w:val="000A2209"/>
    <w:rsid w:val="000A27B2"/>
    <w:rsid w:val="000A3A0D"/>
    <w:rsid w:val="000B02AA"/>
    <w:rsid w:val="000B33AD"/>
    <w:rsid w:val="000B3AC1"/>
    <w:rsid w:val="000B78FD"/>
    <w:rsid w:val="000C11A7"/>
    <w:rsid w:val="000C30DC"/>
    <w:rsid w:val="000C3227"/>
    <w:rsid w:val="000C5873"/>
    <w:rsid w:val="000C59A4"/>
    <w:rsid w:val="000C5A26"/>
    <w:rsid w:val="000C71B7"/>
    <w:rsid w:val="000C7267"/>
    <w:rsid w:val="000C786B"/>
    <w:rsid w:val="000D02B6"/>
    <w:rsid w:val="000D0A61"/>
    <w:rsid w:val="000D1441"/>
    <w:rsid w:val="000D532A"/>
    <w:rsid w:val="000D542F"/>
    <w:rsid w:val="000D5675"/>
    <w:rsid w:val="000D5D02"/>
    <w:rsid w:val="000D6D87"/>
    <w:rsid w:val="000E0DB4"/>
    <w:rsid w:val="000E121B"/>
    <w:rsid w:val="000E1630"/>
    <w:rsid w:val="000E24DD"/>
    <w:rsid w:val="000E3096"/>
    <w:rsid w:val="000E32AA"/>
    <w:rsid w:val="000E6744"/>
    <w:rsid w:val="000E6840"/>
    <w:rsid w:val="000F0070"/>
    <w:rsid w:val="000F22DA"/>
    <w:rsid w:val="000F2962"/>
    <w:rsid w:val="000F2C0F"/>
    <w:rsid w:val="000F304D"/>
    <w:rsid w:val="000F4408"/>
    <w:rsid w:val="000F4437"/>
    <w:rsid w:val="000F4873"/>
    <w:rsid w:val="000F520F"/>
    <w:rsid w:val="000F5352"/>
    <w:rsid w:val="000F54E7"/>
    <w:rsid w:val="000F620C"/>
    <w:rsid w:val="000F776C"/>
    <w:rsid w:val="00101665"/>
    <w:rsid w:val="00101EC1"/>
    <w:rsid w:val="00101F1D"/>
    <w:rsid w:val="00102149"/>
    <w:rsid w:val="001028BD"/>
    <w:rsid w:val="00102A34"/>
    <w:rsid w:val="001037AF"/>
    <w:rsid w:val="00103C93"/>
    <w:rsid w:val="00104F45"/>
    <w:rsid w:val="00105C69"/>
    <w:rsid w:val="00105C99"/>
    <w:rsid w:val="001063C4"/>
    <w:rsid w:val="001069D2"/>
    <w:rsid w:val="0010796B"/>
    <w:rsid w:val="001110C3"/>
    <w:rsid w:val="0011149E"/>
    <w:rsid w:val="00111E0E"/>
    <w:rsid w:val="0011423D"/>
    <w:rsid w:val="00115113"/>
    <w:rsid w:val="0011610A"/>
    <w:rsid w:val="00116249"/>
    <w:rsid w:val="00117736"/>
    <w:rsid w:val="00120F1D"/>
    <w:rsid w:val="001210D8"/>
    <w:rsid w:val="00121282"/>
    <w:rsid w:val="001218B6"/>
    <w:rsid w:val="0012198F"/>
    <w:rsid w:val="00121AAC"/>
    <w:rsid w:val="0012321B"/>
    <w:rsid w:val="0012556C"/>
    <w:rsid w:val="00125991"/>
    <w:rsid w:val="0012684E"/>
    <w:rsid w:val="001303AE"/>
    <w:rsid w:val="001318BC"/>
    <w:rsid w:val="00131E35"/>
    <w:rsid w:val="00131EE1"/>
    <w:rsid w:val="00132C2B"/>
    <w:rsid w:val="001338FA"/>
    <w:rsid w:val="0013504B"/>
    <w:rsid w:val="00135FEF"/>
    <w:rsid w:val="001376D2"/>
    <w:rsid w:val="00142996"/>
    <w:rsid w:val="001446F6"/>
    <w:rsid w:val="001450CC"/>
    <w:rsid w:val="00145456"/>
    <w:rsid w:val="00145FEB"/>
    <w:rsid w:val="00146927"/>
    <w:rsid w:val="00146C7D"/>
    <w:rsid w:val="00147823"/>
    <w:rsid w:val="001510C1"/>
    <w:rsid w:val="00152AD0"/>
    <w:rsid w:val="00153626"/>
    <w:rsid w:val="00153653"/>
    <w:rsid w:val="00154244"/>
    <w:rsid w:val="001550FA"/>
    <w:rsid w:val="00155535"/>
    <w:rsid w:val="00155F5C"/>
    <w:rsid w:val="00155FA7"/>
    <w:rsid w:val="00156EDF"/>
    <w:rsid w:val="00157138"/>
    <w:rsid w:val="00160258"/>
    <w:rsid w:val="0016088D"/>
    <w:rsid w:val="001619D0"/>
    <w:rsid w:val="00161D1A"/>
    <w:rsid w:val="00166207"/>
    <w:rsid w:val="00170256"/>
    <w:rsid w:val="0017213E"/>
    <w:rsid w:val="001733B1"/>
    <w:rsid w:val="00173A30"/>
    <w:rsid w:val="00173F8B"/>
    <w:rsid w:val="001748A7"/>
    <w:rsid w:val="00175AC3"/>
    <w:rsid w:val="001766FC"/>
    <w:rsid w:val="00180135"/>
    <w:rsid w:val="00181C2F"/>
    <w:rsid w:val="00181E3F"/>
    <w:rsid w:val="00182A3A"/>
    <w:rsid w:val="001832B6"/>
    <w:rsid w:val="001854F6"/>
    <w:rsid w:val="0018551C"/>
    <w:rsid w:val="00187588"/>
    <w:rsid w:val="00187AE1"/>
    <w:rsid w:val="0019085F"/>
    <w:rsid w:val="0019207D"/>
    <w:rsid w:val="00192794"/>
    <w:rsid w:val="001935BC"/>
    <w:rsid w:val="001948E4"/>
    <w:rsid w:val="00195133"/>
    <w:rsid w:val="00195202"/>
    <w:rsid w:val="00195FAB"/>
    <w:rsid w:val="001A0109"/>
    <w:rsid w:val="001A01B4"/>
    <w:rsid w:val="001A2410"/>
    <w:rsid w:val="001A2D18"/>
    <w:rsid w:val="001A373C"/>
    <w:rsid w:val="001A3982"/>
    <w:rsid w:val="001A4704"/>
    <w:rsid w:val="001A50D9"/>
    <w:rsid w:val="001A6387"/>
    <w:rsid w:val="001A67F9"/>
    <w:rsid w:val="001A6DEC"/>
    <w:rsid w:val="001A791C"/>
    <w:rsid w:val="001B018F"/>
    <w:rsid w:val="001B0491"/>
    <w:rsid w:val="001B081C"/>
    <w:rsid w:val="001B08EF"/>
    <w:rsid w:val="001B1F91"/>
    <w:rsid w:val="001B29CE"/>
    <w:rsid w:val="001B2A74"/>
    <w:rsid w:val="001B2BD8"/>
    <w:rsid w:val="001B2EE4"/>
    <w:rsid w:val="001B34F9"/>
    <w:rsid w:val="001B3CAE"/>
    <w:rsid w:val="001B471B"/>
    <w:rsid w:val="001B4738"/>
    <w:rsid w:val="001B625B"/>
    <w:rsid w:val="001B62A8"/>
    <w:rsid w:val="001B6791"/>
    <w:rsid w:val="001C2BDA"/>
    <w:rsid w:val="001C3055"/>
    <w:rsid w:val="001C3F8C"/>
    <w:rsid w:val="001C46B5"/>
    <w:rsid w:val="001C4C6B"/>
    <w:rsid w:val="001C61A5"/>
    <w:rsid w:val="001C6471"/>
    <w:rsid w:val="001C6B01"/>
    <w:rsid w:val="001C6DA7"/>
    <w:rsid w:val="001C6DE5"/>
    <w:rsid w:val="001C702F"/>
    <w:rsid w:val="001D0DED"/>
    <w:rsid w:val="001D1AF3"/>
    <w:rsid w:val="001D203C"/>
    <w:rsid w:val="001D2817"/>
    <w:rsid w:val="001D38C4"/>
    <w:rsid w:val="001D440A"/>
    <w:rsid w:val="001D54A4"/>
    <w:rsid w:val="001D57A7"/>
    <w:rsid w:val="001D772F"/>
    <w:rsid w:val="001E028B"/>
    <w:rsid w:val="001E0595"/>
    <w:rsid w:val="001E161F"/>
    <w:rsid w:val="001E1A57"/>
    <w:rsid w:val="001E1E37"/>
    <w:rsid w:val="001E203C"/>
    <w:rsid w:val="001E20DB"/>
    <w:rsid w:val="001E2452"/>
    <w:rsid w:val="001E348D"/>
    <w:rsid w:val="001E34A2"/>
    <w:rsid w:val="001E51DE"/>
    <w:rsid w:val="001E548A"/>
    <w:rsid w:val="001E581B"/>
    <w:rsid w:val="001E69CF"/>
    <w:rsid w:val="001E75DE"/>
    <w:rsid w:val="001F01A2"/>
    <w:rsid w:val="001F20CD"/>
    <w:rsid w:val="001F2584"/>
    <w:rsid w:val="001F288C"/>
    <w:rsid w:val="001F3960"/>
    <w:rsid w:val="001F40D7"/>
    <w:rsid w:val="001F45F3"/>
    <w:rsid w:val="001F4BB1"/>
    <w:rsid w:val="001F5051"/>
    <w:rsid w:val="001F6686"/>
    <w:rsid w:val="002006C2"/>
    <w:rsid w:val="002008EA"/>
    <w:rsid w:val="0020097B"/>
    <w:rsid w:val="00201389"/>
    <w:rsid w:val="002018C7"/>
    <w:rsid w:val="0020192C"/>
    <w:rsid w:val="00203213"/>
    <w:rsid w:val="00203486"/>
    <w:rsid w:val="0020362C"/>
    <w:rsid w:val="00203C35"/>
    <w:rsid w:val="00204ABA"/>
    <w:rsid w:val="002051AA"/>
    <w:rsid w:val="00205321"/>
    <w:rsid w:val="00207F68"/>
    <w:rsid w:val="00210272"/>
    <w:rsid w:val="00211381"/>
    <w:rsid w:val="00212404"/>
    <w:rsid w:val="002124AC"/>
    <w:rsid w:val="00212507"/>
    <w:rsid w:val="002158D7"/>
    <w:rsid w:val="00217C87"/>
    <w:rsid w:val="00223673"/>
    <w:rsid w:val="002238FB"/>
    <w:rsid w:val="0022396C"/>
    <w:rsid w:val="0022407A"/>
    <w:rsid w:val="00225CD9"/>
    <w:rsid w:val="00225E20"/>
    <w:rsid w:val="00226005"/>
    <w:rsid w:val="00226A6D"/>
    <w:rsid w:val="00226B63"/>
    <w:rsid w:val="002313FF"/>
    <w:rsid w:val="00234ED4"/>
    <w:rsid w:val="002350C8"/>
    <w:rsid w:val="00235351"/>
    <w:rsid w:val="002359E7"/>
    <w:rsid w:val="00236221"/>
    <w:rsid w:val="00236F5C"/>
    <w:rsid w:val="002370AF"/>
    <w:rsid w:val="002371D6"/>
    <w:rsid w:val="00240383"/>
    <w:rsid w:val="002406E8"/>
    <w:rsid w:val="00241B1E"/>
    <w:rsid w:val="0024385E"/>
    <w:rsid w:val="00243BE3"/>
    <w:rsid w:val="00243C5C"/>
    <w:rsid w:val="00243FF4"/>
    <w:rsid w:val="00244176"/>
    <w:rsid w:val="00244199"/>
    <w:rsid w:val="00245DA5"/>
    <w:rsid w:val="00245DD6"/>
    <w:rsid w:val="00250CAD"/>
    <w:rsid w:val="00252004"/>
    <w:rsid w:val="00254112"/>
    <w:rsid w:val="00254527"/>
    <w:rsid w:val="002547AC"/>
    <w:rsid w:val="002547D0"/>
    <w:rsid w:val="002553FC"/>
    <w:rsid w:val="00255A81"/>
    <w:rsid w:val="00255B20"/>
    <w:rsid w:val="002577C4"/>
    <w:rsid w:val="002608D6"/>
    <w:rsid w:val="00260FEE"/>
    <w:rsid w:val="00263DD1"/>
    <w:rsid w:val="00264CA1"/>
    <w:rsid w:val="00264F4A"/>
    <w:rsid w:val="00266049"/>
    <w:rsid w:val="00267F38"/>
    <w:rsid w:val="00270FBB"/>
    <w:rsid w:val="00271B51"/>
    <w:rsid w:val="00274C21"/>
    <w:rsid w:val="00274F7A"/>
    <w:rsid w:val="00275618"/>
    <w:rsid w:val="002764DE"/>
    <w:rsid w:val="002806D8"/>
    <w:rsid w:val="00280E31"/>
    <w:rsid w:val="0028171D"/>
    <w:rsid w:val="00282E69"/>
    <w:rsid w:val="00283F3A"/>
    <w:rsid w:val="002863E4"/>
    <w:rsid w:val="00287B90"/>
    <w:rsid w:val="00287E1D"/>
    <w:rsid w:val="00291B31"/>
    <w:rsid w:val="002920AA"/>
    <w:rsid w:val="002937C3"/>
    <w:rsid w:val="00294A2C"/>
    <w:rsid w:val="002950FB"/>
    <w:rsid w:val="00297D73"/>
    <w:rsid w:val="002A0343"/>
    <w:rsid w:val="002A10F8"/>
    <w:rsid w:val="002A201D"/>
    <w:rsid w:val="002A2987"/>
    <w:rsid w:val="002A37A5"/>
    <w:rsid w:val="002A442F"/>
    <w:rsid w:val="002A6B16"/>
    <w:rsid w:val="002A6B87"/>
    <w:rsid w:val="002A72E8"/>
    <w:rsid w:val="002A784F"/>
    <w:rsid w:val="002A79F3"/>
    <w:rsid w:val="002A7E0B"/>
    <w:rsid w:val="002B0035"/>
    <w:rsid w:val="002B0B0F"/>
    <w:rsid w:val="002B18DD"/>
    <w:rsid w:val="002B1C1F"/>
    <w:rsid w:val="002B29D4"/>
    <w:rsid w:val="002B2AEB"/>
    <w:rsid w:val="002B2ECE"/>
    <w:rsid w:val="002B3CE6"/>
    <w:rsid w:val="002B3E7E"/>
    <w:rsid w:val="002B4B9D"/>
    <w:rsid w:val="002B6E8A"/>
    <w:rsid w:val="002B7506"/>
    <w:rsid w:val="002B7694"/>
    <w:rsid w:val="002C1CDF"/>
    <w:rsid w:val="002C1D52"/>
    <w:rsid w:val="002C2A94"/>
    <w:rsid w:val="002C4834"/>
    <w:rsid w:val="002C4B1B"/>
    <w:rsid w:val="002C575E"/>
    <w:rsid w:val="002C5A71"/>
    <w:rsid w:val="002C6A9C"/>
    <w:rsid w:val="002C7C63"/>
    <w:rsid w:val="002D3827"/>
    <w:rsid w:val="002D3C61"/>
    <w:rsid w:val="002D4E8C"/>
    <w:rsid w:val="002D5328"/>
    <w:rsid w:val="002D60A6"/>
    <w:rsid w:val="002D70B6"/>
    <w:rsid w:val="002D746C"/>
    <w:rsid w:val="002E0908"/>
    <w:rsid w:val="002E0DC9"/>
    <w:rsid w:val="002E1AB9"/>
    <w:rsid w:val="002E3114"/>
    <w:rsid w:val="002E447E"/>
    <w:rsid w:val="002E4894"/>
    <w:rsid w:val="002E4A7E"/>
    <w:rsid w:val="002E4BB3"/>
    <w:rsid w:val="002E4CC4"/>
    <w:rsid w:val="002E68ED"/>
    <w:rsid w:val="002E742B"/>
    <w:rsid w:val="002E7B36"/>
    <w:rsid w:val="002F042B"/>
    <w:rsid w:val="002F07CE"/>
    <w:rsid w:val="002F089F"/>
    <w:rsid w:val="002F43AA"/>
    <w:rsid w:val="002F52E5"/>
    <w:rsid w:val="002F69B7"/>
    <w:rsid w:val="002F6B66"/>
    <w:rsid w:val="003004B6"/>
    <w:rsid w:val="0030083F"/>
    <w:rsid w:val="00300BC0"/>
    <w:rsid w:val="0030293C"/>
    <w:rsid w:val="00303024"/>
    <w:rsid w:val="003045BE"/>
    <w:rsid w:val="0030782D"/>
    <w:rsid w:val="0031194E"/>
    <w:rsid w:val="00314E5F"/>
    <w:rsid w:val="003155D0"/>
    <w:rsid w:val="00320496"/>
    <w:rsid w:val="00320AE4"/>
    <w:rsid w:val="003220E8"/>
    <w:rsid w:val="0032249B"/>
    <w:rsid w:val="00323A96"/>
    <w:rsid w:val="003245EB"/>
    <w:rsid w:val="00324834"/>
    <w:rsid w:val="00325C2A"/>
    <w:rsid w:val="0032620B"/>
    <w:rsid w:val="00327450"/>
    <w:rsid w:val="00327D1B"/>
    <w:rsid w:val="003302B3"/>
    <w:rsid w:val="00330576"/>
    <w:rsid w:val="0033274F"/>
    <w:rsid w:val="00333922"/>
    <w:rsid w:val="003352D2"/>
    <w:rsid w:val="00340752"/>
    <w:rsid w:val="003410A0"/>
    <w:rsid w:val="00341180"/>
    <w:rsid w:val="00341CF5"/>
    <w:rsid w:val="00344161"/>
    <w:rsid w:val="00344AEA"/>
    <w:rsid w:val="0034583E"/>
    <w:rsid w:val="00346A73"/>
    <w:rsid w:val="00346B9B"/>
    <w:rsid w:val="0035007B"/>
    <w:rsid w:val="0035064B"/>
    <w:rsid w:val="00350B43"/>
    <w:rsid w:val="003519F2"/>
    <w:rsid w:val="00352E31"/>
    <w:rsid w:val="00352E51"/>
    <w:rsid w:val="003551F0"/>
    <w:rsid w:val="00355CB1"/>
    <w:rsid w:val="0036002E"/>
    <w:rsid w:val="0036032A"/>
    <w:rsid w:val="00360B10"/>
    <w:rsid w:val="003611E7"/>
    <w:rsid w:val="00361435"/>
    <w:rsid w:val="00361BE0"/>
    <w:rsid w:val="00361D48"/>
    <w:rsid w:val="00361DC2"/>
    <w:rsid w:val="0036254E"/>
    <w:rsid w:val="00362558"/>
    <w:rsid w:val="0036309D"/>
    <w:rsid w:val="00363702"/>
    <w:rsid w:val="00363CDA"/>
    <w:rsid w:val="0036449D"/>
    <w:rsid w:val="00364560"/>
    <w:rsid w:val="00364DDE"/>
    <w:rsid w:val="003653F0"/>
    <w:rsid w:val="00365951"/>
    <w:rsid w:val="0036796F"/>
    <w:rsid w:val="00367BC5"/>
    <w:rsid w:val="00370A21"/>
    <w:rsid w:val="00370DEC"/>
    <w:rsid w:val="003732E2"/>
    <w:rsid w:val="0037415C"/>
    <w:rsid w:val="003746AE"/>
    <w:rsid w:val="00374718"/>
    <w:rsid w:val="00374E03"/>
    <w:rsid w:val="00374E54"/>
    <w:rsid w:val="00374E5A"/>
    <w:rsid w:val="003750B9"/>
    <w:rsid w:val="00375171"/>
    <w:rsid w:val="003755A5"/>
    <w:rsid w:val="003755EA"/>
    <w:rsid w:val="00381300"/>
    <w:rsid w:val="0038428D"/>
    <w:rsid w:val="00386C65"/>
    <w:rsid w:val="00387F68"/>
    <w:rsid w:val="003905D3"/>
    <w:rsid w:val="00390765"/>
    <w:rsid w:val="00390DA1"/>
    <w:rsid w:val="00391E14"/>
    <w:rsid w:val="00393319"/>
    <w:rsid w:val="00394C87"/>
    <w:rsid w:val="00394E47"/>
    <w:rsid w:val="003A1C3B"/>
    <w:rsid w:val="003A2DBA"/>
    <w:rsid w:val="003A2E40"/>
    <w:rsid w:val="003A4A43"/>
    <w:rsid w:val="003A5697"/>
    <w:rsid w:val="003A64F8"/>
    <w:rsid w:val="003A735D"/>
    <w:rsid w:val="003B2ECB"/>
    <w:rsid w:val="003B455D"/>
    <w:rsid w:val="003B676B"/>
    <w:rsid w:val="003B7666"/>
    <w:rsid w:val="003B7825"/>
    <w:rsid w:val="003B7EEC"/>
    <w:rsid w:val="003C01DC"/>
    <w:rsid w:val="003C2158"/>
    <w:rsid w:val="003C330A"/>
    <w:rsid w:val="003C3D73"/>
    <w:rsid w:val="003C43D3"/>
    <w:rsid w:val="003C549A"/>
    <w:rsid w:val="003C5634"/>
    <w:rsid w:val="003C588E"/>
    <w:rsid w:val="003C5BA8"/>
    <w:rsid w:val="003D1A3F"/>
    <w:rsid w:val="003D50A0"/>
    <w:rsid w:val="003D540B"/>
    <w:rsid w:val="003D6017"/>
    <w:rsid w:val="003D60D4"/>
    <w:rsid w:val="003D6119"/>
    <w:rsid w:val="003D6367"/>
    <w:rsid w:val="003E0968"/>
    <w:rsid w:val="003E0E26"/>
    <w:rsid w:val="003E439C"/>
    <w:rsid w:val="003E5DC2"/>
    <w:rsid w:val="003E7B9C"/>
    <w:rsid w:val="003F0FC1"/>
    <w:rsid w:val="003F10B6"/>
    <w:rsid w:val="003F1383"/>
    <w:rsid w:val="003F142E"/>
    <w:rsid w:val="003F1D21"/>
    <w:rsid w:val="003F4256"/>
    <w:rsid w:val="003F5E98"/>
    <w:rsid w:val="003F6489"/>
    <w:rsid w:val="00400B47"/>
    <w:rsid w:val="0040257C"/>
    <w:rsid w:val="004070DA"/>
    <w:rsid w:val="00407E23"/>
    <w:rsid w:val="00410CCA"/>
    <w:rsid w:val="00411086"/>
    <w:rsid w:val="00411CE4"/>
    <w:rsid w:val="0041228F"/>
    <w:rsid w:val="00412378"/>
    <w:rsid w:val="004131C4"/>
    <w:rsid w:val="0041350B"/>
    <w:rsid w:val="00415D2D"/>
    <w:rsid w:val="004166A8"/>
    <w:rsid w:val="00416772"/>
    <w:rsid w:val="00416ABD"/>
    <w:rsid w:val="00416CF6"/>
    <w:rsid w:val="00417EE0"/>
    <w:rsid w:val="004200D9"/>
    <w:rsid w:val="00421144"/>
    <w:rsid w:val="00421BD2"/>
    <w:rsid w:val="00422D25"/>
    <w:rsid w:val="0042362E"/>
    <w:rsid w:val="00423D19"/>
    <w:rsid w:val="004240BF"/>
    <w:rsid w:val="00424E07"/>
    <w:rsid w:val="00424F93"/>
    <w:rsid w:val="00425B0B"/>
    <w:rsid w:val="00425CB2"/>
    <w:rsid w:val="00426177"/>
    <w:rsid w:val="004261FC"/>
    <w:rsid w:val="004266FB"/>
    <w:rsid w:val="004267F6"/>
    <w:rsid w:val="00426D85"/>
    <w:rsid w:val="00427707"/>
    <w:rsid w:val="00430B1C"/>
    <w:rsid w:val="004310AA"/>
    <w:rsid w:val="00432077"/>
    <w:rsid w:val="00434249"/>
    <w:rsid w:val="0043500C"/>
    <w:rsid w:val="00435948"/>
    <w:rsid w:val="00435E0F"/>
    <w:rsid w:val="00436AD3"/>
    <w:rsid w:val="00436DA2"/>
    <w:rsid w:val="00440307"/>
    <w:rsid w:val="004416B4"/>
    <w:rsid w:val="0044336B"/>
    <w:rsid w:val="004433D7"/>
    <w:rsid w:val="00444F16"/>
    <w:rsid w:val="0044685A"/>
    <w:rsid w:val="004469B7"/>
    <w:rsid w:val="004469C5"/>
    <w:rsid w:val="0045130B"/>
    <w:rsid w:val="004515AF"/>
    <w:rsid w:val="004516C0"/>
    <w:rsid w:val="004527C9"/>
    <w:rsid w:val="004533C5"/>
    <w:rsid w:val="004551B4"/>
    <w:rsid w:val="004576F0"/>
    <w:rsid w:val="004577FB"/>
    <w:rsid w:val="00457EFC"/>
    <w:rsid w:val="0046162D"/>
    <w:rsid w:val="0046167E"/>
    <w:rsid w:val="00463FA2"/>
    <w:rsid w:val="00464431"/>
    <w:rsid w:val="004657FE"/>
    <w:rsid w:val="004669B8"/>
    <w:rsid w:val="004670A8"/>
    <w:rsid w:val="00470BE6"/>
    <w:rsid w:val="00472712"/>
    <w:rsid w:val="00472CA5"/>
    <w:rsid w:val="0047321C"/>
    <w:rsid w:val="004754D9"/>
    <w:rsid w:val="00477794"/>
    <w:rsid w:val="004777F2"/>
    <w:rsid w:val="00477A9A"/>
    <w:rsid w:val="00480DA0"/>
    <w:rsid w:val="00481A08"/>
    <w:rsid w:val="00481D30"/>
    <w:rsid w:val="00483389"/>
    <w:rsid w:val="00483547"/>
    <w:rsid w:val="00483D37"/>
    <w:rsid w:val="00484BC1"/>
    <w:rsid w:val="00484E91"/>
    <w:rsid w:val="00484F6B"/>
    <w:rsid w:val="004863B0"/>
    <w:rsid w:val="0049092C"/>
    <w:rsid w:val="00491A22"/>
    <w:rsid w:val="004947E9"/>
    <w:rsid w:val="00494EE9"/>
    <w:rsid w:val="00495E2C"/>
    <w:rsid w:val="00495E78"/>
    <w:rsid w:val="004A030D"/>
    <w:rsid w:val="004A115D"/>
    <w:rsid w:val="004A11D0"/>
    <w:rsid w:val="004A4099"/>
    <w:rsid w:val="004A55F6"/>
    <w:rsid w:val="004A5B27"/>
    <w:rsid w:val="004A5E39"/>
    <w:rsid w:val="004A6048"/>
    <w:rsid w:val="004A660A"/>
    <w:rsid w:val="004A76F1"/>
    <w:rsid w:val="004B04E0"/>
    <w:rsid w:val="004B0770"/>
    <w:rsid w:val="004B1817"/>
    <w:rsid w:val="004B1A3E"/>
    <w:rsid w:val="004B2A4B"/>
    <w:rsid w:val="004B493D"/>
    <w:rsid w:val="004B6275"/>
    <w:rsid w:val="004B69AE"/>
    <w:rsid w:val="004B75E5"/>
    <w:rsid w:val="004B765E"/>
    <w:rsid w:val="004C0D46"/>
    <w:rsid w:val="004C0E70"/>
    <w:rsid w:val="004C24D0"/>
    <w:rsid w:val="004C28A0"/>
    <w:rsid w:val="004D1230"/>
    <w:rsid w:val="004D12CE"/>
    <w:rsid w:val="004D1BFE"/>
    <w:rsid w:val="004D2CA8"/>
    <w:rsid w:val="004D2D7F"/>
    <w:rsid w:val="004D31A1"/>
    <w:rsid w:val="004D394D"/>
    <w:rsid w:val="004D3C92"/>
    <w:rsid w:val="004D3D53"/>
    <w:rsid w:val="004D4176"/>
    <w:rsid w:val="004D5A8B"/>
    <w:rsid w:val="004D6791"/>
    <w:rsid w:val="004D6E59"/>
    <w:rsid w:val="004D730C"/>
    <w:rsid w:val="004E0D6A"/>
    <w:rsid w:val="004E1849"/>
    <w:rsid w:val="004E374C"/>
    <w:rsid w:val="004E4094"/>
    <w:rsid w:val="004E494C"/>
    <w:rsid w:val="004E4F37"/>
    <w:rsid w:val="004E6BF3"/>
    <w:rsid w:val="004E70AF"/>
    <w:rsid w:val="004F028D"/>
    <w:rsid w:val="004F05C6"/>
    <w:rsid w:val="004F140C"/>
    <w:rsid w:val="004F1780"/>
    <w:rsid w:val="004F3D0A"/>
    <w:rsid w:val="004F40A9"/>
    <w:rsid w:val="004F41D5"/>
    <w:rsid w:val="004F4241"/>
    <w:rsid w:val="004F5EC1"/>
    <w:rsid w:val="004F611F"/>
    <w:rsid w:val="004F6642"/>
    <w:rsid w:val="004F77DE"/>
    <w:rsid w:val="004F7D68"/>
    <w:rsid w:val="0050034D"/>
    <w:rsid w:val="00500A32"/>
    <w:rsid w:val="00500B45"/>
    <w:rsid w:val="00501074"/>
    <w:rsid w:val="005027B4"/>
    <w:rsid w:val="005035A3"/>
    <w:rsid w:val="00503BD0"/>
    <w:rsid w:val="005066FE"/>
    <w:rsid w:val="00506754"/>
    <w:rsid w:val="0051010E"/>
    <w:rsid w:val="0051102E"/>
    <w:rsid w:val="005116A1"/>
    <w:rsid w:val="005124CB"/>
    <w:rsid w:val="005127CA"/>
    <w:rsid w:val="00512938"/>
    <w:rsid w:val="00513AC3"/>
    <w:rsid w:val="005146B7"/>
    <w:rsid w:val="00515062"/>
    <w:rsid w:val="005156B5"/>
    <w:rsid w:val="00520292"/>
    <w:rsid w:val="00520591"/>
    <w:rsid w:val="00521412"/>
    <w:rsid w:val="00521E17"/>
    <w:rsid w:val="00523BF1"/>
    <w:rsid w:val="00524A49"/>
    <w:rsid w:val="00524B93"/>
    <w:rsid w:val="00524F0D"/>
    <w:rsid w:val="005257F4"/>
    <w:rsid w:val="0052767D"/>
    <w:rsid w:val="00527D6B"/>
    <w:rsid w:val="00531631"/>
    <w:rsid w:val="0053199A"/>
    <w:rsid w:val="0053326D"/>
    <w:rsid w:val="005337A6"/>
    <w:rsid w:val="00533A51"/>
    <w:rsid w:val="00535A13"/>
    <w:rsid w:val="00535D4A"/>
    <w:rsid w:val="00536037"/>
    <w:rsid w:val="00536489"/>
    <w:rsid w:val="00536576"/>
    <w:rsid w:val="00537627"/>
    <w:rsid w:val="005379BF"/>
    <w:rsid w:val="00540095"/>
    <w:rsid w:val="00540BEC"/>
    <w:rsid w:val="0054128D"/>
    <w:rsid w:val="00545953"/>
    <w:rsid w:val="00546515"/>
    <w:rsid w:val="00546741"/>
    <w:rsid w:val="00546FC2"/>
    <w:rsid w:val="00551AB3"/>
    <w:rsid w:val="00553780"/>
    <w:rsid w:val="00554660"/>
    <w:rsid w:val="005553BD"/>
    <w:rsid w:val="00555958"/>
    <w:rsid w:val="005569B1"/>
    <w:rsid w:val="005603DA"/>
    <w:rsid w:val="005619EB"/>
    <w:rsid w:val="00561EBA"/>
    <w:rsid w:val="00562E6A"/>
    <w:rsid w:val="00563084"/>
    <w:rsid w:val="00563D56"/>
    <w:rsid w:val="00564632"/>
    <w:rsid w:val="00565253"/>
    <w:rsid w:val="00565C2C"/>
    <w:rsid w:val="005700C3"/>
    <w:rsid w:val="00571586"/>
    <w:rsid w:val="005717D8"/>
    <w:rsid w:val="00571A69"/>
    <w:rsid w:val="00571BC7"/>
    <w:rsid w:val="005728A4"/>
    <w:rsid w:val="00573B0D"/>
    <w:rsid w:val="005741A2"/>
    <w:rsid w:val="00576CBA"/>
    <w:rsid w:val="00580033"/>
    <w:rsid w:val="005802B8"/>
    <w:rsid w:val="00580FF2"/>
    <w:rsid w:val="00581D44"/>
    <w:rsid w:val="00583633"/>
    <w:rsid w:val="00583770"/>
    <w:rsid w:val="00585270"/>
    <w:rsid w:val="005858DD"/>
    <w:rsid w:val="005873EA"/>
    <w:rsid w:val="005900B8"/>
    <w:rsid w:val="005935B9"/>
    <w:rsid w:val="005937E2"/>
    <w:rsid w:val="00594349"/>
    <w:rsid w:val="00595438"/>
    <w:rsid w:val="00595C43"/>
    <w:rsid w:val="00597AAE"/>
    <w:rsid w:val="005A06E0"/>
    <w:rsid w:val="005A100A"/>
    <w:rsid w:val="005A152B"/>
    <w:rsid w:val="005A33C8"/>
    <w:rsid w:val="005A367F"/>
    <w:rsid w:val="005A40A6"/>
    <w:rsid w:val="005A5081"/>
    <w:rsid w:val="005A6855"/>
    <w:rsid w:val="005A78C3"/>
    <w:rsid w:val="005A78CB"/>
    <w:rsid w:val="005B0507"/>
    <w:rsid w:val="005B097D"/>
    <w:rsid w:val="005B23DB"/>
    <w:rsid w:val="005B26C1"/>
    <w:rsid w:val="005B5489"/>
    <w:rsid w:val="005B697F"/>
    <w:rsid w:val="005C00F8"/>
    <w:rsid w:val="005C0AB2"/>
    <w:rsid w:val="005C3E78"/>
    <w:rsid w:val="005C407D"/>
    <w:rsid w:val="005C472F"/>
    <w:rsid w:val="005C592B"/>
    <w:rsid w:val="005C5BCD"/>
    <w:rsid w:val="005C5E9F"/>
    <w:rsid w:val="005C62A0"/>
    <w:rsid w:val="005C6795"/>
    <w:rsid w:val="005C68C1"/>
    <w:rsid w:val="005C7576"/>
    <w:rsid w:val="005D3991"/>
    <w:rsid w:val="005D4AE5"/>
    <w:rsid w:val="005D5820"/>
    <w:rsid w:val="005D5BCB"/>
    <w:rsid w:val="005D6830"/>
    <w:rsid w:val="005E1BF5"/>
    <w:rsid w:val="005E2955"/>
    <w:rsid w:val="005E377D"/>
    <w:rsid w:val="005E41F4"/>
    <w:rsid w:val="005E4DE1"/>
    <w:rsid w:val="005E5F06"/>
    <w:rsid w:val="005E7676"/>
    <w:rsid w:val="005F06D3"/>
    <w:rsid w:val="005F36D9"/>
    <w:rsid w:val="005F4DBC"/>
    <w:rsid w:val="005F6F91"/>
    <w:rsid w:val="005F79A4"/>
    <w:rsid w:val="006000B2"/>
    <w:rsid w:val="0060125A"/>
    <w:rsid w:val="00601DB3"/>
    <w:rsid w:val="00602445"/>
    <w:rsid w:val="006034E9"/>
    <w:rsid w:val="00603E9E"/>
    <w:rsid w:val="0060418A"/>
    <w:rsid w:val="006058A8"/>
    <w:rsid w:val="006075BB"/>
    <w:rsid w:val="00607F7D"/>
    <w:rsid w:val="00610185"/>
    <w:rsid w:val="0061090F"/>
    <w:rsid w:val="00610DE6"/>
    <w:rsid w:val="00611B61"/>
    <w:rsid w:val="00611E96"/>
    <w:rsid w:val="00612A5E"/>
    <w:rsid w:val="006132F8"/>
    <w:rsid w:val="00613881"/>
    <w:rsid w:val="0061437C"/>
    <w:rsid w:val="006158FB"/>
    <w:rsid w:val="0061653A"/>
    <w:rsid w:val="00624125"/>
    <w:rsid w:val="00624696"/>
    <w:rsid w:val="00625A70"/>
    <w:rsid w:val="00625E4A"/>
    <w:rsid w:val="00627645"/>
    <w:rsid w:val="006276B2"/>
    <w:rsid w:val="00627F1C"/>
    <w:rsid w:val="00630E4D"/>
    <w:rsid w:val="00631CC7"/>
    <w:rsid w:val="00631EA1"/>
    <w:rsid w:val="00633B55"/>
    <w:rsid w:val="00633F8D"/>
    <w:rsid w:val="00634955"/>
    <w:rsid w:val="00634C8B"/>
    <w:rsid w:val="00636C95"/>
    <w:rsid w:val="00637C7A"/>
    <w:rsid w:val="006405A0"/>
    <w:rsid w:val="0064197D"/>
    <w:rsid w:val="00643F5D"/>
    <w:rsid w:val="006448CD"/>
    <w:rsid w:val="00644EED"/>
    <w:rsid w:val="00651179"/>
    <w:rsid w:val="00651AFF"/>
    <w:rsid w:val="00652E22"/>
    <w:rsid w:val="00653ED8"/>
    <w:rsid w:val="00653F86"/>
    <w:rsid w:val="0065593E"/>
    <w:rsid w:val="00655F65"/>
    <w:rsid w:val="00656CF6"/>
    <w:rsid w:val="006571E8"/>
    <w:rsid w:val="006605CE"/>
    <w:rsid w:val="00660DB9"/>
    <w:rsid w:val="006615D7"/>
    <w:rsid w:val="00662145"/>
    <w:rsid w:val="006623D7"/>
    <w:rsid w:val="00663529"/>
    <w:rsid w:val="006666A0"/>
    <w:rsid w:val="006670EF"/>
    <w:rsid w:val="00670AFC"/>
    <w:rsid w:val="00670E1A"/>
    <w:rsid w:val="00671A3E"/>
    <w:rsid w:val="006721C8"/>
    <w:rsid w:val="006724F1"/>
    <w:rsid w:val="00672E19"/>
    <w:rsid w:val="006735CB"/>
    <w:rsid w:val="006735FE"/>
    <w:rsid w:val="00673CA3"/>
    <w:rsid w:val="00673CD0"/>
    <w:rsid w:val="00674214"/>
    <w:rsid w:val="00675F11"/>
    <w:rsid w:val="00676BCF"/>
    <w:rsid w:val="006806C2"/>
    <w:rsid w:val="006817F3"/>
    <w:rsid w:val="00683E06"/>
    <w:rsid w:val="00687421"/>
    <w:rsid w:val="00687872"/>
    <w:rsid w:val="00690DBF"/>
    <w:rsid w:val="00691A1E"/>
    <w:rsid w:val="00694307"/>
    <w:rsid w:val="0069477F"/>
    <w:rsid w:val="00695410"/>
    <w:rsid w:val="00695D4F"/>
    <w:rsid w:val="00695E5A"/>
    <w:rsid w:val="00696308"/>
    <w:rsid w:val="00696B31"/>
    <w:rsid w:val="00696BCC"/>
    <w:rsid w:val="00696E47"/>
    <w:rsid w:val="006979A0"/>
    <w:rsid w:val="006A3907"/>
    <w:rsid w:val="006A4E2F"/>
    <w:rsid w:val="006A52A8"/>
    <w:rsid w:val="006A5ACD"/>
    <w:rsid w:val="006A6831"/>
    <w:rsid w:val="006A7789"/>
    <w:rsid w:val="006B13B1"/>
    <w:rsid w:val="006B1774"/>
    <w:rsid w:val="006B4845"/>
    <w:rsid w:val="006B5524"/>
    <w:rsid w:val="006B5A85"/>
    <w:rsid w:val="006B6029"/>
    <w:rsid w:val="006B6E06"/>
    <w:rsid w:val="006C01D2"/>
    <w:rsid w:val="006C0523"/>
    <w:rsid w:val="006C23A0"/>
    <w:rsid w:val="006C2453"/>
    <w:rsid w:val="006C5E58"/>
    <w:rsid w:val="006C6985"/>
    <w:rsid w:val="006D0017"/>
    <w:rsid w:val="006D0965"/>
    <w:rsid w:val="006D0969"/>
    <w:rsid w:val="006D09CE"/>
    <w:rsid w:val="006D0F79"/>
    <w:rsid w:val="006D2588"/>
    <w:rsid w:val="006D2FD5"/>
    <w:rsid w:val="006D3B27"/>
    <w:rsid w:val="006D4436"/>
    <w:rsid w:val="006D5569"/>
    <w:rsid w:val="006D575E"/>
    <w:rsid w:val="006D5C32"/>
    <w:rsid w:val="006D6A43"/>
    <w:rsid w:val="006D7115"/>
    <w:rsid w:val="006D7313"/>
    <w:rsid w:val="006D7DD9"/>
    <w:rsid w:val="006E17A5"/>
    <w:rsid w:val="006E25E5"/>
    <w:rsid w:val="006E39F3"/>
    <w:rsid w:val="006E4849"/>
    <w:rsid w:val="006E5FDA"/>
    <w:rsid w:val="006E694E"/>
    <w:rsid w:val="006E6AD2"/>
    <w:rsid w:val="006F0FB6"/>
    <w:rsid w:val="006F1B83"/>
    <w:rsid w:val="006F2C89"/>
    <w:rsid w:val="006F41F0"/>
    <w:rsid w:val="007024BA"/>
    <w:rsid w:val="00702709"/>
    <w:rsid w:val="00702D9B"/>
    <w:rsid w:val="00702E6C"/>
    <w:rsid w:val="0070333E"/>
    <w:rsid w:val="00703AB2"/>
    <w:rsid w:val="00704BDD"/>
    <w:rsid w:val="00707707"/>
    <w:rsid w:val="00710173"/>
    <w:rsid w:val="007115FE"/>
    <w:rsid w:val="00716072"/>
    <w:rsid w:val="007200F5"/>
    <w:rsid w:val="00720BB4"/>
    <w:rsid w:val="00720F2A"/>
    <w:rsid w:val="007217E5"/>
    <w:rsid w:val="00721BC4"/>
    <w:rsid w:val="00721F0F"/>
    <w:rsid w:val="0072302E"/>
    <w:rsid w:val="00723463"/>
    <w:rsid w:val="00723B27"/>
    <w:rsid w:val="00723BAE"/>
    <w:rsid w:val="00725B83"/>
    <w:rsid w:val="007261EB"/>
    <w:rsid w:val="007268E8"/>
    <w:rsid w:val="00726D93"/>
    <w:rsid w:val="00726FD2"/>
    <w:rsid w:val="00727629"/>
    <w:rsid w:val="007277FA"/>
    <w:rsid w:val="00730065"/>
    <w:rsid w:val="00731AB0"/>
    <w:rsid w:val="00731F92"/>
    <w:rsid w:val="007329E1"/>
    <w:rsid w:val="0073362E"/>
    <w:rsid w:val="0073458D"/>
    <w:rsid w:val="00736988"/>
    <w:rsid w:val="007379DC"/>
    <w:rsid w:val="00737D31"/>
    <w:rsid w:val="00740675"/>
    <w:rsid w:val="007408CE"/>
    <w:rsid w:val="00741387"/>
    <w:rsid w:val="00741941"/>
    <w:rsid w:val="00741BCC"/>
    <w:rsid w:val="00743BF8"/>
    <w:rsid w:val="007446A8"/>
    <w:rsid w:val="00745CD5"/>
    <w:rsid w:val="00750D78"/>
    <w:rsid w:val="00751081"/>
    <w:rsid w:val="00751E5F"/>
    <w:rsid w:val="00752468"/>
    <w:rsid w:val="00752479"/>
    <w:rsid w:val="007525E1"/>
    <w:rsid w:val="00752685"/>
    <w:rsid w:val="00752899"/>
    <w:rsid w:val="00755598"/>
    <w:rsid w:val="007600B0"/>
    <w:rsid w:val="0076051B"/>
    <w:rsid w:val="00760CA0"/>
    <w:rsid w:val="00762044"/>
    <w:rsid w:val="00763851"/>
    <w:rsid w:val="00763D94"/>
    <w:rsid w:val="00764631"/>
    <w:rsid w:val="007661C1"/>
    <w:rsid w:val="00766286"/>
    <w:rsid w:val="00766366"/>
    <w:rsid w:val="00766E23"/>
    <w:rsid w:val="007670EA"/>
    <w:rsid w:val="00767913"/>
    <w:rsid w:val="00767959"/>
    <w:rsid w:val="00770943"/>
    <w:rsid w:val="00770E78"/>
    <w:rsid w:val="00776B8F"/>
    <w:rsid w:val="00776EF9"/>
    <w:rsid w:val="0077779E"/>
    <w:rsid w:val="00777867"/>
    <w:rsid w:val="00777ACF"/>
    <w:rsid w:val="00777D8A"/>
    <w:rsid w:val="007805B4"/>
    <w:rsid w:val="00780B8C"/>
    <w:rsid w:val="00781E6E"/>
    <w:rsid w:val="00784902"/>
    <w:rsid w:val="00786812"/>
    <w:rsid w:val="00786EF9"/>
    <w:rsid w:val="0078738D"/>
    <w:rsid w:val="00787441"/>
    <w:rsid w:val="00787E2C"/>
    <w:rsid w:val="0079100F"/>
    <w:rsid w:val="0079145C"/>
    <w:rsid w:val="007947E9"/>
    <w:rsid w:val="00794BD9"/>
    <w:rsid w:val="00794CFE"/>
    <w:rsid w:val="007952D7"/>
    <w:rsid w:val="00797278"/>
    <w:rsid w:val="0079742E"/>
    <w:rsid w:val="0079773E"/>
    <w:rsid w:val="007A0DD9"/>
    <w:rsid w:val="007A0FCA"/>
    <w:rsid w:val="007A1050"/>
    <w:rsid w:val="007A23CD"/>
    <w:rsid w:val="007A3896"/>
    <w:rsid w:val="007A3E76"/>
    <w:rsid w:val="007A42A9"/>
    <w:rsid w:val="007A45A5"/>
    <w:rsid w:val="007A5EB0"/>
    <w:rsid w:val="007A6071"/>
    <w:rsid w:val="007B011A"/>
    <w:rsid w:val="007B1B23"/>
    <w:rsid w:val="007B3745"/>
    <w:rsid w:val="007B458B"/>
    <w:rsid w:val="007B58B8"/>
    <w:rsid w:val="007B5A8A"/>
    <w:rsid w:val="007B714B"/>
    <w:rsid w:val="007B7932"/>
    <w:rsid w:val="007C002F"/>
    <w:rsid w:val="007C04F3"/>
    <w:rsid w:val="007C1173"/>
    <w:rsid w:val="007C2D15"/>
    <w:rsid w:val="007C2EC5"/>
    <w:rsid w:val="007C425E"/>
    <w:rsid w:val="007C48F2"/>
    <w:rsid w:val="007C52C3"/>
    <w:rsid w:val="007C5366"/>
    <w:rsid w:val="007C5E06"/>
    <w:rsid w:val="007C684F"/>
    <w:rsid w:val="007C6D8D"/>
    <w:rsid w:val="007C7A04"/>
    <w:rsid w:val="007D0385"/>
    <w:rsid w:val="007D158B"/>
    <w:rsid w:val="007D1ECE"/>
    <w:rsid w:val="007D3AC6"/>
    <w:rsid w:val="007D3EF4"/>
    <w:rsid w:val="007D4A76"/>
    <w:rsid w:val="007D528B"/>
    <w:rsid w:val="007D6008"/>
    <w:rsid w:val="007D74B2"/>
    <w:rsid w:val="007D7A77"/>
    <w:rsid w:val="007E0863"/>
    <w:rsid w:val="007E29D7"/>
    <w:rsid w:val="007E2E88"/>
    <w:rsid w:val="007E35D1"/>
    <w:rsid w:val="007E749F"/>
    <w:rsid w:val="007E763C"/>
    <w:rsid w:val="007F0291"/>
    <w:rsid w:val="007F111C"/>
    <w:rsid w:val="007F1FAD"/>
    <w:rsid w:val="007F441B"/>
    <w:rsid w:val="007F4F87"/>
    <w:rsid w:val="007F5AE2"/>
    <w:rsid w:val="007F69BB"/>
    <w:rsid w:val="007F77F7"/>
    <w:rsid w:val="00800BC2"/>
    <w:rsid w:val="00800D73"/>
    <w:rsid w:val="008016DC"/>
    <w:rsid w:val="00801AB5"/>
    <w:rsid w:val="00802873"/>
    <w:rsid w:val="00802BD6"/>
    <w:rsid w:val="0080347A"/>
    <w:rsid w:val="00803993"/>
    <w:rsid w:val="00803C15"/>
    <w:rsid w:val="008048C9"/>
    <w:rsid w:val="00804CBD"/>
    <w:rsid w:val="00804D48"/>
    <w:rsid w:val="00805109"/>
    <w:rsid w:val="008057FB"/>
    <w:rsid w:val="00805A0C"/>
    <w:rsid w:val="00811BF9"/>
    <w:rsid w:val="00811D4F"/>
    <w:rsid w:val="0081244C"/>
    <w:rsid w:val="00813402"/>
    <w:rsid w:val="0081399A"/>
    <w:rsid w:val="008141F5"/>
    <w:rsid w:val="008149CC"/>
    <w:rsid w:val="008150FA"/>
    <w:rsid w:val="0081550E"/>
    <w:rsid w:val="00815924"/>
    <w:rsid w:val="008173BB"/>
    <w:rsid w:val="00817AC9"/>
    <w:rsid w:val="00820F40"/>
    <w:rsid w:val="00821135"/>
    <w:rsid w:val="0082363E"/>
    <w:rsid w:val="00823B45"/>
    <w:rsid w:val="00823C23"/>
    <w:rsid w:val="00825668"/>
    <w:rsid w:val="00826998"/>
    <w:rsid w:val="00826C1F"/>
    <w:rsid w:val="00827351"/>
    <w:rsid w:val="00830A0B"/>
    <w:rsid w:val="00830BF9"/>
    <w:rsid w:val="00831C7F"/>
    <w:rsid w:val="00834F4F"/>
    <w:rsid w:val="008361F5"/>
    <w:rsid w:val="00836B07"/>
    <w:rsid w:val="00837047"/>
    <w:rsid w:val="00840C6F"/>
    <w:rsid w:val="008422B3"/>
    <w:rsid w:val="008447D3"/>
    <w:rsid w:val="00845834"/>
    <w:rsid w:val="00846F6B"/>
    <w:rsid w:val="008471D5"/>
    <w:rsid w:val="00847DD7"/>
    <w:rsid w:val="00850E2B"/>
    <w:rsid w:val="00851EDD"/>
    <w:rsid w:val="0085228A"/>
    <w:rsid w:val="00853344"/>
    <w:rsid w:val="008538E3"/>
    <w:rsid w:val="00853BDC"/>
    <w:rsid w:val="008557DF"/>
    <w:rsid w:val="00855A62"/>
    <w:rsid w:val="00857C6C"/>
    <w:rsid w:val="00860352"/>
    <w:rsid w:val="00860D16"/>
    <w:rsid w:val="00862708"/>
    <w:rsid w:val="00864028"/>
    <w:rsid w:val="00866352"/>
    <w:rsid w:val="00866B20"/>
    <w:rsid w:val="00866B3B"/>
    <w:rsid w:val="00870658"/>
    <w:rsid w:val="00871593"/>
    <w:rsid w:val="0087164A"/>
    <w:rsid w:val="00871865"/>
    <w:rsid w:val="008723C5"/>
    <w:rsid w:val="00873762"/>
    <w:rsid w:val="00873E84"/>
    <w:rsid w:val="00874F64"/>
    <w:rsid w:val="0087596C"/>
    <w:rsid w:val="00875A11"/>
    <w:rsid w:val="00876F81"/>
    <w:rsid w:val="0087741F"/>
    <w:rsid w:val="0087743B"/>
    <w:rsid w:val="008776FB"/>
    <w:rsid w:val="00881935"/>
    <w:rsid w:val="00881F2A"/>
    <w:rsid w:val="008843C2"/>
    <w:rsid w:val="00885AFD"/>
    <w:rsid w:val="00886348"/>
    <w:rsid w:val="0088657C"/>
    <w:rsid w:val="00893456"/>
    <w:rsid w:val="0089346E"/>
    <w:rsid w:val="008943B3"/>
    <w:rsid w:val="008970D4"/>
    <w:rsid w:val="008975A3"/>
    <w:rsid w:val="008A08E4"/>
    <w:rsid w:val="008A10E1"/>
    <w:rsid w:val="008A1C20"/>
    <w:rsid w:val="008A2D3A"/>
    <w:rsid w:val="008A441C"/>
    <w:rsid w:val="008A5C25"/>
    <w:rsid w:val="008A5C39"/>
    <w:rsid w:val="008A767C"/>
    <w:rsid w:val="008B193C"/>
    <w:rsid w:val="008B20DA"/>
    <w:rsid w:val="008B257D"/>
    <w:rsid w:val="008B3433"/>
    <w:rsid w:val="008B409F"/>
    <w:rsid w:val="008B7C0D"/>
    <w:rsid w:val="008B7CDD"/>
    <w:rsid w:val="008C044C"/>
    <w:rsid w:val="008C0DBC"/>
    <w:rsid w:val="008C111B"/>
    <w:rsid w:val="008C17D5"/>
    <w:rsid w:val="008C4E65"/>
    <w:rsid w:val="008C5BD9"/>
    <w:rsid w:val="008C5DAA"/>
    <w:rsid w:val="008C754C"/>
    <w:rsid w:val="008D1A14"/>
    <w:rsid w:val="008D1CFD"/>
    <w:rsid w:val="008D20F9"/>
    <w:rsid w:val="008D27F2"/>
    <w:rsid w:val="008D3559"/>
    <w:rsid w:val="008D3AF4"/>
    <w:rsid w:val="008D7258"/>
    <w:rsid w:val="008E1DE8"/>
    <w:rsid w:val="008E37BC"/>
    <w:rsid w:val="008E421E"/>
    <w:rsid w:val="008E4EAB"/>
    <w:rsid w:val="008E640C"/>
    <w:rsid w:val="008E670D"/>
    <w:rsid w:val="008F2025"/>
    <w:rsid w:val="008F3EFB"/>
    <w:rsid w:val="008F45F4"/>
    <w:rsid w:val="008F46C6"/>
    <w:rsid w:val="008F4B7D"/>
    <w:rsid w:val="008F5B74"/>
    <w:rsid w:val="008F5F10"/>
    <w:rsid w:val="008F641D"/>
    <w:rsid w:val="008F6604"/>
    <w:rsid w:val="008F6DEB"/>
    <w:rsid w:val="008F713D"/>
    <w:rsid w:val="00900611"/>
    <w:rsid w:val="009011A6"/>
    <w:rsid w:val="009014D3"/>
    <w:rsid w:val="00902320"/>
    <w:rsid w:val="00902B5D"/>
    <w:rsid w:val="009031F9"/>
    <w:rsid w:val="00903854"/>
    <w:rsid w:val="009038C8"/>
    <w:rsid w:val="0090430A"/>
    <w:rsid w:val="00904B3B"/>
    <w:rsid w:val="00904CF0"/>
    <w:rsid w:val="009051A4"/>
    <w:rsid w:val="00906175"/>
    <w:rsid w:val="009102C1"/>
    <w:rsid w:val="00910F65"/>
    <w:rsid w:val="0091117A"/>
    <w:rsid w:val="009116C1"/>
    <w:rsid w:val="00914054"/>
    <w:rsid w:val="009145F0"/>
    <w:rsid w:val="0091767F"/>
    <w:rsid w:val="009202C8"/>
    <w:rsid w:val="00920437"/>
    <w:rsid w:val="009220CA"/>
    <w:rsid w:val="00925622"/>
    <w:rsid w:val="00926E55"/>
    <w:rsid w:val="00927587"/>
    <w:rsid w:val="009300C3"/>
    <w:rsid w:val="009355A9"/>
    <w:rsid w:val="009357A9"/>
    <w:rsid w:val="009372F1"/>
    <w:rsid w:val="00937A49"/>
    <w:rsid w:val="00937B5C"/>
    <w:rsid w:val="00940088"/>
    <w:rsid w:val="00941607"/>
    <w:rsid w:val="00941893"/>
    <w:rsid w:val="00941ECF"/>
    <w:rsid w:val="009421CD"/>
    <w:rsid w:val="00942647"/>
    <w:rsid w:val="00942C64"/>
    <w:rsid w:val="00943567"/>
    <w:rsid w:val="00943604"/>
    <w:rsid w:val="00946040"/>
    <w:rsid w:val="00947AD3"/>
    <w:rsid w:val="00950781"/>
    <w:rsid w:val="00950B8F"/>
    <w:rsid w:val="00951766"/>
    <w:rsid w:val="00952403"/>
    <w:rsid w:val="0095341D"/>
    <w:rsid w:val="009534A8"/>
    <w:rsid w:val="00953B04"/>
    <w:rsid w:val="00953CEA"/>
    <w:rsid w:val="00955CED"/>
    <w:rsid w:val="00956E48"/>
    <w:rsid w:val="009617DF"/>
    <w:rsid w:val="009644EB"/>
    <w:rsid w:val="00964DB9"/>
    <w:rsid w:val="00965E38"/>
    <w:rsid w:val="009669EC"/>
    <w:rsid w:val="00966FA4"/>
    <w:rsid w:val="00972022"/>
    <w:rsid w:val="009737AF"/>
    <w:rsid w:val="0097482D"/>
    <w:rsid w:val="00977F89"/>
    <w:rsid w:val="00981846"/>
    <w:rsid w:val="009820FD"/>
    <w:rsid w:val="00982A39"/>
    <w:rsid w:val="00982C2A"/>
    <w:rsid w:val="00982CBD"/>
    <w:rsid w:val="00982E2F"/>
    <w:rsid w:val="00985D12"/>
    <w:rsid w:val="00986E36"/>
    <w:rsid w:val="009877D1"/>
    <w:rsid w:val="009877FC"/>
    <w:rsid w:val="00987A90"/>
    <w:rsid w:val="009902E0"/>
    <w:rsid w:val="009906C5"/>
    <w:rsid w:val="00992002"/>
    <w:rsid w:val="00992B01"/>
    <w:rsid w:val="00993222"/>
    <w:rsid w:val="00993C99"/>
    <w:rsid w:val="0099420A"/>
    <w:rsid w:val="0099585C"/>
    <w:rsid w:val="00996CC8"/>
    <w:rsid w:val="00996F7D"/>
    <w:rsid w:val="009977C4"/>
    <w:rsid w:val="009A1834"/>
    <w:rsid w:val="009A1A8D"/>
    <w:rsid w:val="009A232A"/>
    <w:rsid w:val="009A487C"/>
    <w:rsid w:val="009A5493"/>
    <w:rsid w:val="009A5B1C"/>
    <w:rsid w:val="009A6098"/>
    <w:rsid w:val="009A693E"/>
    <w:rsid w:val="009A75AE"/>
    <w:rsid w:val="009A7951"/>
    <w:rsid w:val="009A7C51"/>
    <w:rsid w:val="009A7E5F"/>
    <w:rsid w:val="009B0F6F"/>
    <w:rsid w:val="009B1CA9"/>
    <w:rsid w:val="009B20D5"/>
    <w:rsid w:val="009B2765"/>
    <w:rsid w:val="009B4337"/>
    <w:rsid w:val="009B499C"/>
    <w:rsid w:val="009B4F57"/>
    <w:rsid w:val="009B5197"/>
    <w:rsid w:val="009B543E"/>
    <w:rsid w:val="009B5638"/>
    <w:rsid w:val="009B7C72"/>
    <w:rsid w:val="009C0D9A"/>
    <w:rsid w:val="009C1300"/>
    <w:rsid w:val="009C3B28"/>
    <w:rsid w:val="009C3D1B"/>
    <w:rsid w:val="009C417D"/>
    <w:rsid w:val="009C4877"/>
    <w:rsid w:val="009C553D"/>
    <w:rsid w:val="009C55D3"/>
    <w:rsid w:val="009C7256"/>
    <w:rsid w:val="009D0AC9"/>
    <w:rsid w:val="009D1E4A"/>
    <w:rsid w:val="009D34C3"/>
    <w:rsid w:val="009D384E"/>
    <w:rsid w:val="009D501C"/>
    <w:rsid w:val="009D5B85"/>
    <w:rsid w:val="009D71A9"/>
    <w:rsid w:val="009D7D88"/>
    <w:rsid w:val="009E110B"/>
    <w:rsid w:val="009E1634"/>
    <w:rsid w:val="009E25D9"/>
    <w:rsid w:val="009E3677"/>
    <w:rsid w:val="009E381C"/>
    <w:rsid w:val="009E5C43"/>
    <w:rsid w:val="009E7190"/>
    <w:rsid w:val="009E7509"/>
    <w:rsid w:val="009E76D1"/>
    <w:rsid w:val="009F063E"/>
    <w:rsid w:val="009F10DC"/>
    <w:rsid w:val="009F24CF"/>
    <w:rsid w:val="009F4494"/>
    <w:rsid w:val="009F6FE7"/>
    <w:rsid w:val="009F7C4A"/>
    <w:rsid w:val="00A003E3"/>
    <w:rsid w:val="00A004CD"/>
    <w:rsid w:val="00A01104"/>
    <w:rsid w:val="00A01642"/>
    <w:rsid w:val="00A02EEB"/>
    <w:rsid w:val="00A03A3A"/>
    <w:rsid w:val="00A03C0D"/>
    <w:rsid w:val="00A04372"/>
    <w:rsid w:val="00A04E80"/>
    <w:rsid w:val="00A05FDB"/>
    <w:rsid w:val="00A07646"/>
    <w:rsid w:val="00A10CFF"/>
    <w:rsid w:val="00A12AE8"/>
    <w:rsid w:val="00A1343A"/>
    <w:rsid w:val="00A13669"/>
    <w:rsid w:val="00A14205"/>
    <w:rsid w:val="00A14EFD"/>
    <w:rsid w:val="00A157C4"/>
    <w:rsid w:val="00A16969"/>
    <w:rsid w:val="00A17A0B"/>
    <w:rsid w:val="00A21289"/>
    <w:rsid w:val="00A218D3"/>
    <w:rsid w:val="00A21DAE"/>
    <w:rsid w:val="00A221A5"/>
    <w:rsid w:val="00A22686"/>
    <w:rsid w:val="00A23984"/>
    <w:rsid w:val="00A279A0"/>
    <w:rsid w:val="00A27EA1"/>
    <w:rsid w:val="00A3021C"/>
    <w:rsid w:val="00A30318"/>
    <w:rsid w:val="00A3042C"/>
    <w:rsid w:val="00A309B3"/>
    <w:rsid w:val="00A3119C"/>
    <w:rsid w:val="00A3165E"/>
    <w:rsid w:val="00A318AC"/>
    <w:rsid w:val="00A32395"/>
    <w:rsid w:val="00A32AC9"/>
    <w:rsid w:val="00A32C56"/>
    <w:rsid w:val="00A340C2"/>
    <w:rsid w:val="00A34181"/>
    <w:rsid w:val="00A350CF"/>
    <w:rsid w:val="00A36BF0"/>
    <w:rsid w:val="00A41247"/>
    <w:rsid w:val="00A42B4E"/>
    <w:rsid w:val="00A43179"/>
    <w:rsid w:val="00A43495"/>
    <w:rsid w:val="00A439EE"/>
    <w:rsid w:val="00A43C7E"/>
    <w:rsid w:val="00A43E1F"/>
    <w:rsid w:val="00A43EBF"/>
    <w:rsid w:val="00A454E5"/>
    <w:rsid w:val="00A45746"/>
    <w:rsid w:val="00A46BEA"/>
    <w:rsid w:val="00A46ED3"/>
    <w:rsid w:val="00A515A9"/>
    <w:rsid w:val="00A53AB9"/>
    <w:rsid w:val="00A541CB"/>
    <w:rsid w:val="00A55829"/>
    <w:rsid w:val="00A55B03"/>
    <w:rsid w:val="00A56FC4"/>
    <w:rsid w:val="00A60C0D"/>
    <w:rsid w:val="00A62DBB"/>
    <w:rsid w:val="00A6315A"/>
    <w:rsid w:val="00A6356D"/>
    <w:rsid w:val="00A6396B"/>
    <w:rsid w:val="00A63A02"/>
    <w:rsid w:val="00A63CD0"/>
    <w:rsid w:val="00A64A4C"/>
    <w:rsid w:val="00A66564"/>
    <w:rsid w:val="00A6676C"/>
    <w:rsid w:val="00A667E0"/>
    <w:rsid w:val="00A66D99"/>
    <w:rsid w:val="00A670B3"/>
    <w:rsid w:val="00A718B7"/>
    <w:rsid w:val="00A728BE"/>
    <w:rsid w:val="00A729D6"/>
    <w:rsid w:val="00A73439"/>
    <w:rsid w:val="00A7448D"/>
    <w:rsid w:val="00A75812"/>
    <w:rsid w:val="00A7641B"/>
    <w:rsid w:val="00A7655B"/>
    <w:rsid w:val="00A76560"/>
    <w:rsid w:val="00A816A6"/>
    <w:rsid w:val="00A81881"/>
    <w:rsid w:val="00A81B76"/>
    <w:rsid w:val="00A83993"/>
    <w:rsid w:val="00A84058"/>
    <w:rsid w:val="00A84CC8"/>
    <w:rsid w:val="00A868C7"/>
    <w:rsid w:val="00A86928"/>
    <w:rsid w:val="00A87660"/>
    <w:rsid w:val="00A8788E"/>
    <w:rsid w:val="00A87C76"/>
    <w:rsid w:val="00A87D37"/>
    <w:rsid w:val="00A901DB"/>
    <w:rsid w:val="00A91566"/>
    <w:rsid w:val="00A9421E"/>
    <w:rsid w:val="00A94B74"/>
    <w:rsid w:val="00A961B3"/>
    <w:rsid w:val="00A9783F"/>
    <w:rsid w:val="00A97C85"/>
    <w:rsid w:val="00A97D74"/>
    <w:rsid w:val="00AA0E85"/>
    <w:rsid w:val="00AA2CC8"/>
    <w:rsid w:val="00AA2DB8"/>
    <w:rsid w:val="00AA5349"/>
    <w:rsid w:val="00AA5631"/>
    <w:rsid w:val="00AA5D40"/>
    <w:rsid w:val="00AA5E3D"/>
    <w:rsid w:val="00AA6A58"/>
    <w:rsid w:val="00AB09DC"/>
    <w:rsid w:val="00AB1A46"/>
    <w:rsid w:val="00AB1C63"/>
    <w:rsid w:val="00AB25AA"/>
    <w:rsid w:val="00AB44BC"/>
    <w:rsid w:val="00AC0128"/>
    <w:rsid w:val="00AC0561"/>
    <w:rsid w:val="00AC0E4B"/>
    <w:rsid w:val="00AC115D"/>
    <w:rsid w:val="00AC1FA2"/>
    <w:rsid w:val="00AC2595"/>
    <w:rsid w:val="00AC4CF9"/>
    <w:rsid w:val="00AC5E45"/>
    <w:rsid w:val="00AC7742"/>
    <w:rsid w:val="00AC7FA2"/>
    <w:rsid w:val="00AD16DF"/>
    <w:rsid w:val="00AD25E3"/>
    <w:rsid w:val="00AD26FC"/>
    <w:rsid w:val="00AD6393"/>
    <w:rsid w:val="00AD6A00"/>
    <w:rsid w:val="00AD6D30"/>
    <w:rsid w:val="00AD74F6"/>
    <w:rsid w:val="00AD763B"/>
    <w:rsid w:val="00AE2185"/>
    <w:rsid w:val="00AE2784"/>
    <w:rsid w:val="00AE2FE1"/>
    <w:rsid w:val="00AE57B9"/>
    <w:rsid w:val="00AE615D"/>
    <w:rsid w:val="00AE617C"/>
    <w:rsid w:val="00AE67F2"/>
    <w:rsid w:val="00AE6F78"/>
    <w:rsid w:val="00AE7751"/>
    <w:rsid w:val="00AE7942"/>
    <w:rsid w:val="00AE7FA0"/>
    <w:rsid w:val="00AF1584"/>
    <w:rsid w:val="00AF15E1"/>
    <w:rsid w:val="00AF1885"/>
    <w:rsid w:val="00AF1F47"/>
    <w:rsid w:val="00AF1FB8"/>
    <w:rsid w:val="00AF2A81"/>
    <w:rsid w:val="00AF34BE"/>
    <w:rsid w:val="00AF4812"/>
    <w:rsid w:val="00AF4DDF"/>
    <w:rsid w:val="00AF6348"/>
    <w:rsid w:val="00AF6BEB"/>
    <w:rsid w:val="00AF6D15"/>
    <w:rsid w:val="00B0005B"/>
    <w:rsid w:val="00B0138A"/>
    <w:rsid w:val="00B067FD"/>
    <w:rsid w:val="00B06AD2"/>
    <w:rsid w:val="00B06CB2"/>
    <w:rsid w:val="00B07687"/>
    <w:rsid w:val="00B104C8"/>
    <w:rsid w:val="00B10553"/>
    <w:rsid w:val="00B1223A"/>
    <w:rsid w:val="00B122C2"/>
    <w:rsid w:val="00B12497"/>
    <w:rsid w:val="00B16042"/>
    <w:rsid w:val="00B164F6"/>
    <w:rsid w:val="00B1690C"/>
    <w:rsid w:val="00B172D3"/>
    <w:rsid w:val="00B176A7"/>
    <w:rsid w:val="00B17716"/>
    <w:rsid w:val="00B17A8A"/>
    <w:rsid w:val="00B17AAD"/>
    <w:rsid w:val="00B21184"/>
    <w:rsid w:val="00B220ED"/>
    <w:rsid w:val="00B2236F"/>
    <w:rsid w:val="00B235C8"/>
    <w:rsid w:val="00B23604"/>
    <w:rsid w:val="00B24EB8"/>
    <w:rsid w:val="00B2663F"/>
    <w:rsid w:val="00B2755B"/>
    <w:rsid w:val="00B27564"/>
    <w:rsid w:val="00B32175"/>
    <w:rsid w:val="00B32296"/>
    <w:rsid w:val="00B33DE3"/>
    <w:rsid w:val="00B341A5"/>
    <w:rsid w:val="00B3497A"/>
    <w:rsid w:val="00B34BE6"/>
    <w:rsid w:val="00B35EB4"/>
    <w:rsid w:val="00B3635C"/>
    <w:rsid w:val="00B36637"/>
    <w:rsid w:val="00B40655"/>
    <w:rsid w:val="00B412B6"/>
    <w:rsid w:val="00B42556"/>
    <w:rsid w:val="00B42E02"/>
    <w:rsid w:val="00B43D41"/>
    <w:rsid w:val="00B443D5"/>
    <w:rsid w:val="00B44767"/>
    <w:rsid w:val="00B45567"/>
    <w:rsid w:val="00B46A41"/>
    <w:rsid w:val="00B5025A"/>
    <w:rsid w:val="00B52940"/>
    <w:rsid w:val="00B53A54"/>
    <w:rsid w:val="00B54804"/>
    <w:rsid w:val="00B54DF2"/>
    <w:rsid w:val="00B55B2D"/>
    <w:rsid w:val="00B568CD"/>
    <w:rsid w:val="00B57043"/>
    <w:rsid w:val="00B57463"/>
    <w:rsid w:val="00B603AA"/>
    <w:rsid w:val="00B60805"/>
    <w:rsid w:val="00B60F5F"/>
    <w:rsid w:val="00B617CF"/>
    <w:rsid w:val="00B618DC"/>
    <w:rsid w:val="00B621A6"/>
    <w:rsid w:val="00B62615"/>
    <w:rsid w:val="00B63B1B"/>
    <w:rsid w:val="00B6408A"/>
    <w:rsid w:val="00B65103"/>
    <w:rsid w:val="00B66A8A"/>
    <w:rsid w:val="00B67112"/>
    <w:rsid w:val="00B672E9"/>
    <w:rsid w:val="00B7042E"/>
    <w:rsid w:val="00B70450"/>
    <w:rsid w:val="00B70AAE"/>
    <w:rsid w:val="00B717AF"/>
    <w:rsid w:val="00B71E1F"/>
    <w:rsid w:val="00B73F17"/>
    <w:rsid w:val="00B74089"/>
    <w:rsid w:val="00B74328"/>
    <w:rsid w:val="00B743E0"/>
    <w:rsid w:val="00B745AD"/>
    <w:rsid w:val="00B74685"/>
    <w:rsid w:val="00B76F90"/>
    <w:rsid w:val="00B770EA"/>
    <w:rsid w:val="00B77630"/>
    <w:rsid w:val="00B77F1D"/>
    <w:rsid w:val="00B80DB1"/>
    <w:rsid w:val="00B82553"/>
    <w:rsid w:val="00B8545B"/>
    <w:rsid w:val="00B86165"/>
    <w:rsid w:val="00B90551"/>
    <w:rsid w:val="00B93316"/>
    <w:rsid w:val="00B93848"/>
    <w:rsid w:val="00B9385B"/>
    <w:rsid w:val="00B94AA5"/>
    <w:rsid w:val="00BA02FA"/>
    <w:rsid w:val="00BA309B"/>
    <w:rsid w:val="00BA3807"/>
    <w:rsid w:val="00BA43A4"/>
    <w:rsid w:val="00BA4F56"/>
    <w:rsid w:val="00BA578C"/>
    <w:rsid w:val="00BA65E5"/>
    <w:rsid w:val="00BA7C86"/>
    <w:rsid w:val="00BB07FD"/>
    <w:rsid w:val="00BB2795"/>
    <w:rsid w:val="00BB3D50"/>
    <w:rsid w:val="00BB4B8D"/>
    <w:rsid w:val="00BB4DC8"/>
    <w:rsid w:val="00BB5943"/>
    <w:rsid w:val="00BB5C93"/>
    <w:rsid w:val="00BB6505"/>
    <w:rsid w:val="00BB67AC"/>
    <w:rsid w:val="00BB77B5"/>
    <w:rsid w:val="00BC1BD4"/>
    <w:rsid w:val="00BC230E"/>
    <w:rsid w:val="00BC2C29"/>
    <w:rsid w:val="00BC3802"/>
    <w:rsid w:val="00BC51CB"/>
    <w:rsid w:val="00BC51CE"/>
    <w:rsid w:val="00BC56C4"/>
    <w:rsid w:val="00BC5B41"/>
    <w:rsid w:val="00BC5DFD"/>
    <w:rsid w:val="00BC7A3A"/>
    <w:rsid w:val="00BD01A8"/>
    <w:rsid w:val="00BD03DB"/>
    <w:rsid w:val="00BD1E7D"/>
    <w:rsid w:val="00BD2161"/>
    <w:rsid w:val="00BD28F8"/>
    <w:rsid w:val="00BD3746"/>
    <w:rsid w:val="00BD41B2"/>
    <w:rsid w:val="00BD465B"/>
    <w:rsid w:val="00BD5C46"/>
    <w:rsid w:val="00BE02F1"/>
    <w:rsid w:val="00BE058B"/>
    <w:rsid w:val="00BE2D92"/>
    <w:rsid w:val="00BE2E9C"/>
    <w:rsid w:val="00BE2EDB"/>
    <w:rsid w:val="00BE4121"/>
    <w:rsid w:val="00BE4D05"/>
    <w:rsid w:val="00BE5616"/>
    <w:rsid w:val="00BE7AAB"/>
    <w:rsid w:val="00BE7ADF"/>
    <w:rsid w:val="00BF0437"/>
    <w:rsid w:val="00BF266B"/>
    <w:rsid w:val="00BF26FF"/>
    <w:rsid w:val="00BF2A54"/>
    <w:rsid w:val="00BF52B1"/>
    <w:rsid w:val="00BF538E"/>
    <w:rsid w:val="00BF5A14"/>
    <w:rsid w:val="00BF7EE8"/>
    <w:rsid w:val="00BF7F87"/>
    <w:rsid w:val="00C00D9C"/>
    <w:rsid w:val="00C01599"/>
    <w:rsid w:val="00C03187"/>
    <w:rsid w:val="00C03BD0"/>
    <w:rsid w:val="00C057DA"/>
    <w:rsid w:val="00C06125"/>
    <w:rsid w:val="00C06B58"/>
    <w:rsid w:val="00C10C62"/>
    <w:rsid w:val="00C1286B"/>
    <w:rsid w:val="00C12992"/>
    <w:rsid w:val="00C133E1"/>
    <w:rsid w:val="00C1441F"/>
    <w:rsid w:val="00C14AE0"/>
    <w:rsid w:val="00C1617A"/>
    <w:rsid w:val="00C208F5"/>
    <w:rsid w:val="00C219E5"/>
    <w:rsid w:val="00C22409"/>
    <w:rsid w:val="00C226BC"/>
    <w:rsid w:val="00C22818"/>
    <w:rsid w:val="00C23643"/>
    <w:rsid w:val="00C23D3E"/>
    <w:rsid w:val="00C26E04"/>
    <w:rsid w:val="00C27924"/>
    <w:rsid w:val="00C27D7A"/>
    <w:rsid w:val="00C31238"/>
    <w:rsid w:val="00C31798"/>
    <w:rsid w:val="00C32596"/>
    <w:rsid w:val="00C328AB"/>
    <w:rsid w:val="00C34481"/>
    <w:rsid w:val="00C34C00"/>
    <w:rsid w:val="00C34D39"/>
    <w:rsid w:val="00C34D59"/>
    <w:rsid w:val="00C34DEF"/>
    <w:rsid w:val="00C3661B"/>
    <w:rsid w:val="00C369AB"/>
    <w:rsid w:val="00C415E1"/>
    <w:rsid w:val="00C41C22"/>
    <w:rsid w:val="00C41FBB"/>
    <w:rsid w:val="00C431AA"/>
    <w:rsid w:val="00C44AA0"/>
    <w:rsid w:val="00C452A2"/>
    <w:rsid w:val="00C45851"/>
    <w:rsid w:val="00C458C3"/>
    <w:rsid w:val="00C45B80"/>
    <w:rsid w:val="00C465A4"/>
    <w:rsid w:val="00C4687A"/>
    <w:rsid w:val="00C470EE"/>
    <w:rsid w:val="00C4794E"/>
    <w:rsid w:val="00C51D22"/>
    <w:rsid w:val="00C54714"/>
    <w:rsid w:val="00C54780"/>
    <w:rsid w:val="00C54A44"/>
    <w:rsid w:val="00C555AC"/>
    <w:rsid w:val="00C56D0B"/>
    <w:rsid w:val="00C56E27"/>
    <w:rsid w:val="00C575B7"/>
    <w:rsid w:val="00C60E12"/>
    <w:rsid w:val="00C61CF9"/>
    <w:rsid w:val="00C63FC2"/>
    <w:rsid w:val="00C65278"/>
    <w:rsid w:val="00C66F44"/>
    <w:rsid w:val="00C67653"/>
    <w:rsid w:val="00C6798B"/>
    <w:rsid w:val="00C72D34"/>
    <w:rsid w:val="00C7390C"/>
    <w:rsid w:val="00C73C8F"/>
    <w:rsid w:val="00C73D1D"/>
    <w:rsid w:val="00C740B9"/>
    <w:rsid w:val="00C75297"/>
    <w:rsid w:val="00C75568"/>
    <w:rsid w:val="00C76282"/>
    <w:rsid w:val="00C76790"/>
    <w:rsid w:val="00C77A22"/>
    <w:rsid w:val="00C801A4"/>
    <w:rsid w:val="00C80330"/>
    <w:rsid w:val="00C80352"/>
    <w:rsid w:val="00C8124F"/>
    <w:rsid w:val="00C817BC"/>
    <w:rsid w:val="00C81847"/>
    <w:rsid w:val="00C83601"/>
    <w:rsid w:val="00C85A3C"/>
    <w:rsid w:val="00C86E78"/>
    <w:rsid w:val="00C90167"/>
    <w:rsid w:val="00C901CB"/>
    <w:rsid w:val="00C90FF8"/>
    <w:rsid w:val="00C9141A"/>
    <w:rsid w:val="00C914E5"/>
    <w:rsid w:val="00C91B67"/>
    <w:rsid w:val="00C91CD6"/>
    <w:rsid w:val="00C93775"/>
    <w:rsid w:val="00C944CC"/>
    <w:rsid w:val="00C956CC"/>
    <w:rsid w:val="00C958EE"/>
    <w:rsid w:val="00C95D9E"/>
    <w:rsid w:val="00C97CE4"/>
    <w:rsid w:val="00CA06C1"/>
    <w:rsid w:val="00CA0ED1"/>
    <w:rsid w:val="00CA189C"/>
    <w:rsid w:val="00CA290B"/>
    <w:rsid w:val="00CA3637"/>
    <w:rsid w:val="00CA37C0"/>
    <w:rsid w:val="00CA3EC7"/>
    <w:rsid w:val="00CA530B"/>
    <w:rsid w:val="00CA5C78"/>
    <w:rsid w:val="00CA62B8"/>
    <w:rsid w:val="00CA7048"/>
    <w:rsid w:val="00CA704A"/>
    <w:rsid w:val="00CA70FC"/>
    <w:rsid w:val="00CB1179"/>
    <w:rsid w:val="00CB18F3"/>
    <w:rsid w:val="00CB2143"/>
    <w:rsid w:val="00CB2158"/>
    <w:rsid w:val="00CB23BD"/>
    <w:rsid w:val="00CB5E2B"/>
    <w:rsid w:val="00CB6657"/>
    <w:rsid w:val="00CC0F0A"/>
    <w:rsid w:val="00CC20EA"/>
    <w:rsid w:val="00CC22FF"/>
    <w:rsid w:val="00CC231B"/>
    <w:rsid w:val="00CC23A0"/>
    <w:rsid w:val="00CC3091"/>
    <w:rsid w:val="00CC3192"/>
    <w:rsid w:val="00CC3C7F"/>
    <w:rsid w:val="00CC49E3"/>
    <w:rsid w:val="00CC6212"/>
    <w:rsid w:val="00CC684D"/>
    <w:rsid w:val="00CC6DC3"/>
    <w:rsid w:val="00CC6F61"/>
    <w:rsid w:val="00CD1A14"/>
    <w:rsid w:val="00CD28B2"/>
    <w:rsid w:val="00CD3228"/>
    <w:rsid w:val="00CD3986"/>
    <w:rsid w:val="00CD3A11"/>
    <w:rsid w:val="00CD3B3B"/>
    <w:rsid w:val="00CD4610"/>
    <w:rsid w:val="00CD5A55"/>
    <w:rsid w:val="00CD7BB0"/>
    <w:rsid w:val="00CE1B17"/>
    <w:rsid w:val="00CE2C67"/>
    <w:rsid w:val="00CE2D75"/>
    <w:rsid w:val="00CE6A8A"/>
    <w:rsid w:val="00CF0059"/>
    <w:rsid w:val="00CF17C6"/>
    <w:rsid w:val="00CF222C"/>
    <w:rsid w:val="00CF2CF2"/>
    <w:rsid w:val="00CF2ED6"/>
    <w:rsid w:val="00CF3C9D"/>
    <w:rsid w:val="00CF3F53"/>
    <w:rsid w:val="00CF4435"/>
    <w:rsid w:val="00CF4942"/>
    <w:rsid w:val="00D005E7"/>
    <w:rsid w:val="00D01080"/>
    <w:rsid w:val="00D016AC"/>
    <w:rsid w:val="00D017C6"/>
    <w:rsid w:val="00D019C8"/>
    <w:rsid w:val="00D04916"/>
    <w:rsid w:val="00D04F46"/>
    <w:rsid w:val="00D0531D"/>
    <w:rsid w:val="00D06348"/>
    <w:rsid w:val="00D06C1C"/>
    <w:rsid w:val="00D06F96"/>
    <w:rsid w:val="00D10B71"/>
    <w:rsid w:val="00D1188C"/>
    <w:rsid w:val="00D11C45"/>
    <w:rsid w:val="00D139A8"/>
    <w:rsid w:val="00D145FB"/>
    <w:rsid w:val="00D1481B"/>
    <w:rsid w:val="00D15AA2"/>
    <w:rsid w:val="00D170BD"/>
    <w:rsid w:val="00D17D28"/>
    <w:rsid w:val="00D200D5"/>
    <w:rsid w:val="00D202E6"/>
    <w:rsid w:val="00D20C43"/>
    <w:rsid w:val="00D2166C"/>
    <w:rsid w:val="00D22096"/>
    <w:rsid w:val="00D227A3"/>
    <w:rsid w:val="00D22BDC"/>
    <w:rsid w:val="00D23C43"/>
    <w:rsid w:val="00D241BD"/>
    <w:rsid w:val="00D24A15"/>
    <w:rsid w:val="00D261E5"/>
    <w:rsid w:val="00D32426"/>
    <w:rsid w:val="00D33197"/>
    <w:rsid w:val="00D33F5A"/>
    <w:rsid w:val="00D34A42"/>
    <w:rsid w:val="00D34DCA"/>
    <w:rsid w:val="00D356C7"/>
    <w:rsid w:val="00D35AB2"/>
    <w:rsid w:val="00D414B9"/>
    <w:rsid w:val="00D415BF"/>
    <w:rsid w:val="00D41B8A"/>
    <w:rsid w:val="00D435D7"/>
    <w:rsid w:val="00D440B9"/>
    <w:rsid w:val="00D44999"/>
    <w:rsid w:val="00D45B00"/>
    <w:rsid w:val="00D45BBE"/>
    <w:rsid w:val="00D45DEF"/>
    <w:rsid w:val="00D461F3"/>
    <w:rsid w:val="00D4652A"/>
    <w:rsid w:val="00D4665D"/>
    <w:rsid w:val="00D46D8F"/>
    <w:rsid w:val="00D473CC"/>
    <w:rsid w:val="00D50095"/>
    <w:rsid w:val="00D50299"/>
    <w:rsid w:val="00D51196"/>
    <w:rsid w:val="00D520F6"/>
    <w:rsid w:val="00D52127"/>
    <w:rsid w:val="00D525CA"/>
    <w:rsid w:val="00D52621"/>
    <w:rsid w:val="00D539F8"/>
    <w:rsid w:val="00D54076"/>
    <w:rsid w:val="00D54E23"/>
    <w:rsid w:val="00D550A8"/>
    <w:rsid w:val="00D551B7"/>
    <w:rsid w:val="00D55525"/>
    <w:rsid w:val="00D556F6"/>
    <w:rsid w:val="00D55EF1"/>
    <w:rsid w:val="00D5641B"/>
    <w:rsid w:val="00D57C64"/>
    <w:rsid w:val="00D60627"/>
    <w:rsid w:val="00D6129B"/>
    <w:rsid w:val="00D61CCE"/>
    <w:rsid w:val="00D62FEE"/>
    <w:rsid w:val="00D63723"/>
    <w:rsid w:val="00D65008"/>
    <w:rsid w:val="00D6511B"/>
    <w:rsid w:val="00D65A20"/>
    <w:rsid w:val="00D6687F"/>
    <w:rsid w:val="00D73733"/>
    <w:rsid w:val="00D75359"/>
    <w:rsid w:val="00D75A4D"/>
    <w:rsid w:val="00D76562"/>
    <w:rsid w:val="00D77712"/>
    <w:rsid w:val="00D81FD1"/>
    <w:rsid w:val="00D8304D"/>
    <w:rsid w:val="00D84514"/>
    <w:rsid w:val="00D87099"/>
    <w:rsid w:val="00D92519"/>
    <w:rsid w:val="00D92615"/>
    <w:rsid w:val="00D92B75"/>
    <w:rsid w:val="00D92C93"/>
    <w:rsid w:val="00D92F8E"/>
    <w:rsid w:val="00D9306B"/>
    <w:rsid w:val="00D939DB"/>
    <w:rsid w:val="00D942C3"/>
    <w:rsid w:val="00D954ED"/>
    <w:rsid w:val="00D95DAB"/>
    <w:rsid w:val="00D962DC"/>
    <w:rsid w:val="00D96E99"/>
    <w:rsid w:val="00D97087"/>
    <w:rsid w:val="00DA204C"/>
    <w:rsid w:val="00DA3C65"/>
    <w:rsid w:val="00DA49A6"/>
    <w:rsid w:val="00DA5941"/>
    <w:rsid w:val="00DA5E88"/>
    <w:rsid w:val="00DA671F"/>
    <w:rsid w:val="00DA7182"/>
    <w:rsid w:val="00DA7B4B"/>
    <w:rsid w:val="00DB0688"/>
    <w:rsid w:val="00DB1C54"/>
    <w:rsid w:val="00DB1D9D"/>
    <w:rsid w:val="00DB2A91"/>
    <w:rsid w:val="00DB5069"/>
    <w:rsid w:val="00DB5DFE"/>
    <w:rsid w:val="00DB76B9"/>
    <w:rsid w:val="00DB7EDD"/>
    <w:rsid w:val="00DC0019"/>
    <w:rsid w:val="00DC01A4"/>
    <w:rsid w:val="00DC1E78"/>
    <w:rsid w:val="00DC22AF"/>
    <w:rsid w:val="00DC2645"/>
    <w:rsid w:val="00DC2A4F"/>
    <w:rsid w:val="00DC3224"/>
    <w:rsid w:val="00DC3925"/>
    <w:rsid w:val="00DC6983"/>
    <w:rsid w:val="00DC78AA"/>
    <w:rsid w:val="00DC7D14"/>
    <w:rsid w:val="00DD47F4"/>
    <w:rsid w:val="00DD5393"/>
    <w:rsid w:val="00DD586E"/>
    <w:rsid w:val="00DD5F79"/>
    <w:rsid w:val="00DD77E1"/>
    <w:rsid w:val="00DD7859"/>
    <w:rsid w:val="00DE00E8"/>
    <w:rsid w:val="00DE1033"/>
    <w:rsid w:val="00DE13C1"/>
    <w:rsid w:val="00DE1563"/>
    <w:rsid w:val="00DE4B05"/>
    <w:rsid w:val="00DE6782"/>
    <w:rsid w:val="00DE779A"/>
    <w:rsid w:val="00DF1C23"/>
    <w:rsid w:val="00DF1C5F"/>
    <w:rsid w:val="00DF1F77"/>
    <w:rsid w:val="00DF21DA"/>
    <w:rsid w:val="00DF23D9"/>
    <w:rsid w:val="00DF2659"/>
    <w:rsid w:val="00DF2F72"/>
    <w:rsid w:val="00DF44F5"/>
    <w:rsid w:val="00DF581C"/>
    <w:rsid w:val="00DF63B6"/>
    <w:rsid w:val="00DF671E"/>
    <w:rsid w:val="00DF6DE6"/>
    <w:rsid w:val="00DF7ADD"/>
    <w:rsid w:val="00E047EB"/>
    <w:rsid w:val="00E0533D"/>
    <w:rsid w:val="00E05673"/>
    <w:rsid w:val="00E067B8"/>
    <w:rsid w:val="00E07772"/>
    <w:rsid w:val="00E07AB8"/>
    <w:rsid w:val="00E10102"/>
    <w:rsid w:val="00E10680"/>
    <w:rsid w:val="00E11456"/>
    <w:rsid w:val="00E1373D"/>
    <w:rsid w:val="00E13BA3"/>
    <w:rsid w:val="00E153B5"/>
    <w:rsid w:val="00E158CF"/>
    <w:rsid w:val="00E1646E"/>
    <w:rsid w:val="00E1684C"/>
    <w:rsid w:val="00E1794D"/>
    <w:rsid w:val="00E20696"/>
    <w:rsid w:val="00E21141"/>
    <w:rsid w:val="00E2292D"/>
    <w:rsid w:val="00E22C67"/>
    <w:rsid w:val="00E22D23"/>
    <w:rsid w:val="00E2344B"/>
    <w:rsid w:val="00E23F3F"/>
    <w:rsid w:val="00E24B3A"/>
    <w:rsid w:val="00E25993"/>
    <w:rsid w:val="00E25ED6"/>
    <w:rsid w:val="00E27A7C"/>
    <w:rsid w:val="00E27C78"/>
    <w:rsid w:val="00E311F9"/>
    <w:rsid w:val="00E329B3"/>
    <w:rsid w:val="00E34BEA"/>
    <w:rsid w:val="00E350FB"/>
    <w:rsid w:val="00E35AEC"/>
    <w:rsid w:val="00E36A44"/>
    <w:rsid w:val="00E36CDC"/>
    <w:rsid w:val="00E372A3"/>
    <w:rsid w:val="00E3766A"/>
    <w:rsid w:val="00E40E61"/>
    <w:rsid w:val="00E43CB3"/>
    <w:rsid w:val="00E44579"/>
    <w:rsid w:val="00E4485A"/>
    <w:rsid w:val="00E46548"/>
    <w:rsid w:val="00E50ACA"/>
    <w:rsid w:val="00E515B9"/>
    <w:rsid w:val="00E52195"/>
    <w:rsid w:val="00E53381"/>
    <w:rsid w:val="00E53D25"/>
    <w:rsid w:val="00E53F2B"/>
    <w:rsid w:val="00E53F76"/>
    <w:rsid w:val="00E55B3E"/>
    <w:rsid w:val="00E5637D"/>
    <w:rsid w:val="00E57523"/>
    <w:rsid w:val="00E60537"/>
    <w:rsid w:val="00E620E4"/>
    <w:rsid w:val="00E628BC"/>
    <w:rsid w:val="00E64C9C"/>
    <w:rsid w:val="00E700A4"/>
    <w:rsid w:val="00E700D1"/>
    <w:rsid w:val="00E7148E"/>
    <w:rsid w:val="00E72D38"/>
    <w:rsid w:val="00E73969"/>
    <w:rsid w:val="00E73DC4"/>
    <w:rsid w:val="00E74EBA"/>
    <w:rsid w:val="00E762E9"/>
    <w:rsid w:val="00E7637A"/>
    <w:rsid w:val="00E76A82"/>
    <w:rsid w:val="00E7789F"/>
    <w:rsid w:val="00E779A9"/>
    <w:rsid w:val="00E80389"/>
    <w:rsid w:val="00E847A0"/>
    <w:rsid w:val="00E84A3A"/>
    <w:rsid w:val="00E8502B"/>
    <w:rsid w:val="00E8557E"/>
    <w:rsid w:val="00E865B9"/>
    <w:rsid w:val="00E874D6"/>
    <w:rsid w:val="00E87A84"/>
    <w:rsid w:val="00E906B3"/>
    <w:rsid w:val="00E918B0"/>
    <w:rsid w:val="00E91958"/>
    <w:rsid w:val="00E92654"/>
    <w:rsid w:val="00E9489E"/>
    <w:rsid w:val="00E948FC"/>
    <w:rsid w:val="00E95707"/>
    <w:rsid w:val="00E962AE"/>
    <w:rsid w:val="00E96F6F"/>
    <w:rsid w:val="00E97880"/>
    <w:rsid w:val="00E97CBC"/>
    <w:rsid w:val="00EA13F2"/>
    <w:rsid w:val="00EA1E2B"/>
    <w:rsid w:val="00EA2763"/>
    <w:rsid w:val="00EA4F1C"/>
    <w:rsid w:val="00EA5320"/>
    <w:rsid w:val="00EA53E0"/>
    <w:rsid w:val="00EA53E2"/>
    <w:rsid w:val="00EA593D"/>
    <w:rsid w:val="00EA5D78"/>
    <w:rsid w:val="00EA6085"/>
    <w:rsid w:val="00EA6947"/>
    <w:rsid w:val="00EA79C6"/>
    <w:rsid w:val="00EA7B8E"/>
    <w:rsid w:val="00EB0415"/>
    <w:rsid w:val="00EB1A79"/>
    <w:rsid w:val="00EB1FD8"/>
    <w:rsid w:val="00EB2467"/>
    <w:rsid w:val="00EB29E8"/>
    <w:rsid w:val="00EB553E"/>
    <w:rsid w:val="00EB55B8"/>
    <w:rsid w:val="00EB5878"/>
    <w:rsid w:val="00EB647F"/>
    <w:rsid w:val="00EC108B"/>
    <w:rsid w:val="00EC26EB"/>
    <w:rsid w:val="00EC397D"/>
    <w:rsid w:val="00EC4229"/>
    <w:rsid w:val="00EC42CB"/>
    <w:rsid w:val="00EC5812"/>
    <w:rsid w:val="00EC5B7E"/>
    <w:rsid w:val="00EC5E86"/>
    <w:rsid w:val="00EC6004"/>
    <w:rsid w:val="00EC659F"/>
    <w:rsid w:val="00EC6712"/>
    <w:rsid w:val="00EC74DF"/>
    <w:rsid w:val="00ED0091"/>
    <w:rsid w:val="00ED036C"/>
    <w:rsid w:val="00ED0D90"/>
    <w:rsid w:val="00ED1626"/>
    <w:rsid w:val="00ED1893"/>
    <w:rsid w:val="00ED2B0B"/>
    <w:rsid w:val="00ED2FD2"/>
    <w:rsid w:val="00ED408B"/>
    <w:rsid w:val="00ED431F"/>
    <w:rsid w:val="00ED4A0B"/>
    <w:rsid w:val="00ED4D99"/>
    <w:rsid w:val="00ED4F31"/>
    <w:rsid w:val="00ED5585"/>
    <w:rsid w:val="00ED6FD6"/>
    <w:rsid w:val="00ED7CE9"/>
    <w:rsid w:val="00EE157E"/>
    <w:rsid w:val="00EE18CD"/>
    <w:rsid w:val="00EE1DCC"/>
    <w:rsid w:val="00EE1E35"/>
    <w:rsid w:val="00EE3E39"/>
    <w:rsid w:val="00EE4948"/>
    <w:rsid w:val="00EE4B2F"/>
    <w:rsid w:val="00EE5728"/>
    <w:rsid w:val="00EF11DA"/>
    <w:rsid w:val="00EF12E8"/>
    <w:rsid w:val="00EF1B8E"/>
    <w:rsid w:val="00EF2408"/>
    <w:rsid w:val="00EF2E13"/>
    <w:rsid w:val="00EF41E2"/>
    <w:rsid w:val="00EF4792"/>
    <w:rsid w:val="00EF5BCF"/>
    <w:rsid w:val="00EF7DA4"/>
    <w:rsid w:val="00EF7F0E"/>
    <w:rsid w:val="00F0163A"/>
    <w:rsid w:val="00F02523"/>
    <w:rsid w:val="00F039D4"/>
    <w:rsid w:val="00F03A38"/>
    <w:rsid w:val="00F03F01"/>
    <w:rsid w:val="00F04930"/>
    <w:rsid w:val="00F05DBC"/>
    <w:rsid w:val="00F07648"/>
    <w:rsid w:val="00F10A72"/>
    <w:rsid w:val="00F10EF2"/>
    <w:rsid w:val="00F12018"/>
    <w:rsid w:val="00F1327A"/>
    <w:rsid w:val="00F13771"/>
    <w:rsid w:val="00F14B49"/>
    <w:rsid w:val="00F17150"/>
    <w:rsid w:val="00F17190"/>
    <w:rsid w:val="00F175A0"/>
    <w:rsid w:val="00F21395"/>
    <w:rsid w:val="00F21B70"/>
    <w:rsid w:val="00F21C37"/>
    <w:rsid w:val="00F22A47"/>
    <w:rsid w:val="00F24870"/>
    <w:rsid w:val="00F24950"/>
    <w:rsid w:val="00F24B26"/>
    <w:rsid w:val="00F24F35"/>
    <w:rsid w:val="00F2631F"/>
    <w:rsid w:val="00F2670D"/>
    <w:rsid w:val="00F26C7E"/>
    <w:rsid w:val="00F27FF2"/>
    <w:rsid w:val="00F301D5"/>
    <w:rsid w:val="00F305A4"/>
    <w:rsid w:val="00F34288"/>
    <w:rsid w:val="00F354D6"/>
    <w:rsid w:val="00F35D42"/>
    <w:rsid w:val="00F37187"/>
    <w:rsid w:val="00F40F66"/>
    <w:rsid w:val="00F41124"/>
    <w:rsid w:val="00F4221B"/>
    <w:rsid w:val="00F425F3"/>
    <w:rsid w:val="00F4446B"/>
    <w:rsid w:val="00F44A39"/>
    <w:rsid w:val="00F464D9"/>
    <w:rsid w:val="00F46C9C"/>
    <w:rsid w:val="00F52552"/>
    <w:rsid w:val="00F529A2"/>
    <w:rsid w:val="00F534A9"/>
    <w:rsid w:val="00F537AC"/>
    <w:rsid w:val="00F539F9"/>
    <w:rsid w:val="00F5618B"/>
    <w:rsid w:val="00F56888"/>
    <w:rsid w:val="00F5710A"/>
    <w:rsid w:val="00F5740C"/>
    <w:rsid w:val="00F57946"/>
    <w:rsid w:val="00F616CA"/>
    <w:rsid w:val="00F61B9B"/>
    <w:rsid w:val="00F6371A"/>
    <w:rsid w:val="00F6431F"/>
    <w:rsid w:val="00F67418"/>
    <w:rsid w:val="00F70531"/>
    <w:rsid w:val="00F71A22"/>
    <w:rsid w:val="00F72EAC"/>
    <w:rsid w:val="00F744CE"/>
    <w:rsid w:val="00F749F6"/>
    <w:rsid w:val="00F7511D"/>
    <w:rsid w:val="00F758A7"/>
    <w:rsid w:val="00F7667C"/>
    <w:rsid w:val="00F8045F"/>
    <w:rsid w:val="00F81CAF"/>
    <w:rsid w:val="00F84000"/>
    <w:rsid w:val="00F849D0"/>
    <w:rsid w:val="00F84ABB"/>
    <w:rsid w:val="00F85920"/>
    <w:rsid w:val="00F868EA"/>
    <w:rsid w:val="00F86CED"/>
    <w:rsid w:val="00F86D45"/>
    <w:rsid w:val="00F87188"/>
    <w:rsid w:val="00F90943"/>
    <w:rsid w:val="00F9148D"/>
    <w:rsid w:val="00F91C3A"/>
    <w:rsid w:val="00F91E27"/>
    <w:rsid w:val="00F93307"/>
    <w:rsid w:val="00F93B91"/>
    <w:rsid w:val="00F962FC"/>
    <w:rsid w:val="00F96BBF"/>
    <w:rsid w:val="00F973E2"/>
    <w:rsid w:val="00F97403"/>
    <w:rsid w:val="00F97B33"/>
    <w:rsid w:val="00F97C17"/>
    <w:rsid w:val="00F97E2F"/>
    <w:rsid w:val="00FA035E"/>
    <w:rsid w:val="00FA0D97"/>
    <w:rsid w:val="00FA107F"/>
    <w:rsid w:val="00FA159C"/>
    <w:rsid w:val="00FA36DB"/>
    <w:rsid w:val="00FA406B"/>
    <w:rsid w:val="00FA5390"/>
    <w:rsid w:val="00FA6549"/>
    <w:rsid w:val="00FA6D0C"/>
    <w:rsid w:val="00FA7232"/>
    <w:rsid w:val="00FA7511"/>
    <w:rsid w:val="00FA7C2E"/>
    <w:rsid w:val="00FB1393"/>
    <w:rsid w:val="00FB22C8"/>
    <w:rsid w:val="00FB253E"/>
    <w:rsid w:val="00FB3365"/>
    <w:rsid w:val="00FB35C4"/>
    <w:rsid w:val="00FB435B"/>
    <w:rsid w:val="00FB4866"/>
    <w:rsid w:val="00FB5779"/>
    <w:rsid w:val="00FB626D"/>
    <w:rsid w:val="00FB64A8"/>
    <w:rsid w:val="00FB6CC3"/>
    <w:rsid w:val="00FB766C"/>
    <w:rsid w:val="00FB7718"/>
    <w:rsid w:val="00FB778C"/>
    <w:rsid w:val="00FC0904"/>
    <w:rsid w:val="00FC139C"/>
    <w:rsid w:val="00FC293C"/>
    <w:rsid w:val="00FC5082"/>
    <w:rsid w:val="00FC646A"/>
    <w:rsid w:val="00FC6BD7"/>
    <w:rsid w:val="00FC7925"/>
    <w:rsid w:val="00FD08E0"/>
    <w:rsid w:val="00FD0958"/>
    <w:rsid w:val="00FD1AA3"/>
    <w:rsid w:val="00FD1BA7"/>
    <w:rsid w:val="00FD31FE"/>
    <w:rsid w:val="00FD5FD2"/>
    <w:rsid w:val="00FD608F"/>
    <w:rsid w:val="00FD6AB5"/>
    <w:rsid w:val="00FD70C9"/>
    <w:rsid w:val="00FD74B3"/>
    <w:rsid w:val="00FE10F3"/>
    <w:rsid w:val="00FE17B1"/>
    <w:rsid w:val="00FE2742"/>
    <w:rsid w:val="00FE332F"/>
    <w:rsid w:val="00FE3EDD"/>
    <w:rsid w:val="00FE4982"/>
    <w:rsid w:val="00FE6168"/>
    <w:rsid w:val="00FE6D3C"/>
    <w:rsid w:val="00FE74D0"/>
    <w:rsid w:val="00FF3C8F"/>
    <w:rsid w:val="00FF4A9A"/>
    <w:rsid w:val="00FF5914"/>
    <w:rsid w:val="00FF66A3"/>
    <w:rsid w:val="00FF732C"/>
    <w:rsid w:val="00FF7729"/>
    <w:rsid w:val="00FF7D89"/>
    <w:rsid w:val="00FF7DF8"/>
    <w:rsid w:val="36FA13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158DC7C"/>
  <w15:docId w15:val="{B668095F-5A59-4FEE-9E9C-6951701F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4">
    <w:name w:val="heading 4"/>
    <w:basedOn w:val="a"/>
    <w:link w:val="40"/>
    <w:uiPriority w:val="9"/>
    <w:unhideWhenUsed/>
    <w:qFormat/>
    <w:pPr>
      <w:widowControl w:val="0"/>
      <w:autoSpaceDE w:val="0"/>
      <w:autoSpaceDN w:val="0"/>
      <w:spacing w:before="169"/>
      <w:ind w:left="362"/>
      <w:outlineLvl w:val="3"/>
    </w:pPr>
    <w:rPr>
      <w:b/>
      <w:bCs/>
      <w:i/>
      <w:iCs/>
      <w:sz w:val="28"/>
      <w:szCs w:val="28"/>
    </w:rPr>
  </w:style>
  <w:style w:type="paragraph" w:styleId="5">
    <w:name w:val="heading 5"/>
    <w:basedOn w:val="a"/>
    <w:next w:val="a"/>
    <w:link w:val="50"/>
    <w:uiPriority w:val="9"/>
    <w:unhideWhenUsed/>
    <w:qFormat/>
    <w:pPr>
      <w:keepNext/>
      <w:jc w:val="center"/>
      <w:outlineLvl w:val="4"/>
    </w:pPr>
    <w:rPr>
      <w:rFonts w:eastAsiaTheme="minorEastAsia"/>
      <w:b/>
      <w:bCs/>
      <w:kern w:val="2"/>
      <w:sz w:val="28"/>
      <w:szCs w:val="28"/>
      <w:lang w:val="kk-KZ"/>
      <w14:ligatures w14:val="standardContextual"/>
    </w:rPr>
  </w:style>
  <w:style w:type="paragraph" w:styleId="6">
    <w:name w:val="heading 6"/>
    <w:basedOn w:val="a"/>
    <w:next w:val="a"/>
    <w:link w:val="60"/>
    <w:uiPriority w:val="9"/>
    <w:unhideWhenUsed/>
    <w:qFormat/>
    <w:pPr>
      <w:keepNext/>
      <w:ind w:right="567"/>
      <w:jc w:val="both"/>
      <w:outlineLvl w:val="5"/>
    </w:pPr>
    <w:rPr>
      <w:rFonts w:eastAsiaTheme="minorEastAsia"/>
      <w:bCs/>
      <w:kern w:val="2"/>
      <w:sz w:val="28"/>
      <w:szCs w:val="28"/>
      <w14:ligatures w14:val="standardContextual"/>
    </w:rPr>
  </w:style>
  <w:style w:type="paragraph" w:styleId="7">
    <w:name w:val="heading 7"/>
    <w:basedOn w:val="a"/>
    <w:next w:val="a"/>
    <w:link w:val="70"/>
    <w:uiPriority w:val="9"/>
    <w:unhideWhenUsed/>
    <w:qFormat/>
    <w:pPr>
      <w:keepNext/>
      <w:outlineLvl w:val="6"/>
    </w:pPr>
    <w:rPr>
      <w:rFonts w:ascii="Arial" w:hAnsi="Arial" w:cs="Arial"/>
      <w:color w:val="264A60"/>
      <w:sz w:val="28"/>
      <w:szCs w:val="28"/>
    </w:rPr>
  </w:style>
  <w:style w:type="paragraph" w:styleId="8">
    <w:name w:val="heading 8"/>
    <w:basedOn w:val="a"/>
    <w:next w:val="a"/>
    <w:link w:val="80"/>
    <w:uiPriority w:val="9"/>
    <w:unhideWhenUsed/>
    <w:qFormat/>
    <w:pPr>
      <w:keepNext/>
      <w:spacing w:before="100" w:beforeAutospacing="1" w:after="100" w:afterAutospacing="1"/>
      <w:ind w:firstLine="709"/>
      <w:jc w:val="both"/>
      <w:outlineLvl w:val="7"/>
    </w:pPr>
    <w:rPr>
      <w:b/>
      <w:bCs/>
      <w:sz w:val="28"/>
      <w:szCs w:val="28"/>
    </w:rPr>
  </w:style>
  <w:style w:type="paragraph" w:styleId="9">
    <w:name w:val="heading 9"/>
    <w:basedOn w:val="a"/>
    <w:next w:val="a"/>
    <w:link w:val="90"/>
    <w:uiPriority w:val="9"/>
    <w:unhideWhenUsed/>
    <w:qFormat/>
    <w:pPr>
      <w:keepNext/>
      <w:spacing w:before="100" w:beforeAutospacing="1" w:after="100" w:afterAutospacing="1"/>
      <w:ind w:firstLine="709"/>
      <w:jc w:val="both"/>
      <w:outlineLvl w:val="8"/>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basedOn w:val="a0"/>
    <w:uiPriority w:val="99"/>
    <w:semiHidden/>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mphasis"/>
    <w:basedOn w:val="a0"/>
    <w:uiPriority w:val="20"/>
    <w:qFormat/>
    <w:rPr>
      <w:i/>
      <w:iCs/>
    </w:rPr>
  </w:style>
  <w:style w:type="character" w:styleId="a7">
    <w:name w:val="Hyperlink"/>
    <w:basedOn w:val="a0"/>
    <w:uiPriority w:val="99"/>
    <w:unhideWhenUsed/>
    <w:qFormat/>
    <w:rPr>
      <w:color w:val="0563C1" w:themeColor="hyperlink"/>
      <w:u w:val="single"/>
    </w:rPr>
  </w:style>
  <w:style w:type="character" w:styleId="a8">
    <w:name w:val="line number"/>
    <w:basedOn w:val="a0"/>
    <w:uiPriority w:val="99"/>
    <w:semiHidden/>
    <w:unhideWhenUsed/>
    <w:qFormat/>
  </w:style>
  <w:style w:type="character" w:styleId="a9">
    <w:name w:val="Strong"/>
    <w:basedOn w:val="a0"/>
    <w:uiPriority w:val="22"/>
    <w:qFormat/>
    <w:rPr>
      <w:b/>
      <w:bCs/>
    </w:rPr>
  </w:style>
  <w:style w:type="paragraph" w:styleId="aa">
    <w:name w:val="Balloon Text"/>
    <w:basedOn w:val="a"/>
    <w:link w:val="ab"/>
    <w:uiPriority w:val="99"/>
    <w:semiHidden/>
    <w:unhideWhenUsed/>
    <w:qFormat/>
    <w:rPr>
      <w:rFonts w:ascii="Segoe UI" w:hAnsi="Segoe UI" w:cs="Segoe UI"/>
      <w:sz w:val="18"/>
      <w:szCs w:val="18"/>
    </w:rPr>
  </w:style>
  <w:style w:type="paragraph" w:styleId="21">
    <w:name w:val="Body Text 2"/>
    <w:basedOn w:val="a"/>
    <w:link w:val="22"/>
    <w:uiPriority w:val="99"/>
    <w:unhideWhenUsed/>
    <w:qFormat/>
    <w:rPr>
      <w:spacing w:val="-10"/>
      <w:sz w:val="28"/>
      <w:szCs w:val="28"/>
    </w:rPr>
  </w:style>
  <w:style w:type="paragraph" w:styleId="ac">
    <w:name w:val="Plain Text"/>
    <w:basedOn w:val="a"/>
    <w:link w:val="ad"/>
    <w:uiPriority w:val="99"/>
    <w:semiHidden/>
    <w:unhideWhenUsed/>
    <w:qFormat/>
    <w:rPr>
      <w:rFonts w:ascii="Consolas" w:hAnsi="Consolas"/>
      <w:sz w:val="21"/>
      <w:szCs w:val="21"/>
    </w:rPr>
  </w:style>
  <w:style w:type="paragraph" w:styleId="31">
    <w:name w:val="Body Text Indent 3"/>
    <w:basedOn w:val="a"/>
    <w:link w:val="32"/>
    <w:uiPriority w:val="99"/>
    <w:unhideWhenUsed/>
    <w:qFormat/>
    <w:pPr>
      <w:ind w:right="567" w:firstLine="720"/>
      <w:jc w:val="both"/>
    </w:pPr>
    <w:rPr>
      <w:sz w:val="28"/>
      <w:szCs w:val="28"/>
    </w:rPr>
  </w:style>
  <w:style w:type="paragraph" w:styleId="ae">
    <w:name w:val="annotation text"/>
    <w:basedOn w:val="a"/>
    <w:link w:val="af"/>
    <w:uiPriority w:val="99"/>
    <w:semiHidden/>
    <w:unhideWhenUsed/>
    <w:qFormat/>
    <w:rPr>
      <w:sz w:val="20"/>
      <w:szCs w:val="20"/>
    </w:rPr>
  </w:style>
  <w:style w:type="paragraph" w:styleId="af0">
    <w:name w:val="annotation subject"/>
    <w:basedOn w:val="ae"/>
    <w:next w:val="ae"/>
    <w:link w:val="af1"/>
    <w:uiPriority w:val="99"/>
    <w:semiHidden/>
    <w:unhideWhenUsed/>
    <w:qFormat/>
    <w:rPr>
      <w:b/>
      <w:bCs/>
    </w:rPr>
  </w:style>
  <w:style w:type="paragraph" w:styleId="af2">
    <w:name w:val="footnote text"/>
    <w:basedOn w:val="a"/>
    <w:link w:val="af3"/>
    <w:uiPriority w:val="99"/>
    <w:unhideWhenUsed/>
    <w:qFormat/>
    <w:rPr>
      <w:sz w:val="20"/>
      <w:szCs w:val="20"/>
    </w:rPr>
  </w:style>
  <w:style w:type="paragraph" w:styleId="af4">
    <w:name w:val="header"/>
    <w:basedOn w:val="a"/>
    <w:link w:val="af5"/>
    <w:uiPriority w:val="99"/>
    <w:unhideWhenUsed/>
    <w:qFormat/>
    <w:pPr>
      <w:tabs>
        <w:tab w:val="center" w:pos="4677"/>
        <w:tab w:val="right" w:pos="9355"/>
      </w:tabs>
    </w:pPr>
  </w:style>
  <w:style w:type="paragraph" w:styleId="af6">
    <w:name w:val="Body Text"/>
    <w:basedOn w:val="a"/>
    <w:link w:val="af7"/>
    <w:uiPriority w:val="1"/>
    <w:unhideWhenUsed/>
    <w:qFormat/>
    <w:pPr>
      <w:spacing w:after="120"/>
    </w:pPr>
  </w:style>
  <w:style w:type="paragraph" w:styleId="11">
    <w:name w:val="toc 1"/>
    <w:basedOn w:val="a"/>
    <w:uiPriority w:val="1"/>
    <w:qFormat/>
    <w:pPr>
      <w:widowControl w:val="0"/>
      <w:autoSpaceDE w:val="0"/>
      <w:autoSpaceDN w:val="0"/>
      <w:spacing w:before="122"/>
      <w:ind w:left="851" w:hanging="493"/>
    </w:pPr>
    <w:rPr>
      <w:b/>
      <w:bCs/>
      <w:sz w:val="28"/>
      <w:szCs w:val="28"/>
    </w:rPr>
  </w:style>
  <w:style w:type="paragraph" w:styleId="33">
    <w:name w:val="toc 3"/>
    <w:basedOn w:val="a"/>
    <w:uiPriority w:val="1"/>
    <w:qFormat/>
    <w:pPr>
      <w:widowControl w:val="0"/>
      <w:autoSpaceDE w:val="0"/>
      <w:autoSpaceDN w:val="0"/>
      <w:spacing w:before="2"/>
      <w:ind w:left="781"/>
    </w:pPr>
    <w:rPr>
      <w:b/>
      <w:bCs/>
      <w:sz w:val="28"/>
      <w:szCs w:val="28"/>
    </w:rPr>
  </w:style>
  <w:style w:type="paragraph" w:styleId="23">
    <w:name w:val="toc 2"/>
    <w:basedOn w:val="a"/>
    <w:uiPriority w:val="1"/>
    <w:qFormat/>
    <w:pPr>
      <w:widowControl w:val="0"/>
      <w:autoSpaceDE w:val="0"/>
      <w:autoSpaceDN w:val="0"/>
      <w:spacing w:before="2"/>
      <w:ind w:left="1275" w:hanging="701"/>
    </w:pPr>
    <w:rPr>
      <w:b/>
      <w:bCs/>
      <w:sz w:val="28"/>
      <w:szCs w:val="28"/>
    </w:rPr>
  </w:style>
  <w:style w:type="paragraph" w:styleId="41">
    <w:name w:val="toc 4"/>
    <w:basedOn w:val="a"/>
    <w:uiPriority w:val="1"/>
    <w:qFormat/>
    <w:pPr>
      <w:widowControl w:val="0"/>
      <w:autoSpaceDE w:val="0"/>
      <w:autoSpaceDN w:val="0"/>
      <w:spacing w:before="20"/>
      <w:ind w:left="4831"/>
    </w:pPr>
    <w:rPr>
      <w:b/>
      <w:bCs/>
    </w:rPr>
  </w:style>
  <w:style w:type="paragraph" w:styleId="af8">
    <w:name w:val="Body Text Indent"/>
    <w:basedOn w:val="a"/>
    <w:link w:val="af9"/>
    <w:uiPriority w:val="99"/>
    <w:unhideWhenUsed/>
    <w:qFormat/>
    <w:pPr>
      <w:spacing w:after="120"/>
      <w:ind w:left="283"/>
    </w:pPr>
  </w:style>
  <w:style w:type="paragraph" w:styleId="afa">
    <w:name w:val="Title"/>
    <w:basedOn w:val="a"/>
    <w:link w:val="afb"/>
    <w:uiPriority w:val="10"/>
    <w:qFormat/>
    <w:pPr>
      <w:widowControl w:val="0"/>
      <w:autoSpaceDE w:val="0"/>
      <w:autoSpaceDN w:val="0"/>
      <w:spacing w:before="99"/>
      <w:ind w:left="372" w:right="4279"/>
    </w:pPr>
    <w:rPr>
      <w:rFonts w:ascii="Trebuchet MS" w:eastAsia="Trebuchet MS" w:hAnsi="Trebuchet MS" w:cs="Trebuchet MS"/>
      <w:b/>
      <w:bCs/>
      <w:sz w:val="60"/>
      <w:szCs w:val="60"/>
    </w:rPr>
  </w:style>
  <w:style w:type="paragraph" w:styleId="afc">
    <w:name w:val="footer"/>
    <w:basedOn w:val="a"/>
    <w:link w:val="afd"/>
    <w:uiPriority w:val="99"/>
    <w:unhideWhenUsed/>
    <w:qFormat/>
    <w:pPr>
      <w:tabs>
        <w:tab w:val="center" w:pos="4677"/>
        <w:tab w:val="right" w:pos="9355"/>
      </w:tabs>
    </w:pPr>
  </w:style>
  <w:style w:type="paragraph" w:styleId="afe">
    <w:name w:val="Normal (Web)"/>
    <w:basedOn w:val="a"/>
    <w:uiPriority w:val="99"/>
    <w:unhideWhenUsed/>
    <w:qFormat/>
    <w:pPr>
      <w:spacing w:before="100" w:beforeAutospacing="1" w:after="100" w:afterAutospacing="1"/>
    </w:pPr>
  </w:style>
  <w:style w:type="paragraph" w:styleId="34">
    <w:name w:val="Body Text 3"/>
    <w:basedOn w:val="a"/>
    <w:link w:val="35"/>
    <w:uiPriority w:val="99"/>
    <w:unhideWhenUsed/>
    <w:qFormat/>
    <w:pPr>
      <w:ind w:right="567"/>
      <w:jc w:val="both"/>
    </w:pPr>
    <w:rPr>
      <w:rFonts w:eastAsiaTheme="minorEastAsia"/>
      <w:bCs/>
      <w:kern w:val="2"/>
      <w:sz w:val="28"/>
      <w:szCs w:val="28"/>
      <w14:ligatures w14:val="standardContextual"/>
    </w:rPr>
  </w:style>
  <w:style w:type="paragraph" w:styleId="24">
    <w:name w:val="Body Text Indent 2"/>
    <w:basedOn w:val="a"/>
    <w:link w:val="25"/>
    <w:uiPriority w:val="99"/>
    <w:unhideWhenUsed/>
    <w:qFormat/>
    <w:pPr>
      <w:spacing w:before="100" w:beforeAutospacing="1" w:after="100" w:afterAutospacing="1"/>
      <w:ind w:firstLine="360"/>
    </w:pPr>
    <w:rPr>
      <w:rFonts w:eastAsiaTheme="minorEastAsia"/>
      <w:kern w:val="2"/>
      <w:sz w:val="28"/>
      <w:szCs w:val="28"/>
      <w14:ligatures w14:val="standardContextual"/>
    </w:rPr>
  </w:style>
  <w:style w:type="paragraph" w:styleId="aff">
    <w:name w:val="Subtitle"/>
    <w:basedOn w:val="a"/>
    <w:next w:val="a"/>
    <w:link w:val="aff0"/>
    <w:uiPriority w:val="11"/>
    <w:qFormat/>
    <w:rPr>
      <w:rFonts w:eastAsiaTheme="minorEastAsia"/>
      <w:color w:val="595959" w:themeColor="text1" w:themeTint="A6"/>
      <w:spacing w:val="15"/>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3"/>
    <w:uiPriority w:val="34"/>
    <w:qFormat/>
    <w:pPr>
      <w:spacing w:line="256" w:lineRule="auto"/>
      <w:ind w:left="720"/>
      <w:contextualSpacing/>
    </w:pPr>
  </w:style>
  <w:style w:type="character" w:customStyle="1" w:styleId="aff3">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f2"/>
    <w:uiPriority w:val="34"/>
    <w:qFormat/>
    <w:locked/>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lang w:eastAsia="ru-RU"/>
    </w:rPr>
  </w:style>
  <w:style w:type="paragraph" w:customStyle="1" w:styleId="12">
    <w:name w:val="Список литературы1"/>
    <w:basedOn w:val="a"/>
    <w:next w:val="a"/>
    <w:uiPriority w:val="37"/>
    <w:unhideWhenUsed/>
    <w:qFormat/>
  </w:style>
  <w:style w:type="character" w:customStyle="1" w:styleId="tlid-translation">
    <w:name w:val="tlid-translation"/>
    <w:basedOn w:val="a0"/>
    <w:qFormat/>
  </w:style>
  <w:style w:type="character" w:customStyle="1" w:styleId="HTML0">
    <w:name w:val="Стандартный HTML Знак"/>
    <w:basedOn w:val="a0"/>
    <w:link w:val="HTML"/>
    <w:uiPriority w:val="99"/>
    <w:semiHidden/>
    <w:qFormat/>
    <w:rPr>
      <w:rFonts w:ascii="Courier New" w:eastAsia="Times New Roman" w:hAnsi="Courier New" w:cs="Courier New"/>
      <w:sz w:val="20"/>
      <w:szCs w:val="20"/>
      <w:lang w:eastAsia="ru-RU"/>
    </w:rPr>
  </w:style>
  <w:style w:type="character" w:customStyle="1" w:styleId="af3">
    <w:name w:val="Текст сноски Знак"/>
    <w:basedOn w:val="a0"/>
    <w:link w:val="af2"/>
    <w:uiPriority w:val="99"/>
    <w:qFormat/>
    <w:rPr>
      <w:sz w:val="20"/>
      <w:szCs w:val="20"/>
    </w:rPr>
  </w:style>
  <w:style w:type="character" w:customStyle="1" w:styleId="mjx-char">
    <w:name w:val="mjx-char"/>
    <w:basedOn w:val="a0"/>
    <w:qFormat/>
  </w:style>
  <w:style w:type="paragraph" w:styleId="aff4">
    <w:name w:val="No Spacing"/>
    <w:link w:val="aff5"/>
    <w:uiPriority w:val="1"/>
    <w:qFormat/>
    <w:pPr>
      <w:suppressAutoHyphens/>
    </w:pPr>
    <w:rPr>
      <w:rFonts w:ascii="Calibri" w:eastAsia="Calibri" w:hAnsi="Calibri" w:cs="Calibri"/>
      <w:sz w:val="22"/>
      <w:szCs w:val="22"/>
      <w:lang w:eastAsia="ar-SA"/>
    </w:rPr>
  </w:style>
  <w:style w:type="character" w:customStyle="1" w:styleId="af5">
    <w:name w:val="Верхний колонтитул Знак"/>
    <w:basedOn w:val="a0"/>
    <w:link w:val="af4"/>
    <w:uiPriority w:val="99"/>
    <w:qFormat/>
  </w:style>
  <w:style w:type="character" w:customStyle="1" w:styleId="afd">
    <w:name w:val="Нижний колонтитул Знак"/>
    <w:basedOn w:val="a0"/>
    <w:link w:val="afc"/>
    <w:uiPriority w:val="99"/>
    <w:qFormat/>
  </w:style>
  <w:style w:type="character" w:customStyle="1" w:styleId="af">
    <w:name w:val="Текст примечания Знак"/>
    <w:basedOn w:val="a0"/>
    <w:link w:val="ae"/>
    <w:uiPriority w:val="99"/>
    <w:semiHidden/>
    <w:qFormat/>
    <w:rPr>
      <w:sz w:val="20"/>
      <w:szCs w:val="20"/>
    </w:rPr>
  </w:style>
  <w:style w:type="character" w:customStyle="1" w:styleId="af1">
    <w:name w:val="Тема примечания Знак"/>
    <w:basedOn w:val="af"/>
    <w:link w:val="af0"/>
    <w:uiPriority w:val="99"/>
    <w:semiHidden/>
    <w:qFormat/>
    <w:rPr>
      <w:b/>
      <w:bCs/>
      <w:sz w:val="20"/>
      <w:szCs w:val="20"/>
    </w:rPr>
  </w:style>
  <w:style w:type="character" w:customStyle="1" w:styleId="ab">
    <w:name w:val="Текст выноски Знак"/>
    <w:basedOn w:val="a0"/>
    <w:link w:val="aa"/>
    <w:uiPriority w:val="99"/>
    <w:semiHidden/>
    <w:qFormat/>
    <w:rPr>
      <w:rFonts w:ascii="Segoe UI" w:hAnsi="Segoe UI" w:cs="Segoe UI"/>
      <w:sz w:val="18"/>
      <w:szCs w:val="18"/>
    </w:rPr>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styleId="aff6">
    <w:name w:val="Placeholder Text"/>
    <w:basedOn w:val="a0"/>
    <w:uiPriority w:val="99"/>
    <w:semiHidden/>
    <w:qFormat/>
    <w:rPr>
      <w:color w:val="808080"/>
    </w:rPr>
  </w:style>
  <w:style w:type="table" w:customStyle="1" w:styleId="14">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PSMT" w:hAnsi="TimesNewRomanPSMT" w:hint="default"/>
      <w:color w:val="000000"/>
      <w:sz w:val="28"/>
      <w:szCs w:val="28"/>
    </w:rPr>
  </w:style>
  <w:style w:type="character" w:customStyle="1" w:styleId="hiddennatural">
    <w:name w:val="hiddennatural"/>
    <w:basedOn w:val="a0"/>
    <w:qFormat/>
  </w:style>
  <w:style w:type="character" w:customStyle="1" w:styleId="naturaloff">
    <w:name w:val="naturaloff"/>
    <w:basedOn w:val="a0"/>
    <w:qFormat/>
  </w:style>
  <w:style w:type="table" w:customStyle="1" w:styleId="36">
    <w:name w:val="Сетка таблиц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Подзаголовок Знак"/>
    <w:basedOn w:val="a0"/>
    <w:link w:val="aff"/>
    <w:uiPriority w:val="11"/>
    <w:qFormat/>
    <w:rPr>
      <w:rFonts w:eastAsiaTheme="minorEastAsia"/>
      <w:color w:val="595959" w:themeColor="text1" w:themeTint="A6"/>
      <w:spacing w:val="15"/>
    </w:rPr>
  </w:style>
  <w:style w:type="character" w:customStyle="1" w:styleId="ad">
    <w:name w:val="Текст Знак"/>
    <w:basedOn w:val="a0"/>
    <w:link w:val="ac"/>
    <w:uiPriority w:val="99"/>
    <w:semiHidden/>
    <w:qFormat/>
    <w:rPr>
      <w:rFonts w:ascii="Consolas" w:hAnsi="Consolas"/>
      <w:sz w:val="21"/>
      <w:szCs w:val="21"/>
    </w:rPr>
  </w:style>
  <w:style w:type="paragraph" w:customStyle="1" w:styleId="15">
    <w:name w:val="ЗАГОЛОВОК 1"/>
    <w:basedOn w:val="1"/>
    <w:link w:val="16"/>
    <w:qFormat/>
    <w:pPr>
      <w:jc w:val="both"/>
    </w:pPr>
    <w:rPr>
      <w:rFonts w:ascii="Times New Roman" w:hAnsi="Times New Roman" w:cs="Times New Roman"/>
      <w:b/>
      <w:bCs/>
      <w:color w:val="auto"/>
      <w:sz w:val="28"/>
      <w:szCs w:val="28"/>
    </w:rPr>
  </w:style>
  <w:style w:type="paragraph" w:customStyle="1" w:styleId="27">
    <w:name w:val="заголовок2"/>
    <w:basedOn w:val="15"/>
    <w:link w:val="28"/>
    <w:qFormat/>
    <w:pPr>
      <w:ind w:firstLine="567"/>
      <w:contextualSpacing/>
    </w:pPr>
  </w:style>
  <w:style w:type="character" w:customStyle="1" w:styleId="16">
    <w:name w:val="ЗАГОЛОВОК 1 Знак"/>
    <w:basedOn w:val="10"/>
    <w:link w:val="15"/>
    <w:qFormat/>
    <w:rPr>
      <w:rFonts w:ascii="Times New Roman" w:eastAsiaTheme="majorEastAsia" w:hAnsi="Times New Roman" w:cs="Times New Roman"/>
      <w:b/>
      <w:bCs/>
      <w:color w:val="2E74B5" w:themeColor="accent1" w:themeShade="BF"/>
      <w:sz w:val="28"/>
      <w:szCs w:val="28"/>
      <w:lang w:eastAsia="ru-RU"/>
    </w:rPr>
  </w:style>
  <w:style w:type="character" w:customStyle="1" w:styleId="28">
    <w:name w:val="заголовок2 Знак"/>
    <w:basedOn w:val="16"/>
    <w:link w:val="27"/>
    <w:qFormat/>
    <w:rPr>
      <w:rFonts w:ascii="Times New Roman" w:eastAsiaTheme="majorEastAsia" w:hAnsi="Times New Roman" w:cs="Times New Roman"/>
      <w:b/>
      <w:bCs/>
      <w:color w:val="2E74B5" w:themeColor="accent1" w:themeShade="BF"/>
      <w:sz w:val="28"/>
      <w:szCs w:val="28"/>
      <w:lang w:eastAsia="ru-RU"/>
    </w:rPr>
  </w:style>
  <w:style w:type="character" w:customStyle="1" w:styleId="aff5">
    <w:name w:val="Без интервала Знак"/>
    <w:link w:val="aff4"/>
    <w:uiPriority w:val="1"/>
    <w:qFormat/>
    <w:locked/>
    <w:rPr>
      <w:rFonts w:ascii="Calibri" w:eastAsia="Calibri" w:hAnsi="Calibri" w:cs="Calibri"/>
      <w:lang w:eastAsia="ar-SA"/>
    </w:rPr>
  </w:style>
  <w:style w:type="character" w:customStyle="1" w:styleId="authors-list-item">
    <w:name w:val="authors-list-item"/>
    <w:basedOn w:val="a0"/>
    <w:qFormat/>
  </w:style>
  <w:style w:type="character" w:customStyle="1" w:styleId="layout">
    <w:name w:val="layout"/>
    <w:basedOn w:val="a0"/>
    <w:qFormat/>
  </w:style>
  <w:style w:type="character" w:customStyle="1" w:styleId="29">
    <w:name w:val="Неразрешенное упоминание2"/>
    <w:basedOn w:val="a0"/>
    <w:uiPriority w:val="99"/>
    <w:semiHidden/>
    <w:unhideWhenUsed/>
    <w:qFormat/>
    <w:rPr>
      <w:color w:val="605E5C"/>
      <w:shd w:val="clear" w:color="auto" w:fill="E1DFDD"/>
    </w:rPr>
  </w:style>
  <w:style w:type="character" w:customStyle="1" w:styleId="22">
    <w:name w:val="Основной текст 2 Знак"/>
    <w:basedOn w:val="a0"/>
    <w:link w:val="21"/>
    <w:uiPriority w:val="99"/>
    <w:qFormat/>
    <w:rPr>
      <w:rFonts w:ascii="Times New Roman" w:eastAsia="Times New Roman" w:hAnsi="Times New Roman" w:cs="Times New Roman"/>
      <w:spacing w:val="-10"/>
      <w:sz w:val="28"/>
      <w:szCs w:val="28"/>
    </w:rPr>
  </w:style>
  <w:style w:type="paragraph" w:customStyle="1" w:styleId="TableParagraph">
    <w:name w:val="Table Paragraph"/>
    <w:basedOn w:val="a"/>
    <w:uiPriority w:val="1"/>
    <w:qFormat/>
    <w:pPr>
      <w:widowControl w:val="0"/>
      <w:autoSpaceDE w:val="0"/>
      <w:autoSpaceDN w:val="0"/>
    </w:pPr>
  </w:style>
  <w:style w:type="character" w:customStyle="1" w:styleId="30">
    <w:name w:val="Заголовок 3 Знак"/>
    <w:basedOn w:val="a0"/>
    <w:link w:val="3"/>
    <w:uiPriority w:val="9"/>
    <w:qFormat/>
    <w:rPr>
      <w:rFonts w:asciiTheme="majorHAnsi" w:eastAsiaTheme="majorEastAsia" w:hAnsiTheme="majorHAnsi" w:cstheme="majorBidi"/>
      <w:color w:val="1F4E79" w:themeColor="accent1" w:themeShade="80"/>
      <w:sz w:val="24"/>
      <w:szCs w:val="24"/>
    </w:rPr>
  </w:style>
  <w:style w:type="character" w:customStyle="1" w:styleId="af7">
    <w:name w:val="Основной текст Знак"/>
    <w:basedOn w:val="a0"/>
    <w:link w:val="af6"/>
    <w:uiPriority w:val="1"/>
    <w:qFormat/>
  </w:style>
  <w:style w:type="character" w:customStyle="1" w:styleId="af9">
    <w:name w:val="Основной текст с отступом Знак"/>
    <w:basedOn w:val="a0"/>
    <w:link w:val="af8"/>
    <w:uiPriority w:val="99"/>
    <w:qFormat/>
  </w:style>
  <w:style w:type="character" w:customStyle="1" w:styleId="40">
    <w:name w:val="Заголовок 4 Знак"/>
    <w:basedOn w:val="a0"/>
    <w:link w:val="4"/>
    <w:uiPriority w:val="9"/>
    <w:qFormat/>
    <w:rPr>
      <w:rFonts w:ascii="Times New Roman" w:eastAsia="Times New Roman" w:hAnsi="Times New Roman" w:cs="Times New Roman"/>
      <w:b/>
      <w:bCs/>
      <w:i/>
      <w:iCs/>
      <w:sz w:val="28"/>
      <w:szCs w:val="28"/>
    </w:rPr>
  </w:style>
  <w:style w:type="character" w:customStyle="1" w:styleId="50">
    <w:name w:val="Заголовок 5 Знак"/>
    <w:basedOn w:val="a0"/>
    <w:link w:val="5"/>
    <w:uiPriority w:val="9"/>
    <w:qFormat/>
    <w:rPr>
      <w:rFonts w:ascii="Times New Roman" w:eastAsiaTheme="minorEastAsia" w:hAnsi="Times New Roman" w:cs="Times New Roman"/>
      <w:b/>
      <w:bCs/>
      <w:kern w:val="2"/>
      <w:sz w:val="28"/>
      <w:szCs w:val="28"/>
      <w:lang w:val="kk-KZ" w:eastAsia="zh-CN"/>
      <w14:ligatures w14:val="standardContextual"/>
    </w:rPr>
  </w:style>
  <w:style w:type="character" w:customStyle="1" w:styleId="60">
    <w:name w:val="Заголовок 6 Знак"/>
    <w:basedOn w:val="a0"/>
    <w:link w:val="6"/>
    <w:uiPriority w:val="9"/>
    <w:qFormat/>
    <w:rPr>
      <w:rFonts w:ascii="Times New Roman" w:eastAsiaTheme="minorEastAsia" w:hAnsi="Times New Roman" w:cs="Times New Roman"/>
      <w:bCs/>
      <w:kern w:val="2"/>
      <w:sz w:val="28"/>
      <w:szCs w:val="28"/>
      <w:lang w:eastAsia="zh-CN"/>
      <w14:ligatures w14:val="standardContextual"/>
    </w:rPr>
  </w:style>
  <w:style w:type="character" w:customStyle="1" w:styleId="70">
    <w:name w:val="Заголовок 7 Знак"/>
    <w:basedOn w:val="a0"/>
    <w:link w:val="7"/>
    <w:uiPriority w:val="9"/>
    <w:qFormat/>
    <w:rPr>
      <w:rFonts w:ascii="Arial" w:eastAsia="Times New Roman" w:hAnsi="Arial" w:cs="Arial"/>
      <w:color w:val="264A60"/>
      <w:sz w:val="28"/>
      <w:szCs w:val="28"/>
      <w:lang w:eastAsia="zh-CN"/>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css-96zuhp-word-diff">
    <w:name w:val="css-96zuhp-word-diff"/>
    <w:basedOn w:val="a0"/>
    <w:qFormat/>
  </w:style>
  <w:style w:type="character" w:customStyle="1" w:styleId="afb">
    <w:name w:val="Заголовок Знак"/>
    <w:basedOn w:val="a0"/>
    <w:link w:val="afa"/>
    <w:uiPriority w:val="10"/>
    <w:qFormat/>
    <w:rPr>
      <w:rFonts w:ascii="Trebuchet MS" w:eastAsia="Trebuchet MS" w:hAnsi="Trebuchet MS" w:cs="Trebuchet MS"/>
      <w:b/>
      <w:bCs/>
      <w:sz w:val="60"/>
      <w:szCs w:val="60"/>
    </w:rPr>
  </w:style>
  <w:style w:type="paragraph" w:customStyle="1" w:styleId="msonormal0">
    <w:name w:val="msonormal"/>
    <w:basedOn w:val="a"/>
    <w:qFormat/>
    <w:pPr>
      <w:spacing w:before="100" w:beforeAutospacing="1" w:after="100" w:afterAutospacing="1"/>
    </w:pPr>
  </w:style>
  <w:style w:type="character" w:customStyle="1" w:styleId="35">
    <w:name w:val="Основной текст 3 Знак"/>
    <w:basedOn w:val="a0"/>
    <w:link w:val="34"/>
    <w:uiPriority w:val="99"/>
    <w:qFormat/>
    <w:rPr>
      <w:rFonts w:ascii="Times New Roman" w:eastAsiaTheme="minorEastAsia" w:hAnsi="Times New Roman" w:cs="Times New Roman"/>
      <w:bCs/>
      <w:kern w:val="2"/>
      <w:sz w:val="28"/>
      <w:szCs w:val="28"/>
      <w:lang w:eastAsia="zh-CN"/>
      <w14:ligatures w14:val="standardContextual"/>
    </w:rPr>
  </w:style>
  <w:style w:type="character" w:customStyle="1" w:styleId="25">
    <w:name w:val="Основной текст с отступом 2 Знак"/>
    <w:basedOn w:val="a0"/>
    <w:link w:val="24"/>
    <w:uiPriority w:val="99"/>
    <w:qFormat/>
    <w:rPr>
      <w:rFonts w:ascii="Times New Roman" w:eastAsiaTheme="minorEastAsia" w:hAnsi="Times New Roman" w:cs="Times New Roman"/>
      <w:kern w:val="2"/>
      <w:sz w:val="28"/>
      <w:szCs w:val="28"/>
      <w:lang w:eastAsia="zh-CN"/>
      <w14:ligatures w14:val="standardContextual"/>
    </w:rPr>
  </w:style>
  <w:style w:type="character" w:customStyle="1" w:styleId="32">
    <w:name w:val="Основной текст с отступом 3 Знак"/>
    <w:basedOn w:val="a0"/>
    <w:link w:val="31"/>
    <w:uiPriority w:val="99"/>
    <w:qFormat/>
    <w:rPr>
      <w:rFonts w:ascii="Times New Roman" w:hAnsi="Times New Roman" w:cs="Times New Roman"/>
      <w:sz w:val="28"/>
      <w:szCs w:val="28"/>
    </w:rPr>
  </w:style>
  <w:style w:type="table" w:customStyle="1" w:styleId="-211">
    <w:name w:val="Таблица-сетка 2 — акцент 11"/>
    <w:basedOn w:val="a1"/>
    <w:uiPriority w:val="47"/>
    <w:qFormat/>
    <w:rPr>
      <w:rFonts w:eastAsiaTheme="minorEastAsia"/>
      <w:kern w:val="2"/>
      <w:lang w:eastAsia="zh-CN"/>
      <w14:ligatures w14:val="standardContextual"/>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overflow-hidden">
    <w:name w:val="overflow-hidden"/>
    <w:basedOn w:val="a0"/>
    <w:qFormat/>
  </w:style>
  <w:style w:type="character" w:customStyle="1" w:styleId="80">
    <w:name w:val="Заголовок 8 Знак"/>
    <w:basedOn w:val="a0"/>
    <w:link w:val="8"/>
    <w:uiPriority w:val="9"/>
    <w:qFormat/>
    <w:rPr>
      <w:rFonts w:ascii="Times New Roman" w:eastAsia="Times New Roman" w:hAnsi="Times New Roman" w:cs="Times New Roman"/>
      <w:b/>
      <w:bCs/>
      <w:sz w:val="28"/>
      <w:szCs w:val="28"/>
      <w:lang w:eastAsia="zh-CN"/>
    </w:rPr>
  </w:style>
  <w:style w:type="character" w:customStyle="1" w:styleId="90">
    <w:name w:val="Заголовок 9 Знак"/>
    <w:basedOn w:val="a0"/>
    <w:link w:val="9"/>
    <w:uiPriority w:val="9"/>
    <w:qFormat/>
    <w:rPr>
      <w:rFonts w:ascii="Times New Roman" w:eastAsia="Times New Roman" w:hAnsi="Times New Roman" w:cs="Times New Roman"/>
      <w:bCs/>
      <w:sz w:val="28"/>
      <w:szCs w:val="28"/>
      <w:lang w:eastAsia="zh-CN"/>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paragraph" w:customStyle="1" w:styleId="210">
    <w:name w:val="Цитата 21"/>
    <w:basedOn w:val="a"/>
    <w:next w:val="a"/>
    <w:uiPriority w:val="29"/>
    <w:qFormat/>
    <w:rsid w:val="001E028B"/>
    <w:pPr>
      <w:spacing w:before="160"/>
      <w:jc w:val="center"/>
    </w:pPr>
    <w:rPr>
      <w:i/>
      <w:iCs/>
      <w:color w:val="404040"/>
      <w:lang w:eastAsia="zh-CN"/>
    </w:rPr>
  </w:style>
  <w:style w:type="character" w:customStyle="1" w:styleId="2a">
    <w:name w:val="Цитата 2 Знак"/>
    <w:basedOn w:val="a0"/>
    <w:link w:val="2b"/>
    <w:uiPriority w:val="29"/>
    <w:rsid w:val="001E028B"/>
    <w:rPr>
      <w:rFonts w:ascii="Times New Roman" w:eastAsia="Times New Roman" w:hAnsi="Times New Roman" w:cs="Times New Roman"/>
      <w:i/>
      <w:iCs/>
      <w:color w:val="404040"/>
      <w:kern w:val="0"/>
      <w:lang w:eastAsia="zh-CN"/>
      <w14:ligatures w14:val="none"/>
    </w:rPr>
  </w:style>
  <w:style w:type="character" w:customStyle="1" w:styleId="17">
    <w:name w:val="Сильное выделение1"/>
    <w:basedOn w:val="a0"/>
    <w:uiPriority w:val="21"/>
    <w:qFormat/>
    <w:rsid w:val="001E028B"/>
    <w:rPr>
      <w:i/>
      <w:iCs/>
      <w:color w:val="2F5496"/>
    </w:rPr>
  </w:style>
  <w:style w:type="paragraph" w:customStyle="1" w:styleId="18">
    <w:name w:val="Выделенная цитата1"/>
    <w:basedOn w:val="a"/>
    <w:next w:val="a"/>
    <w:uiPriority w:val="30"/>
    <w:qFormat/>
    <w:rsid w:val="001E028B"/>
    <w:pPr>
      <w:pBdr>
        <w:top w:val="single" w:sz="4" w:space="10" w:color="2F5496"/>
        <w:bottom w:val="single" w:sz="4" w:space="10" w:color="2F5496"/>
      </w:pBdr>
      <w:spacing w:before="360" w:after="360"/>
      <w:ind w:left="864" w:right="864"/>
      <w:jc w:val="center"/>
    </w:pPr>
    <w:rPr>
      <w:i/>
      <w:iCs/>
      <w:color w:val="2F5496"/>
      <w:lang w:eastAsia="zh-CN"/>
    </w:rPr>
  </w:style>
  <w:style w:type="character" w:customStyle="1" w:styleId="aff7">
    <w:name w:val="Выделенная цитата Знак"/>
    <w:basedOn w:val="a0"/>
    <w:link w:val="aff8"/>
    <w:uiPriority w:val="30"/>
    <w:rsid w:val="001E028B"/>
    <w:rPr>
      <w:rFonts w:ascii="Times New Roman" w:eastAsia="Times New Roman" w:hAnsi="Times New Roman" w:cs="Times New Roman"/>
      <w:i/>
      <w:iCs/>
      <w:color w:val="2F5496"/>
      <w:kern w:val="0"/>
      <w:lang w:eastAsia="zh-CN"/>
      <w14:ligatures w14:val="none"/>
    </w:rPr>
  </w:style>
  <w:style w:type="character" w:customStyle="1" w:styleId="19">
    <w:name w:val="Сильная ссылка1"/>
    <w:basedOn w:val="a0"/>
    <w:uiPriority w:val="32"/>
    <w:qFormat/>
    <w:rsid w:val="001E028B"/>
    <w:rPr>
      <w:b/>
      <w:bCs/>
      <w:smallCaps/>
      <w:color w:val="2F5496"/>
      <w:spacing w:val="5"/>
    </w:rPr>
  </w:style>
  <w:style w:type="table" w:customStyle="1" w:styleId="42">
    <w:name w:val="Сетка таблицы4"/>
    <w:basedOn w:val="a1"/>
    <w:next w:val="aff1"/>
    <w:uiPriority w:val="59"/>
    <w:rsid w:val="001E02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ibliography"/>
    <w:basedOn w:val="a"/>
    <w:next w:val="a"/>
    <w:uiPriority w:val="37"/>
    <w:unhideWhenUsed/>
    <w:rsid w:val="001E028B"/>
    <w:rPr>
      <w:lang w:eastAsia="zh-CN"/>
    </w:rPr>
  </w:style>
  <w:style w:type="table" w:customStyle="1" w:styleId="110">
    <w:name w:val="Сетка таблицы11"/>
    <w:basedOn w:val="a1"/>
    <w:next w:val="aff1"/>
    <w:uiPriority w:val="39"/>
    <w:rsid w:val="001E02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1"/>
    <w:uiPriority w:val="39"/>
    <w:rsid w:val="001E02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f1"/>
    <w:uiPriority w:val="39"/>
    <w:rsid w:val="001E02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E028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2111">
    <w:name w:val="Таблица-сетка 2 — акцент 111"/>
    <w:basedOn w:val="a1"/>
    <w:uiPriority w:val="47"/>
    <w:rsid w:val="001E028B"/>
    <w:rPr>
      <w:rFonts w:eastAsia="Times New Roman"/>
      <w:kern w:val="2"/>
      <w:sz w:val="22"/>
      <w:szCs w:val="22"/>
      <w:lang w:eastAsia="zh-CN"/>
      <w14:ligatures w14:val="standardContextual"/>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2b">
    <w:name w:val="Quote"/>
    <w:basedOn w:val="a"/>
    <w:next w:val="a"/>
    <w:link w:val="2a"/>
    <w:uiPriority w:val="29"/>
    <w:semiHidden/>
    <w:unhideWhenUsed/>
    <w:rsid w:val="001E028B"/>
    <w:pPr>
      <w:spacing w:before="200" w:after="160"/>
      <w:ind w:left="864" w:right="864"/>
      <w:jc w:val="center"/>
    </w:pPr>
    <w:rPr>
      <w:i/>
      <w:iCs/>
      <w:color w:val="404040"/>
      <w:sz w:val="20"/>
      <w:szCs w:val="20"/>
      <w:lang w:eastAsia="zh-CN"/>
    </w:rPr>
  </w:style>
  <w:style w:type="character" w:customStyle="1" w:styleId="212">
    <w:name w:val="Цитата 2 Знак1"/>
    <w:basedOn w:val="a0"/>
    <w:uiPriority w:val="99"/>
    <w:semiHidden/>
    <w:rsid w:val="001E028B"/>
    <w:rPr>
      <w:rFonts w:ascii="Times New Roman" w:eastAsia="Times New Roman" w:hAnsi="Times New Roman" w:cs="Times New Roman"/>
      <w:i/>
      <w:iCs/>
      <w:color w:val="404040" w:themeColor="text1" w:themeTint="BF"/>
      <w:sz w:val="24"/>
      <w:szCs w:val="24"/>
    </w:rPr>
  </w:style>
  <w:style w:type="character" w:styleId="affa">
    <w:name w:val="Intense Emphasis"/>
    <w:basedOn w:val="a0"/>
    <w:uiPriority w:val="21"/>
    <w:qFormat/>
    <w:rsid w:val="001E028B"/>
    <w:rPr>
      <w:i/>
      <w:iCs/>
      <w:color w:val="5B9BD5" w:themeColor="accent1"/>
    </w:rPr>
  </w:style>
  <w:style w:type="paragraph" w:styleId="aff8">
    <w:name w:val="Intense Quote"/>
    <w:basedOn w:val="a"/>
    <w:next w:val="a"/>
    <w:link w:val="aff7"/>
    <w:uiPriority w:val="30"/>
    <w:semiHidden/>
    <w:unhideWhenUsed/>
    <w:rsid w:val="001E028B"/>
    <w:pPr>
      <w:pBdr>
        <w:top w:val="single" w:sz="4" w:space="10" w:color="5B9BD5" w:themeColor="accent1"/>
        <w:bottom w:val="single" w:sz="4" w:space="10" w:color="5B9BD5" w:themeColor="accent1"/>
      </w:pBdr>
      <w:spacing w:before="360" w:after="360"/>
      <w:ind w:left="864" w:right="864"/>
      <w:jc w:val="center"/>
    </w:pPr>
    <w:rPr>
      <w:i/>
      <w:iCs/>
      <w:color w:val="2F5496"/>
      <w:sz w:val="20"/>
      <w:szCs w:val="20"/>
      <w:lang w:eastAsia="zh-CN"/>
    </w:rPr>
  </w:style>
  <w:style w:type="character" w:customStyle="1" w:styleId="1a">
    <w:name w:val="Выделенная цитата Знак1"/>
    <w:basedOn w:val="a0"/>
    <w:uiPriority w:val="99"/>
    <w:semiHidden/>
    <w:rsid w:val="001E028B"/>
    <w:rPr>
      <w:rFonts w:ascii="Times New Roman" w:eastAsia="Times New Roman" w:hAnsi="Times New Roman" w:cs="Times New Roman"/>
      <w:i/>
      <w:iCs/>
      <w:color w:val="5B9BD5" w:themeColor="accent1"/>
      <w:sz w:val="24"/>
      <w:szCs w:val="24"/>
    </w:rPr>
  </w:style>
  <w:style w:type="character" w:styleId="affb">
    <w:name w:val="Intense Reference"/>
    <w:basedOn w:val="a0"/>
    <w:uiPriority w:val="32"/>
    <w:qFormat/>
    <w:rsid w:val="001E028B"/>
    <w:rPr>
      <w:b/>
      <w:bCs/>
      <w:smallCaps/>
      <w:color w:val="5B9BD5" w:themeColor="accent1"/>
      <w:spacing w:val="5"/>
    </w:rPr>
  </w:style>
  <w:style w:type="paragraph" w:customStyle="1" w:styleId="ds-markdown-paragraph">
    <w:name w:val="ds-markdown-paragraph"/>
    <w:basedOn w:val="a"/>
    <w:rsid w:val="0036032A"/>
    <w:pPr>
      <w:spacing w:before="100" w:beforeAutospacing="1" w:after="100" w:afterAutospacing="1"/>
    </w:pPr>
  </w:style>
  <w:style w:type="character" w:customStyle="1" w:styleId="37">
    <w:name w:val="Неразрешенное упоминание3"/>
    <w:basedOn w:val="a0"/>
    <w:uiPriority w:val="99"/>
    <w:semiHidden/>
    <w:unhideWhenUsed/>
    <w:rsid w:val="00EC108B"/>
    <w:rPr>
      <w:color w:val="605E5C"/>
      <w:shd w:val="clear" w:color="auto" w:fill="E1DFDD"/>
    </w:rPr>
  </w:style>
  <w:style w:type="table" w:customStyle="1" w:styleId="TableNormal2">
    <w:name w:val="Table Normal2"/>
    <w:uiPriority w:val="2"/>
    <w:semiHidden/>
    <w:unhideWhenUsed/>
    <w:qFormat/>
    <w:rsid w:val="00FA7C2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350">
      <w:bodyDiv w:val="1"/>
      <w:marLeft w:val="0"/>
      <w:marRight w:val="0"/>
      <w:marTop w:val="0"/>
      <w:marBottom w:val="0"/>
      <w:divBdr>
        <w:top w:val="none" w:sz="0" w:space="0" w:color="auto"/>
        <w:left w:val="none" w:sz="0" w:space="0" w:color="auto"/>
        <w:bottom w:val="none" w:sz="0" w:space="0" w:color="auto"/>
        <w:right w:val="none" w:sz="0" w:space="0" w:color="auto"/>
      </w:divBdr>
    </w:div>
    <w:div w:id="58403597">
      <w:bodyDiv w:val="1"/>
      <w:marLeft w:val="0"/>
      <w:marRight w:val="0"/>
      <w:marTop w:val="0"/>
      <w:marBottom w:val="0"/>
      <w:divBdr>
        <w:top w:val="none" w:sz="0" w:space="0" w:color="auto"/>
        <w:left w:val="none" w:sz="0" w:space="0" w:color="auto"/>
        <w:bottom w:val="none" w:sz="0" w:space="0" w:color="auto"/>
        <w:right w:val="none" w:sz="0" w:space="0" w:color="auto"/>
      </w:divBdr>
    </w:div>
    <w:div w:id="62267119">
      <w:bodyDiv w:val="1"/>
      <w:marLeft w:val="0"/>
      <w:marRight w:val="0"/>
      <w:marTop w:val="0"/>
      <w:marBottom w:val="0"/>
      <w:divBdr>
        <w:top w:val="none" w:sz="0" w:space="0" w:color="auto"/>
        <w:left w:val="none" w:sz="0" w:space="0" w:color="auto"/>
        <w:bottom w:val="none" w:sz="0" w:space="0" w:color="auto"/>
        <w:right w:val="none" w:sz="0" w:space="0" w:color="auto"/>
      </w:divBdr>
    </w:div>
    <w:div w:id="65424691">
      <w:bodyDiv w:val="1"/>
      <w:marLeft w:val="0"/>
      <w:marRight w:val="0"/>
      <w:marTop w:val="0"/>
      <w:marBottom w:val="0"/>
      <w:divBdr>
        <w:top w:val="none" w:sz="0" w:space="0" w:color="auto"/>
        <w:left w:val="none" w:sz="0" w:space="0" w:color="auto"/>
        <w:bottom w:val="none" w:sz="0" w:space="0" w:color="auto"/>
        <w:right w:val="none" w:sz="0" w:space="0" w:color="auto"/>
      </w:divBdr>
    </w:div>
    <w:div w:id="67384423">
      <w:bodyDiv w:val="1"/>
      <w:marLeft w:val="0"/>
      <w:marRight w:val="0"/>
      <w:marTop w:val="0"/>
      <w:marBottom w:val="0"/>
      <w:divBdr>
        <w:top w:val="none" w:sz="0" w:space="0" w:color="auto"/>
        <w:left w:val="none" w:sz="0" w:space="0" w:color="auto"/>
        <w:bottom w:val="none" w:sz="0" w:space="0" w:color="auto"/>
        <w:right w:val="none" w:sz="0" w:space="0" w:color="auto"/>
      </w:divBdr>
    </w:div>
    <w:div w:id="74667602">
      <w:bodyDiv w:val="1"/>
      <w:marLeft w:val="0"/>
      <w:marRight w:val="0"/>
      <w:marTop w:val="0"/>
      <w:marBottom w:val="0"/>
      <w:divBdr>
        <w:top w:val="none" w:sz="0" w:space="0" w:color="auto"/>
        <w:left w:val="none" w:sz="0" w:space="0" w:color="auto"/>
        <w:bottom w:val="none" w:sz="0" w:space="0" w:color="auto"/>
        <w:right w:val="none" w:sz="0" w:space="0" w:color="auto"/>
      </w:divBdr>
    </w:div>
    <w:div w:id="86729132">
      <w:bodyDiv w:val="1"/>
      <w:marLeft w:val="0"/>
      <w:marRight w:val="0"/>
      <w:marTop w:val="0"/>
      <w:marBottom w:val="0"/>
      <w:divBdr>
        <w:top w:val="none" w:sz="0" w:space="0" w:color="auto"/>
        <w:left w:val="none" w:sz="0" w:space="0" w:color="auto"/>
        <w:bottom w:val="none" w:sz="0" w:space="0" w:color="auto"/>
        <w:right w:val="none" w:sz="0" w:space="0" w:color="auto"/>
      </w:divBdr>
    </w:div>
    <w:div w:id="95685723">
      <w:bodyDiv w:val="1"/>
      <w:marLeft w:val="0"/>
      <w:marRight w:val="0"/>
      <w:marTop w:val="0"/>
      <w:marBottom w:val="0"/>
      <w:divBdr>
        <w:top w:val="none" w:sz="0" w:space="0" w:color="auto"/>
        <w:left w:val="none" w:sz="0" w:space="0" w:color="auto"/>
        <w:bottom w:val="none" w:sz="0" w:space="0" w:color="auto"/>
        <w:right w:val="none" w:sz="0" w:space="0" w:color="auto"/>
      </w:divBdr>
    </w:div>
    <w:div w:id="104470716">
      <w:bodyDiv w:val="1"/>
      <w:marLeft w:val="0"/>
      <w:marRight w:val="0"/>
      <w:marTop w:val="0"/>
      <w:marBottom w:val="0"/>
      <w:divBdr>
        <w:top w:val="none" w:sz="0" w:space="0" w:color="auto"/>
        <w:left w:val="none" w:sz="0" w:space="0" w:color="auto"/>
        <w:bottom w:val="none" w:sz="0" w:space="0" w:color="auto"/>
        <w:right w:val="none" w:sz="0" w:space="0" w:color="auto"/>
      </w:divBdr>
    </w:div>
    <w:div w:id="106126452">
      <w:bodyDiv w:val="1"/>
      <w:marLeft w:val="0"/>
      <w:marRight w:val="0"/>
      <w:marTop w:val="0"/>
      <w:marBottom w:val="0"/>
      <w:divBdr>
        <w:top w:val="none" w:sz="0" w:space="0" w:color="auto"/>
        <w:left w:val="none" w:sz="0" w:space="0" w:color="auto"/>
        <w:bottom w:val="none" w:sz="0" w:space="0" w:color="auto"/>
        <w:right w:val="none" w:sz="0" w:space="0" w:color="auto"/>
      </w:divBdr>
    </w:div>
    <w:div w:id="120193680">
      <w:bodyDiv w:val="1"/>
      <w:marLeft w:val="0"/>
      <w:marRight w:val="0"/>
      <w:marTop w:val="0"/>
      <w:marBottom w:val="0"/>
      <w:divBdr>
        <w:top w:val="none" w:sz="0" w:space="0" w:color="auto"/>
        <w:left w:val="none" w:sz="0" w:space="0" w:color="auto"/>
        <w:bottom w:val="none" w:sz="0" w:space="0" w:color="auto"/>
        <w:right w:val="none" w:sz="0" w:space="0" w:color="auto"/>
      </w:divBdr>
    </w:div>
    <w:div w:id="127554729">
      <w:bodyDiv w:val="1"/>
      <w:marLeft w:val="0"/>
      <w:marRight w:val="0"/>
      <w:marTop w:val="0"/>
      <w:marBottom w:val="0"/>
      <w:divBdr>
        <w:top w:val="none" w:sz="0" w:space="0" w:color="auto"/>
        <w:left w:val="none" w:sz="0" w:space="0" w:color="auto"/>
        <w:bottom w:val="none" w:sz="0" w:space="0" w:color="auto"/>
        <w:right w:val="none" w:sz="0" w:space="0" w:color="auto"/>
      </w:divBdr>
    </w:div>
    <w:div w:id="127941542">
      <w:bodyDiv w:val="1"/>
      <w:marLeft w:val="0"/>
      <w:marRight w:val="0"/>
      <w:marTop w:val="0"/>
      <w:marBottom w:val="0"/>
      <w:divBdr>
        <w:top w:val="none" w:sz="0" w:space="0" w:color="auto"/>
        <w:left w:val="none" w:sz="0" w:space="0" w:color="auto"/>
        <w:bottom w:val="none" w:sz="0" w:space="0" w:color="auto"/>
        <w:right w:val="none" w:sz="0" w:space="0" w:color="auto"/>
      </w:divBdr>
    </w:div>
    <w:div w:id="138690778">
      <w:bodyDiv w:val="1"/>
      <w:marLeft w:val="0"/>
      <w:marRight w:val="0"/>
      <w:marTop w:val="0"/>
      <w:marBottom w:val="0"/>
      <w:divBdr>
        <w:top w:val="none" w:sz="0" w:space="0" w:color="auto"/>
        <w:left w:val="none" w:sz="0" w:space="0" w:color="auto"/>
        <w:bottom w:val="none" w:sz="0" w:space="0" w:color="auto"/>
        <w:right w:val="none" w:sz="0" w:space="0" w:color="auto"/>
      </w:divBdr>
    </w:div>
    <w:div w:id="140343141">
      <w:bodyDiv w:val="1"/>
      <w:marLeft w:val="0"/>
      <w:marRight w:val="0"/>
      <w:marTop w:val="0"/>
      <w:marBottom w:val="0"/>
      <w:divBdr>
        <w:top w:val="none" w:sz="0" w:space="0" w:color="auto"/>
        <w:left w:val="none" w:sz="0" w:space="0" w:color="auto"/>
        <w:bottom w:val="none" w:sz="0" w:space="0" w:color="auto"/>
        <w:right w:val="none" w:sz="0" w:space="0" w:color="auto"/>
      </w:divBdr>
      <w:divsChild>
        <w:div w:id="2051032533">
          <w:marLeft w:val="0"/>
          <w:marRight w:val="0"/>
          <w:marTop w:val="0"/>
          <w:marBottom w:val="0"/>
          <w:divBdr>
            <w:top w:val="none" w:sz="0" w:space="0" w:color="auto"/>
            <w:left w:val="none" w:sz="0" w:space="0" w:color="auto"/>
            <w:bottom w:val="none" w:sz="0" w:space="0" w:color="auto"/>
            <w:right w:val="none" w:sz="0" w:space="0" w:color="auto"/>
          </w:divBdr>
          <w:divsChild>
            <w:div w:id="1382290767">
              <w:marLeft w:val="0"/>
              <w:marRight w:val="0"/>
              <w:marTop w:val="0"/>
              <w:marBottom w:val="0"/>
              <w:divBdr>
                <w:top w:val="none" w:sz="0" w:space="0" w:color="auto"/>
                <w:left w:val="none" w:sz="0" w:space="0" w:color="auto"/>
                <w:bottom w:val="none" w:sz="0" w:space="0" w:color="auto"/>
                <w:right w:val="none" w:sz="0" w:space="0" w:color="auto"/>
              </w:divBdr>
              <w:divsChild>
                <w:div w:id="476534352">
                  <w:marLeft w:val="0"/>
                  <w:marRight w:val="0"/>
                  <w:marTop w:val="0"/>
                  <w:marBottom w:val="0"/>
                  <w:divBdr>
                    <w:top w:val="none" w:sz="0" w:space="0" w:color="auto"/>
                    <w:left w:val="none" w:sz="0" w:space="0" w:color="auto"/>
                    <w:bottom w:val="none" w:sz="0" w:space="0" w:color="auto"/>
                    <w:right w:val="none" w:sz="0" w:space="0" w:color="auto"/>
                  </w:divBdr>
                  <w:divsChild>
                    <w:div w:id="1897273373">
                      <w:marLeft w:val="0"/>
                      <w:marRight w:val="0"/>
                      <w:marTop w:val="0"/>
                      <w:marBottom w:val="0"/>
                      <w:divBdr>
                        <w:top w:val="none" w:sz="0" w:space="0" w:color="auto"/>
                        <w:left w:val="none" w:sz="0" w:space="0" w:color="auto"/>
                        <w:bottom w:val="none" w:sz="0" w:space="0" w:color="auto"/>
                        <w:right w:val="none" w:sz="0" w:space="0" w:color="auto"/>
                      </w:divBdr>
                      <w:divsChild>
                        <w:div w:id="1673144306">
                          <w:marLeft w:val="0"/>
                          <w:marRight w:val="0"/>
                          <w:marTop w:val="0"/>
                          <w:marBottom w:val="0"/>
                          <w:divBdr>
                            <w:top w:val="none" w:sz="0" w:space="0" w:color="auto"/>
                            <w:left w:val="none" w:sz="0" w:space="0" w:color="auto"/>
                            <w:bottom w:val="none" w:sz="0" w:space="0" w:color="auto"/>
                            <w:right w:val="none" w:sz="0" w:space="0" w:color="auto"/>
                          </w:divBdr>
                          <w:divsChild>
                            <w:div w:id="19958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1676">
                  <w:marLeft w:val="0"/>
                  <w:marRight w:val="0"/>
                  <w:marTop w:val="0"/>
                  <w:marBottom w:val="0"/>
                  <w:divBdr>
                    <w:top w:val="none" w:sz="0" w:space="0" w:color="auto"/>
                    <w:left w:val="none" w:sz="0" w:space="0" w:color="auto"/>
                    <w:bottom w:val="none" w:sz="0" w:space="0" w:color="auto"/>
                    <w:right w:val="none" w:sz="0" w:space="0" w:color="auto"/>
                  </w:divBdr>
                  <w:divsChild>
                    <w:div w:id="18462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2578">
      <w:bodyDiv w:val="1"/>
      <w:marLeft w:val="0"/>
      <w:marRight w:val="0"/>
      <w:marTop w:val="0"/>
      <w:marBottom w:val="0"/>
      <w:divBdr>
        <w:top w:val="none" w:sz="0" w:space="0" w:color="auto"/>
        <w:left w:val="none" w:sz="0" w:space="0" w:color="auto"/>
        <w:bottom w:val="none" w:sz="0" w:space="0" w:color="auto"/>
        <w:right w:val="none" w:sz="0" w:space="0" w:color="auto"/>
      </w:divBdr>
    </w:div>
    <w:div w:id="170948605">
      <w:bodyDiv w:val="1"/>
      <w:marLeft w:val="0"/>
      <w:marRight w:val="0"/>
      <w:marTop w:val="0"/>
      <w:marBottom w:val="0"/>
      <w:divBdr>
        <w:top w:val="none" w:sz="0" w:space="0" w:color="auto"/>
        <w:left w:val="none" w:sz="0" w:space="0" w:color="auto"/>
        <w:bottom w:val="none" w:sz="0" w:space="0" w:color="auto"/>
        <w:right w:val="none" w:sz="0" w:space="0" w:color="auto"/>
      </w:divBdr>
    </w:div>
    <w:div w:id="175921987">
      <w:bodyDiv w:val="1"/>
      <w:marLeft w:val="0"/>
      <w:marRight w:val="0"/>
      <w:marTop w:val="0"/>
      <w:marBottom w:val="0"/>
      <w:divBdr>
        <w:top w:val="none" w:sz="0" w:space="0" w:color="auto"/>
        <w:left w:val="none" w:sz="0" w:space="0" w:color="auto"/>
        <w:bottom w:val="none" w:sz="0" w:space="0" w:color="auto"/>
        <w:right w:val="none" w:sz="0" w:space="0" w:color="auto"/>
      </w:divBdr>
    </w:div>
    <w:div w:id="184100368">
      <w:bodyDiv w:val="1"/>
      <w:marLeft w:val="0"/>
      <w:marRight w:val="0"/>
      <w:marTop w:val="0"/>
      <w:marBottom w:val="0"/>
      <w:divBdr>
        <w:top w:val="none" w:sz="0" w:space="0" w:color="auto"/>
        <w:left w:val="none" w:sz="0" w:space="0" w:color="auto"/>
        <w:bottom w:val="none" w:sz="0" w:space="0" w:color="auto"/>
        <w:right w:val="none" w:sz="0" w:space="0" w:color="auto"/>
      </w:divBdr>
    </w:div>
    <w:div w:id="187454929">
      <w:bodyDiv w:val="1"/>
      <w:marLeft w:val="0"/>
      <w:marRight w:val="0"/>
      <w:marTop w:val="0"/>
      <w:marBottom w:val="0"/>
      <w:divBdr>
        <w:top w:val="none" w:sz="0" w:space="0" w:color="auto"/>
        <w:left w:val="none" w:sz="0" w:space="0" w:color="auto"/>
        <w:bottom w:val="none" w:sz="0" w:space="0" w:color="auto"/>
        <w:right w:val="none" w:sz="0" w:space="0" w:color="auto"/>
      </w:divBdr>
      <w:divsChild>
        <w:div w:id="416635180">
          <w:marLeft w:val="0"/>
          <w:marRight w:val="0"/>
          <w:marTop w:val="0"/>
          <w:marBottom w:val="0"/>
          <w:divBdr>
            <w:top w:val="none" w:sz="0" w:space="0" w:color="auto"/>
            <w:left w:val="none" w:sz="0" w:space="0" w:color="auto"/>
            <w:bottom w:val="none" w:sz="0" w:space="0" w:color="auto"/>
            <w:right w:val="none" w:sz="0" w:space="0" w:color="auto"/>
          </w:divBdr>
          <w:divsChild>
            <w:div w:id="1948657097">
              <w:marLeft w:val="0"/>
              <w:marRight w:val="0"/>
              <w:marTop w:val="0"/>
              <w:marBottom w:val="0"/>
              <w:divBdr>
                <w:top w:val="none" w:sz="0" w:space="0" w:color="auto"/>
                <w:left w:val="none" w:sz="0" w:space="0" w:color="auto"/>
                <w:bottom w:val="none" w:sz="0" w:space="0" w:color="auto"/>
                <w:right w:val="none" w:sz="0" w:space="0" w:color="auto"/>
              </w:divBdr>
              <w:divsChild>
                <w:div w:id="1611159480">
                  <w:marLeft w:val="0"/>
                  <w:marRight w:val="0"/>
                  <w:marTop w:val="0"/>
                  <w:marBottom w:val="0"/>
                  <w:divBdr>
                    <w:top w:val="none" w:sz="0" w:space="0" w:color="auto"/>
                    <w:left w:val="none" w:sz="0" w:space="0" w:color="auto"/>
                    <w:bottom w:val="none" w:sz="0" w:space="0" w:color="auto"/>
                    <w:right w:val="none" w:sz="0" w:space="0" w:color="auto"/>
                  </w:divBdr>
                  <w:divsChild>
                    <w:div w:id="776103802">
                      <w:marLeft w:val="0"/>
                      <w:marRight w:val="0"/>
                      <w:marTop w:val="0"/>
                      <w:marBottom w:val="0"/>
                      <w:divBdr>
                        <w:top w:val="none" w:sz="0" w:space="0" w:color="auto"/>
                        <w:left w:val="none" w:sz="0" w:space="0" w:color="auto"/>
                        <w:bottom w:val="none" w:sz="0" w:space="0" w:color="auto"/>
                        <w:right w:val="none" w:sz="0" w:space="0" w:color="auto"/>
                      </w:divBdr>
                      <w:divsChild>
                        <w:div w:id="599684776">
                          <w:marLeft w:val="0"/>
                          <w:marRight w:val="0"/>
                          <w:marTop w:val="0"/>
                          <w:marBottom w:val="0"/>
                          <w:divBdr>
                            <w:top w:val="none" w:sz="0" w:space="0" w:color="auto"/>
                            <w:left w:val="none" w:sz="0" w:space="0" w:color="auto"/>
                            <w:bottom w:val="none" w:sz="0" w:space="0" w:color="auto"/>
                            <w:right w:val="none" w:sz="0" w:space="0" w:color="auto"/>
                          </w:divBdr>
                          <w:divsChild>
                            <w:div w:id="373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45207">
                  <w:marLeft w:val="0"/>
                  <w:marRight w:val="0"/>
                  <w:marTop w:val="0"/>
                  <w:marBottom w:val="0"/>
                  <w:divBdr>
                    <w:top w:val="none" w:sz="0" w:space="0" w:color="auto"/>
                    <w:left w:val="none" w:sz="0" w:space="0" w:color="auto"/>
                    <w:bottom w:val="none" w:sz="0" w:space="0" w:color="auto"/>
                    <w:right w:val="none" w:sz="0" w:space="0" w:color="auto"/>
                  </w:divBdr>
                  <w:divsChild>
                    <w:div w:id="16310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2089">
      <w:bodyDiv w:val="1"/>
      <w:marLeft w:val="0"/>
      <w:marRight w:val="0"/>
      <w:marTop w:val="0"/>
      <w:marBottom w:val="0"/>
      <w:divBdr>
        <w:top w:val="none" w:sz="0" w:space="0" w:color="auto"/>
        <w:left w:val="none" w:sz="0" w:space="0" w:color="auto"/>
        <w:bottom w:val="none" w:sz="0" w:space="0" w:color="auto"/>
        <w:right w:val="none" w:sz="0" w:space="0" w:color="auto"/>
      </w:divBdr>
    </w:div>
    <w:div w:id="188642995">
      <w:bodyDiv w:val="1"/>
      <w:marLeft w:val="0"/>
      <w:marRight w:val="0"/>
      <w:marTop w:val="0"/>
      <w:marBottom w:val="0"/>
      <w:divBdr>
        <w:top w:val="none" w:sz="0" w:space="0" w:color="auto"/>
        <w:left w:val="none" w:sz="0" w:space="0" w:color="auto"/>
        <w:bottom w:val="none" w:sz="0" w:space="0" w:color="auto"/>
        <w:right w:val="none" w:sz="0" w:space="0" w:color="auto"/>
      </w:divBdr>
    </w:div>
    <w:div w:id="189345461">
      <w:bodyDiv w:val="1"/>
      <w:marLeft w:val="0"/>
      <w:marRight w:val="0"/>
      <w:marTop w:val="0"/>
      <w:marBottom w:val="0"/>
      <w:divBdr>
        <w:top w:val="none" w:sz="0" w:space="0" w:color="auto"/>
        <w:left w:val="none" w:sz="0" w:space="0" w:color="auto"/>
        <w:bottom w:val="none" w:sz="0" w:space="0" w:color="auto"/>
        <w:right w:val="none" w:sz="0" w:space="0" w:color="auto"/>
      </w:divBdr>
    </w:div>
    <w:div w:id="189607031">
      <w:bodyDiv w:val="1"/>
      <w:marLeft w:val="0"/>
      <w:marRight w:val="0"/>
      <w:marTop w:val="0"/>
      <w:marBottom w:val="0"/>
      <w:divBdr>
        <w:top w:val="none" w:sz="0" w:space="0" w:color="auto"/>
        <w:left w:val="none" w:sz="0" w:space="0" w:color="auto"/>
        <w:bottom w:val="none" w:sz="0" w:space="0" w:color="auto"/>
        <w:right w:val="none" w:sz="0" w:space="0" w:color="auto"/>
      </w:divBdr>
    </w:div>
    <w:div w:id="191920224">
      <w:bodyDiv w:val="1"/>
      <w:marLeft w:val="0"/>
      <w:marRight w:val="0"/>
      <w:marTop w:val="0"/>
      <w:marBottom w:val="0"/>
      <w:divBdr>
        <w:top w:val="none" w:sz="0" w:space="0" w:color="auto"/>
        <w:left w:val="none" w:sz="0" w:space="0" w:color="auto"/>
        <w:bottom w:val="none" w:sz="0" w:space="0" w:color="auto"/>
        <w:right w:val="none" w:sz="0" w:space="0" w:color="auto"/>
      </w:divBdr>
    </w:div>
    <w:div w:id="232395507">
      <w:bodyDiv w:val="1"/>
      <w:marLeft w:val="0"/>
      <w:marRight w:val="0"/>
      <w:marTop w:val="0"/>
      <w:marBottom w:val="0"/>
      <w:divBdr>
        <w:top w:val="none" w:sz="0" w:space="0" w:color="auto"/>
        <w:left w:val="none" w:sz="0" w:space="0" w:color="auto"/>
        <w:bottom w:val="none" w:sz="0" w:space="0" w:color="auto"/>
        <w:right w:val="none" w:sz="0" w:space="0" w:color="auto"/>
      </w:divBdr>
      <w:divsChild>
        <w:div w:id="1710448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461123">
      <w:bodyDiv w:val="1"/>
      <w:marLeft w:val="0"/>
      <w:marRight w:val="0"/>
      <w:marTop w:val="0"/>
      <w:marBottom w:val="0"/>
      <w:divBdr>
        <w:top w:val="none" w:sz="0" w:space="0" w:color="auto"/>
        <w:left w:val="none" w:sz="0" w:space="0" w:color="auto"/>
        <w:bottom w:val="none" w:sz="0" w:space="0" w:color="auto"/>
        <w:right w:val="none" w:sz="0" w:space="0" w:color="auto"/>
      </w:divBdr>
    </w:div>
    <w:div w:id="260527914">
      <w:bodyDiv w:val="1"/>
      <w:marLeft w:val="0"/>
      <w:marRight w:val="0"/>
      <w:marTop w:val="0"/>
      <w:marBottom w:val="0"/>
      <w:divBdr>
        <w:top w:val="none" w:sz="0" w:space="0" w:color="auto"/>
        <w:left w:val="none" w:sz="0" w:space="0" w:color="auto"/>
        <w:bottom w:val="none" w:sz="0" w:space="0" w:color="auto"/>
        <w:right w:val="none" w:sz="0" w:space="0" w:color="auto"/>
      </w:divBdr>
    </w:div>
    <w:div w:id="273055109">
      <w:bodyDiv w:val="1"/>
      <w:marLeft w:val="0"/>
      <w:marRight w:val="0"/>
      <w:marTop w:val="0"/>
      <w:marBottom w:val="0"/>
      <w:divBdr>
        <w:top w:val="none" w:sz="0" w:space="0" w:color="auto"/>
        <w:left w:val="none" w:sz="0" w:space="0" w:color="auto"/>
        <w:bottom w:val="none" w:sz="0" w:space="0" w:color="auto"/>
        <w:right w:val="none" w:sz="0" w:space="0" w:color="auto"/>
      </w:divBdr>
    </w:div>
    <w:div w:id="285307844">
      <w:bodyDiv w:val="1"/>
      <w:marLeft w:val="0"/>
      <w:marRight w:val="0"/>
      <w:marTop w:val="0"/>
      <w:marBottom w:val="0"/>
      <w:divBdr>
        <w:top w:val="none" w:sz="0" w:space="0" w:color="auto"/>
        <w:left w:val="none" w:sz="0" w:space="0" w:color="auto"/>
        <w:bottom w:val="none" w:sz="0" w:space="0" w:color="auto"/>
        <w:right w:val="none" w:sz="0" w:space="0" w:color="auto"/>
      </w:divBdr>
    </w:div>
    <w:div w:id="294868739">
      <w:bodyDiv w:val="1"/>
      <w:marLeft w:val="0"/>
      <w:marRight w:val="0"/>
      <w:marTop w:val="0"/>
      <w:marBottom w:val="0"/>
      <w:divBdr>
        <w:top w:val="none" w:sz="0" w:space="0" w:color="auto"/>
        <w:left w:val="none" w:sz="0" w:space="0" w:color="auto"/>
        <w:bottom w:val="none" w:sz="0" w:space="0" w:color="auto"/>
        <w:right w:val="none" w:sz="0" w:space="0" w:color="auto"/>
      </w:divBdr>
    </w:div>
    <w:div w:id="296226075">
      <w:bodyDiv w:val="1"/>
      <w:marLeft w:val="0"/>
      <w:marRight w:val="0"/>
      <w:marTop w:val="0"/>
      <w:marBottom w:val="0"/>
      <w:divBdr>
        <w:top w:val="none" w:sz="0" w:space="0" w:color="auto"/>
        <w:left w:val="none" w:sz="0" w:space="0" w:color="auto"/>
        <w:bottom w:val="none" w:sz="0" w:space="0" w:color="auto"/>
        <w:right w:val="none" w:sz="0" w:space="0" w:color="auto"/>
      </w:divBdr>
      <w:divsChild>
        <w:div w:id="192767016">
          <w:marLeft w:val="0"/>
          <w:marRight w:val="0"/>
          <w:marTop w:val="100"/>
          <w:marBottom w:val="100"/>
          <w:divBdr>
            <w:top w:val="none" w:sz="0" w:space="0" w:color="auto"/>
            <w:left w:val="none" w:sz="0" w:space="0" w:color="auto"/>
            <w:bottom w:val="none" w:sz="0" w:space="0" w:color="auto"/>
            <w:right w:val="none" w:sz="0" w:space="0" w:color="auto"/>
          </w:divBdr>
          <w:divsChild>
            <w:div w:id="59132623">
              <w:marLeft w:val="0"/>
              <w:marRight w:val="0"/>
              <w:marTop w:val="0"/>
              <w:marBottom w:val="0"/>
              <w:divBdr>
                <w:top w:val="none" w:sz="0" w:space="0" w:color="auto"/>
                <w:left w:val="none" w:sz="0" w:space="0" w:color="auto"/>
                <w:bottom w:val="none" w:sz="0" w:space="0" w:color="auto"/>
                <w:right w:val="none" w:sz="0" w:space="0" w:color="auto"/>
              </w:divBdr>
              <w:divsChild>
                <w:div w:id="2174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8159">
      <w:bodyDiv w:val="1"/>
      <w:marLeft w:val="0"/>
      <w:marRight w:val="0"/>
      <w:marTop w:val="0"/>
      <w:marBottom w:val="0"/>
      <w:divBdr>
        <w:top w:val="none" w:sz="0" w:space="0" w:color="auto"/>
        <w:left w:val="none" w:sz="0" w:space="0" w:color="auto"/>
        <w:bottom w:val="none" w:sz="0" w:space="0" w:color="auto"/>
        <w:right w:val="none" w:sz="0" w:space="0" w:color="auto"/>
      </w:divBdr>
    </w:div>
    <w:div w:id="303972842">
      <w:bodyDiv w:val="1"/>
      <w:marLeft w:val="0"/>
      <w:marRight w:val="0"/>
      <w:marTop w:val="0"/>
      <w:marBottom w:val="0"/>
      <w:divBdr>
        <w:top w:val="none" w:sz="0" w:space="0" w:color="auto"/>
        <w:left w:val="none" w:sz="0" w:space="0" w:color="auto"/>
        <w:bottom w:val="none" w:sz="0" w:space="0" w:color="auto"/>
        <w:right w:val="none" w:sz="0" w:space="0" w:color="auto"/>
      </w:divBdr>
    </w:div>
    <w:div w:id="347367028">
      <w:bodyDiv w:val="1"/>
      <w:marLeft w:val="0"/>
      <w:marRight w:val="0"/>
      <w:marTop w:val="0"/>
      <w:marBottom w:val="0"/>
      <w:divBdr>
        <w:top w:val="none" w:sz="0" w:space="0" w:color="auto"/>
        <w:left w:val="none" w:sz="0" w:space="0" w:color="auto"/>
        <w:bottom w:val="none" w:sz="0" w:space="0" w:color="auto"/>
        <w:right w:val="none" w:sz="0" w:space="0" w:color="auto"/>
      </w:divBdr>
    </w:div>
    <w:div w:id="353501710">
      <w:bodyDiv w:val="1"/>
      <w:marLeft w:val="0"/>
      <w:marRight w:val="0"/>
      <w:marTop w:val="0"/>
      <w:marBottom w:val="0"/>
      <w:divBdr>
        <w:top w:val="none" w:sz="0" w:space="0" w:color="auto"/>
        <w:left w:val="none" w:sz="0" w:space="0" w:color="auto"/>
        <w:bottom w:val="none" w:sz="0" w:space="0" w:color="auto"/>
        <w:right w:val="none" w:sz="0" w:space="0" w:color="auto"/>
      </w:divBdr>
    </w:div>
    <w:div w:id="361713367">
      <w:bodyDiv w:val="1"/>
      <w:marLeft w:val="0"/>
      <w:marRight w:val="0"/>
      <w:marTop w:val="0"/>
      <w:marBottom w:val="0"/>
      <w:divBdr>
        <w:top w:val="none" w:sz="0" w:space="0" w:color="auto"/>
        <w:left w:val="none" w:sz="0" w:space="0" w:color="auto"/>
        <w:bottom w:val="none" w:sz="0" w:space="0" w:color="auto"/>
        <w:right w:val="none" w:sz="0" w:space="0" w:color="auto"/>
      </w:divBdr>
      <w:divsChild>
        <w:div w:id="114451846">
          <w:marLeft w:val="0"/>
          <w:marRight w:val="0"/>
          <w:marTop w:val="100"/>
          <w:marBottom w:val="100"/>
          <w:divBdr>
            <w:top w:val="none" w:sz="0" w:space="0" w:color="auto"/>
            <w:left w:val="none" w:sz="0" w:space="0" w:color="auto"/>
            <w:bottom w:val="none" w:sz="0" w:space="0" w:color="auto"/>
            <w:right w:val="none" w:sz="0" w:space="0" w:color="auto"/>
          </w:divBdr>
          <w:divsChild>
            <w:div w:id="804467616">
              <w:marLeft w:val="0"/>
              <w:marRight w:val="0"/>
              <w:marTop w:val="0"/>
              <w:marBottom w:val="0"/>
              <w:divBdr>
                <w:top w:val="none" w:sz="0" w:space="0" w:color="auto"/>
                <w:left w:val="none" w:sz="0" w:space="0" w:color="auto"/>
                <w:bottom w:val="none" w:sz="0" w:space="0" w:color="auto"/>
                <w:right w:val="none" w:sz="0" w:space="0" w:color="auto"/>
              </w:divBdr>
              <w:divsChild>
                <w:div w:id="1457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5545">
          <w:marLeft w:val="0"/>
          <w:marRight w:val="0"/>
          <w:marTop w:val="0"/>
          <w:marBottom w:val="300"/>
          <w:divBdr>
            <w:top w:val="none" w:sz="0" w:space="0" w:color="auto"/>
            <w:left w:val="none" w:sz="0" w:space="0" w:color="auto"/>
            <w:bottom w:val="none" w:sz="0" w:space="0" w:color="auto"/>
            <w:right w:val="none" w:sz="0" w:space="0" w:color="auto"/>
          </w:divBdr>
          <w:divsChild>
            <w:div w:id="21062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9095">
      <w:bodyDiv w:val="1"/>
      <w:marLeft w:val="0"/>
      <w:marRight w:val="0"/>
      <w:marTop w:val="0"/>
      <w:marBottom w:val="0"/>
      <w:divBdr>
        <w:top w:val="none" w:sz="0" w:space="0" w:color="auto"/>
        <w:left w:val="none" w:sz="0" w:space="0" w:color="auto"/>
        <w:bottom w:val="none" w:sz="0" w:space="0" w:color="auto"/>
        <w:right w:val="none" w:sz="0" w:space="0" w:color="auto"/>
      </w:divBdr>
    </w:div>
    <w:div w:id="396319275">
      <w:bodyDiv w:val="1"/>
      <w:marLeft w:val="0"/>
      <w:marRight w:val="0"/>
      <w:marTop w:val="0"/>
      <w:marBottom w:val="0"/>
      <w:divBdr>
        <w:top w:val="none" w:sz="0" w:space="0" w:color="auto"/>
        <w:left w:val="none" w:sz="0" w:space="0" w:color="auto"/>
        <w:bottom w:val="none" w:sz="0" w:space="0" w:color="auto"/>
        <w:right w:val="none" w:sz="0" w:space="0" w:color="auto"/>
      </w:divBdr>
    </w:div>
    <w:div w:id="398015842">
      <w:bodyDiv w:val="1"/>
      <w:marLeft w:val="0"/>
      <w:marRight w:val="0"/>
      <w:marTop w:val="0"/>
      <w:marBottom w:val="0"/>
      <w:divBdr>
        <w:top w:val="none" w:sz="0" w:space="0" w:color="auto"/>
        <w:left w:val="none" w:sz="0" w:space="0" w:color="auto"/>
        <w:bottom w:val="none" w:sz="0" w:space="0" w:color="auto"/>
        <w:right w:val="none" w:sz="0" w:space="0" w:color="auto"/>
      </w:divBdr>
    </w:div>
    <w:div w:id="401947976">
      <w:bodyDiv w:val="1"/>
      <w:marLeft w:val="0"/>
      <w:marRight w:val="0"/>
      <w:marTop w:val="0"/>
      <w:marBottom w:val="0"/>
      <w:divBdr>
        <w:top w:val="none" w:sz="0" w:space="0" w:color="auto"/>
        <w:left w:val="none" w:sz="0" w:space="0" w:color="auto"/>
        <w:bottom w:val="none" w:sz="0" w:space="0" w:color="auto"/>
        <w:right w:val="none" w:sz="0" w:space="0" w:color="auto"/>
      </w:divBdr>
    </w:div>
    <w:div w:id="412512494">
      <w:bodyDiv w:val="1"/>
      <w:marLeft w:val="0"/>
      <w:marRight w:val="0"/>
      <w:marTop w:val="0"/>
      <w:marBottom w:val="0"/>
      <w:divBdr>
        <w:top w:val="none" w:sz="0" w:space="0" w:color="auto"/>
        <w:left w:val="none" w:sz="0" w:space="0" w:color="auto"/>
        <w:bottom w:val="none" w:sz="0" w:space="0" w:color="auto"/>
        <w:right w:val="none" w:sz="0" w:space="0" w:color="auto"/>
      </w:divBdr>
    </w:div>
    <w:div w:id="417483456">
      <w:bodyDiv w:val="1"/>
      <w:marLeft w:val="0"/>
      <w:marRight w:val="0"/>
      <w:marTop w:val="0"/>
      <w:marBottom w:val="0"/>
      <w:divBdr>
        <w:top w:val="none" w:sz="0" w:space="0" w:color="auto"/>
        <w:left w:val="none" w:sz="0" w:space="0" w:color="auto"/>
        <w:bottom w:val="none" w:sz="0" w:space="0" w:color="auto"/>
        <w:right w:val="none" w:sz="0" w:space="0" w:color="auto"/>
      </w:divBdr>
    </w:div>
    <w:div w:id="419759895">
      <w:bodyDiv w:val="1"/>
      <w:marLeft w:val="0"/>
      <w:marRight w:val="0"/>
      <w:marTop w:val="0"/>
      <w:marBottom w:val="0"/>
      <w:divBdr>
        <w:top w:val="none" w:sz="0" w:space="0" w:color="auto"/>
        <w:left w:val="none" w:sz="0" w:space="0" w:color="auto"/>
        <w:bottom w:val="none" w:sz="0" w:space="0" w:color="auto"/>
        <w:right w:val="none" w:sz="0" w:space="0" w:color="auto"/>
      </w:divBdr>
    </w:div>
    <w:div w:id="440299846">
      <w:bodyDiv w:val="1"/>
      <w:marLeft w:val="0"/>
      <w:marRight w:val="0"/>
      <w:marTop w:val="0"/>
      <w:marBottom w:val="0"/>
      <w:divBdr>
        <w:top w:val="none" w:sz="0" w:space="0" w:color="auto"/>
        <w:left w:val="none" w:sz="0" w:space="0" w:color="auto"/>
        <w:bottom w:val="none" w:sz="0" w:space="0" w:color="auto"/>
        <w:right w:val="none" w:sz="0" w:space="0" w:color="auto"/>
      </w:divBdr>
    </w:div>
    <w:div w:id="461315527">
      <w:bodyDiv w:val="1"/>
      <w:marLeft w:val="0"/>
      <w:marRight w:val="0"/>
      <w:marTop w:val="0"/>
      <w:marBottom w:val="0"/>
      <w:divBdr>
        <w:top w:val="none" w:sz="0" w:space="0" w:color="auto"/>
        <w:left w:val="none" w:sz="0" w:space="0" w:color="auto"/>
        <w:bottom w:val="none" w:sz="0" w:space="0" w:color="auto"/>
        <w:right w:val="none" w:sz="0" w:space="0" w:color="auto"/>
      </w:divBdr>
    </w:div>
    <w:div w:id="477770010">
      <w:bodyDiv w:val="1"/>
      <w:marLeft w:val="0"/>
      <w:marRight w:val="0"/>
      <w:marTop w:val="0"/>
      <w:marBottom w:val="0"/>
      <w:divBdr>
        <w:top w:val="none" w:sz="0" w:space="0" w:color="auto"/>
        <w:left w:val="none" w:sz="0" w:space="0" w:color="auto"/>
        <w:bottom w:val="none" w:sz="0" w:space="0" w:color="auto"/>
        <w:right w:val="none" w:sz="0" w:space="0" w:color="auto"/>
      </w:divBdr>
    </w:div>
    <w:div w:id="485897409">
      <w:bodyDiv w:val="1"/>
      <w:marLeft w:val="0"/>
      <w:marRight w:val="0"/>
      <w:marTop w:val="0"/>
      <w:marBottom w:val="0"/>
      <w:divBdr>
        <w:top w:val="none" w:sz="0" w:space="0" w:color="auto"/>
        <w:left w:val="none" w:sz="0" w:space="0" w:color="auto"/>
        <w:bottom w:val="none" w:sz="0" w:space="0" w:color="auto"/>
        <w:right w:val="none" w:sz="0" w:space="0" w:color="auto"/>
      </w:divBdr>
    </w:div>
    <w:div w:id="531385663">
      <w:bodyDiv w:val="1"/>
      <w:marLeft w:val="0"/>
      <w:marRight w:val="0"/>
      <w:marTop w:val="0"/>
      <w:marBottom w:val="0"/>
      <w:divBdr>
        <w:top w:val="none" w:sz="0" w:space="0" w:color="auto"/>
        <w:left w:val="none" w:sz="0" w:space="0" w:color="auto"/>
        <w:bottom w:val="none" w:sz="0" w:space="0" w:color="auto"/>
        <w:right w:val="none" w:sz="0" w:space="0" w:color="auto"/>
      </w:divBdr>
      <w:divsChild>
        <w:div w:id="872964417">
          <w:marLeft w:val="0"/>
          <w:marRight w:val="0"/>
          <w:marTop w:val="0"/>
          <w:marBottom w:val="0"/>
          <w:divBdr>
            <w:top w:val="none" w:sz="0" w:space="0" w:color="auto"/>
            <w:left w:val="none" w:sz="0" w:space="0" w:color="auto"/>
            <w:bottom w:val="none" w:sz="0" w:space="0" w:color="auto"/>
            <w:right w:val="none" w:sz="0" w:space="0" w:color="auto"/>
          </w:divBdr>
          <w:divsChild>
            <w:div w:id="3121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61967">
      <w:bodyDiv w:val="1"/>
      <w:marLeft w:val="0"/>
      <w:marRight w:val="0"/>
      <w:marTop w:val="0"/>
      <w:marBottom w:val="0"/>
      <w:divBdr>
        <w:top w:val="none" w:sz="0" w:space="0" w:color="auto"/>
        <w:left w:val="none" w:sz="0" w:space="0" w:color="auto"/>
        <w:bottom w:val="none" w:sz="0" w:space="0" w:color="auto"/>
        <w:right w:val="none" w:sz="0" w:space="0" w:color="auto"/>
      </w:divBdr>
    </w:div>
    <w:div w:id="536506294">
      <w:bodyDiv w:val="1"/>
      <w:marLeft w:val="0"/>
      <w:marRight w:val="0"/>
      <w:marTop w:val="0"/>
      <w:marBottom w:val="0"/>
      <w:divBdr>
        <w:top w:val="none" w:sz="0" w:space="0" w:color="auto"/>
        <w:left w:val="none" w:sz="0" w:space="0" w:color="auto"/>
        <w:bottom w:val="none" w:sz="0" w:space="0" w:color="auto"/>
        <w:right w:val="none" w:sz="0" w:space="0" w:color="auto"/>
      </w:divBdr>
    </w:div>
    <w:div w:id="555506557">
      <w:bodyDiv w:val="1"/>
      <w:marLeft w:val="0"/>
      <w:marRight w:val="0"/>
      <w:marTop w:val="0"/>
      <w:marBottom w:val="0"/>
      <w:divBdr>
        <w:top w:val="none" w:sz="0" w:space="0" w:color="auto"/>
        <w:left w:val="none" w:sz="0" w:space="0" w:color="auto"/>
        <w:bottom w:val="none" w:sz="0" w:space="0" w:color="auto"/>
        <w:right w:val="none" w:sz="0" w:space="0" w:color="auto"/>
      </w:divBdr>
    </w:div>
    <w:div w:id="592130053">
      <w:bodyDiv w:val="1"/>
      <w:marLeft w:val="0"/>
      <w:marRight w:val="0"/>
      <w:marTop w:val="0"/>
      <w:marBottom w:val="0"/>
      <w:divBdr>
        <w:top w:val="none" w:sz="0" w:space="0" w:color="auto"/>
        <w:left w:val="none" w:sz="0" w:space="0" w:color="auto"/>
        <w:bottom w:val="none" w:sz="0" w:space="0" w:color="auto"/>
        <w:right w:val="none" w:sz="0" w:space="0" w:color="auto"/>
      </w:divBdr>
      <w:divsChild>
        <w:div w:id="792794705">
          <w:marLeft w:val="0"/>
          <w:marRight w:val="0"/>
          <w:marTop w:val="0"/>
          <w:marBottom w:val="0"/>
          <w:divBdr>
            <w:top w:val="none" w:sz="0" w:space="0" w:color="auto"/>
            <w:left w:val="none" w:sz="0" w:space="0" w:color="auto"/>
            <w:bottom w:val="none" w:sz="0" w:space="0" w:color="auto"/>
            <w:right w:val="none" w:sz="0" w:space="0" w:color="auto"/>
          </w:divBdr>
          <w:divsChild>
            <w:div w:id="12619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6972">
      <w:bodyDiv w:val="1"/>
      <w:marLeft w:val="0"/>
      <w:marRight w:val="0"/>
      <w:marTop w:val="0"/>
      <w:marBottom w:val="0"/>
      <w:divBdr>
        <w:top w:val="none" w:sz="0" w:space="0" w:color="auto"/>
        <w:left w:val="none" w:sz="0" w:space="0" w:color="auto"/>
        <w:bottom w:val="none" w:sz="0" w:space="0" w:color="auto"/>
        <w:right w:val="none" w:sz="0" w:space="0" w:color="auto"/>
      </w:divBdr>
    </w:div>
    <w:div w:id="614825780">
      <w:bodyDiv w:val="1"/>
      <w:marLeft w:val="0"/>
      <w:marRight w:val="0"/>
      <w:marTop w:val="0"/>
      <w:marBottom w:val="0"/>
      <w:divBdr>
        <w:top w:val="none" w:sz="0" w:space="0" w:color="auto"/>
        <w:left w:val="none" w:sz="0" w:space="0" w:color="auto"/>
        <w:bottom w:val="none" w:sz="0" w:space="0" w:color="auto"/>
        <w:right w:val="none" w:sz="0" w:space="0" w:color="auto"/>
      </w:divBdr>
    </w:div>
    <w:div w:id="619728575">
      <w:bodyDiv w:val="1"/>
      <w:marLeft w:val="0"/>
      <w:marRight w:val="0"/>
      <w:marTop w:val="0"/>
      <w:marBottom w:val="0"/>
      <w:divBdr>
        <w:top w:val="none" w:sz="0" w:space="0" w:color="auto"/>
        <w:left w:val="none" w:sz="0" w:space="0" w:color="auto"/>
        <w:bottom w:val="none" w:sz="0" w:space="0" w:color="auto"/>
        <w:right w:val="none" w:sz="0" w:space="0" w:color="auto"/>
      </w:divBdr>
      <w:divsChild>
        <w:div w:id="1264651282">
          <w:marLeft w:val="0"/>
          <w:marRight w:val="0"/>
          <w:marTop w:val="0"/>
          <w:marBottom w:val="0"/>
          <w:divBdr>
            <w:top w:val="none" w:sz="0" w:space="0" w:color="auto"/>
            <w:left w:val="none" w:sz="0" w:space="0" w:color="auto"/>
            <w:bottom w:val="none" w:sz="0" w:space="0" w:color="auto"/>
            <w:right w:val="none" w:sz="0" w:space="0" w:color="auto"/>
          </w:divBdr>
          <w:divsChild>
            <w:div w:id="330450824">
              <w:marLeft w:val="0"/>
              <w:marRight w:val="0"/>
              <w:marTop w:val="0"/>
              <w:marBottom w:val="0"/>
              <w:divBdr>
                <w:top w:val="none" w:sz="0" w:space="0" w:color="auto"/>
                <w:left w:val="none" w:sz="0" w:space="0" w:color="auto"/>
                <w:bottom w:val="none" w:sz="0" w:space="0" w:color="auto"/>
                <w:right w:val="none" w:sz="0" w:space="0" w:color="auto"/>
              </w:divBdr>
              <w:divsChild>
                <w:div w:id="845362075">
                  <w:marLeft w:val="0"/>
                  <w:marRight w:val="0"/>
                  <w:marTop w:val="0"/>
                  <w:marBottom w:val="0"/>
                  <w:divBdr>
                    <w:top w:val="none" w:sz="0" w:space="0" w:color="auto"/>
                    <w:left w:val="none" w:sz="0" w:space="0" w:color="auto"/>
                    <w:bottom w:val="none" w:sz="0" w:space="0" w:color="auto"/>
                    <w:right w:val="none" w:sz="0" w:space="0" w:color="auto"/>
                  </w:divBdr>
                  <w:divsChild>
                    <w:div w:id="334579845">
                      <w:marLeft w:val="0"/>
                      <w:marRight w:val="0"/>
                      <w:marTop w:val="0"/>
                      <w:marBottom w:val="0"/>
                      <w:divBdr>
                        <w:top w:val="none" w:sz="0" w:space="0" w:color="auto"/>
                        <w:left w:val="none" w:sz="0" w:space="0" w:color="auto"/>
                        <w:bottom w:val="none" w:sz="0" w:space="0" w:color="auto"/>
                        <w:right w:val="none" w:sz="0" w:space="0" w:color="auto"/>
                      </w:divBdr>
                      <w:divsChild>
                        <w:div w:id="2001691992">
                          <w:marLeft w:val="0"/>
                          <w:marRight w:val="0"/>
                          <w:marTop w:val="0"/>
                          <w:marBottom w:val="0"/>
                          <w:divBdr>
                            <w:top w:val="none" w:sz="0" w:space="0" w:color="auto"/>
                            <w:left w:val="none" w:sz="0" w:space="0" w:color="auto"/>
                            <w:bottom w:val="none" w:sz="0" w:space="0" w:color="auto"/>
                            <w:right w:val="none" w:sz="0" w:space="0" w:color="auto"/>
                          </w:divBdr>
                          <w:divsChild>
                            <w:div w:id="4786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8557">
                  <w:marLeft w:val="0"/>
                  <w:marRight w:val="0"/>
                  <w:marTop w:val="0"/>
                  <w:marBottom w:val="0"/>
                  <w:divBdr>
                    <w:top w:val="none" w:sz="0" w:space="0" w:color="auto"/>
                    <w:left w:val="none" w:sz="0" w:space="0" w:color="auto"/>
                    <w:bottom w:val="none" w:sz="0" w:space="0" w:color="auto"/>
                    <w:right w:val="none" w:sz="0" w:space="0" w:color="auto"/>
                  </w:divBdr>
                  <w:divsChild>
                    <w:div w:id="1563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60143">
      <w:bodyDiv w:val="1"/>
      <w:marLeft w:val="0"/>
      <w:marRight w:val="0"/>
      <w:marTop w:val="0"/>
      <w:marBottom w:val="0"/>
      <w:divBdr>
        <w:top w:val="none" w:sz="0" w:space="0" w:color="auto"/>
        <w:left w:val="none" w:sz="0" w:space="0" w:color="auto"/>
        <w:bottom w:val="none" w:sz="0" w:space="0" w:color="auto"/>
        <w:right w:val="none" w:sz="0" w:space="0" w:color="auto"/>
      </w:divBdr>
    </w:div>
    <w:div w:id="627052372">
      <w:bodyDiv w:val="1"/>
      <w:marLeft w:val="0"/>
      <w:marRight w:val="0"/>
      <w:marTop w:val="0"/>
      <w:marBottom w:val="0"/>
      <w:divBdr>
        <w:top w:val="none" w:sz="0" w:space="0" w:color="auto"/>
        <w:left w:val="none" w:sz="0" w:space="0" w:color="auto"/>
        <w:bottom w:val="none" w:sz="0" w:space="0" w:color="auto"/>
        <w:right w:val="none" w:sz="0" w:space="0" w:color="auto"/>
      </w:divBdr>
      <w:divsChild>
        <w:div w:id="385103202">
          <w:marLeft w:val="0"/>
          <w:marRight w:val="0"/>
          <w:marTop w:val="100"/>
          <w:marBottom w:val="100"/>
          <w:divBdr>
            <w:top w:val="none" w:sz="0" w:space="0" w:color="auto"/>
            <w:left w:val="none" w:sz="0" w:space="0" w:color="auto"/>
            <w:bottom w:val="none" w:sz="0" w:space="0" w:color="auto"/>
            <w:right w:val="none" w:sz="0" w:space="0" w:color="auto"/>
          </w:divBdr>
          <w:divsChild>
            <w:div w:id="2086606516">
              <w:marLeft w:val="0"/>
              <w:marRight w:val="0"/>
              <w:marTop w:val="0"/>
              <w:marBottom w:val="0"/>
              <w:divBdr>
                <w:top w:val="none" w:sz="0" w:space="0" w:color="auto"/>
                <w:left w:val="none" w:sz="0" w:space="0" w:color="auto"/>
                <w:bottom w:val="none" w:sz="0" w:space="0" w:color="auto"/>
                <w:right w:val="none" w:sz="0" w:space="0" w:color="auto"/>
              </w:divBdr>
              <w:divsChild>
                <w:div w:id="20031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46259">
      <w:bodyDiv w:val="1"/>
      <w:marLeft w:val="0"/>
      <w:marRight w:val="0"/>
      <w:marTop w:val="0"/>
      <w:marBottom w:val="0"/>
      <w:divBdr>
        <w:top w:val="none" w:sz="0" w:space="0" w:color="auto"/>
        <w:left w:val="none" w:sz="0" w:space="0" w:color="auto"/>
        <w:bottom w:val="none" w:sz="0" w:space="0" w:color="auto"/>
        <w:right w:val="none" w:sz="0" w:space="0" w:color="auto"/>
      </w:divBdr>
    </w:div>
    <w:div w:id="636570782">
      <w:bodyDiv w:val="1"/>
      <w:marLeft w:val="0"/>
      <w:marRight w:val="0"/>
      <w:marTop w:val="0"/>
      <w:marBottom w:val="0"/>
      <w:divBdr>
        <w:top w:val="none" w:sz="0" w:space="0" w:color="auto"/>
        <w:left w:val="none" w:sz="0" w:space="0" w:color="auto"/>
        <w:bottom w:val="none" w:sz="0" w:space="0" w:color="auto"/>
        <w:right w:val="none" w:sz="0" w:space="0" w:color="auto"/>
      </w:divBdr>
    </w:div>
    <w:div w:id="639765978">
      <w:bodyDiv w:val="1"/>
      <w:marLeft w:val="0"/>
      <w:marRight w:val="0"/>
      <w:marTop w:val="0"/>
      <w:marBottom w:val="0"/>
      <w:divBdr>
        <w:top w:val="none" w:sz="0" w:space="0" w:color="auto"/>
        <w:left w:val="none" w:sz="0" w:space="0" w:color="auto"/>
        <w:bottom w:val="none" w:sz="0" w:space="0" w:color="auto"/>
        <w:right w:val="none" w:sz="0" w:space="0" w:color="auto"/>
      </w:divBdr>
    </w:div>
    <w:div w:id="653723335">
      <w:bodyDiv w:val="1"/>
      <w:marLeft w:val="0"/>
      <w:marRight w:val="0"/>
      <w:marTop w:val="0"/>
      <w:marBottom w:val="0"/>
      <w:divBdr>
        <w:top w:val="none" w:sz="0" w:space="0" w:color="auto"/>
        <w:left w:val="none" w:sz="0" w:space="0" w:color="auto"/>
        <w:bottom w:val="none" w:sz="0" w:space="0" w:color="auto"/>
        <w:right w:val="none" w:sz="0" w:space="0" w:color="auto"/>
      </w:divBdr>
    </w:div>
    <w:div w:id="654379811">
      <w:bodyDiv w:val="1"/>
      <w:marLeft w:val="0"/>
      <w:marRight w:val="0"/>
      <w:marTop w:val="0"/>
      <w:marBottom w:val="0"/>
      <w:divBdr>
        <w:top w:val="none" w:sz="0" w:space="0" w:color="auto"/>
        <w:left w:val="none" w:sz="0" w:space="0" w:color="auto"/>
        <w:bottom w:val="none" w:sz="0" w:space="0" w:color="auto"/>
        <w:right w:val="none" w:sz="0" w:space="0" w:color="auto"/>
      </w:divBdr>
    </w:div>
    <w:div w:id="655184131">
      <w:bodyDiv w:val="1"/>
      <w:marLeft w:val="0"/>
      <w:marRight w:val="0"/>
      <w:marTop w:val="0"/>
      <w:marBottom w:val="0"/>
      <w:divBdr>
        <w:top w:val="none" w:sz="0" w:space="0" w:color="auto"/>
        <w:left w:val="none" w:sz="0" w:space="0" w:color="auto"/>
        <w:bottom w:val="none" w:sz="0" w:space="0" w:color="auto"/>
        <w:right w:val="none" w:sz="0" w:space="0" w:color="auto"/>
      </w:divBdr>
    </w:div>
    <w:div w:id="669334919">
      <w:bodyDiv w:val="1"/>
      <w:marLeft w:val="0"/>
      <w:marRight w:val="0"/>
      <w:marTop w:val="0"/>
      <w:marBottom w:val="0"/>
      <w:divBdr>
        <w:top w:val="none" w:sz="0" w:space="0" w:color="auto"/>
        <w:left w:val="none" w:sz="0" w:space="0" w:color="auto"/>
        <w:bottom w:val="none" w:sz="0" w:space="0" w:color="auto"/>
        <w:right w:val="none" w:sz="0" w:space="0" w:color="auto"/>
      </w:divBdr>
    </w:div>
    <w:div w:id="676880642">
      <w:bodyDiv w:val="1"/>
      <w:marLeft w:val="0"/>
      <w:marRight w:val="0"/>
      <w:marTop w:val="0"/>
      <w:marBottom w:val="0"/>
      <w:divBdr>
        <w:top w:val="none" w:sz="0" w:space="0" w:color="auto"/>
        <w:left w:val="none" w:sz="0" w:space="0" w:color="auto"/>
        <w:bottom w:val="none" w:sz="0" w:space="0" w:color="auto"/>
        <w:right w:val="none" w:sz="0" w:space="0" w:color="auto"/>
      </w:divBdr>
    </w:div>
    <w:div w:id="678121420">
      <w:bodyDiv w:val="1"/>
      <w:marLeft w:val="0"/>
      <w:marRight w:val="0"/>
      <w:marTop w:val="0"/>
      <w:marBottom w:val="0"/>
      <w:divBdr>
        <w:top w:val="none" w:sz="0" w:space="0" w:color="auto"/>
        <w:left w:val="none" w:sz="0" w:space="0" w:color="auto"/>
        <w:bottom w:val="none" w:sz="0" w:space="0" w:color="auto"/>
        <w:right w:val="none" w:sz="0" w:space="0" w:color="auto"/>
      </w:divBdr>
    </w:div>
    <w:div w:id="743919651">
      <w:bodyDiv w:val="1"/>
      <w:marLeft w:val="0"/>
      <w:marRight w:val="0"/>
      <w:marTop w:val="0"/>
      <w:marBottom w:val="0"/>
      <w:divBdr>
        <w:top w:val="none" w:sz="0" w:space="0" w:color="auto"/>
        <w:left w:val="none" w:sz="0" w:space="0" w:color="auto"/>
        <w:bottom w:val="none" w:sz="0" w:space="0" w:color="auto"/>
        <w:right w:val="none" w:sz="0" w:space="0" w:color="auto"/>
      </w:divBdr>
      <w:divsChild>
        <w:div w:id="896823114">
          <w:marLeft w:val="0"/>
          <w:marRight w:val="0"/>
          <w:marTop w:val="100"/>
          <w:marBottom w:val="100"/>
          <w:divBdr>
            <w:top w:val="none" w:sz="0" w:space="0" w:color="auto"/>
            <w:left w:val="none" w:sz="0" w:space="0" w:color="auto"/>
            <w:bottom w:val="none" w:sz="0" w:space="0" w:color="auto"/>
            <w:right w:val="none" w:sz="0" w:space="0" w:color="auto"/>
          </w:divBdr>
          <w:divsChild>
            <w:div w:id="333454833">
              <w:marLeft w:val="0"/>
              <w:marRight w:val="0"/>
              <w:marTop w:val="0"/>
              <w:marBottom w:val="0"/>
              <w:divBdr>
                <w:top w:val="none" w:sz="0" w:space="0" w:color="auto"/>
                <w:left w:val="none" w:sz="0" w:space="0" w:color="auto"/>
                <w:bottom w:val="none" w:sz="0" w:space="0" w:color="auto"/>
                <w:right w:val="none" w:sz="0" w:space="0" w:color="auto"/>
              </w:divBdr>
              <w:divsChild>
                <w:div w:id="785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90391">
      <w:bodyDiv w:val="1"/>
      <w:marLeft w:val="0"/>
      <w:marRight w:val="0"/>
      <w:marTop w:val="0"/>
      <w:marBottom w:val="0"/>
      <w:divBdr>
        <w:top w:val="none" w:sz="0" w:space="0" w:color="auto"/>
        <w:left w:val="none" w:sz="0" w:space="0" w:color="auto"/>
        <w:bottom w:val="none" w:sz="0" w:space="0" w:color="auto"/>
        <w:right w:val="none" w:sz="0" w:space="0" w:color="auto"/>
      </w:divBdr>
    </w:div>
    <w:div w:id="757989708">
      <w:bodyDiv w:val="1"/>
      <w:marLeft w:val="0"/>
      <w:marRight w:val="0"/>
      <w:marTop w:val="0"/>
      <w:marBottom w:val="0"/>
      <w:divBdr>
        <w:top w:val="none" w:sz="0" w:space="0" w:color="auto"/>
        <w:left w:val="none" w:sz="0" w:space="0" w:color="auto"/>
        <w:bottom w:val="none" w:sz="0" w:space="0" w:color="auto"/>
        <w:right w:val="none" w:sz="0" w:space="0" w:color="auto"/>
      </w:divBdr>
    </w:div>
    <w:div w:id="758330780">
      <w:bodyDiv w:val="1"/>
      <w:marLeft w:val="0"/>
      <w:marRight w:val="0"/>
      <w:marTop w:val="0"/>
      <w:marBottom w:val="0"/>
      <w:divBdr>
        <w:top w:val="none" w:sz="0" w:space="0" w:color="auto"/>
        <w:left w:val="none" w:sz="0" w:space="0" w:color="auto"/>
        <w:bottom w:val="none" w:sz="0" w:space="0" w:color="auto"/>
        <w:right w:val="none" w:sz="0" w:space="0" w:color="auto"/>
      </w:divBdr>
    </w:div>
    <w:div w:id="758865290">
      <w:bodyDiv w:val="1"/>
      <w:marLeft w:val="0"/>
      <w:marRight w:val="0"/>
      <w:marTop w:val="0"/>
      <w:marBottom w:val="0"/>
      <w:divBdr>
        <w:top w:val="none" w:sz="0" w:space="0" w:color="auto"/>
        <w:left w:val="none" w:sz="0" w:space="0" w:color="auto"/>
        <w:bottom w:val="none" w:sz="0" w:space="0" w:color="auto"/>
        <w:right w:val="none" w:sz="0" w:space="0" w:color="auto"/>
      </w:divBdr>
    </w:div>
    <w:div w:id="764961540">
      <w:bodyDiv w:val="1"/>
      <w:marLeft w:val="0"/>
      <w:marRight w:val="0"/>
      <w:marTop w:val="0"/>
      <w:marBottom w:val="0"/>
      <w:divBdr>
        <w:top w:val="none" w:sz="0" w:space="0" w:color="auto"/>
        <w:left w:val="none" w:sz="0" w:space="0" w:color="auto"/>
        <w:bottom w:val="none" w:sz="0" w:space="0" w:color="auto"/>
        <w:right w:val="none" w:sz="0" w:space="0" w:color="auto"/>
      </w:divBdr>
    </w:div>
    <w:div w:id="768279282">
      <w:bodyDiv w:val="1"/>
      <w:marLeft w:val="0"/>
      <w:marRight w:val="0"/>
      <w:marTop w:val="0"/>
      <w:marBottom w:val="0"/>
      <w:divBdr>
        <w:top w:val="none" w:sz="0" w:space="0" w:color="auto"/>
        <w:left w:val="none" w:sz="0" w:space="0" w:color="auto"/>
        <w:bottom w:val="none" w:sz="0" w:space="0" w:color="auto"/>
        <w:right w:val="none" w:sz="0" w:space="0" w:color="auto"/>
      </w:divBdr>
    </w:div>
    <w:div w:id="780299102">
      <w:bodyDiv w:val="1"/>
      <w:marLeft w:val="0"/>
      <w:marRight w:val="0"/>
      <w:marTop w:val="0"/>
      <w:marBottom w:val="0"/>
      <w:divBdr>
        <w:top w:val="none" w:sz="0" w:space="0" w:color="auto"/>
        <w:left w:val="none" w:sz="0" w:space="0" w:color="auto"/>
        <w:bottom w:val="none" w:sz="0" w:space="0" w:color="auto"/>
        <w:right w:val="none" w:sz="0" w:space="0" w:color="auto"/>
      </w:divBdr>
    </w:div>
    <w:div w:id="782652933">
      <w:bodyDiv w:val="1"/>
      <w:marLeft w:val="0"/>
      <w:marRight w:val="0"/>
      <w:marTop w:val="0"/>
      <w:marBottom w:val="0"/>
      <w:divBdr>
        <w:top w:val="none" w:sz="0" w:space="0" w:color="auto"/>
        <w:left w:val="none" w:sz="0" w:space="0" w:color="auto"/>
        <w:bottom w:val="none" w:sz="0" w:space="0" w:color="auto"/>
        <w:right w:val="none" w:sz="0" w:space="0" w:color="auto"/>
      </w:divBdr>
      <w:divsChild>
        <w:div w:id="24408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960231">
      <w:bodyDiv w:val="1"/>
      <w:marLeft w:val="0"/>
      <w:marRight w:val="0"/>
      <w:marTop w:val="0"/>
      <w:marBottom w:val="0"/>
      <w:divBdr>
        <w:top w:val="none" w:sz="0" w:space="0" w:color="auto"/>
        <w:left w:val="none" w:sz="0" w:space="0" w:color="auto"/>
        <w:bottom w:val="none" w:sz="0" w:space="0" w:color="auto"/>
        <w:right w:val="none" w:sz="0" w:space="0" w:color="auto"/>
      </w:divBdr>
    </w:div>
    <w:div w:id="815951506">
      <w:bodyDiv w:val="1"/>
      <w:marLeft w:val="0"/>
      <w:marRight w:val="0"/>
      <w:marTop w:val="0"/>
      <w:marBottom w:val="0"/>
      <w:divBdr>
        <w:top w:val="none" w:sz="0" w:space="0" w:color="auto"/>
        <w:left w:val="none" w:sz="0" w:space="0" w:color="auto"/>
        <w:bottom w:val="none" w:sz="0" w:space="0" w:color="auto"/>
        <w:right w:val="none" w:sz="0" w:space="0" w:color="auto"/>
      </w:divBdr>
    </w:div>
    <w:div w:id="817261707">
      <w:bodyDiv w:val="1"/>
      <w:marLeft w:val="0"/>
      <w:marRight w:val="0"/>
      <w:marTop w:val="0"/>
      <w:marBottom w:val="0"/>
      <w:divBdr>
        <w:top w:val="none" w:sz="0" w:space="0" w:color="auto"/>
        <w:left w:val="none" w:sz="0" w:space="0" w:color="auto"/>
        <w:bottom w:val="none" w:sz="0" w:space="0" w:color="auto"/>
        <w:right w:val="none" w:sz="0" w:space="0" w:color="auto"/>
      </w:divBdr>
      <w:divsChild>
        <w:div w:id="1679231961">
          <w:marLeft w:val="0"/>
          <w:marRight w:val="0"/>
          <w:marTop w:val="100"/>
          <w:marBottom w:val="100"/>
          <w:divBdr>
            <w:top w:val="none" w:sz="0" w:space="0" w:color="auto"/>
            <w:left w:val="none" w:sz="0" w:space="0" w:color="auto"/>
            <w:bottom w:val="none" w:sz="0" w:space="0" w:color="auto"/>
            <w:right w:val="none" w:sz="0" w:space="0" w:color="auto"/>
          </w:divBdr>
          <w:divsChild>
            <w:div w:id="1650592261">
              <w:marLeft w:val="0"/>
              <w:marRight w:val="0"/>
              <w:marTop w:val="0"/>
              <w:marBottom w:val="0"/>
              <w:divBdr>
                <w:top w:val="none" w:sz="0" w:space="0" w:color="auto"/>
                <w:left w:val="none" w:sz="0" w:space="0" w:color="auto"/>
                <w:bottom w:val="none" w:sz="0" w:space="0" w:color="auto"/>
                <w:right w:val="none" w:sz="0" w:space="0" w:color="auto"/>
              </w:divBdr>
              <w:divsChild>
                <w:div w:id="16162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0917">
          <w:marLeft w:val="0"/>
          <w:marRight w:val="0"/>
          <w:marTop w:val="0"/>
          <w:marBottom w:val="300"/>
          <w:divBdr>
            <w:top w:val="none" w:sz="0" w:space="0" w:color="auto"/>
            <w:left w:val="none" w:sz="0" w:space="0" w:color="auto"/>
            <w:bottom w:val="none" w:sz="0" w:space="0" w:color="auto"/>
            <w:right w:val="none" w:sz="0" w:space="0" w:color="auto"/>
          </w:divBdr>
          <w:divsChild>
            <w:div w:id="2392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5292">
      <w:bodyDiv w:val="1"/>
      <w:marLeft w:val="0"/>
      <w:marRight w:val="0"/>
      <w:marTop w:val="0"/>
      <w:marBottom w:val="0"/>
      <w:divBdr>
        <w:top w:val="none" w:sz="0" w:space="0" w:color="auto"/>
        <w:left w:val="none" w:sz="0" w:space="0" w:color="auto"/>
        <w:bottom w:val="none" w:sz="0" w:space="0" w:color="auto"/>
        <w:right w:val="none" w:sz="0" w:space="0" w:color="auto"/>
      </w:divBdr>
    </w:div>
    <w:div w:id="840388779">
      <w:bodyDiv w:val="1"/>
      <w:marLeft w:val="0"/>
      <w:marRight w:val="0"/>
      <w:marTop w:val="0"/>
      <w:marBottom w:val="0"/>
      <w:divBdr>
        <w:top w:val="none" w:sz="0" w:space="0" w:color="auto"/>
        <w:left w:val="none" w:sz="0" w:space="0" w:color="auto"/>
        <w:bottom w:val="none" w:sz="0" w:space="0" w:color="auto"/>
        <w:right w:val="none" w:sz="0" w:space="0" w:color="auto"/>
      </w:divBdr>
    </w:div>
    <w:div w:id="840778208">
      <w:bodyDiv w:val="1"/>
      <w:marLeft w:val="0"/>
      <w:marRight w:val="0"/>
      <w:marTop w:val="0"/>
      <w:marBottom w:val="0"/>
      <w:divBdr>
        <w:top w:val="none" w:sz="0" w:space="0" w:color="auto"/>
        <w:left w:val="none" w:sz="0" w:space="0" w:color="auto"/>
        <w:bottom w:val="none" w:sz="0" w:space="0" w:color="auto"/>
        <w:right w:val="none" w:sz="0" w:space="0" w:color="auto"/>
      </w:divBdr>
    </w:div>
    <w:div w:id="842622630">
      <w:bodyDiv w:val="1"/>
      <w:marLeft w:val="0"/>
      <w:marRight w:val="0"/>
      <w:marTop w:val="0"/>
      <w:marBottom w:val="0"/>
      <w:divBdr>
        <w:top w:val="none" w:sz="0" w:space="0" w:color="auto"/>
        <w:left w:val="none" w:sz="0" w:space="0" w:color="auto"/>
        <w:bottom w:val="none" w:sz="0" w:space="0" w:color="auto"/>
        <w:right w:val="none" w:sz="0" w:space="0" w:color="auto"/>
      </w:divBdr>
    </w:div>
    <w:div w:id="849876341">
      <w:bodyDiv w:val="1"/>
      <w:marLeft w:val="0"/>
      <w:marRight w:val="0"/>
      <w:marTop w:val="0"/>
      <w:marBottom w:val="0"/>
      <w:divBdr>
        <w:top w:val="none" w:sz="0" w:space="0" w:color="auto"/>
        <w:left w:val="none" w:sz="0" w:space="0" w:color="auto"/>
        <w:bottom w:val="none" w:sz="0" w:space="0" w:color="auto"/>
        <w:right w:val="none" w:sz="0" w:space="0" w:color="auto"/>
      </w:divBdr>
    </w:div>
    <w:div w:id="888227182">
      <w:bodyDiv w:val="1"/>
      <w:marLeft w:val="0"/>
      <w:marRight w:val="0"/>
      <w:marTop w:val="0"/>
      <w:marBottom w:val="0"/>
      <w:divBdr>
        <w:top w:val="none" w:sz="0" w:space="0" w:color="auto"/>
        <w:left w:val="none" w:sz="0" w:space="0" w:color="auto"/>
        <w:bottom w:val="none" w:sz="0" w:space="0" w:color="auto"/>
        <w:right w:val="none" w:sz="0" w:space="0" w:color="auto"/>
      </w:divBdr>
    </w:div>
    <w:div w:id="902259761">
      <w:bodyDiv w:val="1"/>
      <w:marLeft w:val="0"/>
      <w:marRight w:val="0"/>
      <w:marTop w:val="0"/>
      <w:marBottom w:val="0"/>
      <w:divBdr>
        <w:top w:val="none" w:sz="0" w:space="0" w:color="auto"/>
        <w:left w:val="none" w:sz="0" w:space="0" w:color="auto"/>
        <w:bottom w:val="none" w:sz="0" w:space="0" w:color="auto"/>
        <w:right w:val="none" w:sz="0" w:space="0" w:color="auto"/>
      </w:divBdr>
    </w:div>
    <w:div w:id="903569146">
      <w:bodyDiv w:val="1"/>
      <w:marLeft w:val="0"/>
      <w:marRight w:val="0"/>
      <w:marTop w:val="0"/>
      <w:marBottom w:val="0"/>
      <w:divBdr>
        <w:top w:val="none" w:sz="0" w:space="0" w:color="auto"/>
        <w:left w:val="none" w:sz="0" w:space="0" w:color="auto"/>
        <w:bottom w:val="none" w:sz="0" w:space="0" w:color="auto"/>
        <w:right w:val="none" w:sz="0" w:space="0" w:color="auto"/>
      </w:divBdr>
    </w:div>
    <w:div w:id="906037409">
      <w:bodyDiv w:val="1"/>
      <w:marLeft w:val="0"/>
      <w:marRight w:val="0"/>
      <w:marTop w:val="0"/>
      <w:marBottom w:val="0"/>
      <w:divBdr>
        <w:top w:val="none" w:sz="0" w:space="0" w:color="auto"/>
        <w:left w:val="none" w:sz="0" w:space="0" w:color="auto"/>
        <w:bottom w:val="none" w:sz="0" w:space="0" w:color="auto"/>
        <w:right w:val="none" w:sz="0" w:space="0" w:color="auto"/>
      </w:divBdr>
    </w:div>
    <w:div w:id="907154106">
      <w:bodyDiv w:val="1"/>
      <w:marLeft w:val="0"/>
      <w:marRight w:val="0"/>
      <w:marTop w:val="0"/>
      <w:marBottom w:val="0"/>
      <w:divBdr>
        <w:top w:val="none" w:sz="0" w:space="0" w:color="auto"/>
        <w:left w:val="none" w:sz="0" w:space="0" w:color="auto"/>
        <w:bottom w:val="none" w:sz="0" w:space="0" w:color="auto"/>
        <w:right w:val="none" w:sz="0" w:space="0" w:color="auto"/>
      </w:divBdr>
      <w:divsChild>
        <w:div w:id="79298785">
          <w:marLeft w:val="0"/>
          <w:marRight w:val="0"/>
          <w:marTop w:val="100"/>
          <w:marBottom w:val="100"/>
          <w:divBdr>
            <w:top w:val="none" w:sz="0" w:space="0" w:color="auto"/>
            <w:left w:val="none" w:sz="0" w:space="0" w:color="auto"/>
            <w:bottom w:val="none" w:sz="0" w:space="0" w:color="auto"/>
            <w:right w:val="none" w:sz="0" w:space="0" w:color="auto"/>
          </w:divBdr>
          <w:divsChild>
            <w:div w:id="1170604673">
              <w:marLeft w:val="0"/>
              <w:marRight w:val="0"/>
              <w:marTop w:val="0"/>
              <w:marBottom w:val="0"/>
              <w:divBdr>
                <w:top w:val="none" w:sz="0" w:space="0" w:color="auto"/>
                <w:left w:val="none" w:sz="0" w:space="0" w:color="auto"/>
                <w:bottom w:val="none" w:sz="0" w:space="0" w:color="auto"/>
                <w:right w:val="none" w:sz="0" w:space="0" w:color="auto"/>
              </w:divBdr>
              <w:divsChild>
                <w:div w:id="13292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893">
      <w:bodyDiv w:val="1"/>
      <w:marLeft w:val="0"/>
      <w:marRight w:val="0"/>
      <w:marTop w:val="0"/>
      <w:marBottom w:val="0"/>
      <w:divBdr>
        <w:top w:val="none" w:sz="0" w:space="0" w:color="auto"/>
        <w:left w:val="none" w:sz="0" w:space="0" w:color="auto"/>
        <w:bottom w:val="none" w:sz="0" w:space="0" w:color="auto"/>
        <w:right w:val="none" w:sz="0" w:space="0" w:color="auto"/>
      </w:divBdr>
    </w:div>
    <w:div w:id="924192851">
      <w:bodyDiv w:val="1"/>
      <w:marLeft w:val="0"/>
      <w:marRight w:val="0"/>
      <w:marTop w:val="0"/>
      <w:marBottom w:val="0"/>
      <w:divBdr>
        <w:top w:val="none" w:sz="0" w:space="0" w:color="auto"/>
        <w:left w:val="none" w:sz="0" w:space="0" w:color="auto"/>
        <w:bottom w:val="none" w:sz="0" w:space="0" w:color="auto"/>
        <w:right w:val="none" w:sz="0" w:space="0" w:color="auto"/>
      </w:divBdr>
    </w:div>
    <w:div w:id="931280145">
      <w:bodyDiv w:val="1"/>
      <w:marLeft w:val="0"/>
      <w:marRight w:val="0"/>
      <w:marTop w:val="0"/>
      <w:marBottom w:val="0"/>
      <w:divBdr>
        <w:top w:val="none" w:sz="0" w:space="0" w:color="auto"/>
        <w:left w:val="none" w:sz="0" w:space="0" w:color="auto"/>
        <w:bottom w:val="none" w:sz="0" w:space="0" w:color="auto"/>
        <w:right w:val="none" w:sz="0" w:space="0" w:color="auto"/>
      </w:divBdr>
    </w:div>
    <w:div w:id="933823260">
      <w:bodyDiv w:val="1"/>
      <w:marLeft w:val="0"/>
      <w:marRight w:val="0"/>
      <w:marTop w:val="0"/>
      <w:marBottom w:val="0"/>
      <w:divBdr>
        <w:top w:val="none" w:sz="0" w:space="0" w:color="auto"/>
        <w:left w:val="none" w:sz="0" w:space="0" w:color="auto"/>
        <w:bottom w:val="none" w:sz="0" w:space="0" w:color="auto"/>
        <w:right w:val="none" w:sz="0" w:space="0" w:color="auto"/>
      </w:divBdr>
    </w:div>
    <w:div w:id="938871350">
      <w:bodyDiv w:val="1"/>
      <w:marLeft w:val="0"/>
      <w:marRight w:val="0"/>
      <w:marTop w:val="0"/>
      <w:marBottom w:val="0"/>
      <w:divBdr>
        <w:top w:val="none" w:sz="0" w:space="0" w:color="auto"/>
        <w:left w:val="none" w:sz="0" w:space="0" w:color="auto"/>
        <w:bottom w:val="none" w:sz="0" w:space="0" w:color="auto"/>
        <w:right w:val="none" w:sz="0" w:space="0" w:color="auto"/>
      </w:divBdr>
    </w:div>
    <w:div w:id="964966201">
      <w:bodyDiv w:val="1"/>
      <w:marLeft w:val="0"/>
      <w:marRight w:val="0"/>
      <w:marTop w:val="0"/>
      <w:marBottom w:val="0"/>
      <w:divBdr>
        <w:top w:val="none" w:sz="0" w:space="0" w:color="auto"/>
        <w:left w:val="none" w:sz="0" w:space="0" w:color="auto"/>
        <w:bottom w:val="none" w:sz="0" w:space="0" w:color="auto"/>
        <w:right w:val="none" w:sz="0" w:space="0" w:color="auto"/>
      </w:divBdr>
    </w:div>
    <w:div w:id="966858787">
      <w:bodyDiv w:val="1"/>
      <w:marLeft w:val="0"/>
      <w:marRight w:val="0"/>
      <w:marTop w:val="0"/>
      <w:marBottom w:val="0"/>
      <w:divBdr>
        <w:top w:val="none" w:sz="0" w:space="0" w:color="auto"/>
        <w:left w:val="none" w:sz="0" w:space="0" w:color="auto"/>
        <w:bottom w:val="none" w:sz="0" w:space="0" w:color="auto"/>
        <w:right w:val="none" w:sz="0" w:space="0" w:color="auto"/>
      </w:divBdr>
    </w:div>
    <w:div w:id="988900081">
      <w:bodyDiv w:val="1"/>
      <w:marLeft w:val="0"/>
      <w:marRight w:val="0"/>
      <w:marTop w:val="0"/>
      <w:marBottom w:val="0"/>
      <w:divBdr>
        <w:top w:val="none" w:sz="0" w:space="0" w:color="auto"/>
        <w:left w:val="none" w:sz="0" w:space="0" w:color="auto"/>
        <w:bottom w:val="none" w:sz="0" w:space="0" w:color="auto"/>
        <w:right w:val="none" w:sz="0" w:space="0" w:color="auto"/>
      </w:divBdr>
    </w:div>
    <w:div w:id="1008094919">
      <w:bodyDiv w:val="1"/>
      <w:marLeft w:val="0"/>
      <w:marRight w:val="0"/>
      <w:marTop w:val="0"/>
      <w:marBottom w:val="0"/>
      <w:divBdr>
        <w:top w:val="none" w:sz="0" w:space="0" w:color="auto"/>
        <w:left w:val="none" w:sz="0" w:space="0" w:color="auto"/>
        <w:bottom w:val="none" w:sz="0" w:space="0" w:color="auto"/>
        <w:right w:val="none" w:sz="0" w:space="0" w:color="auto"/>
      </w:divBdr>
    </w:div>
    <w:div w:id="1013804058">
      <w:bodyDiv w:val="1"/>
      <w:marLeft w:val="0"/>
      <w:marRight w:val="0"/>
      <w:marTop w:val="0"/>
      <w:marBottom w:val="0"/>
      <w:divBdr>
        <w:top w:val="none" w:sz="0" w:space="0" w:color="auto"/>
        <w:left w:val="none" w:sz="0" w:space="0" w:color="auto"/>
        <w:bottom w:val="none" w:sz="0" w:space="0" w:color="auto"/>
        <w:right w:val="none" w:sz="0" w:space="0" w:color="auto"/>
      </w:divBdr>
    </w:div>
    <w:div w:id="1028140778">
      <w:bodyDiv w:val="1"/>
      <w:marLeft w:val="0"/>
      <w:marRight w:val="0"/>
      <w:marTop w:val="0"/>
      <w:marBottom w:val="0"/>
      <w:divBdr>
        <w:top w:val="none" w:sz="0" w:space="0" w:color="auto"/>
        <w:left w:val="none" w:sz="0" w:space="0" w:color="auto"/>
        <w:bottom w:val="none" w:sz="0" w:space="0" w:color="auto"/>
        <w:right w:val="none" w:sz="0" w:space="0" w:color="auto"/>
      </w:divBdr>
    </w:div>
    <w:div w:id="1031418675">
      <w:bodyDiv w:val="1"/>
      <w:marLeft w:val="0"/>
      <w:marRight w:val="0"/>
      <w:marTop w:val="0"/>
      <w:marBottom w:val="0"/>
      <w:divBdr>
        <w:top w:val="none" w:sz="0" w:space="0" w:color="auto"/>
        <w:left w:val="none" w:sz="0" w:space="0" w:color="auto"/>
        <w:bottom w:val="none" w:sz="0" w:space="0" w:color="auto"/>
        <w:right w:val="none" w:sz="0" w:space="0" w:color="auto"/>
      </w:divBdr>
    </w:div>
    <w:div w:id="1074863427">
      <w:bodyDiv w:val="1"/>
      <w:marLeft w:val="0"/>
      <w:marRight w:val="0"/>
      <w:marTop w:val="0"/>
      <w:marBottom w:val="0"/>
      <w:divBdr>
        <w:top w:val="none" w:sz="0" w:space="0" w:color="auto"/>
        <w:left w:val="none" w:sz="0" w:space="0" w:color="auto"/>
        <w:bottom w:val="none" w:sz="0" w:space="0" w:color="auto"/>
        <w:right w:val="none" w:sz="0" w:space="0" w:color="auto"/>
      </w:divBdr>
    </w:div>
    <w:div w:id="1077938710">
      <w:bodyDiv w:val="1"/>
      <w:marLeft w:val="0"/>
      <w:marRight w:val="0"/>
      <w:marTop w:val="0"/>
      <w:marBottom w:val="0"/>
      <w:divBdr>
        <w:top w:val="none" w:sz="0" w:space="0" w:color="auto"/>
        <w:left w:val="none" w:sz="0" w:space="0" w:color="auto"/>
        <w:bottom w:val="none" w:sz="0" w:space="0" w:color="auto"/>
        <w:right w:val="none" w:sz="0" w:space="0" w:color="auto"/>
      </w:divBdr>
    </w:div>
    <w:div w:id="1081297956">
      <w:bodyDiv w:val="1"/>
      <w:marLeft w:val="0"/>
      <w:marRight w:val="0"/>
      <w:marTop w:val="0"/>
      <w:marBottom w:val="0"/>
      <w:divBdr>
        <w:top w:val="none" w:sz="0" w:space="0" w:color="auto"/>
        <w:left w:val="none" w:sz="0" w:space="0" w:color="auto"/>
        <w:bottom w:val="none" w:sz="0" w:space="0" w:color="auto"/>
        <w:right w:val="none" w:sz="0" w:space="0" w:color="auto"/>
      </w:divBdr>
    </w:div>
    <w:div w:id="1083986878">
      <w:bodyDiv w:val="1"/>
      <w:marLeft w:val="0"/>
      <w:marRight w:val="0"/>
      <w:marTop w:val="0"/>
      <w:marBottom w:val="0"/>
      <w:divBdr>
        <w:top w:val="none" w:sz="0" w:space="0" w:color="auto"/>
        <w:left w:val="none" w:sz="0" w:space="0" w:color="auto"/>
        <w:bottom w:val="none" w:sz="0" w:space="0" w:color="auto"/>
        <w:right w:val="none" w:sz="0" w:space="0" w:color="auto"/>
      </w:divBdr>
    </w:div>
    <w:div w:id="1097285311">
      <w:bodyDiv w:val="1"/>
      <w:marLeft w:val="0"/>
      <w:marRight w:val="0"/>
      <w:marTop w:val="0"/>
      <w:marBottom w:val="0"/>
      <w:divBdr>
        <w:top w:val="none" w:sz="0" w:space="0" w:color="auto"/>
        <w:left w:val="none" w:sz="0" w:space="0" w:color="auto"/>
        <w:bottom w:val="none" w:sz="0" w:space="0" w:color="auto"/>
        <w:right w:val="none" w:sz="0" w:space="0" w:color="auto"/>
      </w:divBdr>
    </w:div>
    <w:div w:id="1098990741">
      <w:bodyDiv w:val="1"/>
      <w:marLeft w:val="0"/>
      <w:marRight w:val="0"/>
      <w:marTop w:val="0"/>
      <w:marBottom w:val="0"/>
      <w:divBdr>
        <w:top w:val="none" w:sz="0" w:space="0" w:color="auto"/>
        <w:left w:val="none" w:sz="0" w:space="0" w:color="auto"/>
        <w:bottom w:val="none" w:sz="0" w:space="0" w:color="auto"/>
        <w:right w:val="none" w:sz="0" w:space="0" w:color="auto"/>
      </w:divBdr>
    </w:div>
    <w:div w:id="1101031773">
      <w:bodyDiv w:val="1"/>
      <w:marLeft w:val="0"/>
      <w:marRight w:val="0"/>
      <w:marTop w:val="0"/>
      <w:marBottom w:val="0"/>
      <w:divBdr>
        <w:top w:val="none" w:sz="0" w:space="0" w:color="auto"/>
        <w:left w:val="none" w:sz="0" w:space="0" w:color="auto"/>
        <w:bottom w:val="none" w:sz="0" w:space="0" w:color="auto"/>
        <w:right w:val="none" w:sz="0" w:space="0" w:color="auto"/>
      </w:divBdr>
    </w:div>
    <w:div w:id="1111701176">
      <w:bodyDiv w:val="1"/>
      <w:marLeft w:val="0"/>
      <w:marRight w:val="0"/>
      <w:marTop w:val="0"/>
      <w:marBottom w:val="0"/>
      <w:divBdr>
        <w:top w:val="none" w:sz="0" w:space="0" w:color="auto"/>
        <w:left w:val="none" w:sz="0" w:space="0" w:color="auto"/>
        <w:bottom w:val="none" w:sz="0" w:space="0" w:color="auto"/>
        <w:right w:val="none" w:sz="0" w:space="0" w:color="auto"/>
      </w:divBdr>
    </w:div>
    <w:div w:id="1128818027">
      <w:bodyDiv w:val="1"/>
      <w:marLeft w:val="0"/>
      <w:marRight w:val="0"/>
      <w:marTop w:val="0"/>
      <w:marBottom w:val="0"/>
      <w:divBdr>
        <w:top w:val="none" w:sz="0" w:space="0" w:color="auto"/>
        <w:left w:val="none" w:sz="0" w:space="0" w:color="auto"/>
        <w:bottom w:val="none" w:sz="0" w:space="0" w:color="auto"/>
        <w:right w:val="none" w:sz="0" w:space="0" w:color="auto"/>
      </w:divBdr>
    </w:div>
    <w:div w:id="1140003439">
      <w:bodyDiv w:val="1"/>
      <w:marLeft w:val="0"/>
      <w:marRight w:val="0"/>
      <w:marTop w:val="0"/>
      <w:marBottom w:val="0"/>
      <w:divBdr>
        <w:top w:val="none" w:sz="0" w:space="0" w:color="auto"/>
        <w:left w:val="none" w:sz="0" w:space="0" w:color="auto"/>
        <w:bottom w:val="none" w:sz="0" w:space="0" w:color="auto"/>
        <w:right w:val="none" w:sz="0" w:space="0" w:color="auto"/>
      </w:divBdr>
    </w:div>
    <w:div w:id="1170366489">
      <w:bodyDiv w:val="1"/>
      <w:marLeft w:val="0"/>
      <w:marRight w:val="0"/>
      <w:marTop w:val="0"/>
      <w:marBottom w:val="0"/>
      <w:divBdr>
        <w:top w:val="none" w:sz="0" w:space="0" w:color="auto"/>
        <w:left w:val="none" w:sz="0" w:space="0" w:color="auto"/>
        <w:bottom w:val="none" w:sz="0" w:space="0" w:color="auto"/>
        <w:right w:val="none" w:sz="0" w:space="0" w:color="auto"/>
      </w:divBdr>
    </w:div>
    <w:div w:id="1178927118">
      <w:bodyDiv w:val="1"/>
      <w:marLeft w:val="0"/>
      <w:marRight w:val="0"/>
      <w:marTop w:val="0"/>
      <w:marBottom w:val="0"/>
      <w:divBdr>
        <w:top w:val="none" w:sz="0" w:space="0" w:color="auto"/>
        <w:left w:val="none" w:sz="0" w:space="0" w:color="auto"/>
        <w:bottom w:val="none" w:sz="0" w:space="0" w:color="auto"/>
        <w:right w:val="none" w:sz="0" w:space="0" w:color="auto"/>
      </w:divBdr>
    </w:div>
    <w:div w:id="1206604981">
      <w:bodyDiv w:val="1"/>
      <w:marLeft w:val="0"/>
      <w:marRight w:val="0"/>
      <w:marTop w:val="0"/>
      <w:marBottom w:val="0"/>
      <w:divBdr>
        <w:top w:val="none" w:sz="0" w:space="0" w:color="auto"/>
        <w:left w:val="none" w:sz="0" w:space="0" w:color="auto"/>
        <w:bottom w:val="none" w:sz="0" w:space="0" w:color="auto"/>
        <w:right w:val="none" w:sz="0" w:space="0" w:color="auto"/>
      </w:divBdr>
    </w:div>
    <w:div w:id="1243951245">
      <w:bodyDiv w:val="1"/>
      <w:marLeft w:val="0"/>
      <w:marRight w:val="0"/>
      <w:marTop w:val="0"/>
      <w:marBottom w:val="0"/>
      <w:divBdr>
        <w:top w:val="none" w:sz="0" w:space="0" w:color="auto"/>
        <w:left w:val="none" w:sz="0" w:space="0" w:color="auto"/>
        <w:bottom w:val="none" w:sz="0" w:space="0" w:color="auto"/>
        <w:right w:val="none" w:sz="0" w:space="0" w:color="auto"/>
      </w:divBdr>
    </w:div>
    <w:div w:id="1246038077">
      <w:bodyDiv w:val="1"/>
      <w:marLeft w:val="0"/>
      <w:marRight w:val="0"/>
      <w:marTop w:val="0"/>
      <w:marBottom w:val="0"/>
      <w:divBdr>
        <w:top w:val="none" w:sz="0" w:space="0" w:color="auto"/>
        <w:left w:val="none" w:sz="0" w:space="0" w:color="auto"/>
        <w:bottom w:val="none" w:sz="0" w:space="0" w:color="auto"/>
        <w:right w:val="none" w:sz="0" w:space="0" w:color="auto"/>
      </w:divBdr>
    </w:div>
    <w:div w:id="1291352743">
      <w:bodyDiv w:val="1"/>
      <w:marLeft w:val="0"/>
      <w:marRight w:val="0"/>
      <w:marTop w:val="0"/>
      <w:marBottom w:val="0"/>
      <w:divBdr>
        <w:top w:val="none" w:sz="0" w:space="0" w:color="auto"/>
        <w:left w:val="none" w:sz="0" w:space="0" w:color="auto"/>
        <w:bottom w:val="none" w:sz="0" w:space="0" w:color="auto"/>
        <w:right w:val="none" w:sz="0" w:space="0" w:color="auto"/>
      </w:divBdr>
    </w:div>
    <w:div w:id="1292201347">
      <w:bodyDiv w:val="1"/>
      <w:marLeft w:val="0"/>
      <w:marRight w:val="0"/>
      <w:marTop w:val="0"/>
      <w:marBottom w:val="0"/>
      <w:divBdr>
        <w:top w:val="none" w:sz="0" w:space="0" w:color="auto"/>
        <w:left w:val="none" w:sz="0" w:space="0" w:color="auto"/>
        <w:bottom w:val="none" w:sz="0" w:space="0" w:color="auto"/>
        <w:right w:val="none" w:sz="0" w:space="0" w:color="auto"/>
      </w:divBdr>
    </w:div>
    <w:div w:id="1308780865">
      <w:bodyDiv w:val="1"/>
      <w:marLeft w:val="0"/>
      <w:marRight w:val="0"/>
      <w:marTop w:val="0"/>
      <w:marBottom w:val="0"/>
      <w:divBdr>
        <w:top w:val="none" w:sz="0" w:space="0" w:color="auto"/>
        <w:left w:val="none" w:sz="0" w:space="0" w:color="auto"/>
        <w:bottom w:val="none" w:sz="0" w:space="0" w:color="auto"/>
        <w:right w:val="none" w:sz="0" w:space="0" w:color="auto"/>
      </w:divBdr>
    </w:div>
    <w:div w:id="1314991555">
      <w:bodyDiv w:val="1"/>
      <w:marLeft w:val="0"/>
      <w:marRight w:val="0"/>
      <w:marTop w:val="0"/>
      <w:marBottom w:val="0"/>
      <w:divBdr>
        <w:top w:val="none" w:sz="0" w:space="0" w:color="auto"/>
        <w:left w:val="none" w:sz="0" w:space="0" w:color="auto"/>
        <w:bottom w:val="none" w:sz="0" w:space="0" w:color="auto"/>
        <w:right w:val="none" w:sz="0" w:space="0" w:color="auto"/>
      </w:divBdr>
    </w:div>
    <w:div w:id="1315186304">
      <w:bodyDiv w:val="1"/>
      <w:marLeft w:val="0"/>
      <w:marRight w:val="0"/>
      <w:marTop w:val="0"/>
      <w:marBottom w:val="0"/>
      <w:divBdr>
        <w:top w:val="none" w:sz="0" w:space="0" w:color="auto"/>
        <w:left w:val="none" w:sz="0" w:space="0" w:color="auto"/>
        <w:bottom w:val="none" w:sz="0" w:space="0" w:color="auto"/>
        <w:right w:val="none" w:sz="0" w:space="0" w:color="auto"/>
      </w:divBdr>
    </w:div>
    <w:div w:id="1342467029">
      <w:bodyDiv w:val="1"/>
      <w:marLeft w:val="0"/>
      <w:marRight w:val="0"/>
      <w:marTop w:val="0"/>
      <w:marBottom w:val="0"/>
      <w:divBdr>
        <w:top w:val="none" w:sz="0" w:space="0" w:color="auto"/>
        <w:left w:val="none" w:sz="0" w:space="0" w:color="auto"/>
        <w:bottom w:val="none" w:sz="0" w:space="0" w:color="auto"/>
        <w:right w:val="none" w:sz="0" w:space="0" w:color="auto"/>
      </w:divBdr>
    </w:div>
    <w:div w:id="1348487152">
      <w:bodyDiv w:val="1"/>
      <w:marLeft w:val="0"/>
      <w:marRight w:val="0"/>
      <w:marTop w:val="0"/>
      <w:marBottom w:val="0"/>
      <w:divBdr>
        <w:top w:val="none" w:sz="0" w:space="0" w:color="auto"/>
        <w:left w:val="none" w:sz="0" w:space="0" w:color="auto"/>
        <w:bottom w:val="none" w:sz="0" w:space="0" w:color="auto"/>
        <w:right w:val="none" w:sz="0" w:space="0" w:color="auto"/>
      </w:divBdr>
    </w:div>
    <w:div w:id="1411653992">
      <w:bodyDiv w:val="1"/>
      <w:marLeft w:val="0"/>
      <w:marRight w:val="0"/>
      <w:marTop w:val="0"/>
      <w:marBottom w:val="0"/>
      <w:divBdr>
        <w:top w:val="none" w:sz="0" w:space="0" w:color="auto"/>
        <w:left w:val="none" w:sz="0" w:space="0" w:color="auto"/>
        <w:bottom w:val="none" w:sz="0" w:space="0" w:color="auto"/>
        <w:right w:val="none" w:sz="0" w:space="0" w:color="auto"/>
      </w:divBdr>
    </w:div>
    <w:div w:id="1416626621">
      <w:bodyDiv w:val="1"/>
      <w:marLeft w:val="0"/>
      <w:marRight w:val="0"/>
      <w:marTop w:val="0"/>
      <w:marBottom w:val="0"/>
      <w:divBdr>
        <w:top w:val="none" w:sz="0" w:space="0" w:color="auto"/>
        <w:left w:val="none" w:sz="0" w:space="0" w:color="auto"/>
        <w:bottom w:val="none" w:sz="0" w:space="0" w:color="auto"/>
        <w:right w:val="none" w:sz="0" w:space="0" w:color="auto"/>
      </w:divBdr>
    </w:div>
    <w:div w:id="1427725109">
      <w:bodyDiv w:val="1"/>
      <w:marLeft w:val="0"/>
      <w:marRight w:val="0"/>
      <w:marTop w:val="0"/>
      <w:marBottom w:val="0"/>
      <w:divBdr>
        <w:top w:val="none" w:sz="0" w:space="0" w:color="auto"/>
        <w:left w:val="none" w:sz="0" w:space="0" w:color="auto"/>
        <w:bottom w:val="none" w:sz="0" w:space="0" w:color="auto"/>
        <w:right w:val="none" w:sz="0" w:space="0" w:color="auto"/>
      </w:divBdr>
    </w:div>
    <w:div w:id="1436750026">
      <w:bodyDiv w:val="1"/>
      <w:marLeft w:val="0"/>
      <w:marRight w:val="0"/>
      <w:marTop w:val="0"/>
      <w:marBottom w:val="0"/>
      <w:divBdr>
        <w:top w:val="none" w:sz="0" w:space="0" w:color="auto"/>
        <w:left w:val="none" w:sz="0" w:space="0" w:color="auto"/>
        <w:bottom w:val="none" w:sz="0" w:space="0" w:color="auto"/>
        <w:right w:val="none" w:sz="0" w:space="0" w:color="auto"/>
      </w:divBdr>
    </w:div>
    <w:div w:id="1461072790">
      <w:bodyDiv w:val="1"/>
      <w:marLeft w:val="0"/>
      <w:marRight w:val="0"/>
      <w:marTop w:val="0"/>
      <w:marBottom w:val="0"/>
      <w:divBdr>
        <w:top w:val="none" w:sz="0" w:space="0" w:color="auto"/>
        <w:left w:val="none" w:sz="0" w:space="0" w:color="auto"/>
        <w:bottom w:val="none" w:sz="0" w:space="0" w:color="auto"/>
        <w:right w:val="none" w:sz="0" w:space="0" w:color="auto"/>
      </w:divBdr>
    </w:div>
    <w:div w:id="1478448265">
      <w:bodyDiv w:val="1"/>
      <w:marLeft w:val="0"/>
      <w:marRight w:val="0"/>
      <w:marTop w:val="0"/>
      <w:marBottom w:val="0"/>
      <w:divBdr>
        <w:top w:val="none" w:sz="0" w:space="0" w:color="auto"/>
        <w:left w:val="none" w:sz="0" w:space="0" w:color="auto"/>
        <w:bottom w:val="none" w:sz="0" w:space="0" w:color="auto"/>
        <w:right w:val="none" w:sz="0" w:space="0" w:color="auto"/>
      </w:divBdr>
    </w:div>
    <w:div w:id="1478572512">
      <w:bodyDiv w:val="1"/>
      <w:marLeft w:val="0"/>
      <w:marRight w:val="0"/>
      <w:marTop w:val="0"/>
      <w:marBottom w:val="0"/>
      <w:divBdr>
        <w:top w:val="none" w:sz="0" w:space="0" w:color="auto"/>
        <w:left w:val="none" w:sz="0" w:space="0" w:color="auto"/>
        <w:bottom w:val="none" w:sz="0" w:space="0" w:color="auto"/>
        <w:right w:val="none" w:sz="0" w:space="0" w:color="auto"/>
      </w:divBdr>
    </w:div>
    <w:div w:id="1481114506">
      <w:bodyDiv w:val="1"/>
      <w:marLeft w:val="0"/>
      <w:marRight w:val="0"/>
      <w:marTop w:val="0"/>
      <w:marBottom w:val="0"/>
      <w:divBdr>
        <w:top w:val="none" w:sz="0" w:space="0" w:color="auto"/>
        <w:left w:val="none" w:sz="0" w:space="0" w:color="auto"/>
        <w:bottom w:val="none" w:sz="0" w:space="0" w:color="auto"/>
        <w:right w:val="none" w:sz="0" w:space="0" w:color="auto"/>
      </w:divBdr>
    </w:div>
    <w:div w:id="1483502984">
      <w:bodyDiv w:val="1"/>
      <w:marLeft w:val="0"/>
      <w:marRight w:val="0"/>
      <w:marTop w:val="0"/>
      <w:marBottom w:val="0"/>
      <w:divBdr>
        <w:top w:val="none" w:sz="0" w:space="0" w:color="auto"/>
        <w:left w:val="none" w:sz="0" w:space="0" w:color="auto"/>
        <w:bottom w:val="none" w:sz="0" w:space="0" w:color="auto"/>
        <w:right w:val="none" w:sz="0" w:space="0" w:color="auto"/>
      </w:divBdr>
    </w:div>
    <w:div w:id="1485851526">
      <w:bodyDiv w:val="1"/>
      <w:marLeft w:val="0"/>
      <w:marRight w:val="0"/>
      <w:marTop w:val="0"/>
      <w:marBottom w:val="0"/>
      <w:divBdr>
        <w:top w:val="none" w:sz="0" w:space="0" w:color="auto"/>
        <w:left w:val="none" w:sz="0" w:space="0" w:color="auto"/>
        <w:bottom w:val="none" w:sz="0" w:space="0" w:color="auto"/>
        <w:right w:val="none" w:sz="0" w:space="0" w:color="auto"/>
      </w:divBdr>
    </w:div>
    <w:div w:id="1495099119">
      <w:bodyDiv w:val="1"/>
      <w:marLeft w:val="0"/>
      <w:marRight w:val="0"/>
      <w:marTop w:val="0"/>
      <w:marBottom w:val="0"/>
      <w:divBdr>
        <w:top w:val="none" w:sz="0" w:space="0" w:color="auto"/>
        <w:left w:val="none" w:sz="0" w:space="0" w:color="auto"/>
        <w:bottom w:val="none" w:sz="0" w:space="0" w:color="auto"/>
        <w:right w:val="none" w:sz="0" w:space="0" w:color="auto"/>
      </w:divBdr>
    </w:div>
    <w:div w:id="1509129833">
      <w:bodyDiv w:val="1"/>
      <w:marLeft w:val="0"/>
      <w:marRight w:val="0"/>
      <w:marTop w:val="0"/>
      <w:marBottom w:val="0"/>
      <w:divBdr>
        <w:top w:val="none" w:sz="0" w:space="0" w:color="auto"/>
        <w:left w:val="none" w:sz="0" w:space="0" w:color="auto"/>
        <w:bottom w:val="none" w:sz="0" w:space="0" w:color="auto"/>
        <w:right w:val="none" w:sz="0" w:space="0" w:color="auto"/>
      </w:divBdr>
    </w:div>
    <w:div w:id="1511681422">
      <w:bodyDiv w:val="1"/>
      <w:marLeft w:val="0"/>
      <w:marRight w:val="0"/>
      <w:marTop w:val="0"/>
      <w:marBottom w:val="0"/>
      <w:divBdr>
        <w:top w:val="none" w:sz="0" w:space="0" w:color="auto"/>
        <w:left w:val="none" w:sz="0" w:space="0" w:color="auto"/>
        <w:bottom w:val="none" w:sz="0" w:space="0" w:color="auto"/>
        <w:right w:val="none" w:sz="0" w:space="0" w:color="auto"/>
      </w:divBdr>
    </w:div>
    <w:div w:id="1518348647">
      <w:bodyDiv w:val="1"/>
      <w:marLeft w:val="0"/>
      <w:marRight w:val="0"/>
      <w:marTop w:val="0"/>
      <w:marBottom w:val="0"/>
      <w:divBdr>
        <w:top w:val="none" w:sz="0" w:space="0" w:color="auto"/>
        <w:left w:val="none" w:sz="0" w:space="0" w:color="auto"/>
        <w:bottom w:val="none" w:sz="0" w:space="0" w:color="auto"/>
        <w:right w:val="none" w:sz="0" w:space="0" w:color="auto"/>
      </w:divBdr>
    </w:div>
    <w:div w:id="1537545001">
      <w:bodyDiv w:val="1"/>
      <w:marLeft w:val="0"/>
      <w:marRight w:val="0"/>
      <w:marTop w:val="0"/>
      <w:marBottom w:val="0"/>
      <w:divBdr>
        <w:top w:val="none" w:sz="0" w:space="0" w:color="auto"/>
        <w:left w:val="none" w:sz="0" w:space="0" w:color="auto"/>
        <w:bottom w:val="none" w:sz="0" w:space="0" w:color="auto"/>
        <w:right w:val="none" w:sz="0" w:space="0" w:color="auto"/>
      </w:divBdr>
    </w:div>
    <w:div w:id="1545754039">
      <w:bodyDiv w:val="1"/>
      <w:marLeft w:val="0"/>
      <w:marRight w:val="0"/>
      <w:marTop w:val="0"/>
      <w:marBottom w:val="0"/>
      <w:divBdr>
        <w:top w:val="none" w:sz="0" w:space="0" w:color="auto"/>
        <w:left w:val="none" w:sz="0" w:space="0" w:color="auto"/>
        <w:bottom w:val="none" w:sz="0" w:space="0" w:color="auto"/>
        <w:right w:val="none" w:sz="0" w:space="0" w:color="auto"/>
      </w:divBdr>
    </w:div>
    <w:div w:id="1546677290">
      <w:bodyDiv w:val="1"/>
      <w:marLeft w:val="0"/>
      <w:marRight w:val="0"/>
      <w:marTop w:val="0"/>
      <w:marBottom w:val="0"/>
      <w:divBdr>
        <w:top w:val="none" w:sz="0" w:space="0" w:color="auto"/>
        <w:left w:val="none" w:sz="0" w:space="0" w:color="auto"/>
        <w:bottom w:val="none" w:sz="0" w:space="0" w:color="auto"/>
        <w:right w:val="none" w:sz="0" w:space="0" w:color="auto"/>
      </w:divBdr>
    </w:div>
    <w:div w:id="1557470512">
      <w:bodyDiv w:val="1"/>
      <w:marLeft w:val="0"/>
      <w:marRight w:val="0"/>
      <w:marTop w:val="0"/>
      <w:marBottom w:val="0"/>
      <w:divBdr>
        <w:top w:val="none" w:sz="0" w:space="0" w:color="auto"/>
        <w:left w:val="none" w:sz="0" w:space="0" w:color="auto"/>
        <w:bottom w:val="none" w:sz="0" w:space="0" w:color="auto"/>
        <w:right w:val="none" w:sz="0" w:space="0" w:color="auto"/>
      </w:divBdr>
    </w:div>
    <w:div w:id="1567566518">
      <w:bodyDiv w:val="1"/>
      <w:marLeft w:val="0"/>
      <w:marRight w:val="0"/>
      <w:marTop w:val="0"/>
      <w:marBottom w:val="0"/>
      <w:divBdr>
        <w:top w:val="none" w:sz="0" w:space="0" w:color="auto"/>
        <w:left w:val="none" w:sz="0" w:space="0" w:color="auto"/>
        <w:bottom w:val="none" w:sz="0" w:space="0" w:color="auto"/>
        <w:right w:val="none" w:sz="0" w:space="0" w:color="auto"/>
      </w:divBdr>
      <w:divsChild>
        <w:div w:id="2092701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884551">
      <w:bodyDiv w:val="1"/>
      <w:marLeft w:val="0"/>
      <w:marRight w:val="0"/>
      <w:marTop w:val="0"/>
      <w:marBottom w:val="0"/>
      <w:divBdr>
        <w:top w:val="none" w:sz="0" w:space="0" w:color="auto"/>
        <w:left w:val="none" w:sz="0" w:space="0" w:color="auto"/>
        <w:bottom w:val="none" w:sz="0" w:space="0" w:color="auto"/>
        <w:right w:val="none" w:sz="0" w:space="0" w:color="auto"/>
      </w:divBdr>
    </w:div>
    <w:div w:id="1572303313">
      <w:bodyDiv w:val="1"/>
      <w:marLeft w:val="0"/>
      <w:marRight w:val="0"/>
      <w:marTop w:val="0"/>
      <w:marBottom w:val="0"/>
      <w:divBdr>
        <w:top w:val="none" w:sz="0" w:space="0" w:color="auto"/>
        <w:left w:val="none" w:sz="0" w:space="0" w:color="auto"/>
        <w:bottom w:val="none" w:sz="0" w:space="0" w:color="auto"/>
        <w:right w:val="none" w:sz="0" w:space="0" w:color="auto"/>
      </w:divBdr>
    </w:div>
    <w:div w:id="1587155482">
      <w:bodyDiv w:val="1"/>
      <w:marLeft w:val="0"/>
      <w:marRight w:val="0"/>
      <w:marTop w:val="0"/>
      <w:marBottom w:val="0"/>
      <w:divBdr>
        <w:top w:val="none" w:sz="0" w:space="0" w:color="auto"/>
        <w:left w:val="none" w:sz="0" w:space="0" w:color="auto"/>
        <w:bottom w:val="none" w:sz="0" w:space="0" w:color="auto"/>
        <w:right w:val="none" w:sz="0" w:space="0" w:color="auto"/>
      </w:divBdr>
    </w:div>
    <w:div w:id="1596669934">
      <w:bodyDiv w:val="1"/>
      <w:marLeft w:val="0"/>
      <w:marRight w:val="0"/>
      <w:marTop w:val="0"/>
      <w:marBottom w:val="0"/>
      <w:divBdr>
        <w:top w:val="none" w:sz="0" w:space="0" w:color="auto"/>
        <w:left w:val="none" w:sz="0" w:space="0" w:color="auto"/>
        <w:bottom w:val="none" w:sz="0" w:space="0" w:color="auto"/>
        <w:right w:val="none" w:sz="0" w:space="0" w:color="auto"/>
      </w:divBdr>
    </w:div>
    <w:div w:id="1604995112">
      <w:bodyDiv w:val="1"/>
      <w:marLeft w:val="0"/>
      <w:marRight w:val="0"/>
      <w:marTop w:val="0"/>
      <w:marBottom w:val="0"/>
      <w:divBdr>
        <w:top w:val="none" w:sz="0" w:space="0" w:color="auto"/>
        <w:left w:val="none" w:sz="0" w:space="0" w:color="auto"/>
        <w:bottom w:val="none" w:sz="0" w:space="0" w:color="auto"/>
        <w:right w:val="none" w:sz="0" w:space="0" w:color="auto"/>
      </w:divBdr>
    </w:div>
    <w:div w:id="1611011899">
      <w:bodyDiv w:val="1"/>
      <w:marLeft w:val="0"/>
      <w:marRight w:val="0"/>
      <w:marTop w:val="0"/>
      <w:marBottom w:val="0"/>
      <w:divBdr>
        <w:top w:val="none" w:sz="0" w:space="0" w:color="auto"/>
        <w:left w:val="none" w:sz="0" w:space="0" w:color="auto"/>
        <w:bottom w:val="none" w:sz="0" w:space="0" w:color="auto"/>
        <w:right w:val="none" w:sz="0" w:space="0" w:color="auto"/>
      </w:divBdr>
    </w:div>
    <w:div w:id="1631589689">
      <w:bodyDiv w:val="1"/>
      <w:marLeft w:val="0"/>
      <w:marRight w:val="0"/>
      <w:marTop w:val="0"/>
      <w:marBottom w:val="0"/>
      <w:divBdr>
        <w:top w:val="none" w:sz="0" w:space="0" w:color="auto"/>
        <w:left w:val="none" w:sz="0" w:space="0" w:color="auto"/>
        <w:bottom w:val="none" w:sz="0" w:space="0" w:color="auto"/>
        <w:right w:val="none" w:sz="0" w:space="0" w:color="auto"/>
      </w:divBdr>
    </w:div>
    <w:div w:id="1636249798">
      <w:bodyDiv w:val="1"/>
      <w:marLeft w:val="0"/>
      <w:marRight w:val="0"/>
      <w:marTop w:val="0"/>
      <w:marBottom w:val="0"/>
      <w:divBdr>
        <w:top w:val="none" w:sz="0" w:space="0" w:color="auto"/>
        <w:left w:val="none" w:sz="0" w:space="0" w:color="auto"/>
        <w:bottom w:val="none" w:sz="0" w:space="0" w:color="auto"/>
        <w:right w:val="none" w:sz="0" w:space="0" w:color="auto"/>
      </w:divBdr>
    </w:div>
    <w:div w:id="1638291673">
      <w:bodyDiv w:val="1"/>
      <w:marLeft w:val="0"/>
      <w:marRight w:val="0"/>
      <w:marTop w:val="0"/>
      <w:marBottom w:val="0"/>
      <w:divBdr>
        <w:top w:val="none" w:sz="0" w:space="0" w:color="auto"/>
        <w:left w:val="none" w:sz="0" w:space="0" w:color="auto"/>
        <w:bottom w:val="none" w:sz="0" w:space="0" w:color="auto"/>
        <w:right w:val="none" w:sz="0" w:space="0" w:color="auto"/>
      </w:divBdr>
    </w:div>
    <w:div w:id="1649287381">
      <w:bodyDiv w:val="1"/>
      <w:marLeft w:val="0"/>
      <w:marRight w:val="0"/>
      <w:marTop w:val="0"/>
      <w:marBottom w:val="0"/>
      <w:divBdr>
        <w:top w:val="none" w:sz="0" w:space="0" w:color="auto"/>
        <w:left w:val="none" w:sz="0" w:space="0" w:color="auto"/>
        <w:bottom w:val="none" w:sz="0" w:space="0" w:color="auto"/>
        <w:right w:val="none" w:sz="0" w:space="0" w:color="auto"/>
      </w:divBdr>
    </w:div>
    <w:div w:id="1665738420">
      <w:bodyDiv w:val="1"/>
      <w:marLeft w:val="0"/>
      <w:marRight w:val="0"/>
      <w:marTop w:val="0"/>
      <w:marBottom w:val="0"/>
      <w:divBdr>
        <w:top w:val="none" w:sz="0" w:space="0" w:color="auto"/>
        <w:left w:val="none" w:sz="0" w:space="0" w:color="auto"/>
        <w:bottom w:val="none" w:sz="0" w:space="0" w:color="auto"/>
        <w:right w:val="none" w:sz="0" w:space="0" w:color="auto"/>
      </w:divBdr>
    </w:div>
    <w:div w:id="1678654344">
      <w:bodyDiv w:val="1"/>
      <w:marLeft w:val="0"/>
      <w:marRight w:val="0"/>
      <w:marTop w:val="0"/>
      <w:marBottom w:val="0"/>
      <w:divBdr>
        <w:top w:val="none" w:sz="0" w:space="0" w:color="auto"/>
        <w:left w:val="none" w:sz="0" w:space="0" w:color="auto"/>
        <w:bottom w:val="none" w:sz="0" w:space="0" w:color="auto"/>
        <w:right w:val="none" w:sz="0" w:space="0" w:color="auto"/>
      </w:divBdr>
    </w:div>
    <w:div w:id="1707095441">
      <w:bodyDiv w:val="1"/>
      <w:marLeft w:val="0"/>
      <w:marRight w:val="0"/>
      <w:marTop w:val="0"/>
      <w:marBottom w:val="0"/>
      <w:divBdr>
        <w:top w:val="none" w:sz="0" w:space="0" w:color="auto"/>
        <w:left w:val="none" w:sz="0" w:space="0" w:color="auto"/>
        <w:bottom w:val="none" w:sz="0" w:space="0" w:color="auto"/>
        <w:right w:val="none" w:sz="0" w:space="0" w:color="auto"/>
      </w:divBdr>
    </w:div>
    <w:div w:id="1742099631">
      <w:bodyDiv w:val="1"/>
      <w:marLeft w:val="0"/>
      <w:marRight w:val="0"/>
      <w:marTop w:val="0"/>
      <w:marBottom w:val="0"/>
      <w:divBdr>
        <w:top w:val="none" w:sz="0" w:space="0" w:color="auto"/>
        <w:left w:val="none" w:sz="0" w:space="0" w:color="auto"/>
        <w:bottom w:val="none" w:sz="0" w:space="0" w:color="auto"/>
        <w:right w:val="none" w:sz="0" w:space="0" w:color="auto"/>
      </w:divBdr>
    </w:div>
    <w:div w:id="1746688063">
      <w:bodyDiv w:val="1"/>
      <w:marLeft w:val="0"/>
      <w:marRight w:val="0"/>
      <w:marTop w:val="0"/>
      <w:marBottom w:val="0"/>
      <w:divBdr>
        <w:top w:val="none" w:sz="0" w:space="0" w:color="auto"/>
        <w:left w:val="none" w:sz="0" w:space="0" w:color="auto"/>
        <w:bottom w:val="none" w:sz="0" w:space="0" w:color="auto"/>
        <w:right w:val="none" w:sz="0" w:space="0" w:color="auto"/>
      </w:divBdr>
    </w:div>
    <w:div w:id="1748377361">
      <w:bodyDiv w:val="1"/>
      <w:marLeft w:val="0"/>
      <w:marRight w:val="0"/>
      <w:marTop w:val="0"/>
      <w:marBottom w:val="0"/>
      <w:divBdr>
        <w:top w:val="none" w:sz="0" w:space="0" w:color="auto"/>
        <w:left w:val="none" w:sz="0" w:space="0" w:color="auto"/>
        <w:bottom w:val="none" w:sz="0" w:space="0" w:color="auto"/>
        <w:right w:val="none" w:sz="0" w:space="0" w:color="auto"/>
      </w:divBdr>
    </w:div>
    <w:div w:id="1760633245">
      <w:bodyDiv w:val="1"/>
      <w:marLeft w:val="0"/>
      <w:marRight w:val="0"/>
      <w:marTop w:val="0"/>
      <w:marBottom w:val="0"/>
      <w:divBdr>
        <w:top w:val="none" w:sz="0" w:space="0" w:color="auto"/>
        <w:left w:val="none" w:sz="0" w:space="0" w:color="auto"/>
        <w:bottom w:val="none" w:sz="0" w:space="0" w:color="auto"/>
        <w:right w:val="none" w:sz="0" w:space="0" w:color="auto"/>
      </w:divBdr>
    </w:div>
    <w:div w:id="1767534623">
      <w:bodyDiv w:val="1"/>
      <w:marLeft w:val="0"/>
      <w:marRight w:val="0"/>
      <w:marTop w:val="0"/>
      <w:marBottom w:val="0"/>
      <w:divBdr>
        <w:top w:val="none" w:sz="0" w:space="0" w:color="auto"/>
        <w:left w:val="none" w:sz="0" w:space="0" w:color="auto"/>
        <w:bottom w:val="none" w:sz="0" w:space="0" w:color="auto"/>
        <w:right w:val="none" w:sz="0" w:space="0" w:color="auto"/>
      </w:divBdr>
    </w:div>
    <w:div w:id="1774548430">
      <w:bodyDiv w:val="1"/>
      <w:marLeft w:val="0"/>
      <w:marRight w:val="0"/>
      <w:marTop w:val="0"/>
      <w:marBottom w:val="0"/>
      <w:divBdr>
        <w:top w:val="none" w:sz="0" w:space="0" w:color="auto"/>
        <w:left w:val="none" w:sz="0" w:space="0" w:color="auto"/>
        <w:bottom w:val="none" w:sz="0" w:space="0" w:color="auto"/>
        <w:right w:val="none" w:sz="0" w:space="0" w:color="auto"/>
      </w:divBdr>
    </w:div>
    <w:div w:id="1776754938">
      <w:bodyDiv w:val="1"/>
      <w:marLeft w:val="0"/>
      <w:marRight w:val="0"/>
      <w:marTop w:val="0"/>
      <w:marBottom w:val="0"/>
      <w:divBdr>
        <w:top w:val="none" w:sz="0" w:space="0" w:color="auto"/>
        <w:left w:val="none" w:sz="0" w:space="0" w:color="auto"/>
        <w:bottom w:val="none" w:sz="0" w:space="0" w:color="auto"/>
        <w:right w:val="none" w:sz="0" w:space="0" w:color="auto"/>
      </w:divBdr>
    </w:div>
    <w:div w:id="1795900628">
      <w:bodyDiv w:val="1"/>
      <w:marLeft w:val="0"/>
      <w:marRight w:val="0"/>
      <w:marTop w:val="0"/>
      <w:marBottom w:val="0"/>
      <w:divBdr>
        <w:top w:val="none" w:sz="0" w:space="0" w:color="auto"/>
        <w:left w:val="none" w:sz="0" w:space="0" w:color="auto"/>
        <w:bottom w:val="none" w:sz="0" w:space="0" w:color="auto"/>
        <w:right w:val="none" w:sz="0" w:space="0" w:color="auto"/>
      </w:divBdr>
    </w:div>
    <w:div w:id="1802964243">
      <w:bodyDiv w:val="1"/>
      <w:marLeft w:val="0"/>
      <w:marRight w:val="0"/>
      <w:marTop w:val="0"/>
      <w:marBottom w:val="0"/>
      <w:divBdr>
        <w:top w:val="none" w:sz="0" w:space="0" w:color="auto"/>
        <w:left w:val="none" w:sz="0" w:space="0" w:color="auto"/>
        <w:bottom w:val="none" w:sz="0" w:space="0" w:color="auto"/>
        <w:right w:val="none" w:sz="0" w:space="0" w:color="auto"/>
      </w:divBdr>
    </w:div>
    <w:div w:id="1804611821">
      <w:bodyDiv w:val="1"/>
      <w:marLeft w:val="0"/>
      <w:marRight w:val="0"/>
      <w:marTop w:val="0"/>
      <w:marBottom w:val="0"/>
      <w:divBdr>
        <w:top w:val="none" w:sz="0" w:space="0" w:color="auto"/>
        <w:left w:val="none" w:sz="0" w:space="0" w:color="auto"/>
        <w:bottom w:val="none" w:sz="0" w:space="0" w:color="auto"/>
        <w:right w:val="none" w:sz="0" w:space="0" w:color="auto"/>
      </w:divBdr>
      <w:divsChild>
        <w:div w:id="112073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288792">
      <w:bodyDiv w:val="1"/>
      <w:marLeft w:val="0"/>
      <w:marRight w:val="0"/>
      <w:marTop w:val="0"/>
      <w:marBottom w:val="0"/>
      <w:divBdr>
        <w:top w:val="none" w:sz="0" w:space="0" w:color="auto"/>
        <w:left w:val="none" w:sz="0" w:space="0" w:color="auto"/>
        <w:bottom w:val="none" w:sz="0" w:space="0" w:color="auto"/>
        <w:right w:val="none" w:sz="0" w:space="0" w:color="auto"/>
      </w:divBdr>
    </w:div>
    <w:div w:id="1812744270">
      <w:bodyDiv w:val="1"/>
      <w:marLeft w:val="0"/>
      <w:marRight w:val="0"/>
      <w:marTop w:val="0"/>
      <w:marBottom w:val="0"/>
      <w:divBdr>
        <w:top w:val="none" w:sz="0" w:space="0" w:color="auto"/>
        <w:left w:val="none" w:sz="0" w:space="0" w:color="auto"/>
        <w:bottom w:val="none" w:sz="0" w:space="0" w:color="auto"/>
        <w:right w:val="none" w:sz="0" w:space="0" w:color="auto"/>
      </w:divBdr>
    </w:div>
    <w:div w:id="1822039704">
      <w:bodyDiv w:val="1"/>
      <w:marLeft w:val="0"/>
      <w:marRight w:val="0"/>
      <w:marTop w:val="0"/>
      <w:marBottom w:val="0"/>
      <w:divBdr>
        <w:top w:val="none" w:sz="0" w:space="0" w:color="auto"/>
        <w:left w:val="none" w:sz="0" w:space="0" w:color="auto"/>
        <w:bottom w:val="none" w:sz="0" w:space="0" w:color="auto"/>
        <w:right w:val="none" w:sz="0" w:space="0" w:color="auto"/>
      </w:divBdr>
    </w:div>
    <w:div w:id="1832208954">
      <w:bodyDiv w:val="1"/>
      <w:marLeft w:val="0"/>
      <w:marRight w:val="0"/>
      <w:marTop w:val="0"/>
      <w:marBottom w:val="0"/>
      <w:divBdr>
        <w:top w:val="none" w:sz="0" w:space="0" w:color="auto"/>
        <w:left w:val="none" w:sz="0" w:space="0" w:color="auto"/>
        <w:bottom w:val="none" w:sz="0" w:space="0" w:color="auto"/>
        <w:right w:val="none" w:sz="0" w:space="0" w:color="auto"/>
      </w:divBdr>
    </w:div>
    <w:div w:id="1853690035">
      <w:bodyDiv w:val="1"/>
      <w:marLeft w:val="0"/>
      <w:marRight w:val="0"/>
      <w:marTop w:val="0"/>
      <w:marBottom w:val="0"/>
      <w:divBdr>
        <w:top w:val="none" w:sz="0" w:space="0" w:color="auto"/>
        <w:left w:val="none" w:sz="0" w:space="0" w:color="auto"/>
        <w:bottom w:val="none" w:sz="0" w:space="0" w:color="auto"/>
        <w:right w:val="none" w:sz="0" w:space="0" w:color="auto"/>
      </w:divBdr>
    </w:div>
    <w:div w:id="1855916925">
      <w:bodyDiv w:val="1"/>
      <w:marLeft w:val="0"/>
      <w:marRight w:val="0"/>
      <w:marTop w:val="0"/>
      <w:marBottom w:val="0"/>
      <w:divBdr>
        <w:top w:val="none" w:sz="0" w:space="0" w:color="auto"/>
        <w:left w:val="none" w:sz="0" w:space="0" w:color="auto"/>
        <w:bottom w:val="none" w:sz="0" w:space="0" w:color="auto"/>
        <w:right w:val="none" w:sz="0" w:space="0" w:color="auto"/>
      </w:divBdr>
    </w:div>
    <w:div w:id="1883789223">
      <w:bodyDiv w:val="1"/>
      <w:marLeft w:val="0"/>
      <w:marRight w:val="0"/>
      <w:marTop w:val="0"/>
      <w:marBottom w:val="0"/>
      <w:divBdr>
        <w:top w:val="none" w:sz="0" w:space="0" w:color="auto"/>
        <w:left w:val="none" w:sz="0" w:space="0" w:color="auto"/>
        <w:bottom w:val="none" w:sz="0" w:space="0" w:color="auto"/>
        <w:right w:val="none" w:sz="0" w:space="0" w:color="auto"/>
      </w:divBdr>
    </w:div>
    <w:div w:id="1887794779">
      <w:bodyDiv w:val="1"/>
      <w:marLeft w:val="0"/>
      <w:marRight w:val="0"/>
      <w:marTop w:val="0"/>
      <w:marBottom w:val="0"/>
      <w:divBdr>
        <w:top w:val="none" w:sz="0" w:space="0" w:color="auto"/>
        <w:left w:val="none" w:sz="0" w:space="0" w:color="auto"/>
        <w:bottom w:val="none" w:sz="0" w:space="0" w:color="auto"/>
        <w:right w:val="none" w:sz="0" w:space="0" w:color="auto"/>
      </w:divBdr>
    </w:div>
    <w:div w:id="1903707867">
      <w:bodyDiv w:val="1"/>
      <w:marLeft w:val="0"/>
      <w:marRight w:val="0"/>
      <w:marTop w:val="0"/>
      <w:marBottom w:val="0"/>
      <w:divBdr>
        <w:top w:val="none" w:sz="0" w:space="0" w:color="auto"/>
        <w:left w:val="none" w:sz="0" w:space="0" w:color="auto"/>
        <w:bottom w:val="none" w:sz="0" w:space="0" w:color="auto"/>
        <w:right w:val="none" w:sz="0" w:space="0" w:color="auto"/>
      </w:divBdr>
    </w:div>
    <w:div w:id="1909028479">
      <w:bodyDiv w:val="1"/>
      <w:marLeft w:val="0"/>
      <w:marRight w:val="0"/>
      <w:marTop w:val="0"/>
      <w:marBottom w:val="0"/>
      <w:divBdr>
        <w:top w:val="none" w:sz="0" w:space="0" w:color="auto"/>
        <w:left w:val="none" w:sz="0" w:space="0" w:color="auto"/>
        <w:bottom w:val="none" w:sz="0" w:space="0" w:color="auto"/>
        <w:right w:val="none" w:sz="0" w:space="0" w:color="auto"/>
      </w:divBdr>
    </w:div>
    <w:div w:id="1912232016">
      <w:bodyDiv w:val="1"/>
      <w:marLeft w:val="0"/>
      <w:marRight w:val="0"/>
      <w:marTop w:val="0"/>
      <w:marBottom w:val="0"/>
      <w:divBdr>
        <w:top w:val="none" w:sz="0" w:space="0" w:color="auto"/>
        <w:left w:val="none" w:sz="0" w:space="0" w:color="auto"/>
        <w:bottom w:val="none" w:sz="0" w:space="0" w:color="auto"/>
        <w:right w:val="none" w:sz="0" w:space="0" w:color="auto"/>
      </w:divBdr>
    </w:div>
    <w:div w:id="1917470469">
      <w:bodyDiv w:val="1"/>
      <w:marLeft w:val="0"/>
      <w:marRight w:val="0"/>
      <w:marTop w:val="0"/>
      <w:marBottom w:val="0"/>
      <w:divBdr>
        <w:top w:val="none" w:sz="0" w:space="0" w:color="auto"/>
        <w:left w:val="none" w:sz="0" w:space="0" w:color="auto"/>
        <w:bottom w:val="none" w:sz="0" w:space="0" w:color="auto"/>
        <w:right w:val="none" w:sz="0" w:space="0" w:color="auto"/>
      </w:divBdr>
    </w:div>
    <w:div w:id="1927111807">
      <w:bodyDiv w:val="1"/>
      <w:marLeft w:val="0"/>
      <w:marRight w:val="0"/>
      <w:marTop w:val="0"/>
      <w:marBottom w:val="0"/>
      <w:divBdr>
        <w:top w:val="none" w:sz="0" w:space="0" w:color="auto"/>
        <w:left w:val="none" w:sz="0" w:space="0" w:color="auto"/>
        <w:bottom w:val="none" w:sz="0" w:space="0" w:color="auto"/>
        <w:right w:val="none" w:sz="0" w:space="0" w:color="auto"/>
      </w:divBdr>
    </w:div>
    <w:div w:id="1936474804">
      <w:bodyDiv w:val="1"/>
      <w:marLeft w:val="0"/>
      <w:marRight w:val="0"/>
      <w:marTop w:val="0"/>
      <w:marBottom w:val="0"/>
      <w:divBdr>
        <w:top w:val="none" w:sz="0" w:space="0" w:color="auto"/>
        <w:left w:val="none" w:sz="0" w:space="0" w:color="auto"/>
        <w:bottom w:val="none" w:sz="0" w:space="0" w:color="auto"/>
        <w:right w:val="none" w:sz="0" w:space="0" w:color="auto"/>
      </w:divBdr>
    </w:div>
    <w:div w:id="1968119671">
      <w:bodyDiv w:val="1"/>
      <w:marLeft w:val="0"/>
      <w:marRight w:val="0"/>
      <w:marTop w:val="0"/>
      <w:marBottom w:val="0"/>
      <w:divBdr>
        <w:top w:val="none" w:sz="0" w:space="0" w:color="auto"/>
        <w:left w:val="none" w:sz="0" w:space="0" w:color="auto"/>
        <w:bottom w:val="none" w:sz="0" w:space="0" w:color="auto"/>
        <w:right w:val="none" w:sz="0" w:space="0" w:color="auto"/>
      </w:divBdr>
    </w:div>
    <w:div w:id="1970820915">
      <w:bodyDiv w:val="1"/>
      <w:marLeft w:val="0"/>
      <w:marRight w:val="0"/>
      <w:marTop w:val="0"/>
      <w:marBottom w:val="0"/>
      <w:divBdr>
        <w:top w:val="none" w:sz="0" w:space="0" w:color="auto"/>
        <w:left w:val="none" w:sz="0" w:space="0" w:color="auto"/>
        <w:bottom w:val="none" w:sz="0" w:space="0" w:color="auto"/>
        <w:right w:val="none" w:sz="0" w:space="0" w:color="auto"/>
      </w:divBdr>
    </w:div>
    <w:div w:id="1998218194">
      <w:bodyDiv w:val="1"/>
      <w:marLeft w:val="0"/>
      <w:marRight w:val="0"/>
      <w:marTop w:val="0"/>
      <w:marBottom w:val="0"/>
      <w:divBdr>
        <w:top w:val="none" w:sz="0" w:space="0" w:color="auto"/>
        <w:left w:val="none" w:sz="0" w:space="0" w:color="auto"/>
        <w:bottom w:val="none" w:sz="0" w:space="0" w:color="auto"/>
        <w:right w:val="none" w:sz="0" w:space="0" w:color="auto"/>
      </w:divBdr>
    </w:div>
    <w:div w:id="2002342144">
      <w:bodyDiv w:val="1"/>
      <w:marLeft w:val="0"/>
      <w:marRight w:val="0"/>
      <w:marTop w:val="0"/>
      <w:marBottom w:val="0"/>
      <w:divBdr>
        <w:top w:val="none" w:sz="0" w:space="0" w:color="auto"/>
        <w:left w:val="none" w:sz="0" w:space="0" w:color="auto"/>
        <w:bottom w:val="none" w:sz="0" w:space="0" w:color="auto"/>
        <w:right w:val="none" w:sz="0" w:space="0" w:color="auto"/>
      </w:divBdr>
    </w:div>
    <w:div w:id="2007436745">
      <w:bodyDiv w:val="1"/>
      <w:marLeft w:val="0"/>
      <w:marRight w:val="0"/>
      <w:marTop w:val="0"/>
      <w:marBottom w:val="0"/>
      <w:divBdr>
        <w:top w:val="none" w:sz="0" w:space="0" w:color="auto"/>
        <w:left w:val="none" w:sz="0" w:space="0" w:color="auto"/>
        <w:bottom w:val="none" w:sz="0" w:space="0" w:color="auto"/>
        <w:right w:val="none" w:sz="0" w:space="0" w:color="auto"/>
      </w:divBdr>
    </w:div>
    <w:div w:id="2017657010">
      <w:bodyDiv w:val="1"/>
      <w:marLeft w:val="0"/>
      <w:marRight w:val="0"/>
      <w:marTop w:val="0"/>
      <w:marBottom w:val="0"/>
      <w:divBdr>
        <w:top w:val="none" w:sz="0" w:space="0" w:color="auto"/>
        <w:left w:val="none" w:sz="0" w:space="0" w:color="auto"/>
        <w:bottom w:val="none" w:sz="0" w:space="0" w:color="auto"/>
        <w:right w:val="none" w:sz="0" w:space="0" w:color="auto"/>
      </w:divBdr>
    </w:div>
    <w:div w:id="2018342721">
      <w:bodyDiv w:val="1"/>
      <w:marLeft w:val="0"/>
      <w:marRight w:val="0"/>
      <w:marTop w:val="0"/>
      <w:marBottom w:val="0"/>
      <w:divBdr>
        <w:top w:val="none" w:sz="0" w:space="0" w:color="auto"/>
        <w:left w:val="none" w:sz="0" w:space="0" w:color="auto"/>
        <w:bottom w:val="none" w:sz="0" w:space="0" w:color="auto"/>
        <w:right w:val="none" w:sz="0" w:space="0" w:color="auto"/>
      </w:divBdr>
    </w:div>
    <w:div w:id="2022268746">
      <w:bodyDiv w:val="1"/>
      <w:marLeft w:val="0"/>
      <w:marRight w:val="0"/>
      <w:marTop w:val="0"/>
      <w:marBottom w:val="0"/>
      <w:divBdr>
        <w:top w:val="none" w:sz="0" w:space="0" w:color="auto"/>
        <w:left w:val="none" w:sz="0" w:space="0" w:color="auto"/>
        <w:bottom w:val="none" w:sz="0" w:space="0" w:color="auto"/>
        <w:right w:val="none" w:sz="0" w:space="0" w:color="auto"/>
      </w:divBdr>
    </w:div>
    <w:div w:id="2024092220">
      <w:bodyDiv w:val="1"/>
      <w:marLeft w:val="0"/>
      <w:marRight w:val="0"/>
      <w:marTop w:val="0"/>
      <w:marBottom w:val="0"/>
      <w:divBdr>
        <w:top w:val="none" w:sz="0" w:space="0" w:color="auto"/>
        <w:left w:val="none" w:sz="0" w:space="0" w:color="auto"/>
        <w:bottom w:val="none" w:sz="0" w:space="0" w:color="auto"/>
        <w:right w:val="none" w:sz="0" w:space="0" w:color="auto"/>
      </w:divBdr>
    </w:div>
    <w:div w:id="2026012041">
      <w:bodyDiv w:val="1"/>
      <w:marLeft w:val="0"/>
      <w:marRight w:val="0"/>
      <w:marTop w:val="0"/>
      <w:marBottom w:val="0"/>
      <w:divBdr>
        <w:top w:val="none" w:sz="0" w:space="0" w:color="auto"/>
        <w:left w:val="none" w:sz="0" w:space="0" w:color="auto"/>
        <w:bottom w:val="none" w:sz="0" w:space="0" w:color="auto"/>
        <w:right w:val="none" w:sz="0" w:space="0" w:color="auto"/>
      </w:divBdr>
    </w:div>
    <w:div w:id="2031177596">
      <w:bodyDiv w:val="1"/>
      <w:marLeft w:val="0"/>
      <w:marRight w:val="0"/>
      <w:marTop w:val="0"/>
      <w:marBottom w:val="0"/>
      <w:divBdr>
        <w:top w:val="none" w:sz="0" w:space="0" w:color="auto"/>
        <w:left w:val="none" w:sz="0" w:space="0" w:color="auto"/>
        <w:bottom w:val="none" w:sz="0" w:space="0" w:color="auto"/>
        <w:right w:val="none" w:sz="0" w:space="0" w:color="auto"/>
      </w:divBdr>
    </w:div>
    <w:div w:id="2048142641">
      <w:bodyDiv w:val="1"/>
      <w:marLeft w:val="0"/>
      <w:marRight w:val="0"/>
      <w:marTop w:val="0"/>
      <w:marBottom w:val="0"/>
      <w:divBdr>
        <w:top w:val="none" w:sz="0" w:space="0" w:color="auto"/>
        <w:left w:val="none" w:sz="0" w:space="0" w:color="auto"/>
        <w:bottom w:val="none" w:sz="0" w:space="0" w:color="auto"/>
        <w:right w:val="none" w:sz="0" w:space="0" w:color="auto"/>
      </w:divBdr>
    </w:div>
    <w:div w:id="2064598222">
      <w:bodyDiv w:val="1"/>
      <w:marLeft w:val="0"/>
      <w:marRight w:val="0"/>
      <w:marTop w:val="0"/>
      <w:marBottom w:val="0"/>
      <w:divBdr>
        <w:top w:val="none" w:sz="0" w:space="0" w:color="auto"/>
        <w:left w:val="none" w:sz="0" w:space="0" w:color="auto"/>
        <w:bottom w:val="none" w:sz="0" w:space="0" w:color="auto"/>
        <w:right w:val="none" w:sz="0" w:space="0" w:color="auto"/>
      </w:divBdr>
    </w:div>
    <w:div w:id="2066954717">
      <w:bodyDiv w:val="1"/>
      <w:marLeft w:val="0"/>
      <w:marRight w:val="0"/>
      <w:marTop w:val="0"/>
      <w:marBottom w:val="0"/>
      <w:divBdr>
        <w:top w:val="none" w:sz="0" w:space="0" w:color="auto"/>
        <w:left w:val="none" w:sz="0" w:space="0" w:color="auto"/>
        <w:bottom w:val="none" w:sz="0" w:space="0" w:color="auto"/>
        <w:right w:val="none" w:sz="0" w:space="0" w:color="auto"/>
      </w:divBdr>
    </w:div>
    <w:div w:id="2077972558">
      <w:bodyDiv w:val="1"/>
      <w:marLeft w:val="0"/>
      <w:marRight w:val="0"/>
      <w:marTop w:val="0"/>
      <w:marBottom w:val="0"/>
      <w:divBdr>
        <w:top w:val="none" w:sz="0" w:space="0" w:color="auto"/>
        <w:left w:val="none" w:sz="0" w:space="0" w:color="auto"/>
        <w:bottom w:val="none" w:sz="0" w:space="0" w:color="auto"/>
        <w:right w:val="none" w:sz="0" w:space="0" w:color="auto"/>
      </w:divBdr>
    </w:div>
    <w:div w:id="2078168993">
      <w:bodyDiv w:val="1"/>
      <w:marLeft w:val="0"/>
      <w:marRight w:val="0"/>
      <w:marTop w:val="0"/>
      <w:marBottom w:val="0"/>
      <w:divBdr>
        <w:top w:val="none" w:sz="0" w:space="0" w:color="auto"/>
        <w:left w:val="none" w:sz="0" w:space="0" w:color="auto"/>
        <w:bottom w:val="none" w:sz="0" w:space="0" w:color="auto"/>
        <w:right w:val="none" w:sz="0" w:space="0" w:color="auto"/>
      </w:divBdr>
      <w:divsChild>
        <w:div w:id="888031711">
          <w:marLeft w:val="0"/>
          <w:marRight w:val="0"/>
          <w:marTop w:val="0"/>
          <w:marBottom w:val="0"/>
          <w:divBdr>
            <w:top w:val="none" w:sz="0" w:space="0" w:color="auto"/>
            <w:left w:val="none" w:sz="0" w:space="0" w:color="auto"/>
            <w:bottom w:val="none" w:sz="0" w:space="0" w:color="auto"/>
            <w:right w:val="none" w:sz="0" w:space="0" w:color="auto"/>
          </w:divBdr>
          <w:divsChild>
            <w:div w:id="238295437">
              <w:marLeft w:val="0"/>
              <w:marRight w:val="0"/>
              <w:marTop w:val="0"/>
              <w:marBottom w:val="0"/>
              <w:divBdr>
                <w:top w:val="none" w:sz="0" w:space="0" w:color="auto"/>
                <w:left w:val="none" w:sz="0" w:space="0" w:color="auto"/>
                <w:bottom w:val="none" w:sz="0" w:space="0" w:color="auto"/>
                <w:right w:val="none" w:sz="0" w:space="0" w:color="auto"/>
              </w:divBdr>
              <w:divsChild>
                <w:div w:id="1458797636">
                  <w:marLeft w:val="0"/>
                  <w:marRight w:val="0"/>
                  <w:marTop w:val="0"/>
                  <w:marBottom w:val="0"/>
                  <w:divBdr>
                    <w:top w:val="none" w:sz="0" w:space="0" w:color="auto"/>
                    <w:left w:val="none" w:sz="0" w:space="0" w:color="auto"/>
                    <w:bottom w:val="none" w:sz="0" w:space="0" w:color="auto"/>
                    <w:right w:val="none" w:sz="0" w:space="0" w:color="auto"/>
                  </w:divBdr>
                  <w:divsChild>
                    <w:div w:id="512958398">
                      <w:marLeft w:val="0"/>
                      <w:marRight w:val="0"/>
                      <w:marTop w:val="0"/>
                      <w:marBottom w:val="0"/>
                      <w:divBdr>
                        <w:top w:val="none" w:sz="0" w:space="0" w:color="auto"/>
                        <w:left w:val="none" w:sz="0" w:space="0" w:color="auto"/>
                        <w:bottom w:val="none" w:sz="0" w:space="0" w:color="auto"/>
                        <w:right w:val="none" w:sz="0" w:space="0" w:color="auto"/>
                      </w:divBdr>
                      <w:divsChild>
                        <w:div w:id="419444887">
                          <w:marLeft w:val="0"/>
                          <w:marRight w:val="0"/>
                          <w:marTop w:val="0"/>
                          <w:marBottom w:val="0"/>
                          <w:divBdr>
                            <w:top w:val="none" w:sz="0" w:space="0" w:color="auto"/>
                            <w:left w:val="none" w:sz="0" w:space="0" w:color="auto"/>
                            <w:bottom w:val="none" w:sz="0" w:space="0" w:color="auto"/>
                            <w:right w:val="none" w:sz="0" w:space="0" w:color="auto"/>
                          </w:divBdr>
                          <w:divsChild>
                            <w:div w:id="16572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0066">
                  <w:marLeft w:val="0"/>
                  <w:marRight w:val="0"/>
                  <w:marTop w:val="0"/>
                  <w:marBottom w:val="0"/>
                  <w:divBdr>
                    <w:top w:val="none" w:sz="0" w:space="0" w:color="auto"/>
                    <w:left w:val="none" w:sz="0" w:space="0" w:color="auto"/>
                    <w:bottom w:val="none" w:sz="0" w:space="0" w:color="auto"/>
                    <w:right w:val="none" w:sz="0" w:space="0" w:color="auto"/>
                  </w:divBdr>
                  <w:divsChild>
                    <w:div w:id="15739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50288">
      <w:bodyDiv w:val="1"/>
      <w:marLeft w:val="0"/>
      <w:marRight w:val="0"/>
      <w:marTop w:val="0"/>
      <w:marBottom w:val="0"/>
      <w:divBdr>
        <w:top w:val="none" w:sz="0" w:space="0" w:color="auto"/>
        <w:left w:val="none" w:sz="0" w:space="0" w:color="auto"/>
        <w:bottom w:val="none" w:sz="0" w:space="0" w:color="auto"/>
        <w:right w:val="none" w:sz="0" w:space="0" w:color="auto"/>
      </w:divBdr>
    </w:div>
    <w:div w:id="2081633583">
      <w:bodyDiv w:val="1"/>
      <w:marLeft w:val="0"/>
      <w:marRight w:val="0"/>
      <w:marTop w:val="0"/>
      <w:marBottom w:val="0"/>
      <w:divBdr>
        <w:top w:val="none" w:sz="0" w:space="0" w:color="auto"/>
        <w:left w:val="none" w:sz="0" w:space="0" w:color="auto"/>
        <w:bottom w:val="none" w:sz="0" w:space="0" w:color="auto"/>
        <w:right w:val="none" w:sz="0" w:space="0" w:color="auto"/>
      </w:divBdr>
    </w:div>
    <w:div w:id="2084638657">
      <w:bodyDiv w:val="1"/>
      <w:marLeft w:val="0"/>
      <w:marRight w:val="0"/>
      <w:marTop w:val="0"/>
      <w:marBottom w:val="0"/>
      <w:divBdr>
        <w:top w:val="none" w:sz="0" w:space="0" w:color="auto"/>
        <w:left w:val="none" w:sz="0" w:space="0" w:color="auto"/>
        <w:bottom w:val="none" w:sz="0" w:space="0" w:color="auto"/>
        <w:right w:val="none" w:sz="0" w:space="0" w:color="auto"/>
      </w:divBdr>
    </w:div>
    <w:div w:id="2102800530">
      <w:bodyDiv w:val="1"/>
      <w:marLeft w:val="0"/>
      <w:marRight w:val="0"/>
      <w:marTop w:val="0"/>
      <w:marBottom w:val="0"/>
      <w:divBdr>
        <w:top w:val="none" w:sz="0" w:space="0" w:color="auto"/>
        <w:left w:val="none" w:sz="0" w:space="0" w:color="auto"/>
        <w:bottom w:val="none" w:sz="0" w:space="0" w:color="auto"/>
        <w:right w:val="none" w:sz="0" w:space="0" w:color="auto"/>
      </w:divBdr>
    </w:div>
    <w:div w:id="2103837042">
      <w:bodyDiv w:val="1"/>
      <w:marLeft w:val="0"/>
      <w:marRight w:val="0"/>
      <w:marTop w:val="0"/>
      <w:marBottom w:val="0"/>
      <w:divBdr>
        <w:top w:val="none" w:sz="0" w:space="0" w:color="auto"/>
        <w:left w:val="none" w:sz="0" w:space="0" w:color="auto"/>
        <w:bottom w:val="none" w:sz="0" w:space="0" w:color="auto"/>
        <w:right w:val="none" w:sz="0" w:space="0" w:color="auto"/>
      </w:divBdr>
    </w:div>
    <w:div w:id="2132700547">
      <w:bodyDiv w:val="1"/>
      <w:marLeft w:val="0"/>
      <w:marRight w:val="0"/>
      <w:marTop w:val="0"/>
      <w:marBottom w:val="0"/>
      <w:divBdr>
        <w:top w:val="none" w:sz="0" w:space="0" w:color="auto"/>
        <w:left w:val="none" w:sz="0" w:space="0" w:color="auto"/>
        <w:bottom w:val="none" w:sz="0" w:space="0" w:color="auto"/>
        <w:right w:val="none" w:sz="0" w:space="0" w:color="auto"/>
      </w:divBdr>
    </w:div>
    <w:div w:id="2135057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ho.int/news-room/q-a-detail/q-a-on-COVID-19-pregnanc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7554/eLife.58716" TargetMode="External"/><Relationship Id="rId2" Type="http://schemas.openxmlformats.org/officeDocument/2006/relationships/numbering" Target="numbering.xml"/><Relationship Id="rId16" Type="http://schemas.openxmlformats.org/officeDocument/2006/relationships/hyperlink" Target="https://doi.org/10.1038/s41591-020-0968-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ncbi.nlm.nih.gov/books/NBK571318/"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dc.gov/vaccines/acip/meetings/downloads/slides-2021-%2002/28-03-01/05-covid-Shimabukuro.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Лист1!$B$1</c:f>
              <c:strCache>
                <c:ptCount val="1"/>
                <c:pt idx="0">
                  <c:v>1а ср.ст.</c:v>
                </c:pt>
              </c:strCache>
            </c:strRef>
          </c:tx>
          <c:spPr>
            <a:solidFill>
              <a:schemeClr val="accent4">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Ожирение</c:v>
                </c:pt>
                <c:pt idx="1">
                  <c:v>ЖДА</c:v>
                </c:pt>
                <c:pt idx="2">
                  <c:v>Хр. АГ</c:v>
                </c:pt>
                <c:pt idx="3">
                  <c:v>Сахарный диабет</c:v>
                </c:pt>
                <c:pt idx="4">
                  <c:v>Аутоим. Тиреоп.</c:v>
                </c:pt>
                <c:pt idx="5">
                  <c:v>Хр. Пиелонефрит</c:v>
                </c:pt>
              </c:strCache>
            </c:strRef>
          </c:cat>
          <c:val>
            <c:numRef>
              <c:f>Лист1!$B$2:$B$7</c:f>
              <c:numCache>
                <c:formatCode>General</c:formatCode>
                <c:ptCount val="6"/>
                <c:pt idx="0">
                  <c:v>24.4</c:v>
                </c:pt>
                <c:pt idx="1">
                  <c:v>20.8</c:v>
                </c:pt>
                <c:pt idx="2">
                  <c:v>11.6</c:v>
                </c:pt>
                <c:pt idx="3">
                  <c:v>3.6</c:v>
                </c:pt>
                <c:pt idx="4">
                  <c:v>4.2</c:v>
                </c:pt>
                <c:pt idx="5">
                  <c:v>3.2</c:v>
                </c:pt>
              </c:numCache>
            </c:numRef>
          </c:val>
          <c:extLst>
            <c:ext xmlns:c16="http://schemas.microsoft.com/office/drawing/2014/chart" uri="{C3380CC4-5D6E-409C-BE32-E72D297353CC}">
              <c16:uniqueId val="{00000000-3025-4523-9196-99576231ADCE}"/>
            </c:ext>
          </c:extLst>
        </c:ser>
        <c:ser>
          <c:idx val="1"/>
          <c:order val="1"/>
          <c:tx>
            <c:strRef>
              <c:f>Лист1!$C$1</c:f>
              <c:strCache>
                <c:ptCount val="1"/>
                <c:pt idx="0">
                  <c:v>1б тяж.ст.</c:v>
                </c:pt>
              </c:strCache>
            </c:strRef>
          </c:tx>
          <c:spPr>
            <a:pattFill prst="lgCheck">
              <a:fgClr>
                <a:schemeClr val="tx1"/>
              </a:fgClr>
              <a:bgClr>
                <a:schemeClr val="bg1"/>
              </a:bgClr>
            </a:pattFill>
            <a:ln>
              <a:noFill/>
            </a:ln>
            <a:effectLst/>
          </c:spPr>
          <c:invertIfNegative val="0"/>
          <c:dLbls>
            <c:dLbl>
              <c:idx val="0"/>
              <c:layout>
                <c:manualLayout>
                  <c:x val="0.2594142259414226"/>
                  <c:y val="1.159868548231200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025-4523-9196-99576231ADCE}"/>
                </c:ext>
              </c:extLst>
            </c:dLbl>
            <c:dLbl>
              <c:idx val="1"/>
              <c:layout>
                <c:manualLayout>
                  <c:x val="0.19456066945606695"/>
                  <c:y val="-3.866228494104001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25-4523-9196-99576231ADCE}"/>
                </c:ext>
              </c:extLst>
            </c:dLbl>
            <c:dLbl>
              <c:idx val="2"/>
              <c:layout>
                <c:manualLayout>
                  <c:x val="0.1945606694560670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25-4523-9196-99576231ADCE}"/>
                </c:ext>
              </c:extLst>
            </c:dLbl>
            <c:dLbl>
              <c:idx val="3"/>
              <c:layout>
                <c:manualLayout>
                  <c:x val="0.13179916317991633"/>
                  <c:y val="-7.732456988208002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25-4523-9196-99576231ADCE}"/>
                </c:ext>
              </c:extLst>
            </c:dLbl>
            <c:dLbl>
              <c:idx val="4"/>
              <c:layout>
                <c:manualLayout>
                  <c:x val="7.5313807531380672E-2"/>
                  <c:y val="-3.86622849410403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25-4523-9196-99576231ADCE}"/>
                </c:ext>
              </c:extLst>
            </c:dLbl>
            <c:dLbl>
              <c:idx val="5"/>
              <c:layout>
                <c:manualLayout>
                  <c:x val="6.6945606694560664E-2"/>
                  <c:y val="7.732456988208002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25-4523-9196-99576231ADCE}"/>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Ожирение</c:v>
                </c:pt>
                <c:pt idx="1">
                  <c:v>ЖДА</c:v>
                </c:pt>
                <c:pt idx="2">
                  <c:v>Хр. АГ</c:v>
                </c:pt>
                <c:pt idx="3">
                  <c:v>Сахарный диабет</c:v>
                </c:pt>
                <c:pt idx="4">
                  <c:v>Аутоим. Тиреоп.</c:v>
                </c:pt>
                <c:pt idx="5">
                  <c:v>Хр. Пиелонефрит</c:v>
                </c:pt>
              </c:strCache>
            </c:strRef>
          </c:cat>
          <c:val>
            <c:numRef>
              <c:f>Лист1!$C$2:$C$7</c:f>
              <c:numCache>
                <c:formatCode>General</c:formatCode>
                <c:ptCount val="6"/>
                <c:pt idx="0">
                  <c:v>49.2</c:v>
                </c:pt>
                <c:pt idx="1">
                  <c:v>32.799999999999997</c:v>
                </c:pt>
                <c:pt idx="2">
                  <c:v>34.4</c:v>
                </c:pt>
                <c:pt idx="3">
                  <c:v>21.3</c:v>
                </c:pt>
                <c:pt idx="4">
                  <c:v>9.8000000000000007</c:v>
                </c:pt>
                <c:pt idx="5">
                  <c:v>6.6</c:v>
                </c:pt>
              </c:numCache>
            </c:numRef>
          </c:val>
          <c:extLst>
            <c:ext xmlns:c16="http://schemas.microsoft.com/office/drawing/2014/chart" uri="{C3380CC4-5D6E-409C-BE32-E72D297353CC}">
              <c16:uniqueId val="{00000001-3025-4523-9196-99576231ADCE}"/>
            </c:ext>
          </c:extLst>
        </c:ser>
        <c:dLbls>
          <c:dLblPos val="ctr"/>
          <c:showLegendKey val="0"/>
          <c:showVal val="1"/>
          <c:showCatName val="0"/>
          <c:showSerName val="0"/>
          <c:showPercent val="0"/>
          <c:showBubbleSize val="0"/>
        </c:dLbls>
        <c:gapWidth val="150"/>
        <c:overlap val="100"/>
        <c:axId val="799481839"/>
        <c:axId val="799463599"/>
      </c:barChart>
      <c:catAx>
        <c:axId val="799481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799463599"/>
        <c:crosses val="autoZero"/>
        <c:auto val="1"/>
        <c:lblAlgn val="ctr"/>
        <c:lblOffset val="100"/>
        <c:noMultiLvlLbl val="0"/>
      </c:catAx>
      <c:valAx>
        <c:axId val="799463599"/>
        <c:scaling>
          <c:orientation val="minMax"/>
        </c:scaling>
        <c:delete val="1"/>
        <c:axPos val="b"/>
        <c:numFmt formatCode="General" sourceLinked="1"/>
        <c:majorTickMark val="none"/>
        <c:minorTickMark val="none"/>
        <c:tickLblPos val="nextTo"/>
        <c:crossAx val="799481839"/>
        <c:crosses val="autoZero"/>
        <c:crossBetween val="between"/>
      </c:valAx>
      <c:spPr>
        <a:noFill/>
        <a:ln>
          <a:noFill/>
        </a:ln>
        <a:effectLst/>
      </c:spPr>
    </c:plotArea>
    <c:legend>
      <c:legendPos val="b"/>
      <c:layout>
        <c:manualLayout>
          <c:xMode val="edge"/>
          <c:yMode val="edge"/>
          <c:x val="0.23756399696899813"/>
          <c:y val="0.85559667017265606"/>
          <c:w val="0.5374243073172339"/>
          <c:h val="8.2543673921679953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987576920531992"/>
          <c:y val="0"/>
          <c:w val="0.63701498709720106"/>
          <c:h val="0.86491821945768832"/>
        </c:manualLayout>
      </c:layout>
      <c:barChart>
        <c:barDir val="bar"/>
        <c:grouping val="clustered"/>
        <c:varyColors val="0"/>
        <c:ser>
          <c:idx val="0"/>
          <c:order val="0"/>
          <c:tx>
            <c:strRef>
              <c:f>Лист1!$B$1</c:f>
              <c:strCache>
                <c:ptCount val="1"/>
                <c:pt idx="0">
                  <c:v>Основная группа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Дефицит вит. D</c:v>
                </c:pt>
                <c:pt idx="1">
                  <c:v>Повышенный ТТГ</c:v>
                </c:pt>
                <c:pt idx="2">
                  <c:v>Повышенный СРБ</c:v>
                </c:pt>
                <c:pt idx="3">
                  <c:v>Повышенный IL-6 </c:v>
                </c:pt>
                <c:pt idx="4">
                  <c:v>Повышенный ферритин</c:v>
                </c:pt>
                <c:pt idx="5">
                  <c:v>Сниженный АМГ</c:v>
                </c:pt>
                <c:pt idx="6">
                  <c:v>НМЦ</c:v>
                </c:pt>
              </c:strCache>
            </c:strRef>
          </c:cat>
          <c:val>
            <c:numRef>
              <c:f>Лист1!$B$2:$B$8</c:f>
              <c:numCache>
                <c:formatCode>0.0</c:formatCode>
                <c:ptCount val="7"/>
                <c:pt idx="0">
                  <c:v>9</c:v>
                </c:pt>
                <c:pt idx="1">
                  <c:v>10</c:v>
                </c:pt>
                <c:pt idx="2" formatCode="0">
                  <c:v>0</c:v>
                </c:pt>
                <c:pt idx="3">
                  <c:v>3.3</c:v>
                </c:pt>
                <c:pt idx="4">
                  <c:v>6.4</c:v>
                </c:pt>
                <c:pt idx="5">
                  <c:v>13</c:v>
                </c:pt>
                <c:pt idx="6">
                  <c:v>20</c:v>
                </c:pt>
              </c:numCache>
            </c:numRef>
          </c:val>
          <c:extLst>
            <c:ext xmlns:c16="http://schemas.microsoft.com/office/drawing/2014/chart" uri="{C3380CC4-5D6E-409C-BE32-E72D297353CC}">
              <c16:uniqueId val="{00000000-D0C9-4659-BCE9-18E228A7EBEC}"/>
            </c:ext>
          </c:extLst>
        </c:ser>
        <c:ser>
          <c:idx val="1"/>
          <c:order val="1"/>
          <c:tx>
            <c:strRef>
              <c:f>Лист1!$C$1</c:f>
              <c:strCache>
                <c:ptCount val="1"/>
                <c:pt idx="0">
                  <c:v>Группа сравнения</c:v>
                </c:pt>
              </c:strCache>
            </c:strRef>
          </c:tx>
          <c:spPr>
            <a:pattFill prst="pct50">
              <a:fgClr>
                <a:sysClr val="windowText" lastClr="00000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Дефицит вит. D</c:v>
                </c:pt>
                <c:pt idx="1">
                  <c:v>Повышенный ТТГ</c:v>
                </c:pt>
                <c:pt idx="2">
                  <c:v>Повышенный СРБ</c:v>
                </c:pt>
                <c:pt idx="3">
                  <c:v>Повышенный IL-6 </c:v>
                </c:pt>
                <c:pt idx="4">
                  <c:v>Повышенный ферритин</c:v>
                </c:pt>
                <c:pt idx="5">
                  <c:v>Сниженный АМГ</c:v>
                </c:pt>
                <c:pt idx="6">
                  <c:v>НМЦ</c:v>
                </c:pt>
              </c:strCache>
            </c:strRef>
          </c:cat>
          <c:val>
            <c:numRef>
              <c:f>Лист1!$C$2:$C$8</c:f>
              <c:numCache>
                <c:formatCode>0.0</c:formatCode>
                <c:ptCount val="7"/>
                <c:pt idx="0">
                  <c:v>35.6</c:v>
                </c:pt>
                <c:pt idx="1">
                  <c:v>28.9</c:v>
                </c:pt>
                <c:pt idx="2">
                  <c:v>11.1</c:v>
                </c:pt>
                <c:pt idx="3">
                  <c:v>15.6</c:v>
                </c:pt>
                <c:pt idx="4">
                  <c:v>17.8</c:v>
                </c:pt>
                <c:pt idx="5">
                  <c:v>31.1</c:v>
                </c:pt>
                <c:pt idx="6">
                  <c:v>40</c:v>
                </c:pt>
              </c:numCache>
            </c:numRef>
          </c:val>
          <c:extLst>
            <c:ext xmlns:c16="http://schemas.microsoft.com/office/drawing/2014/chart" uri="{C3380CC4-5D6E-409C-BE32-E72D297353CC}">
              <c16:uniqueId val="{00000001-D0C9-4659-BCE9-18E228A7EBEC}"/>
            </c:ext>
          </c:extLst>
        </c:ser>
        <c:dLbls>
          <c:dLblPos val="outEnd"/>
          <c:showLegendKey val="0"/>
          <c:showVal val="1"/>
          <c:showCatName val="0"/>
          <c:showSerName val="0"/>
          <c:showPercent val="0"/>
          <c:showBubbleSize val="0"/>
        </c:dLbls>
        <c:gapWidth val="219"/>
        <c:axId val="850225119"/>
        <c:axId val="850240959"/>
      </c:barChart>
      <c:catAx>
        <c:axId val="8502251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50240959"/>
        <c:crosses val="autoZero"/>
        <c:auto val="1"/>
        <c:lblAlgn val="ctr"/>
        <c:lblOffset val="100"/>
        <c:noMultiLvlLbl val="0"/>
      </c:catAx>
      <c:valAx>
        <c:axId val="850240959"/>
        <c:scaling>
          <c:orientation val="minMax"/>
        </c:scaling>
        <c:delete val="1"/>
        <c:axPos val="b"/>
        <c:numFmt formatCode="0.0" sourceLinked="1"/>
        <c:majorTickMark val="none"/>
        <c:minorTickMark val="none"/>
        <c:tickLblPos val="nextTo"/>
        <c:crossAx val="850225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Все18</b:Tag>
    <b:SourceType>InternetSite</b:SourceType>
    <b:Guid>{8CFE5BB9-AF90-4A59-9D11-80158A4F94FD}</b:Guid>
    <b:Author>
      <b:Author>
        <b:Corporate>Всемирная организация здравоохранения</b:Corporate>
      </b:Author>
    </b:Author>
    <b:Title>Хронические болезни и укрепление здоровья</b:Title>
    <b:Year>2018</b:Year>
    <b:InternetSiteTitle>www.who.int</b:InternetSiteTitle>
    <b:YearAccessed>2019</b:YearAccessed>
    <b:MonthAccessed>март</b:MonthAccessed>
    <b:DayAccessed>01</b:DayAccessed>
    <b:URL>https://www.who.int/chp/ru/</b:URL>
    <b:RefOrder>1</b:RefOrder>
  </b:Source>
  <b:Source>
    <b:Tag>Все181</b:Tag>
    <b:SourceType>InternetSite</b:SourceType>
    <b:Guid>{FDB73303-7621-4F49-8873-61E12E1C0D32}</b:Guid>
    <b:Author>
      <b:Author>
        <b:Corporate>Всемирная организация здравоохранения</b:Corporate>
      </b:Author>
    </b:Author>
    <b:Title>The Global Burden of Chronic Diseases</b:Title>
    <b:Year>2018</b:Year>
    <b:YearAccessed>2019</b:YearAccessed>
    <b:MonthAccessed>март</b:MonthAccessed>
    <b:DayAccessed>01</b:DayAccessed>
    <b:URL>https://www.who.int/nutrition/topics/2_background/en/</b:URL>
    <b:InternetSiteTitle>www.who.int</b:InternetSiteTitle>
    <b:RefOrder>2</b:RefOrder>
  </b:Source>
  <b:Source>
    <b:Tag>БСТ16</b:Tag>
    <b:SourceType>JournalArticle</b:SourceType>
    <b:Guid>{E509FA68-8D15-427D-8C09-854117DF7591}</b:Guid>
    <b:Title>Анализ заболеваемости и смертности от основных хрониечских неинфекционных заболеваний населения Республики Казахстан </b:Title>
    <b:Year>2016</b:Year>
    <b:Author>
      <b:Author>
        <b:NameList>
          <b:Person>
            <b:Last>Б.С. Турдалиева</b:Last>
            <b:First>В.Ю.</b:First>
            <b:Middle>Байсугурова, Ж.М. Мейрманова, Г.Е. Аимбетова, А. Жузенов</b:Middle>
          </b:Person>
        </b:NameList>
      </b:Author>
    </b:Author>
    <b:JournalName>Вестник КазНМУ</b:JournalName>
    <b:Pages>485-488</b:Pages>
    <b:RefOrder>3</b:RefOrder>
  </b:Source>
  <b:Source>
    <b:Tag>USF19</b:Tag>
    <b:SourceType>InternetSite</b:SourceType>
    <b:Guid>{CAD8A167-2ED9-4DF1-B764-7D0147919554}</b:Guid>
    <b:Author>
      <b:Author>
        <b:Corporate>U.S. Food &amp; Drug Administration</b:Corporate>
      </b:Author>
    </b:Author>
    <b:Title>FDA Approved Drug Products</b:Title>
    <b:InternetSiteTitle>www.accessdata.fda.gov</b:InternetSiteTitle>
    <b:Year>2019</b:Year>
    <b:Month>март</b:Month>
    <b:Day>21</b:Day>
    <b:YearAccessed>2019</b:YearAccessed>
    <b:MonthAccessed>март</b:MonthAccessed>
    <b:DayAccessed>21</b:DayAccessed>
    <b:URL>https://www.accessdata.fda.gov/scripts/cder/daf/index.cfm?event=reportsSearch.process</b:URL>
    <b:RefOrder>4</b:RefOrder>
  </b:Source>
  <b:Source>
    <b:Tag>The18</b:Tag>
    <b:SourceType>InternetSite</b:SourceType>
    <b:Guid>{8385FC73-659A-4165-8E7B-04B8151AC329}</b:Guid>
    <b:Title>The Nobel Prize in Physiology or Medicine 2018</b:Title>
    <b:Year>2018</b:Year>
    <b:Author>
      <b:Author>
        <b:Corporate>The Nobel Prize</b:Corporate>
      </b:Author>
    </b:Author>
    <b:InternetSiteTitle>www.nobelprize.org</b:InternetSiteTitle>
    <b:Month>октябрь</b:Month>
    <b:YearAccessed>2019</b:YearAccessed>
    <b:MonthAccessed>март </b:MonthAccessed>
    <b:DayAccessed>02</b:DayAccessed>
    <b:URL>https://www.nobelprize.org/prizes/medicine/2018/summary/</b:URL>
    <b:RefOrder>5</b:RefOrder>
  </b:Source>
  <b:Source>
    <b:Tag>Gar19</b:Tag>
    <b:SourceType>JournalArticle</b:SourceType>
    <b:Guid>{401F34C7-F980-4E18-A954-11F80313196F}</b:Guid>
    <b:Author>
      <b:Author>
        <b:NameList>
          <b:Person>
            <b:Last>Garen E</b:Last>
            <b:First>Hellman</b:First>
            <b:Middle>M, Rizvi N, Carceney E, Leighl N</b:Middle>
          </b:Person>
        </b:NameList>
      </b:Author>
    </b:Author>
    <b:Title>Five-Year Overall Survival for Patients With Advanced Non‒Small-Cell Lung Cancer Treated With Pembrolizumab: Results From the Phase I KEYNOTE-001 Study</b:Title>
    <b:JournalName>Journal of Clinical Oncology</b:JournalName>
    <b:Year>2019</b:Year>
    <b:RefOrder>6</b:RefOrder>
  </b:Source>
  <b:Source>
    <b:Tag>USN19</b:Tag>
    <b:SourceType>InternetSite</b:SourceType>
    <b:Guid>{26E58CD6-62DB-4331-B802-27D7D70FF349}</b:Guid>
    <b:Title>PubMed Search</b:Title>
    <b:Year>2019</b:Year>
    <b:Author>
      <b:Author>
        <b:Corporate>US National Library of Medicine</b:Corporate>
      </b:Author>
    </b:Author>
    <b:InternetSiteTitle>www.ncbi.nlm.hih.gov</b:InternetSiteTitle>
    <b:Month>март</b:Month>
    <b:Day>02</b:Day>
    <b:YearAccessed>2019</b:YearAccessed>
    <b:MonthAccessed>март</b:MonthAccessed>
    <b:DayAccessed>02</b:DayAccessed>
    <b:URL>https://www.ncbi.nlm.nih.gov/pubmed</b:URL>
    <b:RefOrder>7</b:RefOrder>
  </b:Source>
  <b:Source>
    <b:Tag>Boa19</b:Tag>
    <b:SourceType>JournalArticle</b:SourceType>
    <b:Guid>{7801E7B4-CAD6-410A-AD94-A0A92D8A6BDF}</b:Guid>
    <b:Author>
      <b:Author>
        <b:NameList>
          <b:Person>
            <b:Last>Boakye</b:Last>
            <b:First>Adjei</b:First>
          </b:Person>
          <b:Person>
            <b:Last>Osazuwa</b:Last>
            <b:First>Peters</b:First>
          </b:Person>
          <b:Person>
            <b:Last>Mohammed</b:Last>
            <b:First>Ka</b:First>
          </b:Person>
        </b:NameList>
      </b:Author>
    </b:Author>
    <b:Title>Prevalence and factors associated with diagnosed depression among hospitalized cancer patients with metastatic disease.</b:Title>
    <b:JournalName>Social Psychiatry &amp; Psychiatric Epidemiology</b:JournalName>
    <b:Year>2019</b:Year>
    <b:RefOrder>8</b:RefOrder>
  </b:Source>
  <b:Source>
    <b:Tag>NIg19</b:Tag>
    <b:SourceType>JournalArticle</b:SourceType>
    <b:Guid>{370143DD-8EAE-4C8D-BA23-F6A79CFD7FE8}</b:Guid>
    <b:Author>
      <b:Author>
        <b:NameList>
          <b:Person>
            <b:Last>Igissinov</b:Last>
          </b:Person>
          <b:Person>
            <b:Last>Toguzbayeva</b:Last>
          </b:Person>
          <b:Person>
            <b:Last>Turdaliyeva</b:Last>
          </b:Person>
          <b:Person>
            <b:Last>Igissinova</b:Last>
          </b:Person>
          <b:Person>
            <b:Last>Bilyalova</b:Last>
          </b:Person>
          <b:Person>
            <b:Last>Akpolatova</b:Last>
          </b:Person>
          <b:Person>
            <b:Last>Vansvanov</b:Last>
          </b:Person>
          <b:Person>
            <b:Last>Birzhanova D</b:Last>
            <b:First>Zhantureyeva</b:First>
            <b:Middle>A, Zhanaliyeva M, Almabayeva A, Tautayev A</b:Middle>
          </b:Person>
        </b:NameList>
      </b:Author>
    </b:Author>
    <b:Title>Breast Cancer in Megapolises of Kazakhstan: Epidemiological Assessment of Incidence and Mortality</b:Title>
    <b:JournalName>Iran Journal of Public Health</b:JournalName>
    <b:Year>2019</b:Year>
    <b:Pages>1257-1264</b:Pages>
    <b:RefOrder>9</b:RefOrder>
  </b:Source>
  <b:Source>
    <b:Tag>Wor17</b:Tag>
    <b:SourceType>JournalArticle</b:SourceType>
    <b:Guid>{D55AA235-4A9B-4368-A6F5-9876C98C7E40}</b:Guid>
    <b:Author>
      <b:Author>
        <b:Corporate>World Health Organisation</b:Corporate>
      </b:Author>
    </b:Author>
    <b:Title>Depression and Other Common Mental Disorders. Global Health Estimates.</b:Title>
    <b:Year>2017</b:Year>
    <b:Pages>19</b:Pages>
    <b:RefOrder>10</b:RefOrder>
  </b:Source>
  <b:Source>
    <b:Tag>Deb17</b:Tag>
    <b:SourceType>JournalArticle</b:SourceType>
    <b:Guid>{82D4170E-C2F2-493F-B425-18045223B959}</b:Guid>
    <b:Author>
      <b:Author>
        <b:NameList>
          <b:Person>
            <b:Last>Purkayastha D</b:Last>
            <b:First>Venkateswaran</b:First>
            <b:Middle>C, Nayar K, Unnikrishnan UG</b:Middle>
          </b:Person>
        </b:NameList>
      </b:Author>
    </b:Author>
    <b:Title>revalence of Depression in Breast Cancer Patients and its Association with their Quality of Life: A Cross-sectional Observational Study</b:Title>
    <b:JournalName>Indian Journal Of Palliative Care</b:JournalName>
    <b:Year>2017</b:Year>
    <b:Pages>268-273</b:Pages>
    <b:RefOrder>12</b:RefOrder>
  </b:Source>
</b:Sources>
</file>

<file path=customXml/itemProps1.xml><?xml version="1.0" encoding="utf-8"?>
<ds:datastoreItem xmlns:ds="http://schemas.openxmlformats.org/officeDocument/2006/customXml" ds:itemID="{0F01282F-2309-4F9E-8BA2-D1CBB699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104</Pages>
  <Words>34983</Words>
  <Characters>199406</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RPHARM</Company>
  <LinksUpToDate>false</LinksUpToDate>
  <CharactersWithSpaces>233922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Karibaeva, Indira</dc:creator>
  <cp:lastModifiedBy>admin</cp:lastModifiedBy>
  <cp:revision>28</cp:revision>
  <cp:lastPrinted>2022-12-27T02:50:00Z</cp:lastPrinted>
  <dcterms:created xsi:type="dcterms:W3CDTF">2025-08-10T22:38:00Z</dcterms:created>
  <dcterms:modified xsi:type="dcterms:W3CDTF">2025-08-10T23:57:00Z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a22ceecd-8783-3ab5-8322-b72b43391ea7</vt:lpwstr>
  </property>
  <property fmtid="{D5CDD505-2E9C-101B-9397-08002B2CF9AE}" pid="4" name="Mendeley Recent Style Id 0_1">
    <vt:lpwstr>http://www.zotero.org/styles/acta-medica</vt:lpwstr>
  </property>
  <property fmtid="{D5CDD505-2E9C-101B-9397-08002B2CF9AE}" pid="5" name="Mendeley Recent Style Name 0_1">
    <vt:lpwstr>Acta Medica</vt:lpwstr>
  </property>
  <property fmtid="{D5CDD505-2E9C-101B-9397-08002B2CF9AE}" pid="6" name="Mendeley Recent Style Id 1_1">
    <vt:lpwstr>http://www.zotero.org/styles/american-medical-association</vt:lpwstr>
  </property>
  <property fmtid="{D5CDD505-2E9C-101B-9397-08002B2CF9AE}" pid="7" name="Mendeley Recent Style Name 1_1">
    <vt:lpwstr>American Medical Association 11th edition</vt:lpwstr>
  </property>
  <property fmtid="{D5CDD505-2E9C-101B-9397-08002B2CF9AE}" pid="8" name="Mendeley Recent Style Id 2_1">
    <vt:lpwstr>http://www.zotero.org/styles/american-political-science-association</vt:lpwstr>
  </property>
  <property fmtid="{D5CDD505-2E9C-101B-9397-08002B2CF9AE}" pid="9" name="Mendeley Recent Style Name 2_1">
    <vt:lpwstr>American Political Science Association</vt:lpwstr>
  </property>
  <property fmtid="{D5CDD505-2E9C-101B-9397-08002B2CF9AE}" pid="10" name="Mendeley Recent Style Id 3_1">
    <vt:lpwstr>http://www.zotero.org/styles/apa</vt:lpwstr>
  </property>
  <property fmtid="{D5CDD505-2E9C-101B-9397-08002B2CF9AE}" pid="11" name="Mendeley Recent Style Name 3_1">
    <vt:lpwstr>American Psychological Association 7th edition</vt:lpwstr>
  </property>
  <property fmtid="{D5CDD505-2E9C-101B-9397-08002B2CF9AE}" pid="12" name="Mendeley Recent Style Id 4_1">
    <vt:lpwstr>http://www.zotero.org/styles/american-sociological-association</vt:lpwstr>
  </property>
  <property fmtid="{D5CDD505-2E9C-101B-9397-08002B2CF9AE}" pid="13" name="Mendeley Recent Style Name 4_1">
    <vt:lpwstr>American Sociological Association 6th edition</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12th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http://www.zotero.org/styles/acta-medica</vt:lpwstr>
  </property>
  <property fmtid="{D5CDD505-2E9C-101B-9397-08002B2CF9AE}" pid="25" name="KSOProductBuildVer">
    <vt:lpwstr>1049-12.2.0.21931</vt:lpwstr>
  </property>
  <property fmtid="{D5CDD505-2E9C-101B-9397-08002B2CF9AE}" pid="26" name="ICV">
    <vt:lpwstr>312F54460E2549308E7E1D0C78E3060F_13</vt:lpwstr>
  </property>
</Properties>
</file>